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drawings/drawing1.xml" ContentType="application/vnd.openxmlformats-officedocument.drawingml.chartshapes+xml"/>
  <Override PartName="/word/charts/chart17.xml" ContentType="application/vnd.openxmlformats-officedocument.drawingml.chart+xml"/>
  <Override PartName="/word/theme/themeOverride17.xml" ContentType="application/vnd.openxmlformats-officedocument.themeOverride+xml"/>
  <Override PartName="/word/footer1.xml" ContentType="application/vnd.openxmlformats-officedocument.wordprocessingml.footer+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73596" w14:textId="77777777" w:rsidR="00721EDE" w:rsidRDefault="00721EDE" w:rsidP="00721EDE">
      <w:pPr>
        <w:jc w:val="both"/>
      </w:pPr>
      <w:bookmarkStart w:id="0" w:name="_GoBack"/>
      <w:bookmarkEnd w:id="0"/>
      <w:r>
        <w:tab/>
      </w:r>
      <w:r>
        <w:tab/>
      </w:r>
      <w:r>
        <w:tab/>
      </w:r>
      <w:r>
        <w:tab/>
      </w:r>
      <w:r>
        <w:tab/>
      </w:r>
      <w:r>
        <w:tab/>
      </w:r>
      <w:r>
        <w:tab/>
      </w:r>
      <w:r>
        <w:tab/>
      </w:r>
      <w:r>
        <w:tab/>
        <w:t>PRITARTA</w:t>
      </w:r>
    </w:p>
    <w:p w14:paraId="74D0095D" w14:textId="77777777" w:rsidR="002351EF" w:rsidRDefault="002351EF" w:rsidP="006B5310">
      <w:pPr>
        <w:jc w:val="both"/>
      </w:pPr>
      <w:r>
        <w:tab/>
      </w:r>
      <w:r>
        <w:tab/>
      </w:r>
      <w:r>
        <w:tab/>
      </w:r>
      <w:r>
        <w:tab/>
      </w:r>
      <w:r>
        <w:tab/>
      </w:r>
      <w:r>
        <w:tab/>
      </w:r>
      <w:r>
        <w:tab/>
      </w:r>
      <w:r>
        <w:tab/>
      </w:r>
      <w:r>
        <w:tab/>
        <w:t xml:space="preserve">Šalčininkų rajono </w:t>
      </w:r>
    </w:p>
    <w:p w14:paraId="74D0095E" w14:textId="77777777" w:rsidR="002351EF" w:rsidRDefault="002351EF" w:rsidP="006B5310">
      <w:pPr>
        <w:jc w:val="both"/>
      </w:pPr>
      <w:r>
        <w:tab/>
      </w:r>
      <w:r>
        <w:tab/>
      </w:r>
      <w:r>
        <w:tab/>
      </w:r>
      <w:r>
        <w:tab/>
      </w:r>
      <w:r>
        <w:tab/>
      </w:r>
      <w:r>
        <w:tab/>
      </w:r>
      <w:r>
        <w:tab/>
      </w:r>
      <w:r>
        <w:tab/>
      </w:r>
      <w:r>
        <w:tab/>
        <w:t xml:space="preserve">savivaldybės tarybos </w:t>
      </w:r>
    </w:p>
    <w:p w14:paraId="74D0095F" w14:textId="22C659FF" w:rsidR="002351EF" w:rsidRDefault="002351EF" w:rsidP="006B5310">
      <w:pPr>
        <w:jc w:val="both"/>
      </w:pPr>
      <w:r>
        <w:tab/>
      </w:r>
      <w:r>
        <w:tab/>
      </w:r>
      <w:r>
        <w:tab/>
      </w:r>
      <w:r>
        <w:tab/>
      </w:r>
      <w:r>
        <w:tab/>
      </w:r>
      <w:r>
        <w:tab/>
      </w:r>
      <w:r>
        <w:tab/>
      </w:r>
      <w:r>
        <w:tab/>
      </w:r>
      <w:r>
        <w:tab/>
      </w:r>
      <w:r>
        <w:fldChar w:fldCharType="begin"/>
      </w:r>
      <w:r>
        <w:instrText xml:space="preserve"> DOCPROPERTY \@ "</w:instrText>
      </w:r>
      <w:r w:rsidRPr="00234D8D">
        <w:instrText>yyyy 'm.' MMMM d 'd.'</w:instrText>
      </w:r>
      <w:r w:rsidRPr="00A015DE">
        <w:instrText>"</w:instrText>
      </w:r>
      <w:r>
        <w:instrText xml:space="preserve"> DLX:Registered  \* MERGEFORMAT </w:instrText>
      </w:r>
      <w:r>
        <w:fldChar w:fldCharType="separate"/>
      </w:r>
      <w:r w:rsidR="0001630A">
        <w:t>2018 m. vasario 21 d.</w:t>
      </w:r>
      <w:r>
        <w:fldChar w:fldCharType="end"/>
      </w:r>
    </w:p>
    <w:p w14:paraId="74D00960" w14:textId="3335453F" w:rsidR="002351EF" w:rsidRDefault="002351EF" w:rsidP="006B5310">
      <w:pPr>
        <w:ind w:left="5760" w:firstLine="720"/>
        <w:jc w:val="both"/>
      </w:pPr>
      <w:r>
        <w:t>sprendim</w:t>
      </w:r>
      <w:r w:rsidR="00721EDE">
        <w:t>u</w:t>
      </w:r>
      <w:r>
        <w:t xml:space="preserve"> Nr. </w:t>
      </w:r>
      <w:r w:rsidR="001A5FCC">
        <w:fldChar w:fldCharType="begin"/>
      </w:r>
      <w:r w:rsidR="001A5FCC">
        <w:instrText xml:space="preserve"> DOCPROPERTY  DLX:RegistrationNo  \* MERGEFORMAT </w:instrText>
      </w:r>
      <w:r w:rsidR="001A5FCC">
        <w:fldChar w:fldCharType="separate"/>
      </w:r>
      <w:r w:rsidR="0001630A">
        <w:t>T-960</w:t>
      </w:r>
      <w:r w:rsidR="001A5FCC">
        <w:fldChar w:fldCharType="end"/>
      </w:r>
    </w:p>
    <w:p w14:paraId="6D0ED113" w14:textId="77777777" w:rsidR="00721EDE" w:rsidRDefault="00721EDE" w:rsidP="00721EDE">
      <w:pPr>
        <w:jc w:val="both"/>
      </w:pPr>
    </w:p>
    <w:p w14:paraId="6C77BA90" w14:textId="77777777" w:rsidR="00721EDE" w:rsidRPr="00552228" w:rsidRDefault="00721EDE" w:rsidP="00721EDE">
      <w:pPr>
        <w:jc w:val="center"/>
        <w:rPr>
          <w:b/>
        </w:rPr>
      </w:pPr>
      <w:r w:rsidRPr="00552228">
        <w:rPr>
          <w:b/>
        </w:rPr>
        <w:t>ŠALČININKŲ RAJONO SAVIVALDYBĖS ADMINISTRACIJOS DIREKTORIAUS 2017 METŲ VEIKLOS ATASKAITA</w:t>
      </w:r>
    </w:p>
    <w:p w14:paraId="483D1F79" w14:textId="77777777" w:rsidR="00721EDE" w:rsidRPr="00552228" w:rsidRDefault="00721EDE" w:rsidP="00721EDE">
      <w:pPr>
        <w:jc w:val="center"/>
        <w:rPr>
          <w:b/>
          <w:noProof w:val="0"/>
          <w:lang w:eastAsia="lt-LT"/>
        </w:rPr>
      </w:pPr>
    </w:p>
    <w:p w14:paraId="6BED33DB" w14:textId="77777777" w:rsidR="00721EDE" w:rsidRPr="00552228" w:rsidRDefault="00721EDE" w:rsidP="00721EDE">
      <w:pPr>
        <w:ind w:firstLine="720"/>
        <w:jc w:val="both"/>
      </w:pPr>
      <w:r w:rsidRPr="00552228">
        <w:t xml:space="preserve">Vadovaujantis Lietuvos Respublikos vietos savivaldos įstatymo 16 straipsnio 2 dalies 19 punktu ir 29 straipsnio 8 dalies 9 punktu, Savivaldybės administracijos direktorius atsiskaito Tarybai už savo praėjusių metų veiklą.  </w:t>
      </w:r>
    </w:p>
    <w:p w14:paraId="05EB3CAB" w14:textId="77777777" w:rsidR="00721EDE" w:rsidRPr="00552228" w:rsidRDefault="00721EDE" w:rsidP="00721EDE">
      <w:pPr>
        <w:ind w:firstLine="720"/>
        <w:jc w:val="both"/>
      </w:pPr>
      <w:r w:rsidRPr="00552228">
        <w:t xml:space="preserve">Šalčininkų rajono savivaldybės administracija (toliau – Savivaldybės administracija) yra savivaldybės įstaiga, kurią sudaro struktūriniai padaliniai, į struktūrinius padalinius neįeinantys valstybės tarnautojai ir struktūriniai teritoriniai padaliniai – Seniūnijos. Savivaldybės administracijos struktūrą, jos veiklos nuostatus ir darbo užmokesčio fondą, didžiausią leistiną valstybės tarnautojų pareigybių ir darbuotojų, dirbančių pagal darbo sutartis ir gaunančių užmokestį iš savivaldybės biudžeto skaičių, savivaldybės administracijos direktoriaus siūlymu, mero teikimu, tvirtina ir keičia Šalčininkų rajono savivaldybės taryba, o pareigybes tvirtina savivaldybės administracijos direktorius. </w:t>
      </w:r>
    </w:p>
    <w:p w14:paraId="2C831303" w14:textId="77777777" w:rsidR="00721EDE" w:rsidRPr="00552228" w:rsidRDefault="00721EDE" w:rsidP="00721EDE">
      <w:pPr>
        <w:ind w:firstLine="720"/>
        <w:jc w:val="both"/>
      </w:pPr>
      <w:r w:rsidRPr="00552228">
        <w:t>201</w:t>
      </w:r>
      <w:r>
        <w:t>7</w:t>
      </w:r>
      <w:r w:rsidRPr="00552228">
        <w:t xml:space="preserve"> m. Savivaldybės administracijoje buvo 20 skyrių, 13 struktūrinių teritorinių padalinių t. y. Seniūnijų, Pedagoginė psichologinė tarnyba, Jaunimo reikalų koordinatorius ir </w:t>
      </w:r>
      <w:hyperlink r:id="rId7" w:history="1">
        <w:r w:rsidRPr="00552228">
          <w:rPr>
            <w:rStyle w:val="mtextnuoroda"/>
          </w:rPr>
          <w:t>Tarpinstitucinio bendradarbiavimo koordinatorius</w:t>
        </w:r>
      </w:hyperlink>
      <w:r w:rsidRPr="00552228">
        <w:t>.</w:t>
      </w:r>
    </w:p>
    <w:p w14:paraId="3B7D17FB" w14:textId="77777777" w:rsidR="00721EDE" w:rsidRPr="00B051DA" w:rsidRDefault="00721EDE" w:rsidP="00721EDE">
      <w:pPr>
        <w:rPr>
          <w:b/>
        </w:rPr>
      </w:pPr>
    </w:p>
    <w:p w14:paraId="490DD35F" w14:textId="77777777" w:rsidR="00721EDE" w:rsidRPr="00B051DA" w:rsidRDefault="00721EDE" w:rsidP="00721EDE">
      <w:pPr>
        <w:pStyle w:val="Sraopastraipa"/>
        <w:numPr>
          <w:ilvl w:val="0"/>
          <w:numId w:val="39"/>
        </w:numPr>
        <w:spacing w:after="0" w:line="240" w:lineRule="auto"/>
        <w:ind w:left="0"/>
        <w:jc w:val="center"/>
        <w:rPr>
          <w:rFonts w:ascii="Times New Roman" w:hAnsi="Times New Roman" w:cs="Times New Roman"/>
          <w:b/>
          <w:sz w:val="24"/>
          <w:szCs w:val="24"/>
          <w:lang w:val="lt-LT"/>
        </w:rPr>
      </w:pPr>
      <w:r w:rsidRPr="00B051DA">
        <w:rPr>
          <w:rFonts w:ascii="Times New Roman" w:hAnsi="Times New Roman" w:cs="Times New Roman"/>
          <w:b/>
          <w:sz w:val="24"/>
          <w:szCs w:val="24"/>
          <w:lang w:val="lt-LT"/>
        </w:rPr>
        <w:t xml:space="preserve">BIUDŽETAS IR FINANSAI </w:t>
      </w:r>
    </w:p>
    <w:p w14:paraId="3272BF86" w14:textId="77777777" w:rsidR="00721EDE" w:rsidRPr="00E40451" w:rsidRDefault="00721EDE" w:rsidP="00721EDE">
      <w:pPr>
        <w:jc w:val="both"/>
        <w:rPr>
          <w:noProof w:val="0"/>
          <w:sz w:val="22"/>
          <w:szCs w:val="22"/>
          <w:lang w:eastAsia="lt-LT"/>
        </w:rPr>
      </w:pPr>
      <w:r w:rsidRPr="00E40451">
        <w:rPr>
          <w:b/>
          <w:sz w:val="22"/>
          <w:szCs w:val="22"/>
        </w:rPr>
        <w:t>2017 METŲ BIUDŽETO ĮVYKDYMO METINĖS APYSKAITOS REZULTATAI</w:t>
      </w:r>
    </w:p>
    <w:p w14:paraId="772A539D" w14:textId="77777777" w:rsidR="00721EDE" w:rsidRDefault="00721EDE" w:rsidP="00721EDE">
      <w:pPr>
        <w:jc w:val="both"/>
        <w:rPr>
          <w:b/>
          <w:sz w:val="28"/>
          <w:szCs w:val="28"/>
        </w:rPr>
      </w:pPr>
    </w:p>
    <w:p w14:paraId="2DD6A95E" w14:textId="77777777" w:rsidR="00721EDE" w:rsidRDefault="00721EDE" w:rsidP="00721EDE">
      <w:pPr>
        <w:autoSpaceDE w:val="0"/>
        <w:ind w:firstLine="720"/>
        <w:jc w:val="both"/>
        <w:rPr>
          <w:sz w:val="20"/>
          <w:szCs w:val="20"/>
        </w:rPr>
      </w:pPr>
      <w:r>
        <w:t>1. 2017 m. biudžetas parengtas nustatytais terminais.</w:t>
      </w:r>
    </w:p>
    <w:p w14:paraId="1F2C5464" w14:textId="77777777" w:rsidR="00721EDE" w:rsidRDefault="00721EDE" w:rsidP="00721EDE">
      <w:pPr>
        <w:autoSpaceDE w:val="0"/>
        <w:ind w:firstLine="720"/>
        <w:jc w:val="both"/>
      </w:pPr>
      <w:r>
        <w:t>2. 2016 m. biudžeto įvykdymo apyskaita parengta ir patvirtinta Tarybos 2017 m. rugpjūčio 29 d.  sprendimu Nr. T-830 „Dėl Šalčininkų rajono savivaldybės 2016 m. biudžeto pajamų ir išlaidų vykdymo ataskaitos rinkinio patvirtinimo“.</w:t>
      </w:r>
    </w:p>
    <w:p w14:paraId="02AE409F" w14:textId="77777777" w:rsidR="00721EDE" w:rsidRDefault="00721EDE" w:rsidP="00721EDE">
      <w:pPr>
        <w:autoSpaceDE w:val="0"/>
        <w:ind w:firstLine="720"/>
        <w:jc w:val="both"/>
      </w:pPr>
      <w:r>
        <w:t>3. Finansavimas buvo vykdomas pagal 2017 m. patvirtintą planą.</w:t>
      </w:r>
    </w:p>
    <w:p w14:paraId="71F1C164" w14:textId="77777777" w:rsidR="00721EDE" w:rsidRDefault="00721EDE" w:rsidP="00721EDE">
      <w:pPr>
        <w:autoSpaceDE w:val="0"/>
        <w:ind w:firstLine="720"/>
        <w:jc w:val="both"/>
      </w:pPr>
      <w:r>
        <w:t>4. 2016 m. strateginio veiklos plano vykdymo ataskaita parengta ir patvirtinta Šalčininkų rajono savivaldybės tarybos 2017 m. rugpjūčio 29 d. sprendimu Nr. T-831 „Dėl Šalčininkų rajono savivaldybės 2016 metų strateginio veiklos plano vykdymo ataskaitos patvirtinimo“.</w:t>
      </w:r>
    </w:p>
    <w:p w14:paraId="62950AEC" w14:textId="77777777" w:rsidR="00721EDE" w:rsidRDefault="00721EDE" w:rsidP="00721EDE">
      <w:pPr>
        <w:autoSpaceDE w:val="0"/>
        <w:ind w:firstLine="720"/>
        <w:jc w:val="both"/>
      </w:pPr>
      <w:r>
        <w:t>5. 2016 metų konsoliduotųjų finansinių ataskaitų rinkinys parengtas ir patvirtintas Šalčininkų rajono savivaldybės tarybos 2017 m. rugpjūčio 29 d. sprendimu Nr. T-829 „Dėl Šalčininkų rajono savivaldybės 2016 metų konsoliduotųjų finansinių ataskaitų rinkinio patvirtinimo“.</w:t>
      </w:r>
    </w:p>
    <w:p w14:paraId="0AD0D861" w14:textId="77777777" w:rsidR="00721EDE" w:rsidRDefault="00721EDE" w:rsidP="00721EDE">
      <w:pPr>
        <w:autoSpaceDE w:val="0"/>
        <w:ind w:firstLine="720"/>
        <w:jc w:val="both"/>
        <w:rPr>
          <w:sz w:val="23"/>
          <w:szCs w:val="23"/>
        </w:rPr>
      </w:pPr>
      <w:r>
        <w:t>6. Š</w:t>
      </w:r>
      <w:r>
        <w:rPr>
          <w:sz w:val="23"/>
          <w:szCs w:val="23"/>
        </w:rPr>
        <w:t>vietimo biudžetinių įstaigų Klasės krepšelio lėšų apskaičiavimas, paskirstymas, naudojimas buvo vykdomas pagal Mokinio krepšelio patvirtintą metodiką.</w:t>
      </w:r>
    </w:p>
    <w:p w14:paraId="0909B026" w14:textId="77777777" w:rsidR="00721EDE" w:rsidRDefault="00721EDE" w:rsidP="00721EDE">
      <w:pPr>
        <w:autoSpaceDE w:val="0"/>
        <w:ind w:firstLine="720"/>
        <w:jc w:val="both"/>
        <w:rPr>
          <w:sz w:val="20"/>
          <w:szCs w:val="20"/>
          <w:lang w:eastAsia="lt-LT"/>
        </w:rPr>
      </w:pPr>
    </w:p>
    <w:p w14:paraId="53B74A0A" w14:textId="77777777" w:rsidR="00721EDE" w:rsidRPr="00E40451" w:rsidRDefault="00721EDE" w:rsidP="00721EDE">
      <w:pPr>
        <w:pStyle w:val="prastasiniatinklio"/>
        <w:spacing w:before="0" w:after="0"/>
        <w:jc w:val="both"/>
        <w:rPr>
          <w:rFonts w:ascii="Times New Roman" w:hAnsi="Times New Roman" w:cs="Times New Roman"/>
          <w:color w:val="auto"/>
          <w:sz w:val="22"/>
          <w:szCs w:val="22"/>
          <w:lang w:val="lt-LT"/>
        </w:rPr>
      </w:pPr>
      <w:r w:rsidRPr="00E40451">
        <w:rPr>
          <w:rFonts w:ascii="Times New Roman" w:hAnsi="Times New Roman" w:cs="Times New Roman"/>
          <w:b/>
          <w:bCs/>
          <w:color w:val="auto"/>
          <w:sz w:val="22"/>
          <w:szCs w:val="22"/>
          <w:lang w:val="lt-LT"/>
        </w:rPr>
        <w:t xml:space="preserve"> PAJAMOS</w:t>
      </w:r>
    </w:p>
    <w:p w14:paraId="39A0503A" w14:textId="77777777" w:rsidR="00721EDE" w:rsidRPr="000639E8" w:rsidRDefault="00721EDE" w:rsidP="00721EDE">
      <w:pPr>
        <w:pStyle w:val="prastasiniatinklio"/>
        <w:spacing w:before="0" w:after="0"/>
        <w:ind w:firstLine="720"/>
        <w:jc w:val="both"/>
        <w:rPr>
          <w:rFonts w:ascii="Times New Roman" w:hAnsi="Times New Roman" w:cs="Times New Roman"/>
          <w:color w:val="auto"/>
          <w:sz w:val="24"/>
          <w:szCs w:val="24"/>
          <w:lang w:val="lt-LT"/>
        </w:rPr>
      </w:pPr>
      <w:r w:rsidRPr="000639E8">
        <w:rPr>
          <w:rFonts w:ascii="Times New Roman" w:hAnsi="Times New Roman" w:cs="Times New Roman"/>
          <w:color w:val="auto"/>
          <w:sz w:val="24"/>
          <w:szCs w:val="24"/>
          <w:lang w:val="lt-LT"/>
        </w:rPr>
        <w:t xml:space="preserve">2017 metų gruodžio 31 d. Šalčininkų rajono savivaldybės biudžeto pajamų planas įvykdytas 102,1 </w:t>
      </w:r>
      <w:r w:rsidRPr="000639E8">
        <w:rPr>
          <w:rFonts w:ascii="Times New Roman" w:hAnsi="Times New Roman" w:cs="Times New Roman"/>
          <w:bCs/>
          <w:color w:val="auto"/>
          <w:sz w:val="24"/>
          <w:szCs w:val="24"/>
          <w:lang w:val="lt-LT"/>
        </w:rPr>
        <w:t>procentų</w:t>
      </w:r>
      <w:r w:rsidRPr="000639E8">
        <w:rPr>
          <w:rFonts w:ascii="Times New Roman" w:hAnsi="Times New Roman" w:cs="Times New Roman"/>
          <w:color w:val="auto"/>
          <w:sz w:val="24"/>
          <w:szCs w:val="24"/>
          <w:lang w:val="lt-LT"/>
        </w:rPr>
        <w:t>. Bendras savivaldybės patikslintas 12 mėnesių planas – 30 466,5 tūkst. Eur</w:t>
      </w:r>
      <w:r w:rsidRPr="000639E8">
        <w:rPr>
          <w:rFonts w:ascii="Times New Roman" w:hAnsi="Times New Roman" w:cs="Times New Roman"/>
          <w:bCs/>
          <w:color w:val="auto"/>
          <w:sz w:val="24"/>
          <w:szCs w:val="24"/>
          <w:lang w:val="lt-LT"/>
        </w:rPr>
        <w:t>,</w:t>
      </w:r>
      <w:r w:rsidRPr="000639E8">
        <w:rPr>
          <w:rFonts w:ascii="Times New Roman" w:hAnsi="Times New Roman" w:cs="Times New Roman"/>
          <w:color w:val="auto"/>
          <w:sz w:val="24"/>
          <w:szCs w:val="24"/>
          <w:lang w:val="lt-LT"/>
        </w:rPr>
        <w:t xml:space="preserve"> o įvykdyta –  31 091,2 tūkst. Eur</w:t>
      </w:r>
      <w:r w:rsidRPr="000639E8">
        <w:rPr>
          <w:rFonts w:ascii="Times New Roman" w:hAnsi="Times New Roman" w:cs="Times New Roman"/>
          <w:bCs/>
          <w:color w:val="auto"/>
          <w:sz w:val="24"/>
          <w:szCs w:val="24"/>
          <w:lang w:val="lt-LT"/>
        </w:rPr>
        <w:t>.</w:t>
      </w:r>
    </w:p>
    <w:p w14:paraId="56329ECE" w14:textId="77777777" w:rsidR="00721EDE" w:rsidRPr="000639E8" w:rsidRDefault="00721EDE" w:rsidP="00721EDE">
      <w:pPr>
        <w:pStyle w:val="prastasiniatinklio"/>
        <w:spacing w:before="0" w:after="0"/>
        <w:ind w:firstLine="720"/>
        <w:jc w:val="both"/>
        <w:rPr>
          <w:rFonts w:ascii="Times New Roman" w:hAnsi="Times New Roman" w:cs="Times New Roman"/>
          <w:color w:val="auto"/>
          <w:sz w:val="24"/>
          <w:szCs w:val="24"/>
          <w:lang w:val="lt-LT"/>
        </w:rPr>
      </w:pPr>
      <w:r w:rsidRPr="000639E8">
        <w:rPr>
          <w:rFonts w:ascii="Times New Roman" w:hAnsi="Times New Roman" w:cs="Times New Roman"/>
          <w:color w:val="auto"/>
          <w:sz w:val="24"/>
          <w:szCs w:val="24"/>
          <w:lang w:val="lt-LT"/>
        </w:rPr>
        <w:t>Buvo grąžintos paskolos DnB bankui bei Lietuvos Respublikos finansų ministerijai  - AB DnB bankui bei Finansų ministerijai– 815,1 tūkst. Eur.</w:t>
      </w:r>
    </w:p>
    <w:p w14:paraId="6F032797" w14:textId="77777777" w:rsidR="00721EDE" w:rsidRPr="000639E8" w:rsidRDefault="00721EDE" w:rsidP="00721EDE">
      <w:pPr>
        <w:pStyle w:val="prastasiniatinklio"/>
        <w:spacing w:before="0" w:after="0"/>
        <w:ind w:firstLine="720"/>
        <w:jc w:val="both"/>
        <w:rPr>
          <w:rFonts w:ascii="Times New Roman" w:hAnsi="Times New Roman" w:cs="Times New Roman"/>
          <w:color w:val="auto"/>
          <w:sz w:val="24"/>
          <w:szCs w:val="24"/>
          <w:lang w:val="lt-LT"/>
        </w:rPr>
      </w:pPr>
      <w:r w:rsidRPr="000639E8">
        <w:rPr>
          <w:rFonts w:ascii="Times New Roman" w:hAnsi="Times New Roman" w:cs="Times New Roman"/>
          <w:color w:val="auto"/>
          <w:sz w:val="24"/>
          <w:szCs w:val="24"/>
          <w:lang w:val="lt-LT"/>
        </w:rPr>
        <w:t xml:space="preserve">Savivaldybė 2017 m. gruodžio 31 d. negavo – 42,9 </w:t>
      </w:r>
      <w:r w:rsidRPr="000639E8">
        <w:rPr>
          <w:rFonts w:ascii="Times New Roman" w:hAnsi="Times New Roman" w:cs="Times New Roman"/>
          <w:bCs/>
          <w:color w:val="auto"/>
          <w:sz w:val="24"/>
          <w:szCs w:val="24"/>
          <w:lang w:val="lt-LT"/>
        </w:rPr>
        <w:t>tūkst. Eur</w:t>
      </w:r>
      <w:r w:rsidRPr="000639E8">
        <w:rPr>
          <w:rFonts w:ascii="Times New Roman" w:hAnsi="Times New Roman" w:cs="Times New Roman"/>
          <w:color w:val="auto"/>
          <w:sz w:val="24"/>
          <w:szCs w:val="24"/>
          <w:lang w:val="lt-LT"/>
        </w:rPr>
        <w:t xml:space="preserve">, iš jų : </w:t>
      </w:r>
    </w:p>
    <w:p w14:paraId="6712B521" w14:textId="77777777" w:rsidR="00721EDE" w:rsidRPr="000639E8" w:rsidRDefault="00721EDE" w:rsidP="00721EDE">
      <w:pPr>
        <w:pStyle w:val="prastasiniatinklio"/>
        <w:spacing w:before="0" w:after="0"/>
        <w:ind w:firstLine="720"/>
        <w:jc w:val="both"/>
        <w:rPr>
          <w:rFonts w:ascii="Times New Roman" w:hAnsi="Times New Roman" w:cs="Times New Roman"/>
          <w:color w:val="auto"/>
          <w:sz w:val="24"/>
          <w:szCs w:val="24"/>
          <w:lang w:val="lt-LT"/>
        </w:rPr>
      </w:pPr>
      <w:r w:rsidRPr="000639E8">
        <w:rPr>
          <w:rFonts w:ascii="Times New Roman" w:hAnsi="Times New Roman" w:cs="Times New Roman"/>
          <w:color w:val="auto"/>
          <w:sz w:val="24"/>
          <w:szCs w:val="24"/>
          <w:lang w:val="lt-LT"/>
        </w:rPr>
        <w:t>Iš  Valstybines mokesčių inspekcijos prie LR Finansų ministerijos 42,9 tūkst. Eur: mokesčiai už aplinkos teršimą – 4,2 tūkst. Eur; vietinė rinkliava – 0,3 tūkst. Lt,  pajamos už patalpų nuomą – 5,4 tūkst. Eur, pajamos už atsitiktinės paslaugas – 33,0 tūkst. Eur.</w:t>
      </w:r>
    </w:p>
    <w:p w14:paraId="53BB94C5" w14:textId="77777777" w:rsidR="00721EDE" w:rsidRPr="000639E8" w:rsidRDefault="00721EDE" w:rsidP="00721EDE">
      <w:pPr>
        <w:pStyle w:val="prastasiniatinklio"/>
        <w:spacing w:before="0" w:after="0"/>
        <w:ind w:firstLine="720"/>
        <w:jc w:val="both"/>
        <w:rPr>
          <w:rFonts w:ascii="Times New Roman" w:hAnsi="Times New Roman" w:cs="Times New Roman"/>
          <w:color w:val="auto"/>
          <w:sz w:val="24"/>
          <w:szCs w:val="24"/>
          <w:lang w:val="lt-LT"/>
        </w:rPr>
      </w:pPr>
      <w:r w:rsidRPr="000639E8">
        <w:rPr>
          <w:rFonts w:ascii="Times New Roman" w:hAnsi="Times New Roman" w:cs="Times New Roman"/>
          <w:color w:val="auto"/>
          <w:sz w:val="24"/>
          <w:szCs w:val="24"/>
          <w:lang w:val="lt-LT"/>
        </w:rPr>
        <w:lastRenderedPageBreak/>
        <w:t xml:space="preserve">Savivaldybė 2017 m. gruodžio 31 d. gavo  - 722,5 </w:t>
      </w:r>
      <w:r w:rsidRPr="000639E8">
        <w:rPr>
          <w:rFonts w:ascii="Times New Roman" w:hAnsi="Times New Roman" w:cs="Times New Roman"/>
          <w:bCs/>
          <w:color w:val="auto"/>
          <w:sz w:val="24"/>
          <w:szCs w:val="24"/>
          <w:lang w:val="lt-LT"/>
        </w:rPr>
        <w:t>tūkst. Eur</w:t>
      </w:r>
      <w:r w:rsidRPr="000639E8">
        <w:rPr>
          <w:rFonts w:ascii="Times New Roman" w:hAnsi="Times New Roman" w:cs="Times New Roman"/>
          <w:color w:val="auto"/>
          <w:sz w:val="24"/>
          <w:szCs w:val="24"/>
          <w:lang w:val="lt-LT"/>
        </w:rPr>
        <w:t xml:space="preserve"> daugiau negu buvo planuota, iš jų: </w:t>
      </w:r>
    </w:p>
    <w:p w14:paraId="5E4724FA" w14:textId="77777777" w:rsidR="00721EDE" w:rsidRPr="000639E8" w:rsidRDefault="00721EDE" w:rsidP="00721EDE">
      <w:pPr>
        <w:pStyle w:val="prastasiniatinklio"/>
        <w:spacing w:before="0" w:after="0"/>
        <w:ind w:firstLine="720"/>
        <w:jc w:val="both"/>
        <w:rPr>
          <w:rFonts w:ascii="Times New Roman" w:hAnsi="Times New Roman" w:cs="Times New Roman"/>
          <w:color w:val="auto"/>
          <w:sz w:val="24"/>
          <w:szCs w:val="24"/>
        </w:rPr>
      </w:pPr>
      <w:r w:rsidRPr="000639E8">
        <w:rPr>
          <w:rFonts w:ascii="Times New Roman" w:hAnsi="Times New Roman" w:cs="Times New Roman"/>
          <w:color w:val="auto"/>
          <w:sz w:val="24"/>
          <w:szCs w:val="24"/>
          <w:lang w:val="lt-LT"/>
        </w:rPr>
        <w:t xml:space="preserve">Iš  Valstybines mokesčių inspekcijos prie LR Finansų ministerijos – 722,5 tūkst. Eur: iš jų; gyventojų pajamų mokestis – 330,7 tūkst. Eur, žemės mokestis – 97,3 tūkst. Eur, paveldimo turto mokestis – 3,8 tūkst. Eur., nekilnojamojo turto mokestis – 127,8 tūkst. Eur.,  valstybės rinkliavos mokestis – 0,7 tūkst. Eur, nuomos mokestis už valstybinę žemę ir valstybinio vidaus vandenų fondo vandens telkinius – 21,9 tūkst. </w:t>
      </w:r>
      <w:r w:rsidRPr="000639E8">
        <w:rPr>
          <w:rFonts w:ascii="Times New Roman" w:hAnsi="Times New Roman" w:cs="Times New Roman"/>
          <w:color w:val="auto"/>
          <w:sz w:val="24"/>
          <w:szCs w:val="24"/>
        </w:rPr>
        <w:t>Eur; dividendai 69,9 tūkst. Eur; materialiojo ir nematerialiojo turto pajamos – 17,7 tūkst. Eur; mokestis už valstybinius gamtos išteklius – 12,5 tūkst. Eur; kitos neišvardintos pajamos – 14,9 tūkst. Eur; palūkanos už paskolas  - 2,5 tūkst. Eur, pajamos iš baudų ir konfiskacijos – 22,8 tūkst. Eur.</w:t>
      </w:r>
    </w:p>
    <w:p w14:paraId="6A627BBC" w14:textId="77777777" w:rsidR="00721EDE" w:rsidRDefault="00721EDE" w:rsidP="00721EDE">
      <w:pPr>
        <w:pStyle w:val="prastasiniatinklio"/>
        <w:spacing w:before="0" w:after="0"/>
        <w:jc w:val="both"/>
        <w:rPr>
          <w:rFonts w:ascii="Times New Roman" w:eastAsia="Calibri" w:hAnsi="Times New Roman" w:cs="Times New Roman"/>
          <w:noProof w:val="0"/>
          <w:color w:val="auto"/>
          <w:sz w:val="24"/>
          <w:szCs w:val="24"/>
        </w:rPr>
      </w:pPr>
    </w:p>
    <w:p w14:paraId="5F31D13C" w14:textId="77777777" w:rsidR="00721EDE" w:rsidRPr="00E40451" w:rsidRDefault="00721EDE" w:rsidP="00721EDE">
      <w:pPr>
        <w:pStyle w:val="prastasiniatinklio"/>
        <w:spacing w:before="0" w:after="0"/>
        <w:jc w:val="both"/>
        <w:rPr>
          <w:rFonts w:ascii="Times New Roman" w:hAnsi="Times New Roman" w:cs="Times New Roman"/>
          <w:color w:val="auto"/>
          <w:sz w:val="22"/>
          <w:szCs w:val="22"/>
        </w:rPr>
      </w:pPr>
      <w:r w:rsidRPr="00E40451">
        <w:rPr>
          <w:rFonts w:ascii="Times New Roman" w:hAnsi="Times New Roman" w:cs="Times New Roman"/>
          <w:b/>
          <w:bCs/>
          <w:color w:val="auto"/>
          <w:sz w:val="22"/>
          <w:szCs w:val="22"/>
        </w:rPr>
        <w:t>IŠLAIDOS</w:t>
      </w:r>
    </w:p>
    <w:p w14:paraId="1534C0E4" w14:textId="77777777" w:rsidR="00721EDE" w:rsidRPr="000639E8" w:rsidRDefault="00721EDE" w:rsidP="00721EDE">
      <w:pPr>
        <w:pStyle w:val="prastasiniatinklio"/>
        <w:spacing w:before="0" w:after="0"/>
        <w:ind w:firstLine="720"/>
        <w:jc w:val="both"/>
        <w:rPr>
          <w:rFonts w:ascii="Times New Roman" w:hAnsi="Times New Roman" w:cs="Times New Roman"/>
          <w:color w:val="auto"/>
          <w:sz w:val="24"/>
          <w:szCs w:val="24"/>
        </w:rPr>
      </w:pPr>
      <w:r w:rsidRPr="000639E8">
        <w:rPr>
          <w:rFonts w:ascii="Times New Roman" w:hAnsi="Times New Roman" w:cs="Times New Roman"/>
          <w:color w:val="auto"/>
          <w:sz w:val="24"/>
          <w:szCs w:val="24"/>
        </w:rPr>
        <w:t xml:space="preserve">2017 metų gruodžio 31 d. Šalčininkų rajono savivaldybės biudžeto išlaidų patikslintas planas – 30 271,2 tūkst. Eur,  įvykdymas – 30 038,4 tūkst. Eur, t.y. 99,2 </w:t>
      </w:r>
      <w:r w:rsidRPr="000639E8">
        <w:rPr>
          <w:rFonts w:ascii="Times New Roman" w:hAnsi="Times New Roman" w:cs="Times New Roman"/>
          <w:bCs/>
          <w:color w:val="auto"/>
          <w:sz w:val="24"/>
          <w:szCs w:val="24"/>
        </w:rPr>
        <w:t xml:space="preserve"> procento. </w:t>
      </w:r>
    </w:p>
    <w:p w14:paraId="23D8B95B" w14:textId="77777777" w:rsidR="00721EDE" w:rsidRPr="000639E8" w:rsidRDefault="00721EDE" w:rsidP="00721EDE">
      <w:pPr>
        <w:pStyle w:val="prastasiniatinklio"/>
        <w:numPr>
          <w:ilvl w:val="0"/>
          <w:numId w:val="57"/>
        </w:numPr>
        <w:suppressAutoHyphens/>
        <w:autoSpaceDN w:val="0"/>
        <w:spacing w:before="0" w:after="0"/>
        <w:ind w:left="0"/>
        <w:jc w:val="both"/>
        <w:rPr>
          <w:rFonts w:ascii="Times New Roman" w:hAnsi="Times New Roman" w:cs="Times New Roman"/>
          <w:color w:val="auto"/>
          <w:sz w:val="24"/>
          <w:szCs w:val="24"/>
        </w:rPr>
      </w:pPr>
      <w:r w:rsidRPr="000639E8">
        <w:rPr>
          <w:rFonts w:ascii="Times New Roman" w:hAnsi="Times New Roman" w:cs="Times New Roman"/>
          <w:bCs/>
          <w:color w:val="auto"/>
          <w:sz w:val="24"/>
          <w:szCs w:val="24"/>
        </w:rPr>
        <w:t>Bendrųjų valstybės valdymo</w:t>
      </w:r>
      <w:r w:rsidRPr="000639E8">
        <w:rPr>
          <w:rFonts w:ascii="Times New Roman" w:hAnsi="Times New Roman" w:cs="Times New Roman"/>
          <w:color w:val="auto"/>
          <w:sz w:val="24"/>
          <w:szCs w:val="24"/>
        </w:rPr>
        <w:t xml:space="preserve"> paslaugų biudžeto įvykdymas –98,7 procentų, planas – 3 432,8 tūkst. Eur, įvykdymas – 3 387 tūkst. Eur. </w:t>
      </w:r>
    </w:p>
    <w:p w14:paraId="4C4B9952" w14:textId="77777777" w:rsidR="00721EDE" w:rsidRPr="000639E8" w:rsidRDefault="00721EDE" w:rsidP="00721EDE">
      <w:pPr>
        <w:pStyle w:val="prastasiniatinklio"/>
        <w:numPr>
          <w:ilvl w:val="0"/>
          <w:numId w:val="58"/>
        </w:numPr>
        <w:suppressAutoHyphens/>
        <w:autoSpaceDN w:val="0"/>
        <w:spacing w:before="0" w:after="0"/>
        <w:ind w:left="0"/>
        <w:jc w:val="both"/>
        <w:rPr>
          <w:rFonts w:ascii="Times New Roman" w:hAnsi="Times New Roman" w:cs="Times New Roman"/>
          <w:color w:val="auto"/>
          <w:sz w:val="24"/>
          <w:szCs w:val="24"/>
        </w:rPr>
      </w:pPr>
      <w:r w:rsidRPr="000639E8">
        <w:rPr>
          <w:rFonts w:ascii="Times New Roman" w:hAnsi="Times New Roman" w:cs="Times New Roman"/>
          <w:bCs/>
          <w:color w:val="auto"/>
          <w:sz w:val="24"/>
          <w:szCs w:val="24"/>
        </w:rPr>
        <w:t xml:space="preserve">Gynybos </w:t>
      </w:r>
      <w:r w:rsidRPr="000639E8">
        <w:rPr>
          <w:rFonts w:ascii="Times New Roman" w:hAnsi="Times New Roman" w:cs="Times New Roman"/>
          <w:color w:val="auto"/>
          <w:sz w:val="24"/>
          <w:szCs w:val="24"/>
        </w:rPr>
        <w:t>išlaidų įvykdymas  95,3 procentų, planas – 21,4 tūkst. Eur, įvykdymas-  20,4 tūkst. Eur.</w:t>
      </w:r>
    </w:p>
    <w:p w14:paraId="0B45C0A6" w14:textId="77777777" w:rsidR="00721EDE" w:rsidRPr="000639E8" w:rsidRDefault="00721EDE" w:rsidP="00721EDE">
      <w:pPr>
        <w:pStyle w:val="prastasiniatinklio"/>
        <w:numPr>
          <w:ilvl w:val="0"/>
          <w:numId w:val="58"/>
        </w:numPr>
        <w:suppressAutoHyphens/>
        <w:autoSpaceDN w:val="0"/>
        <w:spacing w:before="0" w:after="0"/>
        <w:ind w:left="0"/>
        <w:jc w:val="both"/>
        <w:rPr>
          <w:rFonts w:ascii="Times New Roman" w:hAnsi="Times New Roman" w:cs="Times New Roman"/>
          <w:color w:val="auto"/>
          <w:sz w:val="24"/>
          <w:szCs w:val="24"/>
        </w:rPr>
      </w:pPr>
      <w:r w:rsidRPr="000639E8">
        <w:rPr>
          <w:rFonts w:ascii="Times New Roman" w:hAnsi="Times New Roman" w:cs="Times New Roman"/>
          <w:bCs/>
          <w:color w:val="auto"/>
          <w:sz w:val="24"/>
          <w:szCs w:val="24"/>
        </w:rPr>
        <w:t xml:space="preserve">Viešosios tvarkos ir visuomenės </w:t>
      </w:r>
      <w:r w:rsidRPr="000639E8">
        <w:rPr>
          <w:rFonts w:ascii="Times New Roman" w:hAnsi="Times New Roman" w:cs="Times New Roman"/>
          <w:color w:val="auto"/>
          <w:sz w:val="24"/>
          <w:szCs w:val="24"/>
        </w:rPr>
        <w:t>apsaugos išlaidų įvykdymas – 100 procentų, planas – 533,9 tūkst. Eur, įvykdymas – 533,9 tūkst. Eur.</w:t>
      </w:r>
    </w:p>
    <w:p w14:paraId="0DFC5C53" w14:textId="77777777" w:rsidR="00721EDE" w:rsidRPr="000639E8" w:rsidRDefault="00721EDE" w:rsidP="00721EDE">
      <w:pPr>
        <w:pStyle w:val="prastasiniatinklio"/>
        <w:numPr>
          <w:ilvl w:val="0"/>
          <w:numId w:val="58"/>
        </w:numPr>
        <w:suppressAutoHyphens/>
        <w:autoSpaceDN w:val="0"/>
        <w:spacing w:before="0" w:after="0"/>
        <w:ind w:left="0"/>
        <w:jc w:val="both"/>
        <w:rPr>
          <w:rFonts w:ascii="Times New Roman" w:hAnsi="Times New Roman" w:cs="Times New Roman"/>
          <w:color w:val="auto"/>
          <w:sz w:val="24"/>
          <w:szCs w:val="24"/>
        </w:rPr>
      </w:pPr>
      <w:r w:rsidRPr="000639E8">
        <w:rPr>
          <w:rFonts w:ascii="Times New Roman" w:hAnsi="Times New Roman" w:cs="Times New Roman"/>
          <w:bCs/>
          <w:color w:val="auto"/>
          <w:sz w:val="24"/>
          <w:szCs w:val="24"/>
          <w:lang w:val="pl-PL"/>
        </w:rPr>
        <w:t xml:space="preserve">Ekonomikos </w:t>
      </w:r>
      <w:r w:rsidRPr="000639E8">
        <w:rPr>
          <w:rFonts w:ascii="Times New Roman" w:hAnsi="Times New Roman" w:cs="Times New Roman"/>
          <w:color w:val="auto"/>
          <w:sz w:val="24"/>
          <w:szCs w:val="24"/>
          <w:lang w:val="pl-PL"/>
        </w:rPr>
        <w:t xml:space="preserve">biudžeto įvykdymas – 99,9 procentų, planas – 504,6 tūkst. </w:t>
      </w:r>
      <w:r w:rsidRPr="000639E8">
        <w:rPr>
          <w:rFonts w:ascii="Times New Roman" w:hAnsi="Times New Roman" w:cs="Times New Roman"/>
          <w:color w:val="auto"/>
          <w:sz w:val="24"/>
          <w:szCs w:val="24"/>
        </w:rPr>
        <w:t>Eur, įvykdyta – 504,4 tūkst. Eur.</w:t>
      </w:r>
    </w:p>
    <w:p w14:paraId="256EA296" w14:textId="77777777" w:rsidR="00721EDE" w:rsidRPr="000639E8" w:rsidRDefault="00721EDE" w:rsidP="00721EDE">
      <w:pPr>
        <w:pStyle w:val="prastasiniatinklio"/>
        <w:numPr>
          <w:ilvl w:val="0"/>
          <w:numId w:val="58"/>
        </w:numPr>
        <w:suppressAutoHyphens/>
        <w:autoSpaceDN w:val="0"/>
        <w:spacing w:before="0" w:after="0"/>
        <w:ind w:left="0"/>
        <w:jc w:val="both"/>
        <w:rPr>
          <w:rFonts w:ascii="Times New Roman" w:hAnsi="Times New Roman" w:cs="Times New Roman"/>
          <w:color w:val="auto"/>
          <w:sz w:val="24"/>
          <w:szCs w:val="24"/>
        </w:rPr>
      </w:pPr>
      <w:r w:rsidRPr="000639E8">
        <w:rPr>
          <w:rFonts w:ascii="Times New Roman" w:hAnsi="Times New Roman" w:cs="Times New Roman"/>
          <w:bCs/>
          <w:color w:val="auto"/>
          <w:sz w:val="24"/>
          <w:szCs w:val="24"/>
        </w:rPr>
        <w:t>Aplinkos apsaugos</w:t>
      </w:r>
      <w:r w:rsidRPr="000639E8">
        <w:rPr>
          <w:rFonts w:ascii="Times New Roman" w:hAnsi="Times New Roman" w:cs="Times New Roman"/>
          <w:color w:val="auto"/>
          <w:sz w:val="24"/>
          <w:szCs w:val="24"/>
        </w:rPr>
        <w:t xml:space="preserve"> biudžeto įvykdymas – 97,4 procentai, patikslintas planas- 50,0 tūkst. Eur., įvykdyta – 48,7 tūkst. Eur. </w:t>
      </w:r>
    </w:p>
    <w:p w14:paraId="20602471" w14:textId="77777777" w:rsidR="00721EDE" w:rsidRPr="000639E8" w:rsidRDefault="00721EDE" w:rsidP="00721EDE">
      <w:pPr>
        <w:pStyle w:val="prastasiniatinklio"/>
        <w:numPr>
          <w:ilvl w:val="0"/>
          <w:numId w:val="58"/>
        </w:numPr>
        <w:suppressAutoHyphens/>
        <w:autoSpaceDN w:val="0"/>
        <w:spacing w:before="0" w:after="0"/>
        <w:ind w:left="0"/>
        <w:jc w:val="both"/>
        <w:rPr>
          <w:rFonts w:ascii="Times New Roman" w:hAnsi="Times New Roman" w:cs="Times New Roman"/>
          <w:color w:val="auto"/>
          <w:sz w:val="24"/>
          <w:szCs w:val="24"/>
        </w:rPr>
      </w:pPr>
      <w:r w:rsidRPr="00151102">
        <w:rPr>
          <w:rFonts w:ascii="Times New Roman" w:hAnsi="Times New Roman" w:cs="Times New Roman"/>
          <w:bCs/>
          <w:color w:val="auto"/>
          <w:sz w:val="24"/>
          <w:szCs w:val="24"/>
          <w:lang w:val="pl-PL"/>
        </w:rPr>
        <w:t>Būsto ir komunalinio ūkio</w:t>
      </w:r>
      <w:r w:rsidRPr="00151102">
        <w:rPr>
          <w:rFonts w:ascii="Times New Roman" w:hAnsi="Times New Roman" w:cs="Times New Roman"/>
          <w:color w:val="auto"/>
          <w:sz w:val="24"/>
          <w:szCs w:val="24"/>
          <w:lang w:val="pl-PL"/>
        </w:rPr>
        <w:t xml:space="preserve"> biudžeto įvykdymas – 98,9 procentų, planas – 3 666,1 tūkst. </w:t>
      </w:r>
      <w:r w:rsidRPr="000639E8">
        <w:rPr>
          <w:rFonts w:ascii="Times New Roman" w:hAnsi="Times New Roman" w:cs="Times New Roman"/>
          <w:color w:val="auto"/>
          <w:sz w:val="24"/>
          <w:szCs w:val="24"/>
        </w:rPr>
        <w:t>Eur, įvykdymas – 3 626,3 tūkst. Eur.</w:t>
      </w:r>
    </w:p>
    <w:p w14:paraId="2362D5A0" w14:textId="77777777" w:rsidR="00721EDE" w:rsidRPr="000639E8" w:rsidRDefault="00721EDE" w:rsidP="00721EDE">
      <w:pPr>
        <w:pStyle w:val="prastasiniatinklio"/>
        <w:numPr>
          <w:ilvl w:val="0"/>
          <w:numId w:val="58"/>
        </w:numPr>
        <w:suppressAutoHyphens/>
        <w:autoSpaceDN w:val="0"/>
        <w:spacing w:before="0" w:after="0"/>
        <w:ind w:left="0"/>
        <w:jc w:val="both"/>
        <w:rPr>
          <w:rFonts w:ascii="Times New Roman" w:hAnsi="Times New Roman" w:cs="Times New Roman"/>
          <w:color w:val="auto"/>
          <w:sz w:val="24"/>
          <w:szCs w:val="24"/>
        </w:rPr>
      </w:pPr>
      <w:r w:rsidRPr="000639E8">
        <w:rPr>
          <w:rFonts w:ascii="Times New Roman" w:hAnsi="Times New Roman" w:cs="Times New Roman"/>
          <w:bCs/>
          <w:color w:val="auto"/>
          <w:sz w:val="24"/>
          <w:szCs w:val="24"/>
        </w:rPr>
        <w:t>Sveikatos priežiūros</w:t>
      </w:r>
      <w:r w:rsidRPr="000639E8">
        <w:rPr>
          <w:rFonts w:ascii="Times New Roman" w:hAnsi="Times New Roman" w:cs="Times New Roman"/>
          <w:color w:val="auto"/>
          <w:sz w:val="24"/>
          <w:szCs w:val="24"/>
        </w:rPr>
        <w:t xml:space="preserve"> biudžeto įvykdymas – 97,9 procentų, planas – 153,2 tūkst. Eur, įvykdymas – 150,1 tūkst. Eur.</w:t>
      </w:r>
    </w:p>
    <w:p w14:paraId="21AA150C" w14:textId="77777777" w:rsidR="00721EDE" w:rsidRPr="000639E8" w:rsidRDefault="00721EDE" w:rsidP="00721EDE">
      <w:pPr>
        <w:pStyle w:val="prastasiniatinklio"/>
        <w:numPr>
          <w:ilvl w:val="0"/>
          <w:numId w:val="58"/>
        </w:numPr>
        <w:suppressAutoHyphens/>
        <w:autoSpaceDN w:val="0"/>
        <w:spacing w:before="0" w:after="0"/>
        <w:ind w:left="0"/>
        <w:jc w:val="both"/>
        <w:rPr>
          <w:rFonts w:ascii="Times New Roman" w:hAnsi="Times New Roman" w:cs="Times New Roman"/>
          <w:color w:val="auto"/>
          <w:sz w:val="24"/>
          <w:szCs w:val="24"/>
        </w:rPr>
      </w:pPr>
      <w:r w:rsidRPr="000639E8">
        <w:rPr>
          <w:rFonts w:ascii="Times New Roman" w:hAnsi="Times New Roman" w:cs="Times New Roman"/>
          <w:bCs/>
          <w:color w:val="auto"/>
          <w:sz w:val="24"/>
          <w:szCs w:val="24"/>
        </w:rPr>
        <w:t>Poilsio, kultūros ir religijos</w:t>
      </w:r>
      <w:r w:rsidRPr="000639E8">
        <w:rPr>
          <w:rFonts w:ascii="Times New Roman" w:hAnsi="Times New Roman" w:cs="Times New Roman"/>
          <w:color w:val="auto"/>
          <w:sz w:val="24"/>
          <w:szCs w:val="24"/>
        </w:rPr>
        <w:t xml:space="preserve"> biudžeto įvykdymas – 99,8 procentų, planas – 2 407,2 tūkst. Eur, įvykdymas –2 403,6 tūkst. Eur. </w:t>
      </w:r>
    </w:p>
    <w:p w14:paraId="14F63080" w14:textId="77777777" w:rsidR="00721EDE" w:rsidRPr="000639E8" w:rsidRDefault="00721EDE" w:rsidP="00721EDE">
      <w:pPr>
        <w:pStyle w:val="prastasiniatinklio"/>
        <w:numPr>
          <w:ilvl w:val="0"/>
          <w:numId w:val="58"/>
        </w:numPr>
        <w:suppressAutoHyphens/>
        <w:autoSpaceDN w:val="0"/>
        <w:spacing w:before="0" w:after="0"/>
        <w:ind w:left="0"/>
        <w:jc w:val="both"/>
        <w:rPr>
          <w:rFonts w:ascii="Times New Roman" w:hAnsi="Times New Roman" w:cs="Times New Roman"/>
          <w:color w:val="auto"/>
          <w:sz w:val="24"/>
          <w:szCs w:val="24"/>
        </w:rPr>
      </w:pPr>
      <w:r w:rsidRPr="000639E8">
        <w:rPr>
          <w:rFonts w:ascii="Times New Roman" w:hAnsi="Times New Roman" w:cs="Times New Roman"/>
          <w:bCs/>
          <w:color w:val="auto"/>
          <w:sz w:val="24"/>
          <w:szCs w:val="24"/>
        </w:rPr>
        <w:t>Švietimo įstaigų</w:t>
      </w:r>
      <w:r w:rsidRPr="000639E8">
        <w:rPr>
          <w:rFonts w:ascii="Times New Roman" w:hAnsi="Times New Roman" w:cs="Times New Roman"/>
          <w:color w:val="auto"/>
          <w:sz w:val="24"/>
          <w:szCs w:val="24"/>
        </w:rPr>
        <w:t xml:space="preserve"> srities biudžeto įvykdymas – 99,6 procentų, patikslintas planas – 14392,2 tūkst. Eur., įvykdymas – 14 338,7 tūkst. Eur. </w:t>
      </w:r>
    </w:p>
    <w:p w14:paraId="43AF4863" w14:textId="77777777" w:rsidR="00721EDE" w:rsidRPr="000639E8" w:rsidRDefault="00721EDE" w:rsidP="00721EDE">
      <w:pPr>
        <w:pStyle w:val="prastasiniatinklio"/>
        <w:numPr>
          <w:ilvl w:val="0"/>
          <w:numId w:val="58"/>
        </w:numPr>
        <w:suppressAutoHyphens/>
        <w:autoSpaceDN w:val="0"/>
        <w:spacing w:before="0" w:after="0"/>
        <w:ind w:left="0"/>
        <w:jc w:val="both"/>
        <w:rPr>
          <w:rFonts w:ascii="Times New Roman" w:hAnsi="Times New Roman" w:cs="Times New Roman"/>
          <w:color w:val="auto"/>
          <w:sz w:val="24"/>
          <w:szCs w:val="24"/>
        </w:rPr>
      </w:pPr>
      <w:r w:rsidRPr="000639E8">
        <w:rPr>
          <w:rFonts w:ascii="Times New Roman" w:hAnsi="Times New Roman" w:cs="Times New Roman"/>
          <w:bCs/>
          <w:color w:val="auto"/>
          <w:sz w:val="24"/>
          <w:szCs w:val="24"/>
        </w:rPr>
        <w:t>Socialinės apsaugos</w:t>
      </w:r>
      <w:r w:rsidRPr="000639E8">
        <w:rPr>
          <w:rFonts w:ascii="Times New Roman" w:hAnsi="Times New Roman" w:cs="Times New Roman"/>
          <w:color w:val="auto"/>
          <w:sz w:val="24"/>
          <w:szCs w:val="24"/>
        </w:rPr>
        <w:t xml:space="preserve"> biudžeto išlaidų įvykdymas – 98,0 procentų, planas – 4 294,2 tūkst. Eur.,  įvykdymas – 4 210,2 tūkst. Eur. </w:t>
      </w:r>
    </w:p>
    <w:p w14:paraId="3678C60C" w14:textId="77777777" w:rsidR="00721EDE" w:rsidRPr="000639E8" w:rsidRDefault="00721EDE" w:rsidP="00721EDE">
      <w:pPr>
        <w:pStyle w:val="prastasiniatinklio"/>
        <w:spacing w:before="0" w:after="0"/>
        <w:ind w:firstLine="720"/>
        <w:jc w:val="both"/>
        <w:rPr>
          <w:rFonts w:ascii="Times New Roman" w:hAnsi="Times New Roman" w:cs="Times New Roman"/>
          <w:color w:val="auto"/>
          <w:sz w:val="24"/>
          <w:szCs w:val="24"/>
          <w:lang w:val="lt-LT"/>
        </w:rPr>
      </w:pPr>
      <w:r w:rsidRPr="000639E8">
        <w:rPr>
          <w:rFonts w:ascii="Times New Roman" w:hAnsi="Times New Roman" w:cs="Times New Roman"/>
          <w:color w:val="auto"/>
          <w:sz w:val="24"/>
          <w:szCs w:val="24"/>
          <w:lang w:val="lt-LT"/>
        </w:rPr>
        <w:t>Šalčininkų rajono savivaldybė turi  5299,9 tūkst. Eur. paimtų ilgalaikių paskolų, iš jų:</w:t>
      </w:r>
    </w:p>
    <w:p w14:paraId="52528A28" w14:textId="77777777" w:rsidR="00721EDE" w:rsidRPr="0001630A" w:rsidRDefault="00721EDE" w:rsidP="00721EDE">
      <w:pPr>
        <w:pStyle w:val="prastasiniatinklio"/>
        <w:numPr>
          <w:ilvl w:val="0"/>
          <w:numId w:val="59"/>
        </w:numPr>
        <w:suppressAutoHyphens/>
        <w:autoSpaceDN w:val="0"/>
        <w:spacing w:before="0" w:after="0"/>
        <w:ind w:left="0"/>
        <w:jc w:val="both"/>
        <w:rPr>
          <w:rFonts w:ascii="Times New Roman" w:hAnsi="Times New Roman" w:cs="Times New Roman"/>
          <w:color w:val="auto"/>
          <w:sz w:val="24"/>
          <w:szCs w:val="24"/>
          <w:lang w:val="de-DE"/>
        </w:rPr>
      </w:pPr>
      <w:r w:rsidRPr="0001630A">
        <w:rPr>
          <w:rFonts w:ascii="Times New Roman" w:hAnsi="Times New Roman" w:cs="Times New Roman"/>
          <w:color w:val="auto"/>
          <w:sz w:val="24"/>
          <w:szCs w:val="24"/>
          <w:lang w:val="de-DE"/>
        </w:rPr>
        <w:t>AB DnB bankas – 2326,8 tūkst.Eur;</w:t>
      </w:r>
    </w:p>
    <w:p w14:paraId="438B0B87" w14:textId="77777777" w:rsidR="00721EDE" w:rsidRPr="000639E8" w:rsidRDefault="00721EDE" w:rsidP="00721EDE">
      <w:pPr>
        <w:pStyle w:val="prastasiniatinklio"/>
        <w:numPr>
          <w:ilvl w:val="0"/>
          <w:numId w:val="59"/>
        </w:numPr>
        <w:suppressAutoHyphens/>
        <w:autoSpaceDN w:val="0"/>
        <w:spacing w:before="0" w:after="0"/>
        <w:ind w:left="0"/>
        <w:jc w:val="both"/>
        <w:rPr>
          <w:rFonts w:ascii="Times New Roman" w:hAnsi="Times New Roman" w:cs="Times New Roman"/>
          <w:color w:val="auto"/>
          <w:sz w:val="24"/>
          <w:szCs w:val="24"/>
        </w:rPr>
      </w:pPr>
      <w:r w:rsidRPr="000639E8">
        <w:rPr>
          <w:rFonts w:ascii="Times New Roman" w:hAnsi="Times New Roman" w:cs="Times New Roman"/>
          <w:color w:val="auto"/>
          <w:sz w:val="24"/>
          <w:szCs w:val="24"/>
        </w:rPr>
        <w:t>Finansų ministerija – 1603,4 tūkst. Eur;</w:t>
      </w:r>
    </w:p>
    <w:p w14:paraId="48462291" w14:textId="77777777" w:rsidR="00721EDE" w:rsidRPr="000639E8" w:rsidRDefault="00721EDE" w:rsidP="00721EDE">
      <w:pPr>
        <w:pStyle w:val="prastasiniatinklio"/>
        <w:numPr>
          <w:ilvl w:val="0"/>
          <w:numId w:val="59"/>
        </w:numPr>
        <w:suppressAutoHyphens/>
        <w:autoSpaceDN w:val="0"/>
        <w:spacing w:before="0" w:after="0"/>
        <w:ind w:left="0"/>
        <w:jc w:val="both"/>
        <w:rPr>
          <w:rFonts w:ascii="Times New Roman" w:hAnsi="Times New Roman" w:cs="Times New Roman"/>
          <w:color w:val="auto"/>
          <w:sz w:val="24"/>
          <w:szCs w:val="24"/>
        </w:rPr>
      </w:pPr>
      <w:r w:rsidRPr="000639E8">
        <w:rPr>
          <w:rFonts w:ascii="Times New Roman" w:hAnsi="Times New Roman" w:cs="Times New Roman"/>
          <w:color w:val="auto"/>
          <w:sz w:val="24"/>
          <w:szCs w:val="24"/>
        </w:rPr>
        <w:t>Medicinos bankas – 1369,7 tūkst. Eur.</w:t>
      </w:r>
    </w:p>
    <w:p w14:paraId="45A8FD6D" w14:textId="77777777" w:rsidR="00721EDE" w:rsidRPr="00721EDE" w:rsidRDefault="00721EDE" w:rsidP="00721EDE">
      <w:pPr>
        <w:rPr>
          <w:b/>
          <w:color w:val="000000"/>
        </w:rPr>
      </w:pPr>
    </w:p>
    <w:p w14:paraId="7F0F15E3" w14:textId="77777777" w:rsidR="00721EDE" w:rsidRDefault="00721EDE" w:rsidP="00721EDE">
      <w:pPr>
        <w:jc w:val="center"/>
        <w:rPr>
          <w:b/>
          <w:bCs/>
        </w:rPr>
      </w:pPr>
      <w:r w:rsidRPr="00B051DA">
        <w:rPr>
          <w:b/>
        </w:rPr>
        <w:t>II. INVESTICIJOS IR STRATEGINIS PLANAVIMAS</w:t>
      </w:r>
      <w:r w:rsidRPr="00552228">
        <w:rPr>
          <w:b/>
          <w:bCs/>
        </w:rPr>
        <w:t>PROJEKTŲ SITUACIJA</w:t>
      </w:r>
    </w:p>
    <w:p w14:paraId="00C796C3" w14:textId="77777777" w:rsidR="00721EDE" w:rsidRPr="00552228" w:rsidRDefault="00721EDE" w:rsidP="00721EDE">
      <w:pPr>
        <w:jc w:val="center"/>
        <w:rPr>
          <w:b/>
          <w:bCs/>
        </w:rPr>
      </w:pPr>
    </w:p>
    <w:tbl>
      <w:tblPr>
        <w:tblW w:w="8960" w:type="dxa"/>
        <w:tblCellMar>
          <w:left w:w="70" w:type="dxa"/>
          <w:right w:w="70" w:type="dxa"/>
        </w:tblCellMar>
        <w:tblLook w:val="04A0" w:firstRow="1" w:lastRow="0" w:firstColumn="1" w:lastColumn="0" w:noHBand="0" w:noVBand="1"/>
      </w:tblPr>
      <w:tblGrid>
        <w:gridCol w:w="580"/>
        <w:gridCol w:w="3820"/>
        <w:gridCol w:w="1360"/>
        <w:gridCol w:w="1600"/>
        <w:gridCol w:w="1600"/>
      </w:tblGrid>
      <w:tr w:rsidR="00721EDE" w:rsidRPr="0022681A" w14:paraId="779537E7" w14:textId="77777777" w:rsidTr="00C7494E">
        <w:trPr>
          <w:trHeight w:val="204"/>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F5C88"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Eil. Nr.</w:t>
            </w:r>
          </w:p>
        </w:tc>
        <w:tc>
          <w:tcPr>
            <w:tcW w:w="3820" w:type="dxa"/>
            <w:tcBorders>
              <w:top w:val="single" w:sz="4" w:space="0" w:color="000000"/>
              <w:left w:val="nil"/>
              <w:bottom w:val="single" w:sz="4" w:space="0" w:color="000000"/>
              <w:right w:val="single" w:sz="4" w:space="0" w:color="000000"/>
            </w:tcBorders>
            <w:shd w:val="clear" w:color="auto" w:fill="auto"/>
            <w:noWrap/>
            <w:vAlign w:val="center"/>
            <w:hideMark/>
          </w:tcPr>
          <w:p w14:paraId="10BD8EE6"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Projekto pavadinimas</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14:paraId="531FC316"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Projekto pradžia</w:t>
            </w:r>
          </w:p>
        </w:tc>
        <w:tc>
          <w:tcPr>
            <w:tcW w:w="1600" w:type="dxa"/>
            <w:tcBorders>
              <w:top w:val="single" w:sz="4" w:space="0" w:color="000000"/>
              <w:left w:val="nil"/>
              <w:bottom w:val="single" w:sz="4" w:space="0" w:color="000000"/>
              <w:right w:val="nil"/>
            </w:tcBorders>
            <w:vAlign w:val="center"/>
          </w:tcPr>
          <w:p w14:paraId="048C000A"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Bendra projekto vertė</w:t>
            </w:r>
          </w:p>
        </w:tc>
        <w:tc>
          <w:tcPr>
            <w:tcW w:w="1600" w:type="dxa"/>
            <w:tcBorders>
              <w:top w:val="single" w:sz="4" w:space="0" w:color="000000"/>
              <w:left w:val="nil"/>
              <w:bottom w:val="single" w:sz="4" w:space="0" w:color="000000"/>
              <w:right w:val="single" w:sz="4" w:space="0" w:color="000000"/>
            </w:tcBorders>
            <w:shd w:val="clear" w:color="auto" w:fill="auto"/>
            <w:vAlign w:val="center"/>
          </w:tcPr>
          <w:p w14:paraId="09EA2B8B"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 xml:space="preserve">Situacija </w:t>
            </w:r>
          </w:p>
        </w:tc>
      </w:tr>
      <w:tr w:rsidR="00721EDE" w:rsidRPr="0022681A" w14:paraId="5CBCC978" w14:textId="77777777" w:rsidTr="00C7494E">
        <w:trPr>
          <w:trHeight w:val="1196"/>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328E92E7" w14:textId="77777777" w:rsidR="00721EDE" w:rsidRPr="0022681A" w:rsidRDefault="00721EDE" w:rsidP="00C7494E">
            <w:pPr>
              <w:jc w:val="center"/>
              <w:rPr>
                <w:color w:val="000000"/>
                <w:sz w:val="21"/>
                <w:szCs w:val="21"/>
                <w:lang w:eastAsia="pl-PL"/>
              </w:rPr>
            </w:pPr>
            <w:r w:rsidRPr="0022681A">
              <w:rPr>
                <w:color w:val="000000"/>
                <w:sz w:val="21"/>
                <w:szCs w:val="21"/>
                <w:lang w:eastAsia="pl-PL"/>
              </w:rPr>
              <w:t>1.</w:t>
            </w:r>
          </w:p>
        </w:tc>
        <w:tc>
          <w:tcPr>
            <w:tcW w:w="3820" w:type="dxa"/>
            <w:tcBorders>
              <w:top w:val="nil"/>
              <w:left w:val="nil"/>
              <w:bottom w:val="single" w:sz="4" w:space="0" w:color="000000"/>
              <w:right w:val="single" w:sz="4" w:space="0" w:color="000000"/>
            </w:tcBorders>
            <w:shd w:val="clear" w:color="auto" w:fill="auto"/>
            <w:hideMark/>
          </w:tcPr>
          <w:p w14:paraId="22A676AB" w14:textId="77777777" w:rsidR="00721EDE" w:rsidRPr="0022681A" w:rsidRDefault="00721EDE" w:rsidP="00C7494E">
            <w:pPr>
              <w:rPr>
                <w:color w:val="000000"/>
                <w:sz w:val="21"/>
                <w:szCs w:val="21"/>
                <w:lang w:eastAsia="pl-PL"/>
              </w:rPr>
            </w:pPr>
            <w:r w:rsidRPr="0022681A">
              <w:rPr>
                <w:color w:val="000000"/>
                <w:sz w:val="21"/>
                <w:szCs w:val="21"/>
                <w:lang w:eastAsia="pl-PL"/>
              </w:rPr>
              <w:br/>
              <w:t>„Geriamojo vandens tiekimo ir nuotekų tvarkymo sistemų renovavimas ir plėtra Šalčininkų rajone (Šalčininkų m., Baltojoje Vokėje ir Jašiūnuose)“</w:t>
            </w:r>
          </w:p>
        </w:tc>
        <w:tc>
          <w:tcPr>
            <w:tcW w:w="1360" w:type="dxa"/>
            <w:tcBorders>
              <w:top w:val="nil"/>
              <w:left w:val="nil"/>
              <w:bottom w:val="single" w:sz="4" w:space="0" w:color="000000"/>
              <w:right w:val="single" w:sz="4" w:space="0" w:color="000000"/>
            </w:tcBorders>
            <w:shd w:val="clear" w:color="auto" w:fill="auto"/>
            <w:vAlign w:val="center"/>
            <w:hideMark/>
          </w:tcPr>
          <w:p w14:paraId="67235449" w14:textId="77777777" w:rsidR="00721EDE" w:rsidRPr="0022681A" w:rsidRDefault="00721EDE" w:rsidP="00C7494E">
            <w:pPr>
              <w:jc w:val="center"/>
              <w:rPr>
                <w:color w:val="000000"/>
                <w:sz w:val="21"/>
                <w:szCs w:val="21"/>
                <w:lang w:eastAsia="pl-PL"/>
              </w:rPr>
            </w:pPr>
            <w:r w:rsidRPr="0022681A">
              <w:rPr>
                <w:color w:val="000000"/>
                <w:sz w:val="21"/>
                <w:szCs w:val="21"/>
                <w:lang w:eastAsia="pl-PL"/>
              </w:rPr>
              <w:t>2016 m.</w:t>
            </w:r>
          </w:p>
        </w:tc>
        <w:tc>
          <w:tcPr>
            <w:tcW w:w="1600" w:type="dxa"/>
            <w:tcBorders>
              <w:top w:val="nil"/>
              <w:left w:val="nil"/>
              <w:bottom w:val="single" w:sz="4" w:space="0" w:color="000000"/>
              <w:right w:val="nil"/>
            </w:tcBorders>
            <w:vAlign w:val="center"/>
          </w:tcPr>
          <w:p w14:paraId="51657060"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1998958,72</w:t>
            </w:r>
          </w:p>
        </w:tc>
        <w:tc>
          <w:tcPr>
            <w:tcW w:w="1600" w:type="dxa"/>
            <w:tcBorders>
              <w:top w:val="nil"/>
              <w:left w:val="nil"/>
              <w:bottom w:val="single" w:sz="4" w:space="0" w:color="000000"/>
              <w:right w:val="single" w:sz="4" w:space="0" w:color="000000"/>
            </w:tcBorders>
            <w:shd w:val="clear" w:color="auto" w:fill="auto"/>
            <w:vAlign w:val="center"/>
          </w:tcPr>
          <w:p w14:paraId="3B94F661" w14:textId="77777777" w:rsidR="00721EDE" w:rsidRPr="0022681A" w:rsidRDefault="00721EDE" w:rsidP="00C7494E">
            <w:pPr>
              <w:jc w:val="center"/>
              <w:rPr>
                <w:color w:val="000000"/>
                <w:sz w:val="21"/>
                <w:szCs w:val="21"/>
                <w:lang w:eastAsia="pl-PL"/>
              </w:rPr>
            </w:pPr>
            <w:r w:rsidRPr="0022681A">
              <w:rPr>
                <w:color w:val="000000"/>
                <w:sz w:val="21"/>
                <w:szCs w:val="21"/>
                <w:lang w:eastAsia="pl-PL"/>
              </w:rPr>
              <w:t>Projektas įgyvendinamas</w:t>
            </w:r>
          </w:p>
        </w:tc>
      </w:tr>
      <w:tr w:rsidR="00721EDE" w:rsidRPr="0022681A" w14:paraId="2F9A3480" w14:textId="77777777" w:rsidTr="00C7494E">
        <w:trPr>
          <w:trHeight w:val="561"/>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5189DF74" w14:textId="77777777" w:rsidR="00721EDE" w:rsidRPr="0022681A" w:rsidRDefault="00721EDE" w:rsidP="00C7494E">
            <w:pPr>
              <w:jc w:val="center"/>
              <w:rPr>
                <w:color w:val="000000"/>
                <w:sz w:val="21"/>
                <w:szCs w:val="21"/>
                <w:lang w:eastAsia="pl-PL"/>
              </w:rPr>
            </w:pPr>
            <w:r w:rsidRPr="0022681A">
              <w:rPr>
                <w:color w:val="000000"/>
                <w:sz w:val="21"/>
                <w:szCs w:val="21"/>
                <w:lang w:eastAsia="pl-PL"/>
              </w:rPr>
              <w:t>2.</w:t>
            </w:r>
          </w:p>
        </w:tc>
        <w:tc>
          <w:tcPr>
            <w:tcW w:w="3820" w:type="dxa"/>
            <w:tcBorders>
              <w:top w:val="nil"/>
              <w:left w:val="nil"/>
              <w:bottom w:val="single" w:sz="4" w:space="0" w:color="000000"/>
              <w:right w:val="single" w:sz="4" w:space="0" w:color="000000"/>
            </w:tcBorders>
            <w:shd w:val="clear" w:color="auto" w:fill="auto"/>
            <w:hideMark/>
          </w:tcPr>
          <w:p w14:paraId="314E3D55" w14:textId="77777777" w:rsidR="00721EDE" w:rsidRPr="0022681A" w:rsidRDefault="00721EDE" w:rsidP="00C7494E">
            <w:pPr>
              <w:rPr>
                <w:color w:val="000000"/>
                <w:sz w:val="21"/>
                <w:szCs w:val="21"/>
                <w:lang w:eastAsia="pl-PL"/>
              </w:rPr>
            </w:pPr>
            <w:r w:rsidRPr="0022681A">
              <w:rPr>
                <w:color w:val="000000"/>
                <w:sz w:val="21"/>
                <w:szCs w:val="21"/>
                <w:lang w:eastAsia="pl-PL"/>
              </w:rPr>
              <w:t>Socialinio būsto fondo plėtra Šalčininkų rajone 08.1.2-CPVA-R-408-01-0005</w:t>
            </w:r>
          </w:p>
        </w:tc>
        <w:tc>
          <w:tcPr>
            <w:tcW w:w="1360" w:type="dxa"/>
            <w:tcBorders>
              <w:top w:val="nil"/>
              <w:left w:val="nil"/>
              <w:bottom w:val="single" w:sz="4" w:space="0" w:color="000000"/>
              <w:right w:val="single" w:sz="4" w:space="0" w:color="000000"/>
            </w:tcBorders>
            <w:shd w:val="clear" w:color="auto" w:fill="auto"/>
            <w:vAlign w:val="center"/>
            <w:hideMark/>
          </w:tcPr>
          <w:p w14:paraId="2193B7B4"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2016 m. </w:t>
            </w:r>
          </w:p>
        </w:tc>
        <w:tc>
          <w:tcPr>
            <w:tcW w:w="1600" w:type="dxa"/>
            <w:tcBorders>
              <w:top w:val="nil"/>
              <w:left w:val="nil"/>
              <w:bottom w:val="single" w:sz="4" w:space="0" w:color="000000"/>
              <w:right w:val="nil"/>
            </w:tcBorders>
            <w:vAlign w:val="center"/>
          </w:tcPr>
          <w:p w14:paraId="3AFB355B"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1226818,82</w:t>
            </w:r>
          </w:p>
        </w:tc>
        <w:tc>
          <w:tcPr>
            <w:tcW w:w="1600" w:type="dxa"/>
            <w:tcBorders>
              <w:top w:val="nil"/>
              <w:left w:val="nil"/>
              <w:bottom w:val="single" w:sz="4" w:space="0" w:color="000000"/>
              <w:right w:val="single" w:sz="4" w:space="0" w:color="000000"/>
            </w:tcBorders>
            <w:shd w:val="clear" w:color="auto" w:fill="auto"/>
            <w:vAlign w:val="center"/>
          </w:tcPr>
          <w:p w14:paraId="523AAA0A" w14:textId="77777777" w:rsidR="00721EDE" w:rsidRPr="0022681A" w:rsidRDefault="00721EDE" w:rsidP="00C7494E">
            <w:pPr>
              <w:jc w:val="center"/>
              <w:rPr>
                <w:color w:val="000000"/>
                <w:sz w:val="21"/>
                <w:szCs w:val="21"/>
                <w:lang w:eastAsia="pl-PL"/>
              </w:rPr>
            </w:pPr>
            <w:r w:rsidRPr="0022681A">
              <w:rPr>
                <w:color w:val="000000"/>
                <w:sz w:val="21"/>
                <w:szCs w:val="21"/>
                <w:lang w:eastAsia="pl-PL"/>
              </w:rPr>
              <w:t>Projektas įgyvendinamas</w:t>
            </w:r>
          </w:p>
        </w:tc>
      </w:tr>
      <w:tr w:rsidR="00721EDE" w:rsidRPr="0022681A" w14:paraId="4F21BAA6" w14:textId="77777777" w:rsidTr="00C7494E">
        <w:trPr>
          <w:trHeight w:val="697"/>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49DCD76F" w14:textId="77777777" w:rsidR="00721EDE" w:rsidRPr="0022681A" w:rsidRDefault="00721EDE" w:rsidP="00C7494E">
            <w:pPr>
              <w:jc w:val="center"/>
              <w:rPr>
                <w:color w:val="000000"/>
                <w:sz w:val="21"/>
                <w:szCs w:val="21"/>
                <w:lang w:eastAsia="pl-PL"/>
              </w:rPr>
            </w:pPr>
            <w:r w:rsidRPr="0022681A">
              <w:rPr>
                <w:color w:val="000000"/>
                <w:sz w:val="21"/>
                <w:szCs w:val="21"/>
                <w:lang w:eastAsia="pl-PL"/>
              </w:rPr>
              <w:lastRenderedPageBreak/>
              <w:t>3.</w:t>
            </w:r>
          </w:p>
        </w:tc>
        <w:tc>
          <w:tcPr>
            <w:tcW w:w="3820" w:type="dxa"/>
            <w:tcBorders>
              <w:top w:val="nil"/>
              <w:left w:val="nil"/>
              <w:bottom w:val="single" w:sz="4" w:space="0" w:color="000000"/>
              <w:right w:val="single" w:sz="4" w:space="0" w:color="000000"/>
            </w:tcBorders>
            <w:shd w:val="clear" w:color="auto" w:fill="auto"/>
            <w:hideMark/>
          </w:tcPr>
          <w:p w14:paraId="38419B5C" w14:textId="77777777" w:rsidR="00721EDE" w:rsidRPr="0022681A" w:rsidRDefault="00721EDE" w:rsidP="00C7494E">
            <w:pPr>
              <w:rPr>
                <w:color w:val="000000"/>
                <w:sz w:val="21"/>
                <w:szCs w:val="21"/>
                <w:lang w:eastAsia="pl-PL"/>
              </w:rPr>
            </w:pPr>
            <w:r w:rsidRPr="0022681A">
              <w:rPr>
                <w:color w:val="000000"/>
                <w:sz w:val="21"/>
                <w:szCs w:val="21"/>
                <w:lang w:eastAsia="pl-PL"/>
              </w:rPr>
              <w:t>Komunalinių atliekų tvarkymo sistemos plėtra Šalčininkų rajone 05.2.1-APVA-R-008-01-0002 (VAATC)</w:t>
            </w:r>
          </w:p>
        </w:tc>
        <w:tc>
          <w:tcPr>
            <w:tcW w:w="1360" w:type="dxa"/>
            <w:tcBorders>
              <w:top w:val="nil"/>
              <w:left w:val="nil"/>
              <w:bottom w:val="single" w:sz="4" w:space="0" w:color="000000"/>
              <w:right w:val="single" w:sz="4" w:space="0" w:color="000000"/>
            </w:tcBorders>
            <w:shd w:val="clear" w:color="auto" w:fill="auto"/>
            <w:vAlign w:val="center"/>
            <w:hideMark/>
          </w:tcPr>
          <w:p w14:paraId="47F1F0B0"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2017 m. </w:t>
            </w:r>
          </w:p>
        </w:tc>
        <w:tc>
          <w:tcPr>
            <w:tcW w:w="1600" w:type="dxa"/>
            <w:tcBorders>
              <w:top w:val="nil"/>
              <w:left w:val="nil"/>
              <w:bottom w:val="single" w:sz="4" w:space="0" w:color="000000"/>
              <w:right w:val="nil"/>
            </w:tcBorders>
            <w:vAlign w:val="center"/>
          </w:tcPr>
          <w:p w14:paraId="27AB68BB"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1035295</w:t>
            </w:r>
          </w:p>
        </w:tc>
        <w:tc>
          <w:tcPr>
            <w:tcW w:w="1600" w:type="dxa"/>
            <w:tcBorders>
              <w:top w:val="nil"/>
              <w:left w:val="nil"/>
              <w:bottom w:val="single" w:sz="4" w:space="0" w:color="000000"/>
              <w:right w:val="single" w:sz="4" w:space="0" w:color="000000"/>
            </w:tcBorders>
            <w:shd w:val="clear" w:color="auto" w:fill="auto"/>
            <w:vAlign w:val="center"/>
          </w:tcPr>
          <w:p w14:paraId="75DD8AC6" w14:textId="77777777" w:rsidR="00721EDE" w:rsidRPr="0022681A" w:rsidRDefault="00721EDE" w:rsidP="00C7494E">
            <w:pPr>
              <w:jc w:val="center"/>
              <w:rPr>
                <w:color w:val="000000"/>
                <w:sz w:val="21"/>
                <w:szCs w:val="21"/>
                <w:lang w:eastAsia="pl-PL"/>
              </w:rPr>
            </w:pPr>
            <w:r w:rsidRPr="0022681A">
              <w:rPr>
                <w:color w:val="000000"/>
                <w:sz w:val="21"/>
                <w:szCs w:val="21"/>
                <w:lang w:eastAsia="pl-PL"/>
              </w:rPr>
              <w:t>Gautas finasavimas</w:t>
            </w:r>
          </w:p>
        </w:tc>
      </w:tr>
      <w:tr w:rsidR="00721EDE" w:rsidRPr="0022681A" w14:paraId="5498E450" w14:textId="77777777" w:rsidTr="00C7494E">
        <w:trPr>
          <w:trHeight w:val="39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5C0261B9" w14:textId="77777777" w:rsidR="00721EDE" w:rsidRPr="0022681A" w:rsidRDefault="00721EDE" w:rsidP="00C7494E">
            <w:pPr>
              <w:jc w:val="center"/>
              <w:rPr>
                <w:color w:val="000000"/>
                <w:sz w:val="21"/>
                <w:szCs w:val="21"/>
                <w:lang w:eastAsia="pl-PL"/>
              </w:rPr>
            </w:pPr>
            <w:r w:rsidRPr="0022681A">
              <w:rPr>
                <w:color w:val="000000"/>
                <w:sz w:val="21"/>
                <w:szCs w:val="21"/>
                <w:lang w:eastAsia="pl-PL"/>
              </w:rPr>
              <w:t>4.</w:t>
            </w:r>
          </w:p>
        </w:tc>
        <w:tc>
          <w:tcPr>
            <w:tcW w:w="3820" w:type="dxa"/>
            <w:tcBorders>
              <w:top w:val="nil"/>
              <w:left w:val="nil"/>
              <w:bottom w:val="single" w:sz="4" w:space="0" w:color="000000"/>
              <w:right w:val="single" w:sz="4" w:space="0" w:color="000000"/>
            </w:tcBorders>
            <w:shd w:val="clear" w:color="auto" w:fill="auto"/>
            <w:hideMark/>
          </w:tcPr>
          <w:p w14:paraId="626BD3DE" w14:textId="77777777" w:rsidR="00721EDE" w:rsidRPr="0022681A" w:rsidRDefault="00721EDE" w:rsidP="00C7494E">
            <w:pPr>
              <w:rPr>
                <w:color w:val="000000"/>
                <w:sz w:val="21"/>
                <w:szCs w:val="21"/>
                <w:lang w:eastAsia="pl-PL"/>
              </w:rPr>
            </w:pPr>
            <w:r w:rsidRPr="0022681A">
              <w:rPr>
                <w:color w:val="000000"/>
                <w:sz w:val="21"/>
                <w:szCs w:val="21"/>
                <w:lang w:eastAsia="pl-PL"/>
              </w:rPr>
              <w:t>Šalčininkų kultūros centro modernizavimas</w:t>
            </w:r>
            <w:r w:rsidRPr="0022681A">
              <w:rPr>
                <w:color w:val="000000"/>
                <w:sz w:val="21"/>
                <w:szCs w:val="21"/>
                <w:lang w:eastAsia="pl-PL"/>
              </w:rPr>
              <w:br/>
              <w:t>07.1.1-CPVA-R-305-01-0001</w:t>
            </w:r>
          </w:p>
        </w:tc>
        <w:tc>
          <w:tcPr>
            <w:tcW w:w="1360" w:type="dxa"/>
            <w:tcBorders>
              <w:top w:val="nil"/>
              <w:left w:val="nil"/>
              <w:bottom w:val="single" w:sz="4" w:space="0" w:color="000000"/>
              <w:right w:val="single" w:sz="4" w:space="0" w:color="000000"/>
            </w:tcBorders>
            <w:shd w:val="clear" w:color="auto" w:fill="auto"/>
            <w:vAlign w:val="center"/>
            <w:hideMark/>
          </w:tcPr>
          <w:p w14:paraId="5DABC76F"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2017 m. </w:t>
            </w:r>
          </w:p>
        </w:tc>
        <w:tc>
          <w:tcPr>
            <w:tcW w:w="1600" w:type="dxa"/>
            <w:tcBorders>
              <w:top w:val="nil"/>
              <w:left w:val="nil"/>
              <w:bottom w:val="single" w:sz="4" w:space="0" w:color="000000"/>
              <w:right w:val="nil"/>
            </w:tcBorders>
            <w:vAlign w:val="center"/>
          </w:tcPr>
          <w:p w14:paraId="220EDAB9"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285 149,33</w:t>
            </w:r>
          </w:p>
        </w:tc>
        <w:tc>
          <w:tcPr>
            <w:tcW w:w="1600" w:type="dxa"/>
            <w:tcBorders>
              <w:top w:val="nil"/>
              <w:left w:val="nil"/>
              <w:bottom w:val="single" w:sz="4" w:space="0" w:color="000000"/>
              <w:right w:val="single" w:sz="4" w:space="0" w:color="000000"/>
            </w:tcBorders>
            <w:shd w:val="clear" w:color="auto" w:fill="auto"/>
            <w:vAlign w:val="center"/>
          </w:tcPr>
          <w:p w14:paraId="2EE9A62D"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Projektas baigtas įgyvendinti </w:t>
            </w:r>
          </w:p>
        </w:tc>
      </w:tr>
      <w:tr w:rsidR="00721EDE" w:rsidRPr="0022681A" w14:paraId="7BB1BF25" w14:textId="77777777" w:rsidTr="00C7494E">
        <w:trPr>
          <w:trHeight w:val="972"/>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087BB459" w14:textId="77777777" w:rsidR="00721EDE" w:rsidRPr="0022681A" w:rsidRDefault="00721EDE" w:rsidP="00C7494E">
            <w:pPr>
              <w:jc w:val="center"/>
              <w:rPr>
                <w:color w:val="000000"/>
                <w:sz w:val="21"/>
                <w:szCs w:val="21"/>
                <w:lang w:eastAsia="pl-PL"/>
              </w:rPr>
            </w:pPr>
            <w:r w:rsidRPr="0022681A">
              <w:rPr>
                <w:color w:val="000000"/>
                <w:sz w:val="21"/>
                <w:szCs w:val="21"/>
                <w:lang w:eastAsia="pl-PL"/>
              </w:rPr>
              <w:t>5.</w:t>
            </w:r>
          </w:p>
        </w:tc>
        <w:tc>
          <w:tcPr>
            <w:tcW w:w="3820" w:type="dxa"/>
            <w:tcBorders>
              <w:top w:val="nil"/>
              <w:left w:val="nil"/>
              <w:bottom w:val="single" w:sz="4" w:space="0" w:color="000000"/>
              <w:right w:val="single" w:sz="4" w:space="0" w:color="000000"/>
            </w:tcBorders>
            <w:shd w:val="clear" w:color="auto" w:fill="auto"/>
            <w:hideMark/>
          </w:tcPr>
          <w:p w14:paraId="0CC2614C" w14:textId="77777777" w:rsidR="00721EDE" w:rsidRPr="0022681A" w:rsidRDefault="00721EDE" w:rsidP="00C7494E">
            <w:pPr>
              <w:rPr>
                <w:color w:val="000000"/>
                <w:sz w:val="21"/>
                <w:szCs w:val="21"/>
                <w:lang w:eastAsia="pl-PL"/>
              </w:rPr>
            </w:pPr>
            <w:r w:rsidRPr="0022681A">
              <w:rPr>
                <w:color w:val="000000"/>
                <w:sz w:val="21"/>
                <w:szCs w:val="21"/>
                <w:lang w:eastAsia="pl-PL"/>
              </w:rPr>
              <w:t>Šalčininkų rajono kultūros paveldo objekto - Jašiūnų dvaro sodybos - rūmų restauravimas. III etapas</w:t>
            </w:r>
            <w:r w:rsidRPr="0022681A">
              <w:rPr>
                <w:color w:val="000000"/>
                <w:sz w:val="21"/>
                <w:szCs w:val="21"/>
                <w:lang w:eastAsia="pl-PL"/>
              </w:rPr>
              <w:br/>
              <w:t>05.4.1-CPVA-R-302-01-0001</w:t>
            </w:r>
          </w:p>
        </w:tc>
        <w:tc>
          <w:tcPr>
            <w:tcW w:w="1360" w:type="dxa"/>
            <w:tcBorders>
              <w:top w:val="nil"/>
              <w:left w:val="nil"/>
              <w:bottom w:val="single" w:sz="4" w:space="0" w:color="000000"/>
              <w:right w:val="single" w:sz="4" w:space="0" w:color="000000"/>
            </w:tcBorders>
            <w:shd w:val="clear" w:color="auto" w:fill="auto"/>
            <w:noWrap/>
            <w:vAlign w:val="center"/>
            <w:hideMark/>
          </w:tcPr>
          <w:p w14:paraId="181B6579"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2017 m. </w:t>
            </w:r>
          </w:p>
        </w:tc>
        <w:tc>
          <w:tcPr>
            <w:tcW w:w="1600" w:type="dxa"/>
            <w:tcBorders>
              <w:top w:val="nil"/>
              <w:left w:val="nil"/>
              <w:bottom w:val="single" w:sz="4" w:space="0" w:color="000000"/>
              <w:right w:val="nil"/>
            </w:tcBorders>
            <w:vAlign w:val="center"/>
          </w:tcPr>
          <w:p w14:paraId="6E1083A8"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388369</w:t>
            </w:r>
          </w:p>
        </w:tc>
        <w:tc>
          <w:tcPr>
            <w:tcW w:w="1600" w:type="dxa"/>
            <w:tcBorders>
              <w:top w:val="nil"/>
              <w:left w:val="nil"/>
              <w:bottom w:val="single" w:sz="4" w:space="0" w:color="000000"/>
              <w:right w:val="single" w:sz="4" w:space="0" w:color="000000"/>
            </w:tcBorders>
            <w:shd w:val="clear" w:color="auto" w:fill="auto"/>
            <w:noWrap/>
            <w:vAlign w:val="center"/>
          </w:tcPr>
          <w:p w14:paraId="0A97C6C9" w14:textId="77777777" w:rsidR="00721EDE" w:rsidRPr="0022681A" w:rsidRDefault="00721EDE" w:rsidP="00C7494E">
            <w:pPr>
              <w:jc w:val="center"/>
              <w:rPr>
                <w:color w:val="000000"/>
                <w:sz w:val="21"/>
                <w:szCs w:val="21"/>
                <w:lang w:eastAsia="pl-PL"/>
              </w:rPr>
            </w:pPr>
            <w:r w:rsidRPr="0022681A">
              <w:rPr>
                <w:color w:val="000000"/>
                <w:sz w:val="21"/>
                <w:szCs w:val="21"/>
                <w:lang w:eastAsia="pl-PL"/>
              </w:rPr>
              <w:t>Projektas įgyvendinamas</w:t>
            </w:r>
          </w:p>
        </w:tc>
      </w:tr>
      <w:tr w:rsidR="00721EDE" w:rsidRPr="0022681A" w14:paraId="3E67E075" w14:textId="77777777" w:rsidTr="00C7494E">
        <w:trPr>
          <w:trHeight w:val="703"/>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6CFEDC22" w14:textId="77777777" w:rsidR="00721EDE" w:rsidRPr="0022681A" w:rsidRDefault="00721EDE" w:rsidP="00C7494E">
            <w:pPr>
              <w:jc w:val="center"/>
              <w:rPr>
                <w:color w:val="000000"/>
                <w:sz w:val="21"/>
                <w:szCs w:val="21"/>
                <w:lang w:eastAsia="pl-PL"/>
              </w:rPr>
            </w:pPr>
            <w:r w:rsidRPr="0022681A">
              <w:rPr>
                <w:color w:val="000000"/>
                <w:sz w:val="21"/>
                <w:szCs w:val="21"/>
                <w:lang w:eastAsia="pl-PL"/>
              </w:rPr>
              <w:t>6.</w:t>
            </w:r>
          </w:p>
        </w:tc>
        <w:tc>
          <w:tcPr>
            <w:tcW w:w="3820" w:type="dxa"/>
            <w:tcBorders>
              <w:top w:val="nil"/>
              <w:left w:val="nil"/>
              <w:bottom w:val="single" w:sz="4" w:space="0" w:color="000000"/>
              <w:right w:val="single" w:sz="4" w:space="0" w:color="000000"/>
            </w:tcBorders>
            <w:shd w:val="clear" w:color="auto" w:fill="auto"/>
            <w:hideMark/>
          </w:tcPr>
          <w:p w14:paraId="0850018F" w14:textId="77777777" w:rsidR="00721EDE" w:rsidRPr="0022681A" w:rsidRDefault="00721EDE" w:rsidP="00C7494E">
            <w:pPr>
              <w:rPr>
                <w:color w:val="000000"/>
                <w:sz w:val="21"/>
                <w:szCs w:val="21"/>
                <w:lang w:eastAsia="pl-PL"/>
              </w:rPr>
            </w:pPr>
            <w:r w:rsidRPr="0022681A">
              <w:rPr>
                <w:color w:val="000000"/>
                <w:sz w:val="21"/>
                <w:szCs w:val="21"/>
                <w:lang w:eastAsia="pl-PL"/>
              </w:rPr>
              <w:t>Socialinių paslaugų infrastruktūros plėtra Šalčininkų rajone 08.1.1-CPVA-R-407-01-0003</w:t>
            </w:r>
          </w:p>
        </w:tc>
        <w:tc>
          <w:tcPr>
            <w:tcW w:w="1360" w:type="dxa"/>
            <w:tcBorders>
              <w:top w:val="nil"/>
              <w:left w:val="nil"/>
              <w:bottom w:val="single" w:sz="4" w:space="0" w:color="000000"/>
              <w:right w:val="single" w:sz="4" w:space="0" w:color="000000"/>
            </w:tcBorders>
            <w:shd w:val="clear" w:color="auto" w:fill="auto"/>
            <w:noWrap/>
            <w:vAlign w:val="center"/>
            <w:hideMark/>
          </w:tcPr>
          <w:p w14:paraId="00589283"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2017 m. </w:t>
            </w:r>
          </w:p>
        </w:tc>
        <w:tc>
          <w:tcPr>
            <w:tcW w:w="1600" w:type="dxa"/>
            <w:tcBorders>
              <w:top w:val="nil"/>
              <w:left w:val="nil"/>
              <w:bottom w:val="single" w:sz="4" w:space="0" w:color="000000"/>
              <w:right w:val="nil"/>
            </w:tcBorders>
            <w:vAlign w:val="center"/>
          </w:tcPr>
          <w:p w14:paraId="60F94A9C"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478636</w:t>
            </w:r>
          </w:p>
        </w:tc>
        <w:tc>
          <w:tcPr>
            <w:tcW w:w="1600" w:type="dxa"/>
            <w:tcBorders>
              <w:top w:val="nil"/>
              <w:left w:val="nil"/>
              <w:bottom w:val="single" w:sz="4" w:space="0" w:color="000000"/>
              <w:right w:val="single" w:sz="4" w:space="0" w:color="000000"/>
            </w:tcBorders>
            <w:shd w:val="clear" w:color="auto" w:fill="auto"/>
            <w:noWrap/>
            <w:vAlign w:val="center"/>
          </w:tcPr>
          <w:p w14:paraId="56B02427" w14:textId="77777777" w:rsidR="00721EDE" w:rsidRPr="0022681A" w:rsidRDefault="00721EDE" w:rsidP="00C7494E">
            <w:pPr>
              <w:jc w:val="center"/>
              <w:rPr>
                <w:color w:val="000000"/>
                <w:sz w:val="21"/>
                <w:szCs w:val="21"/>
                <w:lang w:eastAsia="pl-PL"/>
              </w:rPr>
            </w:pPr>
            <w:r w:rsidRPr="0022681A">
              <w:rPr>
                <w:color w:val="000000"/>
                <w:sz w:val="21"/>
                <w:szCs w:val="21"/>
                <w:lang w:eastAsia="pl-PL"/>
              </w:rPr>
              <w:t>Projektas įgyvendinamas</w:t>
            </w:r>
          </w:p>
        </w:tc>
      </w:tr>
      <w:tr w:rsidR="00721EDE" w:rsidRPr="0022681A" w14:paraId="437DF4F7" w14:textId="77777777" w:rsidTr="00C7494E">
        <w:trPr>
          <w:trHeight w:val="670"/>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321ABEBF" w14:textId="77777777" w:rsidR="00721EDE" w:rsidRPr="0022681A" w:rsidRDefault="00721EDE" w:rsidP="00C7494E">
            <w:pPr>
              <w:jc w:val="center"/>
              <w:rPr>
                <w:color w:val="000000"/>
                <w:sz w:val="21"/>
                <w:szCs w:val="21"/>
                <w:lang w:eastAsia="pl-PL"/>
              </w:rPr>
            </w:pPr>
            <w:r w:rsidRPr="0022681A">
              <w:rPr>
                <w:color w:val="000000"/>
                <w:sz w:val="21"/>
                <w:szCs w:val="21"/>
                <w:lang w:eastAsia="pl-PL"/>
              </w:rPr>
              <w:t>7.</w:t>
            </w:r>
          </w:p>
        </w:tc>
        <w:tc>
          <w:tcPr>
            <w:tcW w:w="3820" w:type="dxa"/>
            <w:tcBorders>
              <w:top w:val="nil"/>
              <w:left w:val="nil"/>
              <w:bottom w:val="single" w:sz="4" w:space="0" w:color="000000"/>
              <w:right w:val="single" w:sz="4" w:space="0" w:color="000000"/>
            </w:tcBorders>
            <w:shd w:val="clear" w:color="auto" w:fill="auto"/>
            <w:hideMark/>
          </w:tcPr>
          <w:p w14:paraId="471481D9" w14:textId="77777777" w:rsidR="00721EDE" w:rsidRPr="0022681A" w:rsidRDefault="00721EDE" w:rsidP="00C7494E">
            <w:pPr>
              <w:rPr>
                <w:color w:val="000000"/>
                <w:sz w:val="21"/>
                <w:szCs w:val="21"/>
                <w:lang w:eastAsia="pl-PL"/>
              </w:rPr>
            </w:pPr>
            <w:r w:rsidRPr="0022681A">
              <w:rPr>
                <w:color w:val="000000"/>
                <w:sz w:val="21"/>
                <w:szCs w:val="21"/>
                <w:lang w:eastAsia="pl-PL"/>
              </w:rPr>
              <w:t>Naujosios ir J. Sniadeckio gatvių atkarpų rekonstrukcija Jašiūnų miestelyje    06.2.1-TID-R-511-01-0004</w:t>
            </w:r>
          </w:p>
        </w:tc>
        <w:tc>
          <w:tcPr>
            <w:tcW w:w="1360" w:type="dxa"/>
            <w:tcBorders>
              <w:top w:val="nil"/>
              <w:left w:val="nil"/>
              <w:bottom w:val="single" w:sz="4" w:space="0" w:color="000000"/>
              <w:right w:val="single" w:sz="4" w:space="0" w:color="000000"/>
            </w:tcBorders>
            <w:shd w:val="clear" w:color="auto" w:fill="auto"/>
            <w:noWrap/>
            <w:vAlign w:val="center"/>
            <w:hideMark/>
          </w:tcPr>
          <w:p w14:paraId="78C64136"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2017 m. </w:t>
            </w:r>
          </w:p>
        </w:tc>
        <w:tc>
          <w:tcPr>
            <w:tcW w:w="1600" w:type="dxa"/>
            <w:tcBorders>
              <w:top w:val="nil"/>
              <w:left w:val="nil"/>
              <w:bottom w:val="single" w:sz="4" w:space="0" w:color="000000"/>
              <w:right w:val="nil"/>
            </w:tcBorders>
            <w:vAlign w:val="center"/>
          </w:tcPr>
          <w:p w14:paraId="68C0BD95"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600578,98</w:t>
            </w:r>
          </w:p>
        </w:tc>
        <w:tc>
          <w:tcPr>
            <w:tcW w:w="1600" w:type="dxa"/>
            <w:tcBorders>
              <w:top w:val="nil"/>
              <w:left w:val="nil"/>
              <w:bottom w:val="single" w:sz="4" w:space="0" w:color="000000"/>
              <w:right w:val="single" w:sz="4" w:space="0" w:color="000000"/>
            </w:tcBorders>
            <w:shd w:val="clear" w:color="auto" w:fill="auto"/>
            <w:noWrap/>
            <w:vAlign w:val="center"/>
          </w:tcPr>
          <w:p w14:paraId="4535FED4" w14:textId="77777777" w:rsidR="00721EDE" w:rsidRPr="0022681A" w:rsidRDefault="00721EDE" w:rsidP="00C7494E">
            <w:pPr>
              <w:jc w:val="center"/>
              <w:rPr>
                <w:color w:val="000000"/>
                <w:sz w:val="21"/>
                <w:szCs w:val="21"/>
                <w:lang w:eastAsia="pl-PL"/>
              </w:rPr>
            </w:pPr>
            <w:r w:rsidRPr="0022681A">
              <w:rPr>
                <w:color w:val="000000"/>
                <w:sz w:val="21"/>
                <w:szCs w:val="21"/>
                <w:lang w:eastAsia="pl-PL"/>
              </w:rPr>
              <w:t>Projektas įgyvendinamas</w:t>
            </w:r>
          </w:p>
        </w:tc>
      </w:tr>
      <w:tr w:rsidR="00721EDE" w:rsidRPr="0022681A" w14:paraId="5544B2D8" w14:textId="77777777" w:rsidTr="00C7494E">
        <w:trPr>
          <w:trHeight w:val="653"/>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522B7B6D" w14:textId="77777777" w:rsidR="00721EDE" w:rsidRPr="0022681A" w:rsidRDefault="00721EDE" w:rsidP="00C7494E">
            <w:pPr>
              <w:jc w:val="center"/>
              <w:rPr>
                <w:color w:val="000000"/>
                <w:sz w:val="21"/>
                <w:szCs w:val="21"/>
                <w:lang w:eastAsia="pl-PL"/>
              </w:rPr>
            </w:pPr>
            <w:r w:rsidRPr="0022681A">
              <w:rPr>
                <w:color w:val="000000"/>
                <w:sz w:val="21"/>
                <w:szCs w:val="21"/>
                <w:lang w:eastAsia="pl-PL"/>
              </w:rPr>
              <w:t>8.</w:t>
            </w:r>
          </w:p>
        </w:tc>
        <w:tc>
          <w:tcPr>
            <w:tcW w:w="3820" w:type="dxa"/>
            <w:tcBorders>
              <w:top w:val="nil"/>
              <w:left w:val="nil"/>
              <w:bottom w:val="single" w:sz="4" w:space="0" w:color="000000"/>
              <w:right w:val="single" w:sz="4" w:space="0" w:color="000000"/>
            </w:tcBorders>
            <w:shd w:val="clear" w:color="auto" w:fill="auto"/>
            <w:hideMark/>
          </w:tcPr>
          <w:p w14:paraId="692ADA50" w14:textId="77777777" w:rsidR="00721EDE" w:rsidRPr="0022681A" w:rsidRDefault="00721EDE" w:rsidP="00C7494E">
            <w:pPr>
              <w:rPr>
                <w:color w:val="000000"/>
                <w:sz w:val="21"/>
                <w:szCs w:val="21"/>
                <w:lang w:eastAsia="pl-PL"/>
              </w:rPr>
            </w:pPr>
            <w:r w:rsidRPr="0022681A">
              <w:rPr>
                <w:color w:val="000000"/>
                <w:sz w:val="21"/>
                <w:szCs w:val="21"/>
                <w:lang w:eastAsia="pl-PL"/>
              </w:rPr>
              <w:t>A. Mickevičiaus ir M. Balinskio gatvių  atkarpų rekonstrukcija Šalčininkų mieste 06-2.1-TID-R-511-01-0008</w:t>
            </w:r>
          </w:p>
        </w:tc>
        <w:tc>
          <w:tcPr>
            <w:tcW w:w="1360" w:type="dxa"/>
            <w:tcBorders>
              <w:top w:val="nil"/>
              <w:left w:val="nil"/>
              <w:bottom w:val="single" w:sz="4" w:space="0" w:color="000000"/>
              <w:right w:val="single" w:sz="4" w:space="0" w:color="000000"/>
            </w:tcBorders>
            <w:shd w:val="clear" w:color="auto" w:fill="auto"/>
            <w:noWrap/>
            <w:vAlign w:val="center"/>
            <w:hideMark/>
          </w:tcPr>
          <w:p w14:paraId="2C062779"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2018 m. </w:t>
            </w:r>
          </w:p>
        </w:tc>
        <w:tc>
          <w:tcPr>
            <w:tcW w:w="1600" w:type="dxa"/>
            <w:tcBorders>
              <w:top w:val="nil"/>
              <w:left w:val="nil"/>
              <w:bottom w:val="single" w:sz="4" w:space="0" w:color="000000"/>
              <w:right w:val="nil"/>
            </w:tcBorders>
            <w:vAlign w:val="center"/>
          </w:tcPr>
          <w:p w14:paraId="032522D4"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537572,13</w:t>
            </w:r>
          </w:p>
        </w:tc>
        <w:tc>
          <w:tcPr>
            <w:tcW w:w="1600" w:type="dxa"/>
            <w:tcBorders>
              <w:top w:val="nil"/>
              <w:left w:val="nil"/>
              <w:bottom w:val="single" w:sz="4" w:space="0" w:color="000000"/>
              <w:right w:val="single" w:sz="4" w:space="0" w:color="000000"/>
            </w:tcBorders>
            <w:shd w:val="clear" w:color="auto" w:fill="auto"/>
            <w:noWrap/>
            <w:vAlign w:val="center"/>
          </w:tcPr>
          <w:p w14:paraId="42B5D8A3" w14:textId="77777777" w:rsidR="00721EDE" w:rsidRPr="0022681A" w:rsidRDefault="00721EDE" w:rsidP="00C7494E">
            <w:pPr>
              <w:jc w:val="center"/>
              <w:rPr>
                <w:color w:val="000000"/>
                <w:sz w:val="21"/>
                <w:szCs w:val="21"/>
                <w:lang w:eastAsia="pl-PL"/>
              </w:rPr>
            </w:pPr>
            <w:r w:rsidRPr="0022681A">
              <w:rPr>
                <w:color w:val="000000"/>
                <w:sz w:val="21"/>
                <w:szCs w:val="21"/>
                <w:lang w:eastAsia="pl-PL"/>
              </w:rPr>
              <w:t>Projektas įgyvendinamas</w:t>
            </w:r>
          </w:p>
        </w:tc>
      </w:tr>
      <w:tr w:rsidR="00721EDE" w:rsidRPr="0022681A" w14:paraId="3979D396" w14:textId="77777777" w:rsidTr="00C7494E">
        <w:trPr>
          <w:trHeight w:val="621"/>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478DD9D7" w14:textId="77777777" w:rsidR="00721EDE" w:rsidRPr="0022681A" w:rsidRDefault="00721EDE" w:rsidP="00C7494E">
            <w:pPr>
              <w:jc w:val="center"/>
              <w:rPr>
                <w:color w:val="000000"/>
                <w:sz w:val="21"/>
                <w:szCs w:val="21"/>
                <w:lang w:eastAsia="pl-PL"/>
              </w:rPr>
            </w:pPr>
            <w:r w:rsidRPr="0022681A">
              <w:rPr>
                <w:color w:val="000000"/>
                <w:sz w:val="21"/>
                <w:szCs w:val="21"/>
                <w:lang w:eastAsia="pl-PL"/>
              </w:rPr>
              <w:t>9.</w:t>
            </w:r>
          </w:p>
        </w:tc>
        <w:tc>
          <w:tcPr>
            <w:tcW w:w="3820" w:type="dxa"/>
            <w:tcBorders>
              <w:top w:val="nil"/>
              <w:left w:val="nil"/>
              <w:bottom w:val="single" w:sz="4" w:space="0" w:color="000000"/>
              <w:right w:val="single" w:sz="4" w:space="0" w:color="000000"/>
            </w:tcBorders>
            <w:shd w:val="clear" w:color="auto" w:fill="auto"/>
            <w:hideMark/>
          </w:tcPr>
          <w:p w14:paraId="27EAF0FD" w14:textId="77777777" w:rsidR="00721EDE" w:rsidRPr="0022681A" w:rsidRDefault="00721EDE" w:rsidP="00C7494E">
            <w:pPr>
              <w:rPr>
                <w:color w:val="000000"/>
                <w:sz w:val="21"/>
                <w:szCs w:val="21"/>
                <w:lang w:eastAsia="pl-PL"/>
              </w:rPr>
            </w:pPr>
            <w:r w:rsidRPr="0022681A">
              <w:rPr>
                <w:color w:val="000000"/>
                <w:sz w:val="21"/>
                <w:szCs w:val="21"/>
                <w:lang w:eastAsia="pl-PL"/>
              </w:rPr>
              <w:t>Pėsčiųjų ir dviračių takų plėtra Šalčininkų rajone 04.5.1-TID-R-516-01-0001</w:t>
            </w:r>
          </w:p>
        </w:tc>
        <w:tc>
          <w:tcPr>
            <w:tcW w:w="1360" w:type="dxa"/>
            <w:tcBorders>
              <w:top w:val="nil"/>
              <w:left w:val="nil"/>
              <w:bottom w:val="single" w:sz="4" w:space="0" w:color="000000"/>
              <w:right w:val="single" w:sz="4" w:space="0" w:color="000000"/>
            </w:tcBorders>
            <w:shd w:val="clear" w:color="auto" w:fill="auto"/>
            <w:noWrap/>
            <w:vAlign w:val="center"/>
            <w:hideMark/>
          </w:tcPr>
          <w:p w14:paraId="7B2BD241"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2017 m. </w:t>
            </w:r>
          </w:p>
        </w:tc>
        <w:tc>
          <w:tcPr>
            <w:tcW w:w="1600" w:type="dxa"/>
            <w:tcBorders>
              <w:top w:val="nil"/>
              <w:left w:val="nil"/>
              <w:bottom w:val="single" w:sz="4" w:space="0" w:color="000000"/>
              <w:right w:val="nil"/>
            </w:tcBorders>
            <w:vAlign w:val="center"/>
          </w:tcPr>
          <w:p w14:paraId="5B2DF83B"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183293,55</w:t>
            </w:r>
          </w:p>
        </w:tc>
        <w:tc>
          <w:tcPr>
            <w:tcW w:w="1600" w:type="dxa"/>
            <w:tcBorders>
              <w:top w:val="nil"/>
              <w:left w:val="nil"/>
              <w:bottom w:val="single" w:sz="4" w:space="0" w:color="000000"/>
              <w:right w:val="single" w:sz="4" w:space="0" w:color="000000"/>
            </w:tcBorders>
            <w:shd w:val="clear" w:color="auto" w:fill="auto"/>
            <w:noWrap/>
            <w:vAlign w:val="center"/>
          </w:tcPr>
          <w:p w14:paraId="0D98C993" w14:textId="77777777" w:rsidR="00721EDE" w:rsidRPr="0022681A" w:rsidRDefault="00721EDE" w:rsidP="00C7494E">
            <w:pPr>
              <w:jc w:val="center"/>
              <w:rPr>
                <w:color w:val="000000"/>
                <w:sz w:val="21"/>
                <w:szCs w:val="21"/>
                <w:lang w:eastAsia="pl-PL"/>
              </w:rPr>
            </w:pPr>
            <w:r w:rsidRPr="0022681A">
              <w:rPr>
                <w:color w:val="000000"/>
                <w:sz w:val="21"/>
                <w:szCs w:val="21"/>
                <w:lang w:eastAsia="pl-PL"/>
              </w:rPr>
              <w:t>Projektas įgyvendinamas</w:t>
            </w:r>
          </w:p>
        </w:tc>
      </w:tr>
      <w:tr w:rsidR="00721EDE" w:rsidRPr="0022681A" w14:paraId="22D3FDD8" w14:textId="77777777" w:rsidTr="00C7494E">
        <w:trPr>
          <w:trHeight w:val="82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11B6EA67" w14:textId="77777777" w:rsidR="00721EDE" w:rsidRPr="0022681A" w:rsidRDefault="00721EDE" w:rsidP="00C7494E">
            <w:pPr>
              <w:jc w:val="center"/>
              <w:rPr>
                <w:color w:val="000000"/>
                <w:sz w:val="21"/>
                <w:szCs w:val="21"/>
                <w:lang w:eastAsia="pl-PL"/>
              </w:rPr>
            </w:pPr>
            <w:r w:rsidRPr="0022681A">
              <w:rPr>
                <w:color w:val="000000"/>
                <w:sz w:val="21"/>
                <w:szCs w:val="21"/>
                <w:lang w:eastAsia="pl-PL"/>
              </w:rPr>
              <w:t>10.</w:t>
            </w:r>
          </w:p>
        </w:tc>
        <w:tc>
          <w:tcPr>
            <w:tcW w:w="3820" w:type="dxa"/>
            <w:tcBorders>
              <w:top w:val="nil"/>
              <w:left w:val="nil"/>
              <w:bottom w:val="nil"/>
              <w:right w:val="single" w:sz="4" w:space="0" w:color="000000"/>
            </w:tcBorders>
            <w:shd w:val="clear" w:color="auto" w:fill="auto"/>
            <w:hideMark/>
          </w:tcPr>
          <w:p w14:paraId="314B1AC8" w14:textId="77777777" w:rsidR="00721EDE" w:rsidRPr="0022681A" w:rsidRDefault="00721EDE" w:rsidP="00C7494E">
            <w:pPr>
              <w:rPr>
                <w:color w:val="000000"/>
                <w:sz w:val="21"/>
                <w:szCs w:val="21"/>
                <w:lang w:eastAsia="pl-PL"/>
              </w:rPr>
            </w:pPr>
            <w:r w:rsidRPr="0022681A">
              <w:rPr>
                <w:color w:val="000000"/>
                <w:sz w:val="21"/>
                <w:szCs w:val="21"/>
                <w:lang w:eastAsia="pl-PL"/>
              </w:rPr>
              <w:t>Ikimokyklinio ir priešmokyklinio ugdymo prieinamumo didinimas Nr. 09.1.3-CPVA-R-705</w:t>
            </w:r>
          </w:p>
        </w:tc>
        <w:tc>
          <w:tcPr>
            <w:tcW w:w="1360" w:type="dxa"/>
            <w:tcBorders>
              <w:top w:val="nil"/>
              <w:left w:val="nil"/>
              <w:bottom w:val="single" w:sz="4" w:space="0" w:color="000000"/>
              <w:right w:val="single" w:sz="4" w:space="0" w:color="000000"/>
            </w:tcBorders>
            <w:shd w:val="clear" w:color="auto" w:fill="auto"/>
            <w:noWrap/>
            <w:vAlign w:val="center"/>
            <w:hideMark/>
          </w:tcPr>
          <w:p w14:paraId="294F2853"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2018 m. </w:t>
            </w:r>
          </w:p>
        </w:tc>
        <w:tc>
          <w:tcPr>
            <w:tcW w:w="1600" w:type="dxa"/>
            <w:tcBorders>
              <w:top w:val="nil"/>
              <w:left w:val="nil"/>
              <w:bottom w:val="single" w:sz="4" w:space="0" w:color="000000"/>
              <w:right w:val="nil"/>
            </w:tcBorders>
            <w:vAlign w:val="center"/>
          </w:tcPr>
          <w:p w14:paraId="5CCABE6F"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137342,36</w:t>
            </w:r>
          </w:p>
        </w:tc>
        <w:tc>
          <w:tcPr>
            <w:tcW w:w="1600" w:type="dxa"/>
            <w:tcBorders>
              <w:top w:val="nil"/>
              <w:left w:val="nil"/>
              <w:bottom w:val="single" w:sz="4" w:space="0" w:color="000000"/>
              <w:right w:val="single" w:sz="4" w:space="0" w:color="000000"/>
            </w:tcBorders>
            <w:shd w:val="clear" w:color="auto" w:fill="auto"/>
            <w:noWrap/>
            <w:vAlign w:val="center"/>
          </w:tcPr>
          <w:p w14:paraId="68F890B2" w14:textId="77777777" w:rsidR="00721EDE" w:rsidRPr="0022681A" w:rsidRDefault="00721EDE" w:rsidP="00C7494E">
            <w:pPr>
              <w:jc w:val="center"/>
              <w:rPr>
                <w:color w:val="000000"/>
                <w:sz w:val="21"/>
                <w:szCs w:val="21"/>
                <w:lang w:eastAsia="pl-PL"/>
              </w:rPr>
            </w:pPr>
            <w:r w:rsidRPr="0022681A">
              <w:rPr>
                <w:color w:val="000000"/>
                <w:sz w:val="21"/>
                <w:szCs w:val="21"/>
                <w:lang w:eastAsia="pl-PL"/>
              </w:rPr>
              <w:t>Vertinama paraiška</w:t>
            </w:r>
          </w:p>
        </w:tc>
      </w:tr>
      <w:tr w:rsidR="00721EDE" w:rsidRPr="0022681A" w14:paraId="575EDBEF" w14:textId="77777777" w:rsidTr="00C7494E">
        <w:trPr>
          <w:trHeight w:val="287"/>
        </w:trPr>
        <w:tc>
          <w:tcPr>
            <w:tcW w:w="580" w:type="dxa"/>
            <w:tcBorders>
              <w:top w:val="nil"/>
              <w:left w:val="single" w:sz="4" w:space="0" w:color="000000"/>
              <w:bottom w:val="single" w:sz="4" w:space="0" w:color="000000"/>
              <w:right w:val="nil"/>
            </w:tcBorders>
            <w:shd w:val="clear" w:color="auto" w:fill="auto"/>
            <w:noWrap/>
            <w:vAlign w:val="center"/>
            <w:hideMark/>
          </w:tcPr>
          <w:p w14:paraId="39BE00A4" w14:textId="77777777" w:rsidR="00721EDE" w:rsidRPr="0022681A" w:rsidRDefault="00721EDE" w:rsidP="00C7494E">
            <w:pPr>
              <w:jc w:val="center"/>
              <w:rPr>
                <w:color w:val="000000"/>
                <w:sz w:val="21"/>
                <w:szCs w:val="21"/>
                <w:lang w:eastAsia="pl-PL"/>
              </w:rPr>
            </w:pPr>
            <w:r w:rsidRPr="0022681A">
              <w:rPr>
                <w:color w:val="000000"/>
                <w:sz w:val="21"/>
                <w:szCs w:val="21"/>
                <w:lang w:eastAsia="pl-PL"/>
              </w:rPr>
              <w:t>11.</w:t>
            </w:r>
          </w:p>
        </w:tc>
        <w:tc>
          <w:tcPr>
            <w:tcW w:w="3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B5DC2" w14:textId="77777777" w:rsidR="00721EDE" w:rsidRPr="0022681A" w:rsidRDefault="00721EDE" w:rsidP="00C7494E">
            <w:pPr>
              <w:rPr>
                <w:color w:val="000000"/>
                <w:sz w:val="21"/>
                <w:szCs w:val="21"/>
                <w:lang w:eastAsia="pl-PL"/>
              </w:rPr>
            </w:pPr>
            <w:r w:rsidRPr="0022681A">
              <w:rPr>
                <w:color w:val="000000"/>
                <w:sz w:val="21"/>
                <w:szCs w:val="21"/>
                <w:lang w:eastAsia="pl-PL"/>
              </w:rPr>
              <w:t xml:space="preserve">Pietryčių Lietuvos turizmo maršrutas </w:t>
            </w:r>
            <w:r w:rsidRPr="0022681A">
              <w:rPr>
                <w:color w:val="000000"/>
                <w:sz w:val="21"/>
                <w:szCs w:val="21"/>
                <w:lang w:eastAsia="pl-PL"/>
              </w:rPr>
              <w:br/>
              <w:t>05.4.1-LVPA-R-821 -01-0001</w:t>
            </w:r>
          </w:p>
        </w:tc>
        <w:tc>
          <w:tcPr>
            <w:tcW w:w="1360" w:type="dxa"/>
            <w:tcBorders>
              <w:top w:val="nil"/>
              <w:left w:val="nil"/>
              <w:bottom w:val="single" w:sz="4" w:space="0" w:color="000000"/>
              <w:right w:val="single" w:sz="4" w:space="0" w:color="000000"/>
            </w:tcBorders>
            <w:shd w:val="clear" w:color="auto" w:fill="auto"/>
            <w:noWrap/>
            <w:vAlign w:val="center"/>
            <w:hideMark/>
          </w:tcPr>
          <w:p w14:paraId="1FB8AE93"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2017 m. </w:t>
            </w:r>
          </w:p>
        </w:tc>
        <w:tc>
          <w:tcPr>
            <w:tcW w:w="1600" w:type="dxa"/>
            <w:tcBorders>
              <w:top w:val="nil"/>
              <w:left w:val="nil"/>
              <w:bottom w:val="single" w:sz="4" w:space="0" w:color="000000"/>
              <w:right w:val="nil"/>
            </w:tcBorders>
            <w:vAlign w:val="center"/>
          </w:tcPr>
          <w:p w14:paraId="0B0E01BE"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299567,36</w:t>
            </w:r>
          </w:p>
        </w:tc>
        <w:tc>
          <w:tcPr>
            <w:tcW w:w="1600" w:type="dxa"/>
            <w:tcBorders>
              <w:top w:val="nil"/>
              <w:left w:val="nil"/>
              <w:bottom w:val="single" w:sz="4" w:space="0" w:color="000000"/>
              <w:right w:val="single" w:sz="4" w:space="0" w:color="000000"/>
            </w:tcBorders>
            <w:shd w:val="clear" w:color="auto" w:fill="auto"/>
            <w:noWrap/>
            <w:vAlign w:val="center"/>
          </w:tcPr>
          <w:p w14:paraId="33657C50" w14:textId="77777777" w:rsidR="00721EDE" w:rsidRPr="0022681A" w:rsidRDefault="00721EDE" w:rsidP="00C7494E">
            <w:pPr>
              <w:jc w:val="center"/>
              <w:rPr>
                <w:color w:val="000000"/>
                <w:sz w:val="21"/>
                <w:szCs w:val="21"/>
                <w:lang w:eastAsia="pl-PL"/>
              </w:rPr>
            </w:pPr>
            <w:r w:rsidRPr="0022681A">
              <w:rPr>
                <w:color w:val="000000"/>
                <w:sz w:val="21"/>
                <w:szCs w:val="21"/>
                <w:lang w:eastAsia="pl-PL"/>
              </w:rPr>
              <w:t>Projektas įgyvendinamas</w:t>
            </w:r>
          </w:p>
        </w:tc>
      </w:tr>
      <w:tr w:rsidR="00721EDE" w:rsidRPr="0022681A" w14:paraId="0BEC1271" w14:textId="77777777" w:rsidTr="00C7494E">
        <w:trPr>
          <w:trHeight w:val="507"/>
        </w:trPr>
        <w:tc>
          <w:tcPr>
            <w:tcW w:w="580" w:type="dxa"/>
            <w:tcBorders>
              <w:top w:val="nil"/>
              <w:left w:val="single" w:sz="4" w:space="0" w:color="000000"/>
              <w:bottom w:val="single" w:sz="4" w:space="0" w:color="000000"/>
              <w:right w:val="nil"/>
            </w:tcBorders>
            <w:shd w:val="clear" w:color="auto" w:fill="auto"/>
            <w:noWrap/>
            <w:vAlign w:val="center"/>
            <w:hideMark/>
          </w:tcPr>
          <w:p w14:paraId="6D28359D" w14:textId="77777777" w:rsidR="00721EDE" w:rsidRPr="0022681A" w:rsidRDefault="00721EDE" w:rsidP="00C7494E">
            <w:pPr>
              <w:jc w:val="center"/>
              <w:rPr>
                <w:color w:val="000000"/>
                <w:sz w:val="21"/>
                <w:szCs w:val="21"/>
                <w:lang w:eastAsia="pl-PL"/>
              </w:rPr>
            </w:pPr>
            <w:r w:rsidRPr="0022681A">
              <w:rPr>
                <w:color w:val="000000"/>
                <w:sz w:val="21"/>
                <w:szCs w:val="21"/>
                <w:lang w:eastAsia="pl-PL"/>
              </w:rPr>
              <w:t>12.</w:t>
            </w:r>
          </w:p>
        </w:tc>
        <w:tc>
          <w:tcPr>
            <w:tcW w:w="3820" w:type="dxa"/>
            <w:tcBorders>
              <w:top w:val="nil"/>
              <w:left w:val="single" w:sz="4" w:space="0" w:color="000000"/>
              <w:bottom w:val="single" w:sz="4" w:space="0" w:color="000000"/>
              <w:right w:val="single" w:sz="4" w:space="0" w:color="000000"/>
            </w:tcBorders>
            <w:shd w:val="clear" w:color="auto" w:fill="auto"/>
            <w:hideMark/>
          </w:tcPr>
          <w:p w14:paraId="3A9DC76A" w14:textId="77777777" w:rsidR="00721EDE" w:rsidRPr="0022681A" w:rsidRDefault="00721EDE" w:rsidP="00C7494E">
            <w:pPr>
              <w:rPr>
                <w:color w:val="000000"/>
                <w:sz w:val="21"/>
                <w:szCs w:val="21"/>
                <w:lang w:eastAsia="pl-PL"/>
              </w:rPr>
            </w:pPr>
            <w:r w:rsidRPr="0022681A">
              <w:rPr>
                <w:color w:val="000000"/>
                <w:sz w:val="21"/>
                <w:szCs w:val="21"/>
                <w:lang w:eastAsia="pl-PL"/>
              </w:rPr>
              <w:t>Baltosios Vokės daugiabučių gyvenamųjų namų kvartalo viešosios infrastruktūros sutvarkymas 08.2.1-CPVA-R-908-01-0003</w:t>
            </w:r>
          </w:p>
        </w:tc>
        <w:tc>
          <w:tcPr>
            <w:tcW w:w="1360" w:type="dxa"/>
            <w:tcBorders>
              <w:top w:val="nil"/>
              <w:left w:val="nil"/>
              <w:bottom w:val="single" w:sz="4" w:space="0" w:color="000000"/>
              <w:right w:val="single" w:sz="4" w:space="0" w:color="000000"/>
            </w:tcBorders>
            <w:shd w:val="clear" w:color="auto" w:fill="auto"/>
            <w:noWrap/>
            <w:vAlign w:val="center"/>
            <w:hideMark/>
          </w:tcPr>
          <w:p w14:paraId="51F7FF41"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2017 m. </w:t>
            </w:r>
          </w:p>
        </w:tc>
        <w:tc>
          <w:tcPr>
            <w:tcW w:w="1600" w:type="dxa"/>
            <w:tcBorders>
              <w:top w:val="nil"/>
              <w:left w:val="nil"/>
              <w:bottom w:val="single" w:sz="4" w:space="0" w:color="000000"/>
              <w:right w:val="nil"/>
            </w:tcBorders>
            <w:vAlign w:val="center"/>
          </w:tcPr>
          <w:p w14:paraId="320840F9"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787766</w:t>
            </w:r>
          </w:p>
        </w:tc>
        <w:tc>
          <w:tcPr>
            <w:tcW w:w="1600" w:type="dxa"/>
            <w:tcBorders>
              <w:top w:val="nil"/>
              <w:left w:val="nil"/>
              <w:bottom w:val="single" w:sz="4" w:space="0" w:color="000000"/>
              <w:right w:val="single" w:sz="4" w:space="0" w:color="000000"/>
            </w:tcBorders>
            <w:shd w:val="clear" w:color="auto" w:fill="auto"/>
            <w:noWrap/>
            <w:vAlign w:val="center"/>
          </w:tcPr>
          <w:p w14:paraId="01B15A91" w14:textId="77777777" w:rsidR="00721EDE" w:rsidRPr="0022681A" w:rsidRDefault="00721EDE" w:rsidP="00C7494E">
            <w:pPr>
              <w:jc w:val="center"/>
              <w:rPr>
                <w:color w:val="000000"/>
                <w:sz w:val="21"/>
                <w:szCs w:val="21"/>
                <w:lang w:eastAsia="pl-PL"/>
              </w:rPr>
            </w:pPr>
            <w:r w:rsidRPr="0022681A">
              <w:rPr>
                <w:color w:val="000000"/>
                <w:sz w:val="21"/>
                <w:szCs w:val="21"/>
                <w:lang w:eastAsia="pl-PL"/>
              </w:rPr>
              <w:t>Projektas įgyvendinamas</w:t>
            </w:r>
          </w:p>
        </w:tc>
      </w:tr>
      <w:tr w:rsidR="00721EDE" w:rsidRPr="0022681A" w14:paraId="0ED3C72B" w14:textId="77777777" w:rsidTr="00C7494E">
        <w:trPr>
          <w:trHeight w:val="617"/>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7A8C4181" w14:textId="77777777" w:rsidR="00721EDE" w:rsidRPr="0022681A" w:rsidRDefault="00721EDE" w:rsidP="00C7494E">
            <w:pPr>
              <w:jc w:val="center"/>
              <w:rPr>
                <w:color w:val="000000"/>
                <w:sz w:val="21"/>
                <w:szCs w:val="21"/>
                <w:lang w:eastAsia="pl-PL"/>
              </w:rPr>
            </w:pPr>
            <w:r w:rsidRPr="0022681A">
              <w:rPr>
                <w:color w:val="000000"/>
                <w:sz w:val="21"/>
                <w:szCs w:val="21"/>
                <w:lang w:eastAsia="pl-PL"/>
              </w:rPr>
              <w:t>13.</w:t>
            </w:r>
          </w:p>
        </w:tc>
        <w:tc>
          <w:tcPr>
            <w:tcW w:w="3820" w:type="dxa"/>
            <w:tcBorders>
              <w:top w:val="nil"/>
              <w:left w:val="nil"/>
              <w:bottom w:val="single" w:sz="4" w:space="0" w:color="000000"/>
              <w:right w:val="single" w:sz="4" w:space="0" w:color="000000"/>
            </w:tcBorders>
            <w:shd w:val="clear" w:color="auto" w:fill="auto"/>
            <w:hideMark/>
          </w:tcPr>
          <w:p w14:paraId="71B9FB7F" w14:textId="77777777" w:rsidR="00721EDE" w:rsidRPr="0022681A" w:rsidRDefault="00721EDE" w:rsidP="00C7494E">
            <w:pPr>
              <w:rPr>
                <w:color w:val="000000"/>
                <w:sz w:val="21"/>
                <w:szCs w:val="21"/>
                <w:lang w:eastAsia="pl-PL"/>
              </w:rPr>
            </w:pPr>
            <w:r w:rsidRPr="0022681A">
              <w:rPr>
                <w:color w:val="000000"/>
                <w:sz w:val="21"/>
                <w:szCs w:val="21"/>
                <w:lang w:eastAsia="pl-PL"/>
              </w:rPr>
              <w:t>Paslaugų ir asmenų aptarnavimo kokybės gerinimas savivaldybėse Nr. 10.1.3-ESFA-R-920</w:t>
            </w:r>
          </w:p>
        </w:tc>
        <w:tc>
          <w:tcPr>
            <w:tcW w:w="1360" w:type="dxa"/>
            <w:tcBorders>
              <w:top w:val="nil"/>
              <w:left w:val="nil"/>
              <w:bottom w:val="single" w:sz="4" w:space="0" w:color="000000"/>
              <w:right w:val="single" w:sz="4" w:space="0" w:color="000000"/>
            </w:tcBorders>
            <w:shd w:val="clear" w:color="auto" w:fill="auto"/>
            <w:noWrap/>
            <w:vAlign w:val="center"/>
            <w:hideMark/>
          </w:tcPr>
          <w:p w14:paraId="06F21B9F"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2018 m. </w:t>
            </w:r>
          </w:p>
        </w:tc>
        <w:tc>
          <w:tcPr>
            <w:tcW w:w="1600" w:type="dxa"/>
            <w:tcBorders>
              <w:top w:val="nil"/>
              <w:left w:val="nil"/>
              <w:bottom w:val="single" w:sz="4" w:space="0" w:color="000000"/>
              <w:right w:val="nil"/>
            </w:tcBorders>
            <w:vAlign w:val="center"/>
          </w:tcPr>
          <w:p w14:paraId="111A4635"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155 725,82</w:t>
            </w:r>
          </w:p>
        </w:tc>
        <w:tc>
          <w:tcPr>
            <w:tcW w:w="1600" w:type="dxa"/>
            <w:tcBorders>
              <w:top w:val="nil"/>
              <w:left w:val="nil"/>
              <w:bottom w:val="single" w:sz="4" w:space="0" w:color="000000"/>
              <w:right w:val="single" w:sz="4" w:space="0" w:color="000000"/>
            </w:tcBorders>
            <w:shd w:val="clear" w:color="auto" w:fill="auto"/>
            <w:noWrap/>
            <w:vAlign w:val="center"/>
          </w:tcPr>
          <w:p w14:paraId="38040F82" w14:textId="77777777" w:rsidR="00721EDE" w:rsidRPr="0022681A" w:rsidRDefault="00721EDE" w:rsidP="00C7494E">
            <w:pPr>
              <w:jc w:val="center"/>
              <w:rPr>
                <w:color w:val="000000"/>
                <w:sz w:val="21"/>
                <w:szCs w:val="21"/>
                <w:lang w:eastAsia="pl-PL"/>
              </w:rPr>
            </w:pPr>
            <w:r w:rsidRPr="0022681A">
              <w:rPr>
                <w:color w:val="000000"/>
                <w:sz w:val="21"/>
                <w:szCs w:val="21"/>
                <w:lang w:eastAsia="pl-PL"/>
              </w:rPr>
              <w:t>Pate</w:t>
            </w:r>
            <w:r>
              <w:rPr>
                <w:color w:val="000000"/>
                <w:sz w:val="21"/>
                <w:szCs w:val="21"/>
                <w:lang w:eastAsia="pl-PL"/>
              </w:rPr>
              <w:t>i</w:t>
            </w:r>
            <w:r w:rsidRPr="0022681A">
              <w:rPr>
                <w:color w:val="000000"/>
                <w:sz w:val="21"/>
                <w:szCs w:val="21"/>
                <w:lang w:eastAsia="pl-PL"/>
              </w:rPr>
              <w:t>ktas projektinis pasiūlymas</w:t>
            </w:r>
          </w:p>
        </w:tc>
      </w:tr>
      <w:tr w:rsidR="00721EDE" w:rsidRPr="0022681A" w14:paraId="6C37B041" w14:textId="77777777" w:rsidTr="00C7494E">
        <w:trPr>
          <w:trHeight w:val="5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6D8C8766" w14:textId="77777777" w:rsidR="00721EDE" w:rsidRPr="0022681A" w:rsidRDefault="00721EDE" w:rsidP="00C7494E">
            <w:pPr>
              <w:jc w:val="center"/>
              <w:rPr>
                <w:color w:val="000000"/>
                <w:sz w:val="21"/>
                <w:szCs w:val="21"/>
                <w:lang w:eastAsia="pl-PL"/>
              </w:rPr>
            </w:pPr>
            <w:r w:rsidRPr="0022681A">
              <w:rPr>
                <w:color w:val="000000"/>
                <w:sz w:val="21"/>
                <w:szCs w:val="21"/>
                <w:lang w:eastAsia="pl-PL"/>
              </w:rPr>
              <w:t>14.</w:t>
            </w:r>
          </w:p>
        </w:tc>
        <w:tc>
          <w:tcPr>
            <w:tcW w:w="3820" w:type="dxa"/>
            <w:tcBorders>
              <w:top w:val="nil"/>
              <w:left w:val="nil"/>
              <w:bottom w:val="single" w:sz="4" w:space="0" w:color="000000"/>
              <w:right w:val="single" w:sz="4" w:space="0" w:color="000000"/>
            </w:tcBorders>
            <w:shd w:val="clear" w:color="auto" w:fill="auto"/>
            <w:hideMark/>
          </w:tcPr>
          <w:p w14:paraId="43333889" w14:textId="77777777" w:rsidR="00721EDE" w:rsidRPr="0022681A" w:rsidRDefault="00721EDE" w:rsidP="00C7494E">
            <w:pPr>
              <w:rPr>
                <w:color w:val="000000"/>
                <w:sz w:val="21"/>
                <w:szCs w:val="21"/>
                <w:lang w:eastAsia="pl-PL"/>
              </w:rPr>
            </w:pPr>
            <w:r w:rsidRPr="0022681A">
              <w:rPr>
                <w:color w:val="000000"/>
                <w:sz w:val="21"/>
                <w:szCs w:val="21"/>
                <w:lang w:eastAsia="pl-PL"/>
              </w:rPr>
              <w:t>Šalčininkų pirminės asmens sveikatos priežiūros centro paslaugų prieinamumo ir kokybės gerinimas Nr.08.13-CPVA-R-609</w:t>
            </w:r>
          </w:p>
        </w:tc>
        <w:tc>
          <w:tcPr>
            <w:tcW w:w="1360" w:type="dxa"/>
            <w:tcBorders>
              <w:top w:val="nil"/>
              <w:left w:val="nil"/>
              <w:bottom w:val="nil"/>
              <w:right w:val="nil"/>
            </w:tcBorders>
            <w:shd w:val="clear" w:color="auto" w:fill="auto"/>
            <w:noWrap/>
            <w:vAlign w:val="center"/>
            <w:hideMark/>
          </w:tcPr>
          <w:p w14:paraId="1F0CA994"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2017 m. </w:t>
            </w:r>
          </w:p>
        </w:tc>
        <w:tc>
          <w:tcPr>
            <w:tcW w:w="1600" w:type="dxa"/>
            <w:tcBorders>
              <w:top w:val="nil"/>
              <w:left w:val="single" w:sz="4" w:space="0" w:color="000000"/>
              <w:bottom w:val="single" w:sz="4" w:space="0" w:color="000000"/>
              <w:right w:val="single" w:sz="4" w:space="0" w:color="000000"/>
            </w:tcBorders>
            <w:vAlign w:val="bottom"/>
          </w:tcPr>
          <w:p w14:paraId="43D24305"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496 108,54</w:t>
            </w:r>
          </w:p>
        </w:tc>
        <w:tc>
          <w:tcPr>
            <w:tcW w:w="1600" w:type="dxa"/>
            <w:tcBorders>
              <w:top w:val="nil"/>
              <w:left w:val="single" w:sz="4" w:space="0" w:color="000000"/>
              <w:bottom w:val="single" w:sz="4" w:space="0" w:color="000000"/>
              <w:right w:val="single" w:sz="4" w:space="0" w:color="000000"/>
            </w:tcBorders>
            <w:shd w:val="clear" w:color="auto" w:fill="auto"/>
            <w:noWrap/>
            <w:vAlign w:val="bottom"/>
          </w:tcPr>
          <w:p w14:paraId="7461EFC1" w14:textId="77777777" w:rsidR="00721EDE" w:rsidRPr="0022681A" w:rsidRDefault="00721EDE" w:rsidP="00C7494E">
            <w:pPr>
              <w:rPr>
                <w:color w:val="000000"/>
                <w:sz w:val="21"/>
                <w:szCs w:val="21"/>
                <w:lang w:eastAsia="pl-PL"/>
              </w:rPr>
            </w:pPr>
            <w:r w:rsidRPr="0022681A">
              <w:rPr>
                <w:color w:val="000000"/>
                <w:sz w:val="21"/>
                <w:szCs w:val="21"/>
                <w:lang w:eastAsia="pl-PL"/>
              </w:rPr>
              <w:t xml:space="preserve">Planuojamas </w:t>
            </w:r>
          </w:p>
        </w:tc>
      </w:tr>
      <w:tr w:rsidR="00721EDE" w:rsidRPr="0022681A" w14:paraId="6DEE054A" w14:textId="77777777" w:rsidTr="00C7494E">
        <w:trPr>
          <w:trHeight w:val="7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2F71923E" w14:textId="77777777" w:rsidR="00721EDE" w:rsidRPr="0022681A" w:rsidRDefault="00721EDE" w:rsidP="00C7494E">
            <w:pPr>
              <w:jc w:val="center"/>
              <w:rPr>
                <w:color w:val="000000"/>
                <w:sz w:val="21"/>
                <w:szCs w:val="21"/>
                <w:lang w:eastAsia="pl-PL"/>
              </w:rPr>
            </w:pPr>
            <w:r w:rsidRPr="0022681A">
              <w:rPr>
                <w:color w:val="000000"/>
                <w:sz w:val="21"/>
                <w:szCs w:val="21"/>
                <w:lang w:eastAsia="pl-PL"/>
              </w:rPr>
              <w:t>15.</w:t>
            </w:r>
          </w:p>
        </w:tc>
        <w:tc>
          <w:tcPr>
            <w:tcW w:w="3820" w:type="dxa"/>
            <w:tcBorders>
              <w:top w:val="nil"/>
              <w:left w:val="nil"/>
              <w:bottom w:val="single" w:sz="4" w:space="0" w:color="000000"/>
              <w:right w:val="single" w:sz="4" w:space="0" w:color="000000"/>
            </w:tcBorders>
            <w:shd w:val="clear" w:color="auto" w:fill="auto"/>
            <w:hideMark/>
          </w:tcPr>
          <w:p w14:paraId="33042C44" w14:textId="77777777" w:rsidR="00721EDE" w:rsidRPr="0022681A" w:rsidRDefault="00721EDE" w:rsidP="00C7494E">
            <w:pPr>
              <w:rPr>
                <w:color w:val="000000"/>
                <w:sz w:val="21"/>
                <w:szCs w:val="21"/>
                <w:lang w:eastAsia="pl-PL"/>
              </w:rPr>
            </w:pPr>
            <w:r w:rsidRPr="0022681A">
              <w:rPr>
                <w:color w:val="000000"/>
                <w:sz w:val="21"/>
                <w:szCs w:val="21"/>
                <w:lang w:eastAsia="pl-PL"/>
              </w:rPr>
              <w:t>Šalčininkų J. Sniadeckio gimnazijos edukacinių erdvių modernizavimas Nr. 09.1.3-CPVA-R-724</w:t>
            </w:r>
          </w:p>
        </w:tc>
        <w:tc>
          <w:tcPr>
            <w:tcW w:w="1360" w:type="dxa"/>
            <w:tcBorders>
              <w:top w:val="single" w:sz="4" w:space="0" w:color="000000"/>
              <w:left w:val="nil"/>
              <w:bottom w:val="single" w:sz="4" w:space="0" w:color="000000"/>
              <w:right w:val="single" w:sz="4" w:space="0" w:color="000000"/>
            </w:tcBorders>
            <w:shd w:val="clear" w:color="auto" w:fill="auto"/>
            <w:noWrap/>
            <w:vAlign w:val="center"/>
            <w:hideMark/>
          </w:tcPr>
          <w:p w14:paraId="4222FB14"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2017 m. </w:t>
            </w:r>
          </w:p>
        </w:tc>
        <w:tc>
          <w:tcPr>
            <w:tcW w:w="1600" w:type="dxa"/>
            <w:tcBorders>
              <w:top w:val="nil"/>
              <w:left w:val="nil"/>
              <w:bottom w:val="single" w:sz="4" w:space="0" w:color="000000"/>
              <w:right w:val="nil"/>
            </w:tcBorders>
            <w:vAlign w:val="bottom"/>
          </w:tcPr>
          <w:p w14:paraId="530707F4" w14:textId="77777777" w:rsidR="00721EDE" w:rsidRPr="0022681A" w:rsidRDefault="00721EDE" w:rsidP="00C7494E">
            <w:pPr>
              <w:jc w:val="right"/>
              <w:rPr>
                <w:b/>
                <w:bCs/>
                <w:color w:val="000000"/>
                <w:sz w:val="21"/>
                <w:szCs w:val="21"/>
                <w:lang w:eastAsia="pl-PL"/>
              </w:rPr>
            </w:pPr>
            <w:r w:rsidRPr="0022681A">
              <w:rPr>
                <w:b/>
                <w:bCs/>
                <w:color w:val="000000"/>
                <w:sz w:val="21"/>
                <w:szCs w:val="21"/>
                <w:lang w:eastAsia="pl-PL"/>
              </w:rPr>
              <w:t>1 355 109,32</w:t>
            </w:r>
          </w:p>
        </w:tc>
        <w:tc>
          <w:tcPr>
            <w:tcW w:w="1600" w:type="dxa"/>
            <w:tcBorders>
              <w:top w:val="nil"/>
              <w:left w:val="nil"/>
              <w:bottom w:val="single" w:sz="4" w:space="0" w:color="000000"/>
              <w:right w:val="single" w:sz="4" w:space="0" w:color="000000"/>
            </w:tcBorders>
            <w:shd w:val="clear" w:color="auto" w:fill="auto"/>
            <w:noWrap/>
            <w:vAlign w:val="bottom"/>
          </w:tcPr>
          <w:p w14:paraId="4FC905BD" w14:textId="77777777" w:rsidR="00721EDE" w:rsidRPr="0022681A" w:rsidRDefault="00721EDE" w:rsidP="00C7494E">
            <w:pPr>
              <w:jc w:val="center"/>
              <w:rPr>
                <w:color w:val="000000"/>
                <w:sz w:val="21"/>
                <w:szCs w:val="21"/>
                <w:lang w:eastAsia="pl-PL"/>
              </w:rPr>
            </w:pPr>
            <w:r w:rsidRPr="0022681A">
              <w:rPr>
                <w:color w:val="000000"/>
                <w:sz w:val="21"/>
                <w:szCs w:val="21"/>
                <w:lang w:eastAsia="pl-PL"/>
              </w:rPr>
              <w:t>Projektas įgyvendinamas</w:t>
            </w:r>
          </w:p>
        </w:tc>
      </w:tr>
      <w:tr w:rsidR="00721EDE" w:rsidRPr="0022681A" w14:paraId="0738888D" w14:textId="77777777" w:rsidTr="00C7494E">
        <w:trPr>
          <w:trHeight w:val="833"/>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5F4DDBB8" w14:textId="77777777" w:rsidR="00721EDE" w:rsidRPr="0022681A" w:rsidRDefault="00721EDE" w:rsidP="00C7494E">
            <w:pPr>
              <w:jc w:val="center"/>
              <w:rPr>
                <w:color w:val="000000"/>
                <w:sz w:val="21"/>
                <w:szCs w:val="21"/>
                <w:lang w:eastAsia="pl-PL"/>
              </w:rPr>
            </w:pPr>
            <w:r w:rsidRPr="0022681A">
              <w:rPr>
                <w:color w:val="000000"/>
                <w:sz w:val="21"/>
                <w:szCs w:val="21"/>
                <w:lang w:eastAsia="pl-PL"/>
              </w:rPr>
              <w:t>16.</w:t>
            </w:r>
          </w:p>
        </w:tc>
        <w:tc>
          <w:tcPr>
            <w:tcW w:w="3820" w:type="dxa"/>
            <w:tcBorders>
              <w:top w:val="nil"/>
              <w:left w:val="nil"/>
              <w:bottom w:val="single" w:sz="4" w:space="0" w:color="000000"/>
              <w:right w:val="single" w:sz="4" w:space="0" w:color="000000"/>
            </w:tcBorders>
            <w:shd w:val="clear" w:color="auto" w:fill="auto"/>
            <w:hideMark/>
          </w:tcPr>
          <w:p w14:paraId="48F31B27" w14:textId="77777777" w:rsidR="00721EDE" w:rsidRPr="0022681A" w:rsidRDefault="00721EDE" w:rsidP="00C7494E">
            <w:pPr>
              <w:rPr>
                <w:color w:val="000000"/>
                <w:sz w:val="21"/>
                <w:szCs w:val="21"/>
                <w:lang w:eastAsia="pl-PL"/>
              </w:rPr>
            </w:pPr>
            <w:r w:rsidRPr="0022681A">
              <w:rPr>
                <w:color w:val="000000"/>
                <w:sz w:val="21"/>
                <w:szCs w:val="21"/>
                <w:lang w:eastAsia="pl-PL"/>
              </w:rPr>
              <w:t>Šalčininkų miesto gyvenamojo rajono tarp Mokyklos ir Pramonės g. viešosios infrastruktūros sutvarkymas</w:t>
            </w:r>
            <w:r w:rsidRPr="0022681A">
              <w:rPr>
                <w:color w:val="000000"/>
                <w:sz w:val="21"/>
                <w:szCs w:val="21"/>
                <w:lang w:eastAsia="pl-PL"/>
              </w:rPr>
              <w:br/>
              <w:t>07.1.1-CPVA-R-903-01-0003</w:t>
            </w:r>
          </w:p>
        </w:tc>
        <w:tc>
          <w:tcPr>
            <w:tcW w:w="1360" w:type="dxa"/>
            <w:tcBorders>
              <w:top w:val="nil"/>
              <w:left w:val="nil"/>
              <w:bottom w:val="single" w:sz="4" w:space="0" w:color="000000"/>
              <w:right w:val="single" w:sz="4" w:space="0" w:color="000000"/>
            </w:tcBorders>
            <w:shd w:val="clear" w:color="auto" w:fill="auto"/>
            <w:noWrap/>
            <w:vAlign w:val="center"/>
            <w:hideMark/>
          </w:tcPr>
          <w:p w14:paraId="316583EE"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2017 m. </w:t>
            </w:r>
          </w:p>
        </w:tc>
        <w:tc>
          <w:tcPr>
            <w:tcW w:w="1600" w:type="dxa"/>
            <w:tcBorders>
              <w:top w:val="nil"/>
              <w:left w:val="nil"/>
              <w:bottom w:val="single" w:sz="4" w:space="0" w:color="000000"/>
              <w:right w:val="nil"/>
            </w:tcBorders>
            <w:vAlign w:val="center"/>
          </w:tcPr>
          <w:p w14:paraId="1E83165B"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1 335 111,33</w:t>
            </w:r>
          </w:p>
        </w:tc>
        <w:tc>
          <w:tcPr>
            <w:tcW w:w="1600" w:type="dxa"/>
            <w:tcBorders>
              <w:top w:val="nil"/>
              <w:left w:val="nil"/>
              <w:bottom w:val="single" w:sz="4" w:space="0" w:color="000000"/>
              <w:right w:val="single" w:sz="4" w:space="0" w:color="000000"/>
            </w:tcBorders>
            <w:shd w:val="clear" w:color="auto" w:fill="auto"/>
            <w:noWrap/>
            <w:vAlign w:val="center"/>
          </w:tcPr>
          <w:p w14:paraId="25FD732F" w14:textId="77777777" w:rsidR="00721EDE" w:rsidRPr="0022681A" w:rsidRDefault="00721EDE" w:rsidP="00C7494E">
            <w:pPr>
              <w:jc w:val="center"/>
              <w:rPr>
                <w:color w:val="000000"/>
                <w:sz w:val="21"/>
                <w:szCs w:val="21"/>
                <w:lang w:eastAsia="pl-PL"/>
              </w:rPr>
            </w:pPr>
            <w:r w:rsidRPr="0022681A">
              <w:rPr>
                <w:color w:val="000000"/>
                <w:sz w:val="21"/>
                <w:szCs w:val="21"/>
                <w:lang w:eastAsia="pl-PL"/>
              </w:rPr>
              <w:t>Projektas įgyvendinamas</w:t>
            </w:r>
          </w:p>
        </w:tc>
      </w:tr>
      <w:tr w:rsidR="00721EDE" w:rsidRPr="0022681A" w14:paraId="4659A958" w14:textId="77777777" w:rsidTr="00C7494E">
        <w:trPr>
          <w:trHeight w:val="421"/>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1EDB3EB9" w14:textId="77777777" w:rsidR="00721EDE" w:rsidRPr="0022681A" w:rsidRDefault="00721EDE" w:rsidP="00C7494E">
            <w:pPr>
              <w:jc w:val="center"/>
              <w:rPr>
                <w:color w:val="000000"/>
                <w:sz w:val="21"/>
                <w:szCs w:val="21"/>
                <w:lang w:eastAsia="pl-PL"/>
              </w:rPr>
            </w:pPr>
            <w:r w:rsidRPr="0022681A">
              <w:rPr>
                <w:color w:val="000000"/>
                <w:sz w:val="21"/>
                <w:szCs w:val="21"/>
                <w:lang w:eastAsia="pl-PL"/>
              </w:rPr>
              <w:t>17.</w:t>
            </w:r>
          </w:p>
        </w:tc>
        <w:tc>
          <w:tcPr>
            <w:tcW w:w="3820" w:type="dxa"/>
            <w:tcBorders>
              <w:top w:val="nil"/>
              <w:left w:val="nil"/>
              <w:bottom w:val="single" w:sz="4" w:space="0" w:color="000000"/>
              <w:right w:val="single" w:sz="4" w:space="0" w:color="000000"/>
            </w:tcBorders>
            <w:shd w:val="clear" w:color="auto" w:fill="auto"/>
            <w:hideMark/>
          </w:tcPr>
          <w:p w14:paraId="5C020D35" w14:textId="77777777" w:rsidR="00721EDE" w:rsidRPr="0022681A" w:rsidRDefault="00721EDE" w:rsidP="00C7494E">
            <w:pPr>
              <w:rPr>
                <w:color w:val="000000"/>
                <w:sz w:val="21"/>
                <w:szCs w:val="21"/>
                <w:lang w:eastAsia="pl-PL"/>
              </w:rPr>
            </w:pPr>
            <w:r w:rsidRPr="0022681A">
              <w:rPr>
                <w:color w:val="000000"/>
                <w:sz w:val="21"/>
                <w:szCs w:val="21"/>
                <w:lang w:eastAsia="pl-PL"/>
              </w:rPr>
              <w:t>Užterštų teritorijų sutvarkymas Nr. 05.6.1-APVA-V-020</w:t>
            </w:r>
          </w:p>
        </w:tc>
        <w:tc>
          <w:tcPr>
            <w:tcW w:w="1360" w:type="dxa"/>
            <w:tcBorders>
              <w:top w:val="nil"/>
              <w:left w:val="nil"/>
              <w:bottom w:val="single" w:sz="4" w:space="0" w:color="000000"/>
              <w:right w:val="single" w:sz="4" w:space="0" w:color="000000"/>
            </w:tcBorders>
            <w:shd w:val="clear" w:color="auto" w:fill="auto"/>
            <w:noWrap/>
            <w:vAlign w:val="center"/>
            <w:hideMark/>
          </w:tcPr>
          <w:p w14:paraId="55C18777"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2017 m. </w:t>
            </w:r>
          </w:p>
        </w:tc>
        <w:tc>
          <w:tcPr>
            <w:tcW w:w="1600" w:type="dxa"/>
            <w:tcBorders>
              <w:top w:val="nil"/>
              <w:left w:val="nil"/>
              <w:bottom w:val="single" w:sz="4" w:space="0" w:color="000000"/>
              <w:right w:val="nil"/>
            </w:tcBorders>
            <w:vAlign w:val="bottom"/>
          </w:tcPr>
          <w:p w14:paraId="7C76B891" w14:textId="77777777" w:rsidR="00721EDE" w:rsidRPr="0022681A" w:rsidRDefault="00721EDE" w:rsidP="00C7494E">
            <w:pPr>
              <w:jc w:val="right"/>
              <w:rPr>
                <w:b/>
                <w:bCs/>
                <w:color w:val="000000"/>
                <w:sz w:val="21"/>
                <w:szCs w:val="21"/>
                <w:lang w:eastAsia="pl-PL"/>
              </w:rPr>
            </w:pPr>
            <w:r w:rsidRPr="0022681A">
              <w:rPr>
                <w:b/>
                <w:bCs/>
                <w:color w:val="000000"/>
                <w:sz w:val="21"/>
                <w:szCs w:val="21"/>
                <w:lang w:eastAsia="pl-PL"/>
              </w:rPr>
              <w:t>99 183,10</w:t>
            </w:r>
          </w:p>
        </w:tc>
        <w:tc>
          <w:tcPr>
            <w:tcW w:w="1600" w:type="dxa"/>
            <w:tcBorders>
              <w:top w:val="nil"/>
              <w:left w:val="nil"/>
              <w:bottom w:val="single" w:sz="4" w:space="0" w:color="000000"/>
              <w:right w:val="single" w:sz="4" w:space="0" w:color="000000"/>
            </w:tcBorders>
            <w:shd w:val="clear" w:color="auto" w:fill="auto"/>
            <w:noWrap/>
            <w:vAlign w:val="bottom"/>
          </w:tcPr>
          <w:p w14:paraId="719398CB" w14:textId="77777777" w:rsidR="00721EDE" w:rsidRPr="0022681A" w:rsidRDefault="00721EDE" w:rsidP="00C7494E">
            <w:pPr>
              <w:jc w:val="center"/>
              <w:rPr>
                <w:color w:val="000000"/>
                <w:sz w:val="21"/>
                <w:szCs w:val="21"/>
                <w:lang w:eastAsia="pl-PL"/>
              </w:rPr>
            </w:pPr>
            <w:r w:rsidRPr="0022681A">
              <w:rPr>
                <w:color w:val="000000"/>
                <w:sz w:val="21"/>
                <w:szCs w:val="21"/>
                <w:lang w:eastAsia="pl-PL"/>
              </w:rPr>
              <w:t>Projektas įgyvendinamas</w:t>
            </w:r>
          </w:p>
        </w:tc>
      </w:tr>
      <w:tr w:rsidR="00721EDE" w:rsidRPr="0022681A" w14:paraId="1DDD6969" w14:textId="77777777" w:rsidTr="00C7494E">
        <w:trPr>
          <w:trHeight w:val="70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78C269B6" w14:textId="77777777" w:rsidR="00721EDE" w:rsidRPr="0022681A" w:rsidRDefault="00721EDE" w:rsidP="00C7494E">
            <w:pPr>
              <w:jc w:val="center"/>
              <w:rPr>
                <w:color w:val="000000"/>
                <w:sz w:val="21"/>
                <w:szCs w:val="21"/>
                <w:lang w:eastAsia="pl-PL"/>
              </w:rPr>
            </w:pPr>
            <w:r w:rsidRPr="0022681A">
              <w:rPr>
                <w:color w:val="000000"/>
                <w:sz w:val="21"/>
                <w:szCs w:val="21"/>
                <w:lang w:eastAsia="pl-PL"/>
              </w:rPr>
              <w:t>18.</w:t>
            </w:r>
          </w:p>
        </w:tc>
        <w:tc>
          <w:tcPr>
            <w:tcW w:w="3820" w:type="dxa"/>
            <w:tcBorders>
              <w:top w:val="nil"/>
              <w:left w:val="nil"/>
              <w:bottom w:val="single" w:sz="4" w:space="0" w:color="000000"/>
              <w:right w:val="single" w:sz="4" w:space="0" w:color="000000"/>
            </w:tcBorders>
            <w:shd w:val="clear" w:color="auto" w:fill="auto"/>
            <w:hideMark/>
          </w:tcPr>
          <w:p w14:paraId="555E55AA" w14:textId="77777777" w:rsidR="00721EDE" w:rsidRPr="0022681A" w:rsidRDefault="00721EDE" w:rsidP="00C7494E">
            <w:pPr>
              <w:rPr>
                <w:color w:val="000000"/>
                <w:sz w:val="21"/>
                <w:szCs w:val="21"/>
                <w:lang w:eastAsia="pl-PL"/>
              </w:rPr>
            </w:pPr>
            <w:r w:rsidRPr="0022681A">
              <w:rPr>
                <w:color w:val="000000"/>
                <w:sz w:val="21"/>
                <w:szCs w:val="21"/>
                <w:lang w:eastAsia="pl-PL"/>
              </w:rPr>
              <w:t>Kraštovaizdžio apsauga Nr. 05.5.1-APVA-R-019</w:t>
            </w:r>
          </w:p>
        </w:tc>
        <w:tc>
          <w:tcPr>
            <w:tcW w:w="1360" w:type="dxa"/>
            <w:tcBorders>
              <w:top w:val="nil"/>
              <w:left w:val="nil"/>
              <w:bottom w:val="single" w:sz="4" w:space="0" w:color="000000"/>
              <w:right w:val="single" w:sz="4" w:space="0" w:color="000000"/>
            </w:tcBorders>
            <w:shd w:val="clear" w:color="auto" w:fill="auto"/>
            <w:noWrap/>
            <w:vAlign w:val="center"/>
            <w:hideMark/>
          </w:tcPr>
          <w:p w14:paraId="1F093FFD"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2017 m. </w:t>
            </w:r>
          </w:p>
        </w:tc>
        <w:tc>
          <w:tcPr>
            <w:tcW w:w="1600" w:type="dxa"/>
            <w:tcBorders>
              <w:top w:val="nil"/>
              <w:left w:val="nil"/>
              <w:bottom w:val="single" w:sz="4" w:space="0" w:color="000000"/>
              <w:right w:val="nil"/>
            </w:tcBorders>
            <w:vAlign w:val="center"/>
          </w:tcPr>
          <w:p w14:paraId="40E88F99"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478840</w:t>
            </w:r>
          </w:p>
        </w:tc>
        <w:tc>
          <w:tcPr>
            <w:tcW w:w="1600" w:type="dxa"/>
            <w:tcBorders>
              <w:top w:val="nil"/>
              <w:left w:val="nil"/>
              <w:bottom w:val="single" w:sz="4" w:space="0" w:color="000000"/>
              <w:right w:val="single" w:sz="4" w:space="0" w:color="000000"/>
            </w:tcBorders>
            <w:shd w:val="clear" w:color="auto" w:fill="auto"/>
            <w:noWrap/>
            <w:vAlign w:val="center"/>
          </w:tcPr>
          <w:p w14:paraId="34D9AD62" w14:textId="77777777" w:rsidR="00721EDE" w:rsidRPr="0022681A" w:rsidRDefault="00721EDE" w:rsidP="00C7494E">
            <w:pPr>
              <w:jc w:val="center"/>
              <w:rPr>
                <w:color w:val="000000"/>
                <w:sz w:val="21"/>
                <w:szCs w:val="21"/>
                <w:lang w:eastAsia="pl-PL"/>
              </w:rPr>
            </w:pPr>
            <w:r w:rsidRPr="0022681A">
              <w:rPr>
                <w:color w:val="000000"/>
                <w:sz w:val="21"/>
                <w:szCs w:val="21"/>
                <w:lang w:eastAsia="pl-PL"/>
              </w:rPr>
              <w:t>Projektas įgyvendinamas</w:t>
            </w:r>
          </w:p>
        </w:tc>
      </w:tr>
      <w:tr w:rsidR="00721EDE" w:rsidRPr="0022681A" w14:paraId="4BF2C48A" w14:textId="77777777" w:rsidTr="00C7494E">
        <w:trPr>
          <w:trHeight w:val="77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5221AEB2" w14:textId="77777777" w:rsidR="00721EDE" w:rsidRPr="0022681A" w:rsidRDefault="00721EDE" w:rsidP="00C7494E">
            <w:pPr>
              <w:jc w:val="center"/>
              <w:rPr>
                <w:color w:val="000000"/>
                <w:sz w:val="21"/>
                <w:szCs w:val="21"/>
                <w:lang w:eastAsia="pl-PL"/>
              </w:rPr>
            </w:pPr>
            <w:r w:rsidRPr="0022681A">
              <w:rPr>
                <w:color w:val="000000"/>
                <w:sz w:val="21"/>
                <w:szCs w:val="21"/>
                <w:lang w:eastAsia="pl-PL"/>
              </w:rPr>
              <w:t>19.</w:t>
            </w:r>
          </w:p>
        </w:tc>
        <w:tc>
          <w:tcPr>
            <w:tcW w:w="3820" w:type="dxa"/>
            <w:tcBorders>
              <w:top w:val="nil"/>
              <w:left w:val="nil"/>
              <w:bottom w:val="single" w:sz="4" w:space="0" w:color="000000"/>
              <w:right w:val="single" w:sz="4" w:space="0" w:color="000000"/>
            </w:tcBorders>
            <w:shd w:val="clear" w:color="auto" w:fill="auto"/>
            <w:vAlign w:val="bottom"/>
            <w:hideMark/>
          </w:tcPr>
          <w:p w14:paraId="7137BC6D" w14:textId="77777777" w:rsidR="00721EDE" w:rsidRPr="0022681A" w:rsidRDefault="00721EDE" w:rsidP="00C7494E">
            <w:pPr>
              <w:rPr>
                <w:color w:val="000000"/>
                <w:sz w:val="21"/>
                <w:szCs w:val="21"/>
                <w:lang w:eastAsia="pl-PL"/>
              </w:rPr>
            </w:pPr>
            <w:r w:rsidRPr="0022681A">
              <w:rPr>
                <w:color w:val="000000"/>
                <w:sz w:val="21"/>
                <w:szCs w:val="21"/>
                <w:lang w:eastAsia="pl-PL"/>
              </w:rPr>
              <w:t>Eišiškių Stanislovo Rapolionio gimnazijos „Vilties“ skyriaus pastato pritaikymas bendruomenės poreikiams 08.2.1-CPVA-R-908-0005</w:t>
            </w:r>
          </w:p>
        </w:tc>
        <w:tc>
          <w:tcPr>
            <w:tcW w:w="1360" w:type="dxa"/>
            <w:tcBorders>
              <w:top w:val="nil"/>
              <w:left w:val="nil"/>
              <w:bottom w:val="single" w:sz="4" w:space="0" w:color="000000"/>
              <w:right w:val="single" w:sz="4" w:space="0" w:color="000000"/>
            </w:tcBorders>
            <w:shd w:val="clear" w:color="auto" w:fill="auto"/>
            <w:noWrap/>
            <w:vAlign w:val="center"/>
            <w:hideMark/>
          </w:tcPr>
          <w:p w14:paraId="024492AB"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2017 m. </w:t>
            </w:r>
          </w:p>
        </w:tc>
        <w:tc>
          <w:tcPr>
            <w:tcW w:w="1600" w:type="dxa"/>
            <w:tcBorders>
              <w:top w:val="nil"/>
              <w:left w:val="nil"/>
              <w:bottom w:val="single" w:sz="4" w:space="0" w:color="000000"/>
              <w:right w:val="nil"/>
            </w:tcBorders>
            <w:vAlign w:val="bottom"/>
          </w:tcPr>
          <w:p w14:paraId="1BBB6159" w14:textId="77777777" w:rsidR="00721EDE" w:rsidRPr="0022681A" w:rsidRDefault="00721EDE" w:rsidP="00C7494E">
            <w:pPr>
              <w:jc w:val="right"/>
              <w:rPr>
                <w:b/>
                <w:bCs/>
                <w:color w:val="000000"/>
                <w:sz w:val="21"/>
                <w:szCs w:val="21"/>
                <w:lang w:eastAsia="pl-PL"/>
              </w:rPr>
            </w:pPr>
            <w:r w:rsidRPr="0022681A">
              <w:rPr>
                <w:b/>
                <w:bCs/>
                <w:color w:val="000000"/>
                <w:sz w:val="21"/>
                <w:szCs w:val="21"/>
                <w:lang w:eastAsia="pl-PL"/>
              </w:rPr>
              <w:t>1645715,4</w:t>
            </w:r>
          </w:p>
        </w:tc>
        <w:tc>
          <w:tcPr>
            <w:tcW w:w="1600" w:type="dxa"/>
            <w:tcBorders>
              <w:top w:val="nil"/>
              <w:left w:val="nil"/>
              <w:bottom w:val="single" w:sz="4" w:space="0" w:color="000000"/>
              <w:right w:val="single" w:sz="4" w:space="0" w:color="000000"/>
            </w:tcBorders>
            <w:shd w:val="clear" w:color="auto" w:fill="auto"/>
            <w:noWrap/>
            <w:vAlign w:val="bottom"/>
          </w:tcPr>
          <w:p w14:paraId="7E9241C9" w14:textId="77777777" w:rsidR="00721EDE" w:rsidRPr="0022681A" w:rsidRDefault="00721EDE" w:rsidP="00C7494E">
            <w:pPr>
              <w:rPr>
                <w:color w:val="000000"/>
                <w:sz w:val="21"/>
                <w:szCs w:val="21"/>
                <w:lang w:eastAsia="pl-PL"/>
              </w:rPr>
            </w:pPr>
            <w:r w:rsidRPr="0022681A">
              <w:rPr>
                <w:color w:val="000000"/>
                <w:sz w:val="21"/>
                <w:szCs w:val="21"/>
                <w:lang w:eastAsia="pl-PL"/>
              </w:rPr>
              <w:t>Projektas įgyvendinamas</w:t>
            </w:r>
          </w:p>
        </w:tc>
      </w:tr>
      <w:tr w:rsidR="00721EDE" w:rsidRPr="0022681A" w14:paraId="73DE90C4" w14:textId="77777777" w:rsidTr="00C7494E">
        <w:trPr>
          <w:trHeight w:val="491"/>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3B6ABA2D" w14:textId="77777777" w:rsidR="00721EDE" w:rsidRPr="0022681A" w:rsidRDefault="00721EDE" w:rsidP="00C7494E">
            <w:pPr>
              <w:jc w:val="center"/>
              <w:rPr>
                <w:color w:val="000000"/>
                <w:sz w:val="21"/>
                <w:szCs w:val="21"/>
                <w:lang w:eastAsia="pl-PL"/>
              </w:rPr>
            </w:pPr>
            <w:r w:rsidRPr="0022681A">
              <w:rPr>
                <w:color w:val="000000"/>
                <w:sz w:val="21"/>
                <w:szCs w:val="21"/>
                <w:lang w:eastAsia="pl-PL"/>
              </w:rPr>
              <w:t>20.</w:t>
            </w:r>
          </w:p>
        </w:tc>
        <w:tc>
          <w:tcPr>
            <w:tcW w:w="3820" w:type="dxa"/>
            <w:tcBorders>
              <w:top w:val="nil"/>
              <w:left w:val="nil"/>
              <w:bottom w:val="single" w:sz="4" w:space="0" w:color="000000"/>
              <w:right w:val="single" w:sz="4" w:space="0" w:color="000000"/>
            </w:tcBorders>
            <w:shd w:val="clear" w:color="auto" w:fill="auto"/>
            <w:hideMark/>
          </w:tcPr>
          <w:p w14:paraId="0875143D" w14:textId="77777777" w:rsidR="00721EDE" w:rsidRPr="0022681A" w:rsidRDefault="00721EDE" w:rsidP="00C7494E">
            <w:pPr>
              <w:rPr>
                <w:color w:val="000000"/>
                <w:sz w:val="21"/>
                <w:szCs w:val="21"/>
                <w:lang w:eastAsia="pl-PL"/>
              </w:rPr>
            </w:pPr>
            <w:r w:rsidRPr="0022681A">
              <w:rPr>
                <w:color w:val="000000"/>
                <w:sz w:val="21"/>
                <w:szCs w:val="21"/>
                <w:lang w:eastAsia="pl-PL"/>
              </w:rPr>
              <w:t>Kompleksiškai teikiamos paslaugos šeimai 08.4.1-ESFA-V-416-09-0002</w:t>
            </w:r>
          </w:p>
        </w:tc>
        <w:tc>
          <w:tcPr>
            <w:tcW w:w="1360" w:type="dxa"/>
            <w:tcBorders>
              <w:top w:val="nil"/>
              <w:left w:val="nil"/>
              <w:bottom w:val="single" w:sz="4" w:space="0" w:color="000000"/>
              <w:right w:val="single" w:sz="4" w:space="0" w:color="000000"/>
            </w:tcBorders>
            <w:shd w:val="clear" w:color="auto" w:fill="auto"/>
            <w:noWrap/>
            <w:vAlign w:val="center"/>
            <w:hideMark/>
          </w:tcPr>
          <w:p w14:paraId="0E960B01"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2017 m. </w:t>
            </w:r>
          </w:p>
        </w:tc>
        <w:tc>
          <w:tcPr>
            <w:tcW w:w="1600" w:type="dxa"/>
            <w:tcBorders>
              <w:top w:val="nil"/>
              <w:left w:val="nil"/>
              <w:bottom w:val="single" w:sz="4" w:space="0" w:color="000000"/>
              <w:right w:val="nil"/>
            </w:tcBorders>
            <w:vAlign w:val="bottom"/>
          </w:tcPr>
          <w:p w14:paraId="2D30EA99" w14:textId="77777777" w:rsidR="00721EDE" w:rsidRPr="0022681A" w:rsidRDefault="00721EDE" w:rsidP="00C7494E">
            <w:pPr>
              <w:jc w:val="right"/>
              <w:rPr>
                <w:b/>
                <w:bCs/>
                <w:color w:val="000000"/>
                <w:sz w:val="21"/>
                <w:szCs w:val="21"/>
                <w:lang w:eastAsia="pl-PL"/>
              </w:rPr>
            </w:pPr>
            <w:r w:rsidRPr="0022681A">
              <w:rPr>
                <w:b/>
                <w:bCs/>
                <w:color w:val="000000"/>
                <w:sz w:val="21"/>
                <w:szCs w:val="21"/>
                <w:lang w:eastAsia="pl-PL"/>
              </w:rPr>
              <w:t>259837</w:t>
            </w:r>
          </w:p>
        </w:tc>
        <w:tc>
          <w:tcPr>
            <w:tcW w:w="1600" w:type="dxa"/>
            <w:tcBorders>
              <w:top w:val="nil"/>
              <w:left w:val="nil"/>
              <w:bottom w:val="single" w:sz="4" w:space="0" w:color="000000"/>
              <w:right w:val="single" w:sz="4" w:space="0" w:color="000000"/>
            </w:tcBorders>
            <w:shd w:val="clear" w:color="auto" w:fill="auto"/>
            <w:noWrap/>
            <w:vAlign w:val="bottom"/>
          </w:tcPr>
          <w:p w14:paraId="48A4C320" w14:textId="77777777" w:rsidR="00721EDE" w:rsidRPr="0022681A" w:rsidRDefault="00721EDE" w:rsidP="00C7494E">
            <w:pPr>
              <w:rPr>
                <w:color w:val="000000"/>
                <w:sz w:val="21"/>
                <w:szCs w:val="21"/>
                <w:lang w:eastAsia="pl-PL"/>
              </w:rPr>
            </w:pPr>
            <w:r w:rsidRPr="0022681A">
              <w:rPr>
                <w:color w:val="000000"/>
                <w:sz w:val="21"/>
                <w:szCs w:val="21"/>
                <w:lang w:eastAsia="pl-PL"/>
              </w:rPr>
              <w:t>Projektas įgyvendinamas</w:t>
            </w:r>
          </w:p>
        </w:tc>
      </w:tr>
      <w:tr w:rsidR="00721EDE" w:rsidRPr="0022681A" w14:paraId="11192119" w14:textId="77777777" w:rsidTr="00C7494E">
        <w:trPr>
          <w:trHeight w:val="55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3C64AFDB" w14:textId="77777777" w:rsidR="00721EDE" w:rsidRPr="0022681A" w:rsidRDefault="00721EDE" w:rsidP="00C7494E">
            <w:pPr>
              <w:jc w:val="center"/>
              <w:rPr>
                <w:color w:val="000000"/>
                <w:sz w:val="21"/>
                <w:szCs w:val="21"/>
                <w:lang w:eastAsia="pl-PL"/>
              </w:rPr>
            </w:pPr>
            <w:r w:rsidRPr="0022681A">
              <w:rPr>
                <w:color w:val="000000"/>
                <w:sz w:val="21"/>
                <w:szCs w:val="21"/>
                <w:lang w:eastAsia="pl-PL"/>
              </w:rPr>
              <w:t>21.</w:t>
            </w:r>
          </w:p>
        </w:tc>
        <w:tc>
          <w:tcPr>
            <w:tcW w:w="3820" w:type="dxa"/>
            <w:tcBorders>
              <w:top w:val="nil"/>
              <w:left w:val="nil"/>
              <w:bottom w:val="single" w:sz="4" w:space="0" w:color="000000"/>
              <w:right w:val="single" w:sz="4" w:space="0" w:color="000000"/>
            </w:tcBorders>
            <w:shd w:val="clear" w:color="auto" w:fill="auto"/>
            <w:hideMark/>
          </w:tcPr>
          <w:p w14:paraId="7DBB39C0" w14:textId="77777777" w:rsidR="00721EDE" w:rsidRPr="0022681A" w:rsidRDefault="00721EDE" w:rsidP="00C7494E">
            <w:pPr>
              <w:rPr>
                <w:color w:val="000000"/>
                <w:sz w:val="21"/>
                <w:szCs w:val="21"/>
                <w:lang w:eastAsia="pl-PL"/>
              </w:rPr>
            </w:pPr>
            <w:r w:rsidRPr="0022681A">
              <w:rPr>
                <w:color w:val="000000"/>
                <w:sz w:val="21"/>
                <w:szCs w:val="21"/>
                <w:lang w:eastAsia="pl-PL"/>
              </w:rPr>
              <w:t>Sveikatos ugdymo priemonių gerinimas Šalčininkų rajone Nr. 08.4.2-ESFA-R-630</w:t>
            </w:r>
          </w:p>
        </w:tc>
        <w:tc>
          <w:tcPr>
            <w:tcW w:w="1360" w:type="dxa"/>
            <w:tcBorders>
              <w:top w:val="nil"/>
              <w:left w:val="nil"/>
              <w:bottom w:val="single" w:sz="4" w:space="0" w:color="000000"/>
              <w:right w:val="single" w:sz="4" w:space="0" w:color="000000"/>
            </w:tcBorders>
            <w:shd w:val="clear" w:color="auto" w:fill="auto"/>
            <w:noWrap/>
            <w:vAlign w:val="center"/>
            <w:hideMark/>
          </w:tcPr>
          <w:p w14:paraId="12A368BF" w14:textId="77777777" w:rsidR="00721EDE" w:rsidRPr="0022681A" w:rsidRDefault="00721EDE" w:rsidP="00C7494E">
            <w:pPr>
              <w:jc w:val="center"/>
              <w:rPr>
                <w:color w:val="000000"/>
                <w:sz w:val="21"/>
                <w:szCs w:val="21"/>
                <w:lang w:eastAsia="pl-PL"/>
              </w:rPr>
            </w:pPr>
            <w:r w:rsidRPr="0022681A">
              <w:rPr>
                <w:color w:val="000000"/>
                <w:sz w:val="21"/>
                <w:szCs w:val="21"/>
                <w:lang w:eastAsia="pl-PL"/>
              </w:rPr>
              <w:t>2018 m.</w:t>
            </w:r>
          </w:p>
        </w:tc>
        <w:tc>
          <w:tcPr>
            <w:tcW w:w="1600" w:type="dxa"/>
            <w:tcBorders>
              <w:top w:val="nil"/>
              <w:left w:val="nil"/>
              <w:bottom w:val="single" w:sz="4" w:space="0" w:color="000000"/>
              <w:right w:val="nil"/>
            </w:tcBorders>
            <w:vAlign w:val="bottom"/>
          </w:tcPr>
          <w:p w14:paraId="21F633BE" w14:textId="77777777" w:rsidR="00721EDE" w:rsidRPr="0022681A" w:rsidRDefault="00721EDE" w:rsidP="00C7494E">
            <w:pPr>
              <w:jc w:val="right"/>
              <w:rPr>
                <w:b/>
                <w:bCs/>
                <w:color w:val="000000"/>
                <w:sz w:val="21"/>
                <w:szCs w:val="21"/>
                <w:lang w:eastAsia="pl-PL"/>
              </w:rPr>
            </w:pPr>
            <w:r w:rsidRPr="0022681A">
              <w:rPr>
                <w:b/>
                <w:bCs/>
                <w:color w:val="000000"/>
                <w:sz w:val="21"/>
                <w:szCs w:val="21"/>
                <w:lang w:eastAsia="pl-PL"/>
              </w:rPr>
              <w:t>375726,12</w:t>
            </w:r>
          </w:p>
        </w:tc>
        <w:tc>
          <w:tcPr>
            <w:tcW w:w="1600" w:type="dxa"/>
            <w:tcBorders>
              <w:top w:val="nil"/>
              <w:left w:val="nil"/>
              <w:bottom w:val="single" w:sz="4" w:space="0" w:color="000000"/>
              <w:right w:val="single" w:sz="4" w:space="0" w:color="000000"/>
            </w:tcBorders>
            <w:shd w:val="clear" w:color="auto" w:fill="auto"/>
            <w:noWrap/>
            <w:vAlign w:val="bottom"/>
          </w:tcPr>
          <w:p w14:paraId="7D2BB704" w14:textId="77777777" w:rsidR="00721EDE" w:rsidRPr="0022681A" w:rsidRDefault="00721EDE" w:rsidP="00C7494E">
            <w:pPr>
              <w:rPr>
                <w:color w:val="000000"/>
                <w:sz w:val="21"/>
                <w:szCs w:val="21"/>
                <w:lang w:eastAsia="pl-PL"/>
              </w:rPr>
            </w:pPr>
            <w:r w:rsidRPr="0022681A">
              <w:rPr>
                <w:color w:val="000000"/>
                <w:sz w:val="21"/>
                <w:szCs w:val="21"/>
                <w:lang w:eastAsia="pl-PL"/>
              </w:rPr>
              <w:t>Planuojamas</w:t>
            </w:r>
          </w:p>
        </w:tc>
      </w:tr>
      <w:tr w:rsidR="00721EDE" w:rsidRPr="0022681A" w14:paraId="5977D316" w14:textId="77777777" w:rsidTr="00C7494E">
        <w:trPr>
          <w:trHeight w:val="563"/>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0C176D50" w14:textId="77777777" w:rsidR="00721EDE" w:rsidRPr="0022681A" w:rsidRDefault="00721EDE" w:rsidP="00C7494E">
            <w:pPr>
              <w:jc w:val="center"/>
              <w:rPr>
                <w:color w:val="000000"/>
                <w:sz w:val="21"/>
                <w:szCs w:val="21"/>
                <w:lang w:eastAsia="pl-PL"/>
              </w:rPr>
            </w:pPr>
            <w:r w:rsidRPr="0022681A">
              <w:rPr>
                <w:color w:val="000000"/>
                <w:sz w:val="21"/>
                <w:szCs w:val="21"/>
                <w:lang w:eastAsia="pl-PL"/>
              </w:rPr>
              <w:lastRenderedPageBreak/>
              <w:t>22</w:t>
            </w:r>
          </w:p>
        </w:tc>
        <w:tc>
          <w:tcPr>
            <w:tcW w:w="3820" w:type="dxa"/>
            <w:tcBorders>
              <w:top w:val="nil"/>
              <w:left w:val="nil"/>
              <w:bottom w:val="single" w:sz="4" w:space="0" w:color="000000"/>
              <w:right w:val="single" w:sz="4" w:space="0" w:color="000000"/>
            </w:tcBorders>
            <w:shd w:val="clear" w:color="auto" w:fill="auto"/>
            <w:hideMark/>
          </w:tcPr>
          <w:p w14:paraId="79C9567F" w14:textId="77777777" w:rsidR="00721EDE" w:rsidRPr="0022681A" w:rsidRDefault="00721EDE" w:rsidP="00C7494E">
            <w:pPr>
              <w:rPr>
                <w:color w:val="000000"/>
                <w:sz w:val="21"/>
                <w:szCs w:val="21"/>
                <w:lang w:eastAsia="pl-PL"/>
              </w:rPr>
            </w:pPr>
            <w:r w:rsidRPr="0022681A">
              <w:rPr>
                <w:color w:val="000000"/>
                <w:sz w:val="21"/>
                <w:szCs w:val="21"/>
                <w:lang w:eastAsia="pl-PL"/>
              </w:rPr>
              <w:t>Priemonių, užtikrinančių ambulatorinių asmens sveikatos priežiūros paslaugų teikimo prieinamumą tuberkuliozės srityje gerinimas. Nr. 08.4.2-ESFA-R-615</w:t>
            </w:r>
          </w:p>
        </w:tc>
        <w:tc>
          <w:tcPr>
            <w:tcW w:w="1360" w:type="dxa"/>
            <w:tcBorders>
              <w:top w:val="nil"/>
              <w:left w:val="nil"/>
              <w:bottom w:val="single" w:sz="4" w:space="0" w:color="000000"/>
              <w:right w:val="single" w:sz="4" w:space="0" w:color="000000"/>
            </w:tcBorders>
            <w:shd w:val="clear" w:color="auto" w:fill="auto"/>
            <w:noWrap/>
            <w:vAlign w:val="center"/>
            <w:hideMark/>
          </w:tcPr>
          <w:p w14:paraId="3C084E6F" w14:textId="77777777" w:rsidR="00721EDE" w:rsidRPr="0022681A" w:rsidRDefault="00721EDE" w:rsidP="00C7494E">
            <w:pPr>
              <w:jc w:val="center"/>
              <w:rPr>
                <w:color w:val="000000"/>
                <w:sz w:val="21"/>
                <w:szCs w:val="21"/>
                <w:lang w:eastAsia="pl-PL"/>
              </w:rPr>
            </w:pPr>
            <w:r w:rsidRPr="0022681A">
              <w:rPr>
                <w:color w:val="000000"/>
                <w:sz w:val="21"/>
                <w:szCs w:val="21"/>
                <w:lang w:eastAsia="pl-PL"/>
              </w:rPr>
              <w:t>2018 m.</w:t>
            </w:r>
          </w:p>
        </w:tc>
        <w:tc>
          <w:tcPr>
            <w:tcW w:w="1600" w:type="dxa"/>
            <w:tcBorders>
              <w:top w:val="nil"/>
              <w:left w:val="nil"/>
              <w:bottom w:val="single" w:sz="4" w:space="0" w:color="000000"/>
              <w:right w:val="nil"/>
            </w:tcBorders>
            <w:vAlign w:val="bottom"/>
          </w:tcPr>
          <w:p w14:paraId="25B5BB63" w14:textId="77777777" w:rsidR="00721EDE" w:rsidRPr="0022681A" w:rsidRDefault="00721EDE" w:rsidP="00C7494E">
            <w:pPr>
              <w:jc w:val="right"/>
              <w:rPr>
                <w:b/>
                <w:bCs/>
                <w:color w:val="000000"/>
                <w:sz w:val="21"/>
                <w:szCs w:val="21"/>
                <w:lang w:eastAsia="pl-PL"/>
              </w:rPr>
            </w:pPr>
            <w:r w:rsidRPr="0022681A">
              <w:rPr>
                <w:b/>
                <w:bCs/>
                <w:color w:val="000000"/>
                <w:sz w:val="21"/>
                <w:szCs w:val="21"/>
                <w:lang w:eastAsia="pl-PL"/>
              </w:rPr>
              <w:t>14542,35</w:t>
            </w:r>
          </w:p>
        </w:tc>
        <w:tc>
          <w:tcPr>
            <w:tcW w:w="1600" w:type="dxa"/>
            <w:tcBorders>
              <w:top w:val="nil"/>
              <w:left w:val="nil"/>
              <w:bottom w:val="single" w:sz="4" w:space="0" w:color="000000"/>
              <w:right w:val="single" w:sz="4" w:space="0" w:color="000000"/>
            </w:tcBorders>
            <w:shd w:val="clear" w:color="auto" w:fill="auto"/>
            <w:noWrap/>
            <w:vAlign w:val="bottom"/>
          </w:tcPr>
          <w:p w14:paraId="47E28E3F" w14:textId="77777777" w:rsidR="00721EDE" w:rsidRPr="0022681A" w:rsidRDefault="00721EDE" w:rsidP="00C7494E">
            <w:pPr>
              <w:rPr>
                <w:color w:val="000000"/>
                <w:sz w:val="21"/>
                <w:szCs w:val="21"/>
                <w:lang w:eastAsia="pl-PL"/>
              </w:rPr>
            </w:pPr>
            <w:r w:rsidRPr="0022681A">
              <w:rPr>
                <w:color w:val="000000"/>
                <w:sz w:val="21"/>
                <w:szCs w:val="21"/>
                <w:lang w:eastAsia="pl-PL"/>
              </w:rPr>
              <w:t>Planuojamas</w:t>
            </w:r>
          </w:p>
        </w:tc>
      </w:tr>
      <w:tr w:rsidR="00721EDE" w:rsidRPr="0022681A" w14:paraId="238D5215" w14:textId="77777777" w:rsidTr="00C7494E">
        <w:trPr>
          <w:trHeight w:val="421"/>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64E9E8C7" w14:textId="77777777" w:rsidR="00721EDE" w:rsidRPr="0022681A" w:rsidRDefault="00721EDE" w:rsidP="00C7494E">
            <w:pPr>
              <w:jc w:val="center"/>
              <w:rPr>
                <w:color w:val="000000"/>
                <w:sz w:val="21"/>
                <w:szCs w:val="21"/>
                <w:lang w:eastAsia="pl-PL"/>
              </w:rPr>
            </w:pPr>
            <w:r w:rsidRPr="0022681A">
              <w:rPr>
                <w:color w:val="000000"/>
                <w:sz w:val="21"/>
                <w:szCs w:val="21"/>
                <w:lang w:eastAsia="pl-PL"/>
              </w:rPr>
              <w:t>23</w:t>
            </w:r>
          </w:p>
        </w:tc>
        <w:tc>
          <w:tcPr>
            <w:tcW w:w="3820" w:type="dxa"/>
            <w:tcBorders>
              <w:top w:val="nil"/>
              <w:left w:val="nil"/>
              <w:bottom w:val="single" w:sz="4" w:space="0" w:color="000000"/>
              <w:right w:val="single" w:sz="4" w:space="0" w:color="000000"/>
            </w:tcBorders>
            <w:shd w:val="clear" w:color="auto" w:fill="auto"/>
            <w:hideMark/>
          </w:tcPr>
          <w:p w14:paraId="7C9408CF" w14:textId="77777777" w:rsidR="00721EDE" w:rsidRPr="0022681A" w:rsidRDefault="00721EDE" w:rsidP="00C7494E">
            <w:pPr>
              <w:rPr>
                <w:color w:val="000000"/>
                <w:sz w:val="21"/>
                <w:szCs w:val="21"/>
                <w:lang w:eastAsia="pl-PL"/>
              </w:rPr>
            </w:pPr>
            <w:r w:rsidRPr="0022681A">
              <w:rPr>
                <w:color w:val="000000"/>
                <w:sz w:val="21"/>
                <w:szCs w:val="21"/>
                <w:lang w:eastAsia="pl-PL"/>
              </w:rPr>
              <w:t>Eišišikių asmens sveikatos priežiūros centro pirminės asmens sveikatos priežiūros paslaugų prieinamumo ir kokybės gerinimas Nr.08.13-CPVA-R-609</w:t>
            </w:r>
          </w:p>
        </w:tc>
        <w:tc>
          <w:tcPr>
            <w:tcW w:w="1360" w:type="dxa"/>
            <w:tcBorders>
              <w:top w:val="nil"/>
              <w:left w:val="nil"/>
              <w:bottom w:val="nil"/>
              <w:right w:val="nil"/>
            </w:tcBorders>
            <w:shd w:val="clear" w:color="auto" w:fill="auto"/>
            <w:noWrap/>
            <w:vAlign w:val="center"/>
            <w:hideMark/>
          </w:tcPr>
          <w:p w14:paraId="5622EA54" w14:textId="77777777" w:rsidR="00721EDE" w:rsidRPr="0022681A" w:rsidRDefault="00721EDE" w:rsidP="00C7494E">
            <w:pPr>
              <w:jc w:val="center"/>
              <w:rPr>
                <w:color w:val="000000"/>
                <w:sz w:val="21"/>
                <w:szCs w:val="21"/>
                <w:lang w:eastAsia="pl-PL"/>
              </w:rPr>
            </w:pPr>
            <w:r w:rsidRPr="0022681A">
              <w:rPr>
                <w:color w:val="000000"/>
                <w:sz w:val="21"/>
                <w:szCs w:val="21"/>
                <w:lang w:eastAsia="pl-PL"/>
              </w:rPr>
              <w:t xml:space="preserve">2018 m. </w:t>
            </w:r>
          </w:p>
        </w:tc>
        <w:tc>
          <w:tcPr>
            <w:tcW w:w="1600" w:type="dxa"/>
            <w:tcBorders>
              <w:top w:val="nil"/>
              <w:left w:val="single" w:sz="4" w:space="0" w:color="000000"/>
              <w:bottom w:val="single" w:sz="4" w:space="0" w:color="000000"/>
              <w:right w:val="single" w:sz="4" w:space="0" w:color="000000"/>
            </w:tcBorders>
            <w:vAlign w:val="bottom"/>
          </w:tcPr>
          <w:p w14:paraId="14847F8C"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103 780,87</w:t>
            </w:r>
          </w:p>
        </w:tc>
        <w:tc>
          <w:tcPr>
            <w:tcW w:w="1600" w:type="dxa"/>
            <w:tcBorders>
              <w:top w:val="nil"/>
              <w:left w:val="single" w:sz="4" w:space="0" w:color="000000"/>
              <w:bottom w:val="single" w:sz="4" w:space="0" w:color="000000"/>
              <w:right w:val="single" w:sz="4" w:space="0" w:color="000000"/>
            </w:tcBorders>
            <w:shd w:val="clear" w:color="auto" w:fill="auto"/>
            <w:noWrap/>
            <w:vAlign w:val="bottom"/>
          </w:tcPr>
          <w:p w14:paraId="3A1DC7F8" w14:textId="77777777" w:rsidR="00721EDE" w:rsidRPr="0022681A" w:rsidRDefault="00721EDE" w:rsidP="00C7494E">
            <w:pPr>
              <w:rPr>
                <w:color w:val="000000"/>
                <w:sz w:val="21"/>
                <w:szCs w:val="21"/>
                <w:lang w:eastAsia="pl-PL"/>
              </w:rPr>
            </w:pPr>
            <w:r w:rsidRPr="0022681A">
              <w:rPr>
                <w:color w:val="000000"/>
                <w:sz w:val="21"/>
                <w:szCs w:val="21"/>
                <w:lang w:eastAsia="pl-PL"/>
              </w:rPr>
              <w:t>Planuojamas</w:t>
            </w:r>
          </w:p>
        </w:tc>
      </w:tr>
      <w:tr w:rsidR="00721EDE" w:rsidRPr="0022681A" w14:paraId="1FA0C447" w14:textId="77777777" w:rsidTr="00C7494E">
        <w:trPr>
          <w:trHeight w:val="591"/>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7F92B310" w14:textId="77777777" w:rsidR="00721EDE" w:rsidRPr="0022681A" w:rsidRDefault="00721EDE" w:rsidP="00C7494E">
            <w:pPr>
              <w:jc w:val="center"/>
              <w:rPr>
                <w:color w:val="000000"/>
                <w:sz w:val="21"/>
                <w:szCs w:val="21"/>
                <w:lang w:eastAsia="pl-PL"/>
              </w:rPr>
            </w:pPr>
            <w:r w:rsidRPr="0022681A">
              <w:rPr>
                <w:color w:val="000000"/>
                <w:sz w:val="21"/>
                <w:szCs w:val="21"/>
                <w:lang w:eastAsia="pl-PL"/>
              </w:rPr>
              <w:t>24 </w:t>
            </w:r>
          </w:p>
        </w:tc>
        <w:tc>
          <w:tcPr>
            <w:tcW w:w="3820" w:type="dxa"/>
            <w:tcBorders>
              <w:top w:val="nil"/>
              <w:left w:val="nil"/>
              <w:bottom w:val="single" w:sz="4" w:space="0" w:color="000000"/>
              <w:right w:val="single" w:sz="4" w:space="0" w:color="000000"/>
            </w:tcBorders>
            <w:shd w:val="clear" w:color="auto" w:fill="auto"/>
            <w:hideMark/>
          </w:tcPr>
          <w:p w14:paraId="39EC58EF" w14:textId="77777777" w:rsidR="00721EDE" w:rsidRPr="0022681A" w:rsidRDefault="00721EDE" w:rsidP="00C7494E">
            <w:pPr>
              <w:rPr>
                <w:color w:val="000000"/>
                <w:sz w:val="21"/>
                <w:szCs w:val="21"/>
                <w:lang w:eastAsia="pl-PL"/>
              </w:rPr>
            </w:pPr>
            <w:r w:rsidRPr="0022681A">
              <w:rPr>
                <w:color w:val="000000"/>
                <w:sz w:val="21"/>
                <w:szCs w:val="21"/>
                <w:lang w:eastAsia="pl-PL"/>
              </w:rPr>
              <w:t>Pagrindinės paslaugos ir kaimų atnaujinimas kaimo vietovėse (KPP) gudeliai naujakiemis keliai, Turgeliai, Poškonys, Butrimony, Rekreacija.</w:t>
            </w:r>
          </w:p>
        </w:tc>
        <w:tc>
          <w:tcPr>
            <w:tcW w:w="1360" w:type="dxa"/>
            <w:tcBorders>
              <w:top w:val="nil"/>
              <w:left w:val="nil"/>
              <w:bottom w:val="single" w:sz="4" w:space="0" w:color="000000"/>
              <w:right w:val="single" w:sz="4" w:space="0" w:color="000000"/>
            </w:tcBorders>
            <w:shd w:val="clear" w:color="auto" w:fill="auto"/>
            <w:noWrap/>
            <w:vAlign w:val="center"/>
            <w:hideMark/>
          </w:tcPr>
          <w:p w14:paraId="3B1CA6DC" w14:textId="77777777" w:rsidR="00721EDE" w:rsidRPr="0022681A" w:rsidRDefault="00721EDE" w:rsidP="00C7494E">
            <w:pPr>
              <w:jc w:val="center"/>
              <w:rPr>
                <w:color w:val="000000"/>
                <w:sz w:val="21"/>
                <w:szCs w:val="21"/>
                <w:lang w:eastAsia="pl-PL"/>
              </w:rPr>
            </w:pPr>
            <w:r w:rsidRPr="0022681A">
              <w:rPr>
                <w:color w:val="000000"/>
                <w:sz w:val="21"/>
                <w:szCs w:val="21"/>
                <w:lang w:eastAsia="pl-PL"/>
              </w:rPr>
              <w:t>2018 m.</w:t>
            </w:r>
          </w:p>
        </w:tc>
        <w:tc>
          <w:tcPr>
            <w:tcW w:w="1600" w:type="dxa"/>
            <w:tcBorders>
              <w:top w:val="nil"/>
              <w:left w:val="nil"/>
              <w:bottom w:val="single" w:sz="4" w:space="0" w:color="000000"/>
              <w:right w:val="nil"/>
            </w:tcBorders>
            <w:vAlign w:val="bottom"/>
          </w:tcPr>
          <w:p w14:paraId="553A1E30" w14:textId="77777777" w:rsidR="00721EDE" w:rsidRPr="0022681A" w:rsidRDefault="00721EDE" w:rsidP="00C7494E">
            <w:pPr>
              <w:jc w:val="center"/>
              <w:rPr>
                <w:b/>
                <w:bCs/>
                <w:color w:val="000000"/>
                <w:sz w:val="21"/>
                <w:szCs w:val="21"/>
                <w:lang w:eastAsia="pl-PL"/>
              </w:rPr>
            </w:pPr>
            <w:r w:rsidRPr="0022681A">
              <w:rPr>
                <w:b/>
                <w:bCs/>
                <w:color w:val="000000"/>
                <w:sz w:val="21"/>
                <w:szCs w:val="21"/>
                <w:lang w:eastAsia="pl-PL"/>
              </w:rPr>
              <w:t>1 084 784,00</w:t>
            </w:r>
          </w:p>
        </w:tc>
        <w:tc>
          <w:tcPr>
            <w:tcW w:w="1600" w:type="dxa"/>
            <w:tcBorders>
              <w:top w:val="nil"/>
              <w:left w:val="nil"/>
              <w:bottom w:val="single" w:sz="4" w:space="0" w:color="000000"/>
              <w:right w:val="single" w:sz="4" w:space="0" w:color="000000"/>
            </w:tcBorders>
            <w:shd w:val="clear" w:color="auto" w:fill="auto"/>
            <w:noWrap/>
            <w:vAlign w:val="bottom"/>
          </w:tcPr>
          <w:p w14:paraId="31A4F03B" w14:textId="77777777" w:rsidR="00721EDE" w:rsidRPr="0022681A" w:rsidRDefault="00721EDE" w:rsidP="00C7494E">
            <w:pPr>
              <w:jc w:val="center"/>
              <w:rPr>
                <w:color w:val="000000"/>
                <w:sz w:val="21"/>
                <w:szCs w:val="21"/>
                <w:lang w:eastAsia="pl-PL"/>
              </w:rPr>
            </w:pPr>
            <w:r w:rsidRPr="0022681A">
              <w:rPr>
                <w:color w:val="000000"/>
                <w:sz w:val="21"/>
                <w:szCs w:val="21"/>
                <w:lang w:eastAsia="pl-PL"/>
              </w:rPr>
              <w:t>Projektai įgyvendinami</w:t>
            </w:r>
          </w:p>
        </w:tc>
      </w:tr>
      <w:tr w:rsidR="00721EDE" w:rsidRPr="0022681A" w14:paraId="412A0CB6" w14:textId="77777777" w:rsidTr="00C7494E">
        <w:trPr>
          <w:trHeight w:val="6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75969E26" w14:textId="77777777" w:rsidR="00721EDE" w:rsidRPr="0022681A" w:rsidRDefault="00721EDE" w:rsidP="00C7494E">
            <w:pPr>
              <w:rPr>
                <w:color w:val="000000"/>
                <w:sz w:val="21"/>
                <w:szCs w:val="21"/>
                <w:lang w:eastAsia="pl-PL"/>
              </w:rPr>
            </w:pPr>
            <w:r w:rsidRPr="0022681A">
              <w:rPr>
                <w:color w:val="000000"/>
                <w:sz w:val="21"/>
                <w:szCs w:val="21"/>
                <w:lang w:eastAsia="pl-PL"/>
              </w:rPr>
              <w:t> </w:t>
            </w:r>
          </w:p>
        </w:tc>
        <w:tc>
          <w:tcPr>
            <w:tcW w:w="3820" w:type="dxa"/>
            <w:tcBorders>
              <w:top w:val="nil"/>
              <w:left w:val="nil"/>
              <w:bottom w:val="single" w:sz="4" w:space="0" w:color="000000"/>
              <w:right w:val="single" w:sz="4" w:space="0" w:color="000000"/>
            </w:tcBorders>
            <w:shd w:val="clear" w:color="auto" w:fill="auto"/>
            <w:vAlign w:val="bottom"/>
            <w:hideMark/>
          </w:tcPr>
          <w:p w14:paraId="2E3E0726" w14:textId="77777777" w:rsidR="00721EDE" w:rsidRPr="0022681A" w:rsidRDefault="00721EDE" w:rsidP="00C7494E">
            <w:pPr>
              <w:rPr>
                <w:color w:val="000000"/>
                <w:sz w:val="21"/>
                <w:szCs w:val="21"/>
                <w:lang w:eastAsia="pl-PL"/>
              </w:rPr>
            </w:pPr>
            <w:r w:rsidRPr="0022681A">
              <w:rPr>
                <w:color w:val="000000"/>
                <w:sz w:val="21"/>
                <w:szCs w:val="21"/>
                <w:lang w:eastAsia="pl-PL"/>
              </w:rPr>
              <w:t xml:space="preserve">                                             </w:t>
            </w:r>
          </w:p>
        </w:tc>
        <w:tc>
          <w:tcPr>
            <w:tcW w:w="1360" w:type="dxa"/>
            <w:tcBorders>
              <w:top w:val="nil"/>
              <w:left w:val="nil"/>
              <w:bottom w:val="single" w:sz="4" w:space="0" w:color="000000"/>
              <w:right w:val="single" w:sz="4" w:space="0" w:color="000000"/>
            </w:tcBorders>
            <w:shd w:val="clear" w:color="auto" w:fill="auto"/>
            <w:noWrap/>
            <w:vAlign w:val="bottom"/>
            <w:hideMark/>
          </w:tcPr>
          <w:p w14:paraId="1CA513A6" w14:textId="77777777" w:rsidR="00721EDE" w:rsidRPr="0022681A" w:rsidRDefault="00721EDE" w:rsidP="00C7494E">
            <w:pPr>
              <w:rPr>
                <w:color w:val="000000"/>
                <w:sz w:val="21"/>
                <w:szCs w:val="21"/>
                <w:lang w:eastAsia="pl-PL"/>
              </w:rPr>
            </w:pPr>
            <w:r w:rsidRPr="0022681A">
              <w:rPr>
                <w:color w:val="000000"/>
                <w:sz w:val="21"/>
                <w:szCs w:val="21"/>
                <w:lang w:eastAsia="pl-PL"/>
              </w:rPr>
              <w:t> </w:t>
            </w:r>
          </w:p>
        </w:tc>
        <w:tc>
          <w:tcPr>
            <w:tcW w:w="1600" w:type="dxa"/>
            <w:tcBorders>
              <w:top w:val="nil"/>
              <w:left w:val="nil"/>
              <w:bottom w:val="single" w:sz="4" w:space="0" w:color="000000"/>
              <w:right w:val="nil"/>
            </w:tcBorders>
            <w:vAlign w:val="bottom"/>
          </w:tcPr>
          <w:p w14:paraId="03EF8ECA" w14:textId="77777777" w:rsidR="00721EDE" w:rsidRPr="0022681A" w:rsidRDefault="00721EDE" w:rsidP="00721EDE">
            <w:pPr>
              <w:pStyle w:val="Sraopastraipa"/>
              <w:numPr>
                <w:ilvl w:val="0"/>
                <w:numId w:val="40"/>
              </w:numPr>
              <w:spacing w:after="0" w:line="240" w:lineRule="auto"/>
              <w:ind w:left="0"/>
              <w:jc w:val="right"/>
              <w:rPr>
                <w:rFonts w:ascii="Times New Roman" w:hAnsi="Times New Roman" w:cs="Times New Roman"/>
                <w:b/>
                <w:bCs/>
                <w:color w:val="000000"/>
                <w:sz w:val="21"/>
                <w:szCs w:val="21"/>
                <w:lang w:val="lt-LT" w:eastAsia="pl-PL"/>
              </w:rPr>
            </w:pPr>
            <w:r w:rsidRPr="0022681A">
              <w:rPr>
                <w:rFonts w:ascii="Times New Roman" w:hAnsi="Times New Roman" w:cs="Times New Roman"/>
                <w:b/>
                <w:bCs/>
                <w:color w:val="000000"/>
                <w:sz w:val="21"/>
                <w:szCs w:val="21"/>
                <w:lang w:val="lt-LT" w:eastAsia="pl-PL"/>
              </w:rPr>
              <w:t>52 053,29</w:t>
            </w:r>
          </w:p>
        </w:tc>
        <w:tc>
          <w:tcPr>
            <w:tcW w:w="1600" w:type="dxa"/>
            <w:tcBorders>
              <w:top w:val="nil"/>
              <w:left w:val="nil"/>
              <w:bottom w:val="single" w:sz="4" w:space="0" w:color="000000"/>
              <w:right w:val="single" w:sz="4" w:space="0" w:color="000000"/>
            </w:tcBorders>
            <w:shd w:val="clear" w:color="auto" w:fill="auto"/>
            <w:noWrap/>
            <w:vAlign w:val="bottom"/>
          </w:tcPr>
          <w:p w14:paraId="184599CD" w14:textId="77777777" w:rsidR="00721EDE" w:rsidRPr="0022681A" w:rsidRDefault="00721EDE" w:rsidP="00C7494E">
            <w:pPr>
              <w:jc w:val="right"/>
              <w:rPr>
                <w:color w:val="000000"/>
                <w:sz w:val="21"/>
                <w:szCs w:val="21"/>
                <w:lang w:eastAsia="pl-PL"/>
              </w:rPr>
            </w:pPr>
          </w:p>
        </w:tc>
      </w:tr>
    </w:tbl>
    <w:p w14:paraId="053687A6" w14:textId="77777777" w:rsidR="00721EDE" w:rsidRPr="0022681A" w:rsidRDefault="00721EDE" w:rsidP="00721EDE">
      <w:pPr>
        <w:pStyle w:val="Sraopastraipa"/>
        <w:spacing w:after="0" w:line="240" w:lineRule="auto"/>
        <w:ind w:left="0"/>
        <w:contextualSpacing/>
        <w:rPr>
          <w:rFonts w:ascii="Times New Roman" w:hAnsi="Times New Roman" w:cs="Times New Roman"/>
          <w:b/>
          <w:bCs/>
          <w:color w:val="000000"/>
          <w:sz w:val="21"/>
          <w:szCs w:val="21"/>
          <w:lang w:val="lt-LT"/>
        </w:rPr>
      </w:pPr>
    </w:p>
    <w:p w14:paraId="17FEA381" w14:textId="77777777" w:rsidR="00721EDE" w:rsidRPr="0022681A" w:rsidRDefault="00721EDE" w:rsidP="00721EDE">
      <w:pPr>
        <w:pStyle w:val="Sraopastraipa"/>
        <w:spacing w:after="0" w:line="240" w:lineRule="auto"/>
        <w:ind w:left="0"/>
        <w:contextualSpacing/>
        <w:rPr>
          <w:rFonts w:ascii="Times New Roman" w:hAnsi="Times New Roman" w:cs="Times New Roman"/>
          <w:b/>
          <w:bCs/>
          <w:color w:val="000000"/>
          <w:sz w:val="21"/>
          <w:szCs w:val="21"/>
          <w:lang w:val="lt-LT"/>
        </w:rPr>
      </w:pPr>
      <w:r w:rsidRPr="0022681A">
        <w:rPr>
          <w:rFonts w:ascii="Times New Roman" w:hAnsi="Times New Roman" w:cs="Times New Roman"/>
          <w:b/>
          <w:bCs/>
          <w:color w:val="000000"/>
          <w:sz w:val="21"/>
          <w:szCs w:val="21"/>
          <w:lang w:val="lt-LT"/>
        </w:rPr>
        <w:t>ĮGYVENDINTI 2017 M. VALSTYBĖS INVESTICIJŲ PROGRAMOS PROJEKTAI</w:t>
      </w:r>
    </w:p>
    <w:p w14:paraId="1ED3482F" w14:textId="77777777" w:rsidR="00721EDE" w:rsidRPr="0022681A" w:rsidRDefault="00721EDE" w:rsidP="00721EDE">
      <w:pPr>
        <w:pStyle w:val="Sraopastraipa"/>
        <w:spacing w:after="0" w:line="240" w:lineRule="auto"/>
        <w:ind w:left="0"/>
        <w:rPr>
          <w:rFonts w:ascii="Times New Roman" w:hAnsi="Times New Roman" w:cs="Times New Roman"/>
          <w:b/>
          <w:bCs/>
          <w:color w:val="000000"/>
          <w:sz w:val="21"/>
          <w:szCs w:val="21"/>
          <w:lang w:val="lt-LT"/>
        </w:rPr>
      </w:pPr>
    </w:p>
    <w:tbl>
      <w:tblPr>
        <w:tblStyle w:val="Lentelstinklelis"/>
        <w:tblW w:w="10065" w:type="dxa"/>
        <w:tblInd w:w="-289" w:type="dxa"/>
        <w:tblLook w:val="04A0" w:firstRow="1" w:lastRow="0" w:firstColumn="1" w:lastColumn="0" w:noHBand="0" w:noVBand="1"/>
      </w:tblPr>
      <w:tblGrid>
        <w:gridCol w:w="2978"/>
        <w:gridCol w:w="1842"/>
        <w:gridCol w:w="5245"/>
      </w:tblGrid>
      <w:tr w:rsidR="00721EDE" w:rsidRPr="0022681A" w14:paraId="0CB65383" w14:textId="77777777" w:rsidTr="00C7494E">
        <w:tc>
          <w:tcPr>
            <w:tcW w:w="2978" w:type="dxa"/>
          </w:tcPr>
          <w:p w14:paraId="2A84EF05" w14:textId="77777777" w:rsidR="00721EDE" w:rsidRPr="0022681A" w:rsidRDefault="00721EDE" w:rsidP="00C7494E">
            <w:pPr>
              <w:pStyle w:val="Sraopastraipa"/>
              <w:spacing w:after="0" w:line="240" w:lineRule="auto"/>
              <w:ind w:left="0"/>
              <w:jc w:val="center"/>
              <w:rPr>
                <w:rFonts w:ascii="Times New Roman" w:hAnsi="Times New Roman" w:cs="Times New Roman"/>
                <w:b/>
                <w:sz w:val="21"/>
                <w:szCs w:val="21"/>
                <w:lang w:val="lt-LT"/>
              </w:rPr>
            </w:pPr>
            <w:r w:rsidRPr="0022681A">
              <w:rPr>
                <w:rFonts w:ascii="Times New Roman" w:hAnsi="Times New Roman" w:cs="Times New Roman"/>
                <w:b/>
                <w:sz w:val="21"/>
                <w:szCs w:val="21"/>
                <w:lang w:val="lt-LT"/>
              </w:rPr>
              <w:t>Projektas</w:t>
            </w:r>
          </w:p>
        </w:tc>
        <w:tc>
          <w:tcPr>
            <w:tcW w:w="1842" w:type="dxa"/>
          </w:tcPr>
          <w:p w14:paraId="48D25248" w14:textId="77777777" w:rsidR="00721EDE" w:rsidRPr="0022681A" w:rsidRDefault="00721EDE" w:rsidP="00C7494E">
            <w:pPr>
              <w:pStyle w:val="Sraopastraipa"/>
              <w:spacing w:after="0" w:line="240" w:lineRule="auto"/>
              <w:ind w:left="0"/>
              <w:jc w:val="center"/>
              <w:rPr>
                <w:rFonts w:ascii="Times New Roman" w:hAnsi="Times New Roman" w:cs="Times New Roman"/>
                <w:b/>
                <w:bCs/>
                <w:color w:val="000000"/>
                <w:sz w:val="21"/>
                <w:szCs w:val="21"/>
                <w:lang w:val="lt-LT"/>
              </w:rPr>
            </w:pPr>
            <w:r w:rsidRPr="0022681A">
              <w:rPr>
                <w:rFonts w:ascii="Times New Roman" w:hAnsi="Times New Roman" w:cs="Times New Roman"/>
                <w:b/>
                <w:bCs/>
                <w:color w:val="000000"/>
                <w:sz w:val="21"/>
                <w:szCs w:val="21"/>
                <w:lang w:val="lt-LT"/>
              </w:rPr>
              <w:t>Įsisavinta suma</w:t>
            </w:r>
          </w:p>
        </w:tc>
        <w:tc>
          <w:tcPr>
            <w:tcW w:w="5245" w:type="dxa"/>
          </w:tcPr>
          <w:p w14:paraId="47AB683A" w14:textId="77777777" w:rsidR="00721EDE" w:rsidRPr="0022681A" w:rsidRDefault="00721EDE" w:rsidP="00C7494E">
            <w:pPr>
              <w:pStyle w:val="Sraopastraipa"/>
              <w:spacing w:after="0" w:line="240" w:lineRule="auto"/>
              <w:ind w:left="0"/>
              <w:jc w:val="center"/>
              <w:rPr>
                <w:rFonts w:ascii="Times New Roman" w:hAnsi="Times New Roman" w:cs="Times New Roman"/>
                <w:b/>
                <w:bCs/>
                <w:color w:val="000000"/>
                <w:sz w:val="21"/>
                <w:szCs w:val="21"/>
                <w:lang w:val="lt-LT"/>
              </w:rPr>
            </w:pPr>
            <w:r w:rsidRPr="0022681A">
              <w:rPr>
                <w:rFonts w:ascii="Times New Roman" w:hAnsi="Times New Roman" w:cs="Times New Roman"/>
                <w:b/>
                <w:bCs/>
                <w:color w:val="000000"/>
                <w:sz w:val="21"/>
                <w:szCs w:val="21"/>
                <w:lang w:val="lt-LT"/>
              </w:rPr>
              <w:t>Aprašymas</w:t>
            </w:r>
          </w:p>
          <w:p w14:paraId="15CA4B45" w14:textId="77777777" w:rsidR="00721EDE" w:rsidRPr="0022681A" w:rsidRDefault="00721EDE" w:rsidP="00C7494E">
            <w:pPr>
              <w:pStyle w:val="Sraopastraipa"/>
              <w:spacing w:after="0" w:line="240" w:lineRule="auto"/>
              <w:ind w:left="0"/>
              <w:jc w:val="center"/>
              <w:rPr>
                <w:rFonts w:ascii="Times New Roman" w:hAnsi="Times New Roman" w:cs="Times New Roman"/>
                <w:b/>
                <w:bCs/>
                <w:color w:val="000000"/>
                <w:sz w:val="21"/>
                <w:szCs w:val="21"/>
                <w:lang w:val="lt-LT"/>
              </w:rPr>
            </w:pPr>
          </w:p>
        </w:tc>
      </w:tr>
      <w:tr w:rsidR="00721EDE" w:rsidRPr="0022681A" w14:paraId="64BAE13E" w14:textId="77777777" w:rsidTr="00C7494E">
        <w:trPr>
          <w:trHeight w:val="1613"/>
        </w:trPr>
        <w:tc>
          <w:tcPr>
            <w:tcW w:w="2978" w:type="dxa"/>
          </w:tcPr>
          <w:p w14:paraId="49AE79F8" w14:textId="77777777" w:rsidR="00721EDE" w:rsidRPr="0022681A" w:rsidRDefault="00721EDE" w:rsidP="00C7494E">
            <w:pPr>
              <w:pStyle w:val="Sraopastraipa"/>
              <w:spacing w:after="0" w:line="240" w:lineRule="auto"/>
              <w:ind w:left="0"/>
              <w:rPr>
                <w:rFonts w:ascii="Times New Roman" w:hAnsi="Times New Roman" w:cs="Times New Roman"/>
                <w:bCs/>
                <w:color w:val="000000"/>
                <w:sz w:val="21"/>
                <w:szCs w:val="21"/>
                <w:lang w:val="lt-LT"/>
              </w:rPr>
            </w:pPr>
            <w:r w:rsidRPr="0022681A">
              <w:rPr>
                <w:rFonts w:ascii="Times New Roman" w:hAnsi="Times New Roman" w:cs="Times New Roman"/>
                <w:sz w:val="21"/>
                <w:szCs w:val="21"/>
                <w:lang w:val="lt-LT"/>
              </w:rPr>
              <w:t>Projektas „Baltosios Vokės „Šilo gimnazijos pastato modernizavimas“</w:t>
            </w:r>
          </w:p>
        </w:tc>
        <w:tc>
          <w:tcPr>
            <w:tcW w:w="1842" w:type="dxa"/>
          </w:tcPr>
          <w:p w14:paraId="4589ED78" w14:textId="77777777" w:rsidR="00721EDE" w:rsidRPr="0022681A" w:rsidRDefault="00721EDE" w:rsidP="00C7494E">
            <w:pPr>
              <w:pStyle w:val="Sraopastraipa"/>
              <w:spacing w:after="0" w:line="240" w:lineRule="auto"/>
              <w:ind w:left="0"/>
              <w:rPr>
                <w:rFonts w:ascii="Times New Roman" w:hAnsi="Times New Roman" w:cs="Times New Roman"/>
                <w:bCs/>
                <w:color w:val="000000"/>
                <w:sz w:val="21"/>
                <w:szCs w:val="21"/>
                <w:lang w:val="lt-LT"/>
              </w:rPr>
            </w:pPr>
            <w:r w:rsidRPr="0022681A">
              <w:rPr>
                <w:rFonts w:ascii="Times New Roman" w:hAnsi="Times New Roman" w:cs="Times New Roman"/>
                <w:bCs/>
                <w:color w:val="000000"/>
                <w:sz w:val="21"/>
                <w:szCs w:val="21"/>
                <w:lang w:val="lt-LT"/>
              </w:rPr>
              <w:t xml:space="preserve"> 682 000 Eur </w:t>
            </w:r>
          </w:p>
          <w:p w14:paraId="5767EE48" w14:textId="77777777" w:rsidR="00721EDE" w:rsidRPr="0022681A" w:rsidRDefault="00721EDE" w:rsidP="00C7494E">
            <w:pPr>
              <w:pStyle w:val="Sraopastraipa"/>
              <w:spacing w:after="0" w:line="240" w:lineRule="auto"/>
              <w:ind w:left="0"/>
              <w:rPr>
                <w:rFonts w:ascii="Times New Roman" w:hAnsi="Times New Roman" w:cs="Times New Roman"/>
                <w:bCs/>
                <w:color w:val="000000"/>
                <w:sz w:val="21"/>
                <w:szCs w:val="21"/>
                <w:lang w:val="lt-LT"/>
              </w:rPr>
            </w:pPr>
          </w:p>
        </w:tc>
        <w:tc>
          <w:tcPr>
            <w:tcW w:w="5245" w:type="dxa"/>
          </w:tcPr>
          <w:p w14:paraId="492D2A41" w14:textId="77777777" w:rsidR="00721EDE" w:rsidRPr="0022681A" w:rsidRDefault="00721EDE" w:rsidP="00C7494E">
            <w:pPr>
              <w:pStyle w:val="Sraopastraipa"/>
              <w:spacing w:after="0" w:line="240" w:lineRule="auto"/>
              <w:ind w:left="0"/>
              <w:jc w:val="both"/>
              <w:rPr>
                <w:rFonts w:ascii="Times New Roman" w:hAnsi="Times New Roman" w:cs="Times New Roman"/>
                <w:bCs/>
                <w:color w:val="000000"/>
                <w:sz w:val="21"/>
                <w:szCs w:val="21"/>
                <w:lang w:val="lt-LT"/>
              </w:rPr>
            </w:pPr>
            <w:r w:rsidRPr="0022681A">
              <w:rPr>
                <w:rFonts w:ascii="Times New Roman" w:hAnsi="Times New Roman" w:cs="Times New Roman"/>
                <w:bCs/>
                <w:color w:val="000000"/>
                <w:sz w:val="21"/>
                <w:szCs w:val="21"/>
                <w:lang w:val="lt-LT"/>
              </w:rPr>
              <w:t xml:space="preserve">Projekto metu buvo atnaujintos ir modernizuotos gimnazijos vidaus patalpos. Įrengta tvora, prie kurios savivaldybė biudžeto lėšomis prisidėjo apie 5 000 Eur.  Projekto įgyvendinimo metu buvo įrengtos visos klasės, įdiegta kalbų mokymosi laboratoriją, į įrangą ir baldus buvo investuota apie 140 000 Eur. Iš jų 50 000 į šiuolaikišką modernią interaktyvią įrangą. </w:t>
            </w:r>
          </w:p>
        </w:tc>
      </w:tr>
      <w:tr w:rsidR="00721EDE" w:rsidRPr="0022681A" w14:paraId="195DE772" w14:textId="77777777" w:rsidTr="00C7494E">
        <w:trPr>
          <w:trHeight w:val="1056"/>
        </w:trPr>
        <w:tc>
          <w:tcPr>
            <w:tcW w:w="2978" w:type="dxa"/>
          </w:tcPr>
          <w:p w14:paraId="705FFB5C" w14:textId="77777777" w:rsidR="00721EDE" w:rsidRPr="0022681A" w:rsidRDefault="00721EDE" w:rsidP="00C7494E">
            <w:pPr>
              <w:pStyle w:val="Sraopastraipa"/>
              <w:spacing w:after="0" w:line="240" w:lineRule="auto"/>
              <w:ind w:left="0"/>
              <w:rPr>
                <w:rFonts w:ascii="Times New Roman" w:hAnsi="Times New Roman" w:cs="Times New Roman"/>
                <w:bCs/>
                <w:color w:val="000000"/>
                <w:sz w:val="21"/>
                <w:szCs w:val="21"/>
                <w:lang w:val="lt-LT"/>
              </w:rPr>
            </w:pPr>
            <w:r w:rsidRPr="0022681A">
              <w:rPr>
                <w:rFonts w:ascii="Times New Roman" w:hAnsi="Times New Roman" w:cs="Times New Roman"/>
                <w:bCs/>
                <w:color w:val="000000"/>
                <w:sz w:val="21"/>
                <w:szCs w:val="21"/>
                <w:lang w:val="lt-LT"/>
              </w:rPr>
              <w:t>Projektas „Šalčininkų rajono kultūros centro pastato modernizavimas“</w:t>
            </w:r>
          </w:p>
        </w:tc>
        <w:tc>
          <w:tcPr>
            <w:tcW w:w="1842" w:type="dxa"/>
          </w:tcPr>
          <w:p w14:paraId="2D3AF195" w14:textId="77777777" w:rsidR="00721EDE" w:rsidRPr="0022681A" w:rsidRDefault="00721EDE" w:rsidP="00C7494E">
            <w:pPr>
              <w:rPr>
                <w:b/>
                <w:bCs/>
                <w:sz w:val="21"/>
                <w:szCs w:val="21"/>
              </w:rPr>
            </w:pPr>
            <w:r w:rsidRPr="0022681A">
              <w:rPr>
                <w:b/>
                <w:bCs/>
                <w:sz w:val="21"/>
                <w:szCs w:val="21"/>
              </w:rPr>
              <w:t>Bendra vertė 869 149</w:t>
            </w:r>
          </w:p>
          <w:p w14:paraId="4952B007" w14:textId="77777777" w:rsidR="00721EDE" w:rsidRPr="0022681A" w:rsidRDefault="00721EDE" w:rsidP="00C7494E">
            <w:pPr>
              <w:pStyle w:val="Sraopastraipa"/>
              <w:spacing w:after="0" w:line="240" w:lineRule="auto"/>
              <w:ind w:left="0"/>
              <w:rPr>
                <w:rFonts w:ascii="Times New Roman" w:hAnsi="Times New Roman" w:cs="Times New Roman"/>
                <w:bCs/>
                <w:sz w:val="21"/>
                <w:szCs w:val="21"/>
                <w:lang w:val="lt-LT"/>
              </w:rPr>
            </w:pPr>
            <w:r w:rsidRPr="0022681A">
              <w:rPr>
                <w:rFonts w:ascii="Times New Roman" w:hAnsi="Times New Roman" w:cs="Times New Roman"/>
                <w:bCs/>
                <w:sz w:val="21"/>
                <w:szCs w:val="21"/>
                <w:lang w:val="lt-LT"/>
              </w:rPr>
              <w:t>ES 131 000</w:t>
            </w:r>
          </w:p>
          <w:p w14:paraId="0437E0A7" w14:textId="77777777" w:rsidR="00721EDE" w:rsidRPr="0022681A" w:rsidRDefault="00721EDE" w:rsidP="00C7494E">
            <w:pPr>
              <w:rPr>
                <w:sz w:val="21"/>
                <w:szCs w:val="21"/>
              </w:rPr>
            </w:pPr>
            <w:r w:rsidRPr="0022681A">
              <w:rPr>
                <w:sz w:val="21"/>
                <w:szCs w:val="21"/>
              </w:rPr>
              <w:t xml:space="preserve">SB –   23 149 </w:t>
            </w:r>
          </w:p>
          <w:p w14:paraId="6EB20D8E" w14:textId="77777777" w:rsidR="00721EDE" w:rsidRPr="0022681A" w:rsidRDefault="00721EDE" w:rsidP="00C7494E">
            <w:pPr>
              <w:pStyle w:val="Sraopastraipa"/>
              <w:spacing w:after="0" w:line="240" w:lineRule="auto"/>
              <w:ind w:left="0"/>
              <w:rPr>
                <w:rFonts w:ascii="Times New Roman" w:hAnsi="Times New Roman" w:cs="Times New Roman"/>
                <w:bCs/>
                <w:color w:val="000000"/>
                <w:sz w:val="21"/>
                <w:szCs w:val="21"/>
                <w:lang w:val="lt-LT"/>
              </w:rPr>
            </w:pPr>
            <w:r w:rsidRPr="0022681A">
              <w:rPr>
                <w:rFonts w:ascii="Times New Roman" w:hAnsi="Times New Roman" w:cs="Times New Roman"/>
                <w:bCs/>
                <w:sz w:val="21"/>
                <w:szCs w:val="21"/>
                <w:lang w:val="lt-LT"/>
              </w:rPr>
              <w:t xml:space="preserve">VIP – 715 000 </w:t>
            </w:r>
          </w:p>
        </w:tc>
        <w:tc>
          <w:tcPr>
            <w:tcW w:w="5245" w:type="dxa"/>
          </w:tcPr>
          <w:p w14:paraId="3FBEE4D7" w14:textId="77777777" w:rsidR="00721EDE" w:rsidRPr="0022681A" w:rsidRDefault="00721EDE" w:rsidP="00C7494E">
            <w:pPr>
              <w:pStyle w:val="Sraopastraipa"/>
              <w:spacing w:after="0" w:line="240" w:lineRule="auto"/>
              <w:ind w:left="0"/>
              <w:rPr>
                <w:rFonts w:ascii="Times New Roman" w:hAnsi="Times New Roman" w:cs="Times New Roman"/>
                <w:bCs/>
                <w:color w:val="000000"/>
                <w:sz w:val="21"/>
                <w:szCs w:val="21"/>
                <w:lang w:val="lt-LT"/>
              </w:rPr>
            </w:pPr>
            <w:r w:rsidRPr="0022681A">
              <w:rPr>
                <w:rFonts w:ascii="Times New Roman" w:hAnsi="Times New Roman" w:cs="Times New Roman"/>
                <w:bCs/>
                <w:color w:val="000000"/>
                <w:sz w:val="21"/>
                <w:szCs w:val="21"/>
                <w:lang w:val="lt-LT"/>
              </w:rPr>
              <w:t>Projektas buvo įgyvendintas pritraukiant ir ES finansavimo lėšas.  Tai paskutinis pastato patalpų modernizavimo etapu. Buvo įrengtos visos patalpos nupirkti baldai į biblioteką, skaityklą ir kabinetus.</w:t>
            </w:r>
          </w:p>
        </w:tc>
      </w:tr>
    </w:tbl>
    <w:p w14:paraId="4284C400" w14:textId="77777777" w:rsidR="00721EDE" w:rsidRPr="0022681A" w:rsidRDefault="00721EDE" w:rsidP="00721EDE">
      <w:pPr>
        <w:pStyle w:val="Sraopastraipa"/>
        <w:spacing w:after="0" w:line="240" w:lineRule="auto"/>
        <w:ind w:left="0"/>
        <w:contextualSpacing/>
        <w:rPr>
          <w:rFonts w:ascii="Times New Roman" w:hAnsi="Times New Roman" w:cs="Times New Roman"/>
          <w:b/>
          <w:sz w:val="21"/>
          <w:szCs w:val="21"/>
          <w:lang w:val="lt-LT"/>
        </w:rPr>
      </w:pPr>
    </w:p>
    <w:p w14:paraId="7A6007B1" w14:textId="77777777" w:rsidR="00721EDE" w:rsidRPr="00D66074" w:rsidRDefault="00721EDE" w:rsidP="00721EDE">
      <w:pPr>
        <w:pStyle w:val="Sraopastraipa"/>
        <w:spacing w:after="0" w:line="240" w:lineRule="auto"/>
        <w:ind w:left="0"/>
        <w:contextualSpacing/>
        <w:rPr>
          <w:rFonts w:ascii="Times New Roman" w:hAnsi="Times New Roman" w:cs="Times New Roman"/>
          <w:b/>
          <w:sz w:val="24"/>
          <w:szCs w:val="24"/>
          <w:lang w:val="lt-LT"/>
        </w:rPr>
      </w:pPr>
      <w:r w:rsidRPr="00D66074">
        <w:rPr>
          <w:rFonts w:ascii="Times New Roman" w:hAnsi="Times New Roman" w:cs="Times New Roman"/>
          <w:b/>
          <w:sz w:val="24"/>
          <w:szCs w:val="24"/>
          <w:lang w:val="lt-LT"/>
        </w:rPr>
        <w:t>FUNKCIJŲ ATLIKIMAS:</w:t>
      </w:r>
    </w:p>
    <w:p w14:paraId="51140D62"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p>
    <w:p w14:paraId="09523AA7" w14:textId="77777777" w:rsidR="00721EDE" w:rsidRPr="00552228" w:rsidRDefault="00721EDE" w:rsidP="00721EDE">
      <w:pPr>
        <w:pStyle w:val="Sraopastraipa"/>
        <w:numPr>
          <w:ilvl w:val="0"/>
          <w:numId w:val="10"/>
        </w:numPr>
        <w:spacing w:after="0" w:line="240" w:lineRule="auto"/>
        <w:ind w:left="0" w:firstLine="36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Parengtas Šalčininkų  2017 m. strateginis veiklos planas</w:t>
      </w:r>
      <w:r w:rsidRPr="00721EDE">
        <w:rPr>
          <w:rStyle w:val="dlxnowrap1"/>
          <w:rFonts w:ascii="Times New Roman" w:hAnsi="Times New Roman" w:cs="Times New Roman"/>
          <w:color w:val="000000"/>
          <w:sz w:val="24"/>
          <w:szCs w:val="24"/>
          <w:lang w:val="lt-LT"/>
        </w:rPr>
        <w:t>;</w:t>
      </w:r>
      <w:r w:rsidRPr="00552228">
        <w:rPr>
          <w:rFonts w:ascii="Times New Roman" w:hAnsi="Times New Roman" w:cs="Times New Roman"/>
          <w:sz w:val="24"/>
          <w:szCs w:val="24"/>
          <w:lang w:val="lt-LT"/>
        </w:rPr>
        <w:t xml:space="preserve"> </w:t>
      </w:r>
    </w:p>
    <w:p w14:paraId="32A0C82C" w14:textId="77777777" w:rsidR="00721EDE" w:rsidRPr="00552228" w:rsidRDefault="00721EDE" w:rsidP="00721EDE">
      <w:pPr>
        <w:pStyle w:val="Sraopastraipa"/>
        <w:numPr>
          <w:ilvl w:val="0"/>
          <w:numId w:val="10"/>
        </w:numPr>
        <w:spacing w:after="0" w:line="240" w:lineRule="auto"/>
        <w:ind w:left="0" w:firstLine="36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Parengta socialinių ekonominių rodiklių studija;</w:t>
      </w:r>
    </w:p>
    <w:p w14:paraId="5D2C1FF7" w14:textId="77777777" w:rsidR="00721EDE" w:rsidRPr="00552228" w:rsidRDefault="00721EDE" w:rsidP="00721EDE">
      <w:pPr>
        <w:pStyle w:val="Sraopastraipa"/>
        <w:numPr>
          <w:ilvl w:val="0"/>
          <w:numId w:val="10"/>
        </w:numPr>
        <w:spacing w:after="0" w:line="240" w:lineRule="auto"/>
        <w:ind w:left="0" w:firstLine="36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Studijos analizė „Tautinės mažumos pietryčių Lietuvoje“</w:t>
      </w:r>
    </w:p>
    <w:p w14:paraId="00D33AB9" w14:textId="77777777" w:rsidR="00721EDE" w:rsidRPr="00552228" w:rsidRDefault="00721EDE" w:rsidP="00721EDE">
      <w:pPr>
        <w:pStyle w:val="Sraopastraipa"/>
        <w:numPr>
          <w:ilvl w:val="0"/>
          <w:numId w:val="10"/>
        </w:numPr>
        <w:spacing w:after="0" w:line="240" w:lineRule="auto"/>
        <w:ind w:left="0" w:firstLine="36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Regiono specializacijų analizė ir koordinavimas</w:t>
      </w:r>
    </w:p>
    <w:p w14:paraId="42808594" w14:textId="77777777" w:rsidR="00721EDE" w:rsidRPr="00552228" w:rsidRDefault="00721EDE" w:rsidP="00721EDE">
      <w:pPr>
        <w:pStyle w:val="Sraopastraipa"/>
        <w:numPr>
          <w:ilvl w:val="0"/>
          <w:numId w:val="10"/>
        </w:numPr>
        <w:spacing w:after="0" w:line="240" w:lineRule="auto"/>
        <w:ind w:left="0" w:firstLine="36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Suorganizuotas 1 filmavimai LRT kanale apie verslo situacija rajone</w:t>
      </w:r>
      <w:r w:rsidRPr="00721EDE">
        <w:rPr>
          <w:rStyle w:val="dlxnowrap1"/>
          <w:rFonts w:ascii="Times New Roman" w:hAnsi="Times New Roman" w:cs="Times New Roman"/>
          <w:color w:val="000000"/>
          <w:sz w:val="24"/>
          <w:szCs w:val="24"/>
          <w:lang w:val="lt-LT"/>
        </w:rPr>
        <w:t>;</w:t>
      </w:r>
    </w:p>
    <w:p w14:paraId="57914559" w14:textId="77777777" w:rsidR="00721EDE" w:rsidRPr="00552228" w:rsidRDefault="00721EDE" w:rsidP="00721EDE">
      <w:pPr>
        <w:pStyle w:val="Sraopastraipa"/>
        <w:numPr>
          <w:ilvl w:val="0"/>
          <w:numId w:val="10"/>
        </w:numPr>
        <w:spacing w:after="0" w:line="240" w:lineRule="auto"/>
        <w:ind w:left="0" w:firstLine="360"/>
        <w:contextualSpacing/>
        <w:rPr>
          <w:rStyle w:val="dlxnowrap1"/>
          <w:rFonts w:ascii="Times New Roman" w:hAnsi="Times New Roman" w:cs="Times New Roman"/>
          <w:sz w:val="24"/>
          <w:szCs w:val="24"/>
          <w:lang w:val="lt-LT"/>
        </w:rPr>
      </w:pPr>
      <w:r w:rsidRPr="00552228">
        <w:rPr>
          <w:rFonts w:ascii="Times New Roman" w:hAnsi="Times New Roman" w:cs="Times New Roman"/>
          <w:sz w:val="24"/>
          <w:szCs w:val="24"/>
          <w:lang w:val="lt-LT"/>
        </w:rPr>
        <w:t>Suorganizuoti 4 pokalbiai per radijo „Znad Wilii“</w:t>
      </w:r>
      <w:r w:rsidRPr="00721EDE">
        <w:rPr>
          <w:rStyle w:val="dlxnowrap1"/>
          <w:rFonts w:ascii="Times New Roman" w:hAnsi="Times New Roman" w:cs="Times New Roman"/>
          <w:color w:val="000000"/>
          <w:sz w:val="24"/>
          <w:szCs w:val="24"/>
          <w:lang w:val="lt-LT"/>
        </w:rPr>
        <w:t>:</w:t>
      </w:r>
    </w:p>
    <w:p w14:paraId="7B1E50AE" w14:textId="77777777" w:rsidR="00721EDE" w:rsidRPr="00552228" w:rsidRDefault="00721EDE" w:rsidP="00721EDE">
      <w:pPr>
        <w:pStyle w:val="Sraopastraipa"/>
        <w:numPr>
          <w:ilvl w:val="0"/>
          <w:numId w:val="10"/>
        </w:numPr>
        <w:spacing w:after="0" w:line="240" w:lineRule="auto"/>
        <w:ind w:left="0" w:firstLine="360"/>
        <w:contextualSpacing/>
        <w:rPr>
          <w:rFonts w:ascii="Times New Roman" w:hAnsi="Times New Roman" w:cs="Times New Roman"/>
          <w:sz w:val="24"/>
          <w:szCs w:val="24"/>
          <w:lang w:val="lt-LT"/>
        </w:rPr>
      </w:pPr>
      <w:r w:rsidRPr="00721EDE">
        <w:rPr>
          <w:rStyle w:val="dlxnowrap1"/>
          <w:rFonts w:ascii="Times New Roman" w:hAnsi="Times New Roman" w:cs="Times New Roman"/>
          <w:color w:val="000000"/>
          <w:sz w:val="24"/>
          <w:szCs w:val="24"/>
          <w:lang w:val="lt-LT"/>
        </w:rPr>
        <w:t xml:space="preserve">Dalyvavimas turizmo parodoje Adventur 2017 m. </w:t>
      </w:r>
    </w:p>
    <w:p w14:paraId="550A0BE3" w14:textId="77777777" w:rsidR="00721EDE" w:rsidRPr="00552228" w:rsidRDefault="00721EDE" w:rsidP="00721EDE">
      <w:pPr>
        <w:pStyle w:val="Sraopastraipa"/>
        <w:numPr>
          <w:ilvl w:val="0"/>
          <w:numId w:val="10"/>
        </w:numPr>
        <w:spacing w:after="0" w:line="240" w:lineRule="auto"/>
        <w:ind w:left="0" w:firstLine="36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Viešųjų pirkimų organizavimas (pagal skyriaus funkcijas)</w:t>
      </w:r>
      <w:r w:rsidRPr="00721EDE">
        <w:rPr>
          <w:rStyle w:val="dlxnowrap1"/>
          <w:rFonts w:ascii="Times New Roman" w:hAnsi="Times New Roman" w:cs="Times New Roman"/>
          <w:color w:val="000000"/>
          <w:sz w:val="24"/>
          <w:szCs w:val="24"/>
          <w:lang w:val="lt-LT"/>
        </w:rPr>
        <w:t>;</w:t>
      </w:r>
    </w:p>
    <w:p w14:paraId="7D76D3DC" w14:textId="77777777" w:rsidR="00721EDE" w:rsidRPr="00552228" w:rsidRDefault="00721EDE" w:rsidP="00721EDE">
      <w:pPr>
        <w:pStyle w:val="Sraopastraipa"/>
        <w:numPr>
          <w:ilvl w:val="0"/>
          <w:numId w:val="10"/>
        </w:numPr>
        <w:spacing w:after="0" w:line="240" w:lineRule="auto"/>
        <w:ind w:left="0" w:firstLine="36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Skyriuje gautas 520 raštai (2016 m. 261 raštas)</w:t>
      </w:r>
      <w:r w:rsidRPr="00721EDE">
        <w:rPr>
          <w:rStyle w:val="dlxnowrap1"/>
          <w:rFonts w:ascii="Times New Roman" w:hAnsi="Times New Roman" w:cs="Times New Roman"/>
          <w:color w:val="000000"/>
          <w:sz w:val="24"/>
          <w:szCs w:val="24"/>
          <w:lang w:val="lt-LT"/>
        </w:rPr>
        <w:t xml:space="preserve">; </w:t>
      </w:r>
    </w:p>
    <w:p w14:paraId="52AA9B4D" w14:textId="77777777" w:rsidR="00721EDE" w:rsidRPr="00552228" w:rsidRDefault="00721EDE" w:rsidP="00721EDE">
      <w:pPr>
        <w:pStyle w:val="Sraopastraipa"/>
        <w:numPr>
          <w:ilvl w:val="0"/>
          <w:numId w:val="10"/>
        </w:numPr>
        <w:spacing w:after="0" w:line="240" w:lineRule="auto"/>
        <w:ind w:left="0" w:firstLine="360"/>
        <w:contextualSpacing/>
        <w:rPr>
          <w:rStyle w:val="dlxnowrap1"/>
          <w:rFonts w:ascii="Times New Roman" w:hAnsi="Times New Roman" w:cs="Times New Roman"/>
          <w:sz w:val="24"/>
          <w:szCs w:val="24"/>
          <w:lang w:val="lt-LT"/>
        </w:rPr>
      </w:pPr>
      <w:r w:rsidRPr="00552228">
        <w:rPr>
          <w:rFonts w:ascii="Times New Roman" w:hAnsi="Times New Roman" w:cs="Times New Roman"/>
          <w:sz w:val="24"/>
          <w:szCs w:val="24"/>
          <w:lang w:val="lt-LT"/>
        </w:rPr>
        <w:t>Pateiktas 411 atsakymas (2016 m. 227 atsakymas)</w:t>
      </w:r>
      <w:r w:rsidRPr="00721EDE">
        <w:rPr>
          <w:rStyle w:val="dlxnowrap1"/>
          <w:rFonts w:ascii="Times New Roman" w:hAnsi="Times New Roman" w:cs="Times New Roman"/>
          <w:color w:val="000000"/>
          <w:sz w:val="24"/>
          <w:szCs w:val="24"/>
          <w:lang w:val="lt-LT"/>
        </w:rPr>
        <w:t>;</w:t>
      </w:r>
    </w:p>
    <w:p w14:paraId="7614C6E4" w14:textId="77777777" w:rsidR="00721EDE" w:rsidRPr="00552228" w:rsidRDefault="00721EDE" w:rsidP="00721EDE">
      <w:pPr>
        <w:pStyle w:val="Sraopastraipa"/>
        <w:numPr>
          <w:ilvl w:val="0"/>
          <w:numId w:val="10"/>
        </w:numPr>
        <w:spacing w:after="0" w:line="240" w:lineRule="auto"/>
        <w:ind w:left="0" w:firstLine="360"/>
        <w:contextualSpacing/>
        <w:rPr>
          <w:rStyle w:val="dlxnowrap1"/>
          <w:rFonts w:ascii="Times New Roman" w:hAnsi="Times New Roman" w:cs="Times New Roman"/>
          <w:sz w:val="24"/>
          <w:szCs w:val="24"/>
          <w:lang w:val="lt-LT"/>
        </w:rPr>
      </w:pPr>
      <w:r w:rsidRPr="00721EDE">
        <w:rPr>
          <w:rStyle w:val="dlxnowrap1"/>
          <w:rFonts w:ascii="Times New Roman" w:hAnsi="Times New Roman" w:cs="Times New Roman"/>
          <w:color w:val="000000"/>
          <w:sz w:val="24"/>
          <w:szCs w:val="24"/>
          <w:lang w:val="lt-LT"/>
        </w:rPr>
        <w:t>Parengti 24 tarybos sprendimai (2017 m. 24 sprendimai)</w:t>
      </w:r>
    </w:p>
    <w:p w14:paraId="161F0494" w14:textId="77777777" w:rsidR="00721EDE" w:rsidRPr="00552228" w:rsidRDefault="00721EDE" w:rsidP="00721EDE">
      <w:pPr>
        <w:pStyle w:val="Sraopastraipa"/>
        <w:numPr>
          <w:ilvl w:val="0"/>
          <w:numId w:val="10"/>
        </w:numPr>
        <w:spacing w:after="0" w:line="240" w:lineRule="auto"/>
        <w:ind w:left="0" w:firstLine="360"/>
        <w:contextualSpacing/>
        <w:rPr>
          <w:rStyle w:val="dlxnowrap1"/>
          <w:rFonts w:ascii="Times New Roman" w:hAnsi="Times New Roman" w:cs="Times New Roman"/>
          <w:sz w:val="24"/>
          <w:szCs w:val="24"/>
          <w:lang w:val="lt-LT"/>
        </w:rPr>
      </w:pPr>
      <w:r w:rsidRPr="00721EDE">
        <w:rPr>
          <w:rStyle w:val="dlxnowrap1"/>
          <w:rFonts w:ascii="Times New Roman" w:hAnsi="Times New Roman" w:cs="Times New Roman"/>
          <w:color w:val="000000"/>
          <w:sz w:val="24"/>
          <w:szCs w:val="24"/>
          <w:lang w:val="lt-LT"/>
        </w:rPr>
        <w:t>Dalyvauta 15 komisijose, valdybose.</w:t>
      </w:r>
    </w:p>
    <w:p w14:paraId="3EFF5D09" w14:textId="77777777" w:rsidR="00721EDE" w:rsidRPr="00552228" w:rsidRDefault="00721EDE" w:rsidP="00721EDE">
      <w:pPr>
        <w:pStyle w:val="Sraopastraipa"/>
        <w:numPr>
          <w:ilvl w:val="0"/>
          <w:numId w:val="10"/>
        </w:numPr>
        <w:spacing w:after="0" w:line="240" w:lineRule="auto"/>
        <w:ind w:left="0" w:firstLine="360"/>
        <w:contextualSpacing/>
        <w:rPr>
          <w:rFonts w:ascii="Times New Roman" w:hAnsi="Times New Roman" w:cs="Times New Roman"/>
          <w:sz w:val="24"/>
          <w:szCs w:val="24"/>
          <w:lang w:val="lt-LT"/>
        </w:rPr>
      </w:pPr>
      <w:r w:rsidRPr="00721EDE">
        <w:rPr>
          <w:rStyle w:val="dlxnowrap1"/>
          <w:rFonts w:ascii="Times New Roman" w:hAnsi="Times New Roman" w:cs="Times New Roman"/>
          <w:color w:val="000000"/>
          <w:sz w:val="24"/>
          <w:szCs w:val="24"/>
          <w:lang w:val="lt-LT"/>
        </w:rPr>
        <w:t xml:space="preserve">Dokumentų teikimas per ŽŪMis, DMS informacines sistemas. </w:t>
      </w:r>
    </w:p>
    <w:p w14:paraId="65A0EFBE" w14:textId="77777777" w:rsidR="00721EDE" w:rsidRPr="00552228" w:rsidRDefault="00721EDE" w:rsidP="00721EDE">
      <w:pPr>
        <w:pStyle w:val="Sraopastraipa"/>
        <w:numPr>
          <w:ilvl w:val="0"/>
          <w:numId w:val="10"/>
        </w:numPr>
        <w:spacing w:after="0" w:line="240" w:lineRule="auto"/>
        <w:ind w:left="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Parengti Šalčininkų rajono savivaldybės administracijos direktoriaus įsakymai 47 (2016</w:t>
      </w:r>
      <w:r>
        <w:rPr>
          <w:rFonts w:ascii="Times New Roman" w:hAnsi="Times New Roman" w:cs="Times New Roman"/>
          <w:sz w:val="24"/>
          <w:szCs w:val="24"/>
          <w:lang w:val="lt-LT"/>
        </w:rPr>
        <w:t xml:space="preserve"> </w:t>
      </w:r>
      <w:r w:rsidRPr="00552228">
        <w:rPr>
          <w:rFonts w:ascii="Times New Roman" w:hAnsi="Times New Roman" w:cs="Times New Roman"/>
          <w:sz w:val="24"/>
          <w:szCs w:val="24"/>
          <w:lang w:val="lt-LT"/>
        </w:rPr>
        <w:t>metais 32 vnt.</w:t>
      </w:r>
      <w:r w:rsidRPr="00721EDE">
        <w:rPr>
          <w:rStyle w:val="dlxnowrap1"/>
          <w:rFonts w:ascii="Times New Roman" w:hAnsi="Times New Roman" w:cs="Times New Roman"/>
          <w:color w:val="000000"/>
          <w:sz w:val="24"/>
          <w:szCs w:val="24"/>
          <w:lang w:val="lt-LT"/>
        </w:rPr>
        <w:t>;</w:t>
      </w:r>
    </w:p>
    <w:p w14:paraId="6A1A452E" w14:textId="77777777" w:rsidR="00721EDE" w:rsidRPr="00552228" w:rsidRDefault="00721EDE" w:rsidP="00721EDE">
      <w:pPr>
        <w:pStyle w:val="Sraopastraipa"/>
        <w:numPr>
          <w:ilvl w:val="0"/>
          <w:numId w:val="10"/>
        </w:numPr>
        <w:spacing w:after="0" w:line="240" w:lineRule="auto"/>
        <w:ind w:left="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Pateikta ir analizuota Vilniaus regiono plėtros tarybos posėdžių informacija, vyko 4 posėdžiai ir 16 rašytinių procedūrų</w:t>
      </w:r>
      <w:r w:rsidRPr="00721EDE">
        <w:rPr>
          <w:rStyle w:val="dlxnowrap1"/>
          <w:rFonts w:ascii="Times New Roman" w:hAnsi="Times New Roman" w:cs="Times New Roman"/>
          <w:color w:val="000000"/>
          <w:sz w:val="24"/>
          <w:szCs w:val="24"/>
          <w:lang w:val="lt-LT"/>
        </w:rPr>
        <w:t>;</w:t>
      </w:r>
    </w:p>
    <w:p w14:paraId="0CDCEAE7" w14:textId="77777777" w:rsidR="00721EDE" w:rsidRPr="00552228" w:rsidRDefault="00721EDE" w:rsidP="00721EDE">
      <w:pPr>
        <w:pStyle w:val="Sraopastraipa"/>
        <w:numPr>
          <w:ilvl w:val="0"/>
          <w:numId w:val="10"/>
        </w:numPr>
        <w:spacing w:after="0" w:line="240" w:lineRule="auto"/>
        <w:ind w:left="0" w:firstLine="36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Dalyvavimas seminaruose, mokymuose, konferencijose</w:t>
      </w:r>
      <w:r w:rsidRPr="00721EDE">
        <w:rPr>
          <w:rStyle w:val="dlxnowrap1"/>
          <w:rFonts w:ascii="Times New Roman" w:hAnsi="Times New Roman" w:cs="Times New Roman"/>
          <w:color w:val="000000"/>
          <w:sz w:val="24"/>
          <w:szCs w:val="24"/>
          <w:lang w:val="lt-LT"/>
        </w:rPr>
        <w:t>;</w:t>
      </w:r>
      <w:r w:rsidRPr="00552228">
        <w:rPr>
          <w:rFonts w:ascii="Times New Roman" w:hAnsi="Times New Roman" w:cs="Times New Roman"/>
          <w:sz w:val="24"/>
          <w:szCs w:val="24"/>
          <w:lang w:val="lt-LT"/>
        </w:rPr>
        <w:t xml:space="preserve"> </w:t>
      </w:r>
    </w:p>
    <w:p w14:paraId="122C56B2" w14:textId="77777777" w:rsidR="00721EDE" w:rsidRPr="00552228" w:rsidRDefault="00721EDE" w:rsidP="00721EDE">
      <w:pPr>
        <w:pStyle w:val="Sraopastraipa"/>
        <w:numPr>
          <w:ilvl w:val="0"/>
          <w:numId w:val="10"/>
        </w:numPr>
        <w:spacing w:after="0" w:line="240" w:lineRule="auto"/>
        <w:ind w:left="0" w:firstLine="36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Užbaigtų projektų priežiūra, tęstinumo užtikrinimas ir veiklų stebėsena. </w:t>
      </w:r>
    </w:p>
    <w:p w14:paraId="4A0695AC" w14:textId="77777777" w:rsidR="00721EDE" w:rsidRPr="00552228" w:rsidRDefault="00721EDE" w:rsidP="00721EDE">
      <w:pPr>
        <w:pStyle w:val="Sraopastraipa"/>
        <w:numPr>
          <w:ilvl w:val="0"/>
          <w:numId w:val="10"/>
        </w:numPr>
        <w:spacing w:after="0" w:line="240" w:lineRule="auto"/>
        <w:ind w:left="0" w:firstLine="360"/>
        <w:contextualSpacing/>
        <w:rPr>
          <w:rFonts w:ascii="Times New Roman" w:hAnsi="Times New Roman" w:cs="Times New Roman"/>
          <w:sz w:val="24"/>
          <w:szCs w:val="24"/>
          <w:lang w:val="lt-LT"/>
        </w:rPr>
      </w:pPr>
      <w:r w:rsidRPr="00721EDE">
        <w:rPr>
          <w:rStyle w:val="dlxnowrap1"/>
          <w:rFonts w:ascii="Times New Roman" w:hAnsi="Times New Roman" w:cs="Times New Roman"/>
          <w:color w:val="000000"/>
          <w:sz w:val="24"/>
          <w:szCs w:val="24"/>
          <w:lang w:val="lt-LT"/>
        </w:rPr>
        <w:t>Partnerių tarptautiniams projektams paieška Lenkijos ir Baltarusijos Respublikose;</w:t>
      </w:r>
    </w:p>
    <w:p w14:paraId="79A8CB5C" w14:textId="77777777" w:rsidR="00721EDE" w:rsidRPr="00552228" w:rsidRDefault="00721EDE" w:rsidP="00721EDE">
      <w:pPr>
        <w:pStyle w:val="Sraopastraipa"/>
        <w:numPr>
          <w:ilvl w:val="0"/>
          <w:numId w:val="10"/>
        </w:numPr>
        <w:spacing w:after="0" w:line="240" w:lineRule="auto"/>
        <w:ind w:left="0" w:firstLine="36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Ataskaitų po projekto užbaigimo pateikimas.</w:t>
      </w:r>
    </w:p>
    <w:p w14:paraId="5B8E8D7E" w14:textId="77777777" w:rsidR="00721EDE" w:rsidRPr="00552228" w:rsidRDefault="00721EDE" w:rsidP="00721EDE">
      <w:pPr>
        <w:pStyle w:val="Sraopastraipa"/>
        <w:spacing w:after="0" w:line="240" w:lineRule="auto"/>
        <w:ind w:left="0"/>
        <w:contextualSpacing/>
        <w:rPr>
          <w:rFonts w:ascii="Times New Roman" w:eastAsia="Times New Roman" w:hAnsi="Times New Roman" w:cs="Times New Roman"/>
          <w:noProof/>
          <w:sz w:val="24"/>
          <w:szCs w:val="24"/>
          <w:lang w:val="lt-LT"/>
        </w:rPr>
      </w:pPr>
    </w:p>
    <w:p w14:paraId="06D70B65" w14:textId="77777777" w:rsidR="00721EDE" w:rsidRPr="00D66074" w:rsidRDefault="00721EDE" w:rsidP="00721EDE">
      <w:pPr>
        <w:pStyle w:val="Sraopastraipa"/>
        <w:spacing w:after="0" w:line="240" w:lineRule="auto"/>
        <w:ind w:left="0"/>
        <w:contextualSpacing/>
        <w:rPr>
          <w:rFonts w:ascii="Times New Roman" w:hAnsi="Times New Roman" w:cs="Times New Roman"/>
          <w:b/>
          <w:sz w:val="24"/>
          <w:szCs w:val="24"/>
          <w:lang w:val="lt-LT"/>
        </w:rPr>
      </w:pPr>
      <w:r w:rsidRPr="00D66074">
        <w:rPr>
          <w:rFonts w:ascii="Times New Roman" w:hAnsi="Times New Roman" w:cs="Times New Roman"/>
          <w:b/>
          <w:sz w:val="24"/>
          <w:szCs w:val="24"/>
          <w:lang w:val="lt-LT"/>
        </w:rPr>
        <w:t xml:space="preserve">PROGRAMŲ ĮGYVENDINIMAS, DALYVAVIMAS KOMISIJOSE IR DARBO GRUPĖSE </w:t>
      </w:r>
    </w:p>
    <w:p w14:paraId="02DCD565" w14:textId="77777777" w:rsidR="00721EDE" w:rsidRPr="00552228" w:rsidRDefault="00721EDE" w:rsidP="00721EDE">
      <w:pPr>
        <w:pStyle w:val="Sraopastraipa"/>
        <w:spacing w:after="0" w:line="240" w:lineRule="auto"/>
        <w:ind w:left="0"/>
        <w:rPr>
          <w:rFonts w:ascii="Times New Roman" w:hAnsi="Times New Roman" w:cs="Times New Roman"/>
          <w:b/>
          <w:sz w:val="24"/>
          <w:szCs w:val="24"/>
          <w:lang w:val="lt-LT"/>
        </w:rPr>
      </w:pPr>
    </w:p>
    <w:p w14:paraId="6CF343E7" w14:textId="77777777" w:rsidR="00721EDE" w:rsidRPr="00552228" w:rsidRDefault="00721EDE" w:rsidP="00721EDE">
      <w:pPr>
        <w:pStyle w:val="Sraopastraipa"/>
        <w:numPr>
          <w:ilvl w:val="0"/>
          <w:numId w:val="19"/>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Užimtumo didinimo programos įgyvendinimas (laikinus darbus turėjo galimybę atlikti  165 žmonės)</w:t>
      </w:r>
    </w:p>
    <w:p w14:paraId="4B80E84F" w14:textId="77777777" w:rsidR="00721EDE" w:rsidRPr="00552228" w:rsidRDefault="00721EDE" w:rsidP="00721EDE">
      <w:pPr>
        <w:pStyle w:val="Sraopastraipa"/>
        <w:numPr>
          <w:ilvl w:val="0"/>
          <w:numId w:val="19"/>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Nevyriausybinių organizacijų ir bendruomenės veiklos stiprinimo 2017-2019 metų veiksmų plano  įgyvendinimas (programos biudžetas 24 967 Eur);</w:t>
      </w:r>
    </w:p>
    <w:p w14:paraId="2B5D0521" w14:textId="77777777" w:rsidR="00721EDE" w:rsidRPr="00552228" w:rsidRDefault="00721EDE" w:rsidP="00721EDE">
      <w:pPr>
        <w:pStyle w:val="Sraopastraipa"/>
        <w:numPr>
          <w:ilvl w:val="0"/>
          <w:numId w:val="19"/>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Socialinio būsto pirkimo komisijoje;</w:t>
      </w:r>
    </w:p>
    <w:p w14:paraId="2A9A8214" w14:textId="77777777" w:rsidR="00721EDE" w:rsidRPr="00552228" w:rsidRDefault="00721EDE" w:rsidP="00721EDE">
      <w:pPr>
        <w:pStyle w:val="Sraopastraipa"/>
        <w:numPr>
          <w:ilvl w:val="0"/>
          <w:numId w:val="19"/>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Socialinės reabilitacijos paslaugų neįgaliesiems bendruomenėje projektų vertinimo ir atrankos komisijoje;</w:t>
      </w:r>
    </w:p>
    <w:p w14:paraId="047D10DC" w14:textId="77777777" w:rsidR="00721EDE" w:rsidRPr="00552228" w:rsidRDefault="00721EDE" w:rsidP="00721EDE">
      <w:pPr>
        <w:pStyle w:val="Sraopastraipa"/>
        <w:numPr>
          <w:ilvl w:val="0"/>
          <w:numId w:val="19"/>
        </w:numPr>
        <w:spacing w:after="0" w:line="240" w:lineRule="auto"/>
        <w:ind w:left="0"/>
        <w:contextualSpacing/>
        <w:jc w:val="both"/>
        <w:rPr>
          <w:rFonts w:ascii="Times New Roman" w:hAnsi="Times New Roman" w:cs="Times New Roman"/>
          <w:bCs/>
          <w:sz w:val="24"/>
          <w:szCs w:val="24"/>
          <w:lang w:val="lt-LT"/>
        </w:rPr>
      </w:pPr>
      <w:r w:rsidRPr="00552228">
        <w:rPr>
          <w:rFonts w:ascii="Times New Roman" w:hAnsi="Times New Roman" w:cs="Times New Roman"/>
          <w:bCs/>
          <w:sz w:val="24"/>
          <w:szCs w:val="24"/>
          <w:lang w:val="lt-LT"/>
        </w:rPr>
        <w:t>Mažos vertės pirkimų organizavimo komisijoje;</w:t>
      </w:r>
    </w:p>
    <w:p w14:paraId="4CFC885C" w14:textId="77777777" w:rsidR="00721EDE" w:rsidRPr="00552228" w:rsidRDefault="00721EDE" w:rsidP="00721EDE">
      <w:pPr>
        <w:pStyle w:val="Sraopastraipa"/>
        <w:numPr>
          <w:ilvl w:val="0"/>
          <w:numId w:val="19"/>
        </w:numPr>
        <w:spacing w:after="0" w:line="240" w:lineRule="auto"/>
        <w:ind w:left="0"/>
        <w:contextualSpacing/>
        <w:jc w:val="both"/>
        <w:rPr>
          <w:rFonts w:ascii="Times New Roman" w:hAnsi="Times New Roman" w:cs="Times New Roman"/>
          <w:bCs/>
          <w:sz w:val="24"/>
          <w:szCs w:val="24"/>
          <w:lang w:val="lt-LT"/>
        </w:rPr>
      </w:pPr>
      <w:r w:rsidRPr="00552228">
        <w:rPr>
          <w:rFonts w:ascii="Times New Roman" w:hAnsi="Times New Roman" w:cs="Times New Roman"/>
          <w:bCs/>
          <w:sz w:val="24"/>
          <w:szCs w:val="24"/>
          <w:lang w:val="lt-LT"/>
        </w:rPr>
        <w:t>Vietinių užimtumo iniciatyvų komisijoje;</w:t>
      </w:r>
    </w:p>
    <w:p w14:paraId="0F08135B" w14:textId="77777777" w:rsidR="00721EDE" w:rsidRPr="00552228" w:rsidRDefault="00721EDE" w:rsidP="00721EDE">
      <w:pPr>
        <w:pStyle w:val="Sraopastraipa"/>
        <w:numPr>
          <w:ilvl w:val="0"/>
          <w:numId w:val="19"/>
        </w:numPr>
        <w:spacing w:after="0" w:line="240" w:lineRule="auto"/>
        <w:ind w:left="0"/>
        <w:contextualSpacing/>
        <w:jc w:val="both"/>
        <w:rPr>
          <w:rFonts w:ascii="Times New Roman" w:hAnsi="Times New Roman" w:cs="Times New Roman"/>
          <w:bCs/>
          <w:sz w:val="24"/>
          <w:szCs w:val="24"/>
          <w:lang w:val="lt-LT"/>
        </w:rPr>
      </w:pPr>
      <w:r w:rsidRPr="00552228">
        <w:rPr>
          <w:rFonts w:ascii="Times New Roman" w:hAnsi="Times New Roman" w:cs="Times New Roman"/>
          <w:bCs/>
          <w:sz w:val="24"/>
          <w:szCs w:val="24"/>
          <w:lang w:val="lt-LT"/>
        </w:rPr>
        <w:t xml:space="preserve">Šalčininkų rajono Jaunimo tarybos veikloje; </w:t>
      </w:r>
    </w:p>
    <w:p w14:paraId="43DB4D0B" w14:textId="77777777" w:rsidR="00721EDE" w:rsidRPr="00552228" w:rsidRDefault="00721EDE" w:rsidP="00721EDE">
      <w:pPr>
        <w:pStyle w:val="Sraopastraipa"/>
        <w:numPr>
          <w:ilvl w:val="0"/>
          <w:numId w:val="19"/>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UAB „Šalčininkų šilumos tinklų“ valdyboje;</w:t>
      </w:r>
    </w:p>
    <w:p w14:paraId="4F2787AC" w14:textId="77777777" w:rsidR="00721EDE" w:rsidRPr="00552228" w:rsidRDefault="00721EDE" w:rsidP="00721EDE">
      <w:pPr>
        <w:pStyle w:val="Sraopastraipa"/>
        <w:numPr>
          <w:ilvl w:val="0"/>
          <w:numId w:val="19"/>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UAB „Tvarkyba“ valdyboje;</w:t>
      </w:r>
    </w:p>
    <w:p w14:paraId="3A8CA1CF" w14:textId="77777777" w:rsidR="00721EDE" w:rsidRPr="00552228" w:rsidRDefault="00721EDE" w:rsidP="00721EDE">
      <w:pPr>
        <w:pStyle w:val="Sraopastraipa"/>
        <w:numPr>
          <w:ilvl w:val="0"/>
          <w:numId w:val="19"/>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Dalyvavimas VRM ITI koordinavimo komisijoje;</w:t>
      </w:r>
    </w:p>
    <w:p w14:paraId="40285140" w14:textId="77777777" w:rsidR="00721EDE" w:rsidRPr="00552228" w:rsidRDefault="00721EDE" w:rsidP="00721EDE">
      <w:pPr>
        <w:pStyle w:val="Sraopastraipa"/>
        <w:numPr>
          <w:ilvl w:val="0"/>
          <w:numId w:val="19"/>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Dalyvavimas jaunimo projektų vertinimo komisijoje;</w:t>
      </w:r>
    </w:p>
    <w:p w14:paraId="65C1CFED" w14:textId="77777777" w:rsidR="00721EDE" w:rsidRPr="00552228" w:rsidRDefault="00721EDE" w:rsidP="00721EDE">
      <w:pPr>
        <w:pStyle w:val="Sraopastraipa"/>
        <w:numPr>
          <w:ilvl w:val="0"/>
          <w:numId w:val="19"/>
        </w:numPr>
        <w:spacing w:after="0" w:line="240" w:lineRule="auto"/>
        <w:ind w:left="0"/>
        <w:contextualSpacing/>
        <w:jc w:val="both"/>
        <w:rPr>
          <w:rFonts w:ascii="Times New Roman" w:hAnsi="Times New Roman" w:cs="Times New Roman"/>
          <w:sz w:val="24"/>
          <w:szCs w:val="24"/>
          <w:lang w:val="lt-LT"/>
        </w:rPr>
      </w:pPr>
      <w:r w:rsidRPr="00552228">
        <w:rPr>
          <w:rStyle w:val="Grietas"/>
          <w:rFonts w:ascii="Times New Roman" w:hAnsi="Times New Roman" w:cs="Times New Roman"/>
          <w:b w:val="0"/>
          <w:sz w:val="24"/>
          <w:szCs w:val="24"/>
          <w:lang w:val="lt-LT"/>
        </w:rPr>
        <w:t>Daugiabučių gyvenamųjų namų savininkų bendrijų rėmimo programos vykdymo</w:t>
      </w:r>
      <w:r w:rsidRPr="00552228">
        <w:rPr>
          <w:rStyle w:val="Grietas"/>
          <w:rFonts w:ascii="Times New Roman" w:hAnsi="Times New Roman" w:cs="Times New Roman"/>
          <w:sz w:val="24"/>
          <w:szCs w:val="24"/>
          <w:lang w:val="lt-LT"/>
        </w:rPr>
        <w:t xml:space="preserve"> </w:t>
      </w:r>
      <w:r w:rsidRPr="00552228">
        <w:rPr>
          <w:rFonts w:ascii="Times New Roman" w:hAnsi="Times New Roman" w:cs="Times New Roman"/>
          <w:sz w:val="24"/>
          <w:szCs w:val="24"/>
          <w:lang w:val="lt-LT"/>
        </w:rPr>
        <w:t>komisijoje;</w:t>
      </w:r>
    </w:p>
    <w:p w14:paraId="5752A278" w14:textId="77777777" w:rsidR="00721EDE" w:rsidRPr="00552228" w:rsidRDefault="00721EDE" w:rsidP="00721EDE">
      <w:pPr>
        <w:pStyle w:val="Sraopastraipa"/>
        <w:numPr>
          <w:ilvl w:val="0"/>
          <w:numId w:val="19"/>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Dalyvavimas daugiabučių namų atnaujinimo komisijoje;</w:t>
      </w:r>
    </w:p>
    <w:p w14:paraId="182FBA9A" w14:textId="77777777" w:rsidR="00721EDE" w:rsidRPr="00552228" w:rsidRDefault="00721EDE" w:rsidP="00721EDE">
      <w:pPr>
        <w:pStyle w:val="Sraopastraipa"/>
        <w:numPr>
          <w:ilvl w:val="0"/>
          <w:numId w:val="19"/>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UAB „Tvarkyba“ viešųjų pirkimų komisijoje;</w:t>
      </w:r>
    </w:p>
    <w:p w14:paraId="7A1653B9" w14:textId="77777777" w:rsidR="00721EDE" w:rsidRPr="00552228" w:rsidRDefault="00721EDE" w:rsidP="00721EDE">
      <w:pPr>
        <w:pStyle w:val="Sraopastraipa"/>
        <w:numPr>
          <w:ilvl w:val="0"/>
          <w:numId w:val="19"/>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Dalyvavimas rengiant Šalčininkų rajono naštos mažinimo priemonės</w:t>
      </w:r>
    </w:p>
    <w:p w14:paraId="4596DFBC" w14:textId="77777777" w:rsidR="00721EDE" w:rsidRDefault="00721EDE" w:rsidP="00721EDE">
      <w:pPr>
        <w:jc w:val="both"/>
      </w:pPr>
    </w:p>
    <w:p w14:paraId="48120F21" w14:textId="77777777" w:rsidR="00721EDE" w:rsidRPr="00B051DA" w:rsidRDefault="00721EDE" w:rsidP="00721EDE">
      <w:pPr>
        <w:pStyle w:val="Sraopastraipa"/>
        <w:numPr>
          <w:ilvl w:val="0"/>
          <w:numId w:val="41"/>
        </w:numPr>
        <w:spacing w:after="0" w:line="240" w:lineRule="auto"/>
        <w:ind w:left="0"/>
        <w:jc w:val="center"/>
        <w:rPr>
          <w:rFonts w:ascii="Times New Roman" w:hAnsi="Times New Roman" w:cs="Times New Roman"/>
          <w:b/>
          <w:sz w:val="24"/>
          <w:szCs w:val="24"/>
          <w:lang w:val="lt-LT"/>
        </w:rPr>
      </w:pPr>
      <w:r w:rsidRPr="00B051DA">
        <w:rPr>
          <w:rFonts w:ascii="Times New Roman" w:hAnsi="Times New Roman" w:cs="Times New Roman"/>
          <w:b/>
          <w:sz w:val="24"/>
          <w:szCs w:val="24"/>
          <w:lang w:val="lt-LT"/>
        </w:rPr>
        <w:t>VEIKLA TURTO VALDYMO SRITYJE</w:t>
      </w:r>
    </w:p>
    <w:p w14:paraId="77DB4B0A" w14:textId="77777777" w:rsidR="00721EDE" w:rsidRPr="00721EDE" w:rsidRDefault="00721EDE" w:rsidP="00721EDE">
      <w:pPr>
        <w:shd w:val="clear" w:color="auto" w:fill="FFFFFF"/>
        <w:ind w:firstLine="720"/>
        <w:jc w:val="both"/>
        <w:rPr>
          <w:color w:val="000000"/>
        </w:rPr>
      </w:pPr>
      <w:r w:rsidRPr="00721EDE">
        <w:rPr>
          <w:color w:val="000000"/>
        </w:rPr>
        <w:t>2017 m. buvo rengiami savivaldybės Tarybos sprendimų projektai dėl ilgalaikio turto perėmimo Savivaldybės nuosavybėn arba valdyti, naudoti ir disponuoti juo patikėjimo teise, dėl Savivaldybės turto perdavimo valdyti, naudoti bei disponuoti patikėjimo teise, dėl Savivaldybei nuosavybės teise priklausančio ilgalaikio materialiojo turto nuomos, dėl savivaldybės turto laikino neatlygintino valdymo ir naudojimo panaudos  pagrindais, dėl Savivaldybės turto perdavimo valdyti ir naudoti patikėjimo teise pagal turto patikėjimo sutartį, dėl leidimo patalpinti mobiliojo ryšio įrangą.</w:t>
      </w:r>
    </w:p>
    <w:p w14:paraId="32DAA79C" w14:textId="77777777" w:rsidR="00721EDE" w:rsidRPr="00721EDE" w:rsidRDefault="00721EDE" w:rsidP="00721EDE">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outlineLvl w:val="5"/>
        <w:rPr>
          <w:color w:val="000000"/>
        </w:rPr>
      </w:pPr>
      <w:r w:rsidRPr="00721EDE">
        <w:rPr>
          <w:color w:val="000000"/>
        </w:rPr>
        <w:t xml:space="preserve">Turto valdymo skyrius nuolat </w:t>
      </w:r>
      <w:bookmarkStart w:id="1" w:name="_Hlk502737687"/>
      <w:r w:rsidRPr="00721EDE">
        <w:rPr>
          <w:color w:val="000000"/>
        </w:rPr>
        <w:t>organizuoja perdavimo – priėmimo aktų pasirašymą:</w:t>
      </w:r>
      <w:bookmarkEnd w:id="1"/>
    </w:p>
    <w:p w14:paraId="095CD195" w14:textId="77777777" w:rsidR="00721EDE" w:rsidRPr="00721EDE" w:rsidRDefault="00721EDE" w:rsidP="00721EDE">
      <w:pPr>
        <w:numPr>
          <w:ilvl w:val="0"/>
          <w:numId w:val="20"/>
        </w:numPr>
        <w:shd w:val="clear" w:color="auto" w:fill="FFFFFF"/>
        <w:suppressAutoHyphens/>
        <w:ind w:left="0"/>
        <w:jc w:val="both"/>
        <w:rPr>
          <w:color w:val="000000"/>
        </w:rPr>
      </w:pPr>
      <w:r w:rsidRPr="00721EDE">
        <w:rPr>
          <w:color w:val="000000"/>
        </w:rPr>
        <w:t>dėl valstybės turto perėmimo Savivaldybės nuosavybėn arba valdyti, naudoti ir disponuoti patikėjimo teise;</w:t>
      </w:r>
    </w:p>
    <w:p w14:paraId="48E106AA" w14:textId="77777777" w:rsidR="00721EDE" w:rsidRPr="00721EDE" w:rsidRDefault="00721EDE" w:rsidP="00721EDE">
      <w:pPr>
        <w:numPr>
          <w:ilvl w:val="0"/>
          <w:numId w:val="20"/>
        </w:numPr>
        <w:shd w:val="clear" w:color="auto" w:fill="FFFFFF"/>
        <w:suppressAutoHyphens/>
        <w:ind w:left="0"/>
        <w:jc w:val="both"/>
        <w:rPr>
          <w:color w:val="000000"/>
        </w:rPr>
      </w:pPr>
      <w:r w:rsidRPr="00721EDE">
        <w:rPr>
          <w:color w:val="000000"/>
        </w:rPr>
        <w:t>dėl Savivaldybės turto perdavimo valdyti, naudoti bei disponuoti patikėjimo teise.</w:t>
      </w:r>
    </w:p>
    <w:p w14:paraId="7BC970CF" w14:textId="77777777" w:rsidR="00721EDE" w:rsidRPr="00721EDE" w:rsidRDefault="00721EDE" w:rsidP="00721EDE">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outlineLvl w:val="5"/>
        <w:rPr>
          <w:color w:val="000000"/>
        </w:rPr>
      </w:pPr>
      <w:r w:rsidRPr="00721EDE">
        <w:rPr>
          <w:color w:val="000000"/>
        </w:rPr>
        <w:t>Taip pat organizuoja sutarčių pasirašymą:</w:t>
      </w:r>
    </w:p>
    <w:p w14:paraId="79F9B938" w14:textId="77777777" w:rsidR="00721EDE" w:rsidRPr="00721EDE" w:rsidRDefault="00721EDE" w:rsidP="00721EDE">
      <w:pPr>
        <w:numPr>
          <w:ilvl w:val="0"/>
          <w:numId w:val="20"/>
        </w:numPr>
        <w:shd w:val="clear" w:color="auto" w:fill="FFFFFF"/>
        <w:suppressAutoHyphens/>
        <w:ind w:left="0"/>
        <w:jc w:val="both"/>
        <w:rPr>
          <w:color w:val="000000"/>
        </w:rPr>
      </w:pPr>
      <w:r w:rsidRPr="00721EDE">
        <w:rPr>
          <w:color w:val="000000"/>
        </w:rPr>
        <w:t xml:space="preserve"> dėl Savivaldybei nuosavybės teise priklausančio </w:t>
      </w:r>
      <w:bookmarkStart w:id="2" w:name="_Hlk502740302"/>
      <w:r w:rsidRPr="00721EDE">
        <w:rPr>
          <w:color w:val="000000"/>
        </w:rPr>
        <w:t>ilgalaikio materialiojo turto nuomos</w:t>
      </w:r>
      <w:bookmarkEnd w:id="2"/>
      <w:r w:rsidRPr="00721EDE">
        <w:rPr>
          <w:color w:val="000000"/>
        </w:rPr>
        <w:t>;</w:t>
      </w:r>
    </w:p>
    <w:p w14:paraId="7C439BA4" w14:textId="77777777" w:rsidR="00721EDE" w:rsidRPr="00721EDE" w:rsidRDefault="00721EDE" w:rsidP="00721EDE">
      <w:pPr>
        <w:numPr>
          <w:ilvl w:val="0"/>
          <w:numId w:val="20"/>
        </w:numPr>
        <w:shd w:val="clear" w:color="auto" w:fill="FFFFFF"/>
        <w:suppressAutoHyphens/>
        <w:ind w:left="0"/>
        <w:jc w:val="both"/>
        <w:rPr>
          <w:color w:val="000000"/>
        </w:rPr>
      </w:pPr>
      <w:r w:rsidRPr="00721EDE">
        <w:rPr>
          <w:color w:val="000000"/>
        </w:rPr>
        <w:t xml:space="preserve"> dėl savivaldybės turto laikino neatlygintino valdymo ir naudojimo panaudos pagrindais.</w:t>
      </w:r>
    </w:p>
    <w:p w14:paraId="48B6DDFC" w14:textId="77777777" w:rsidR="00721EDE" w:rsidRPr="00721EDE" w:rsidRDefault="00721EDE" w:rsidP="00721EDE">
      <w:pPr>
        <w:tabs>
          <w:tab w:val="left" w:pos="720"/>
        </w:tabs>
        <w:ind w:firstLine="360"/>
        <w:jc w:val="both"/>
        <w:rPr>
          <w:color w:val="000000"/>
          <w:shd w:val="clear" w:color="auto" w:fill="FFFFFF"/>
        </w:rPr>
      </w:pPr>
      <w:r w:rsidRPr="00721EDE">
        <w:rPr>
          <w:color w:val="000000"/>
          <w:shd w:val="clear" w:color="auto" w:fill="FFFFFF"/>
        </w:rPr>
        <w:t>2017 metų laikotarpyje buvo pasirašyti 20 perdavimo ir priėmimo aktai, kurių pagrindu Savivaldybei nuosavybės teise priklausantis turtas perduotas valdyti, naudoti bei disponuoti juo patikėjimo teise biudžetinėms įstaigoms ir 4 perdavimo ir priėmimo aktai, kurių pagrindu Valstybei nuosavybės teise priklausantis turtas perduotas Šalčininkų rajono savivaldybės nuosavybėn.</w:t>
      </w:r>
    </w:p>
    <w:p w14:paraId="2A6EECAE" w14:textId="77777777" w:rsidR="00721EDE" w:rsidRPr="00721EDE" w:rsidRDefault="00721EDE" w:rsidP="00721EDE">
      <w:pPr>
        <w:tabs>
          <w:tab w:val="left" w:pos="-284"/>
        </w:tabs>
        <w:ind w:firstLine="680"/>
        <w:jc w:val="both"/>
        <w:rPr>
          <w:color w:val="000000"/>
        </w:rPr>
      </w:pPr>
      <w:r w:rsidRPr="00721EDE">
        <w:rPr>
          <w:color w:val="000000"/>
        </w:rPr>
        <w:t>Lietuvos nacionalinė Martyno Mažvydo biblioteka perdavė Šalčininkų rajono savivaldybės nuosavybėn valstybei nuosavybės teise priklausantį turtą:</w:t>
      </w:r>
    </w:p>
    <w:tbl>
      <w:tblPr>
        <w:tblW w:w="101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111"/>
        <w:gridCol w:w="992"/>
        <w:gridCol w:w="880"/>
        <w:gridCol w:w="880"/>
        <w:gridCol w:w="1247"/>
        <w:gridCol w:w="29"/>
        <w:gridCol w:w="1275"/>
        <w:gridCol w:w="30"/>
      </w:tblGrid>
      <w:tr w:rsidR="00721EDE" w:rsidRPr="0022681A" w14:paraId="2895ED27" w14:textId="77777777" w:rsidTr="00C7494E">
        <w:trPr>
          <w:gridAfter w:val="1"/>
          <w:wAfter w:w="30" w:type="dxa"/>
        </w:trPr>
        <w:tc>
          <w:tcPr>
            <w:tcW w:w="708" w:type="dxa"/>
            <w:tcBorders>
              <w:top w:val="single" w:sz="4" w:space="0" w:color="auto"/>
              <w:left w:val="single" w:sz="4" w:space="0" w:color="auto"/>
              <w:bottom w:val="single" w:sz="4" w:space="0" w:color="auto"/>
              <w:right w:val="single" w:sz="4" w:space="0" w:color="auto"/>
            </w:tcBorders>
            <w:vAlign w:val="center"/>
            <w:hideMark/>
          </w:tcPr>
          <w:p w14:paraId="7C7AAAC5" w14:textId="77777777" w:rsidR="00721EDE" w:rsidRPr="00721EDE" w:rsidRDefault="00721EDE" w:rsidP="00C7494E">
            <w:pPr>
              <w:pStyle w:val="Pagrindinistekstas"/>
              <w:tabs>
                <w:tab w:val="left" w:pos="720"/>
              </w:tabs>
              <w:jc w:val="center"/>
              <w:rPr>
                <w:b/>
                <w:color w:val="000000"/>
                <w:sz w:val="21"/>
                <w:szCs w:val="21"/>
              </w:rPr>
            </w:pPr>
            <w:r w:rsidRPr="00721EDE">
              <w:rPr>
                <w:b/>
                <w:color w:val="000000"/>
                <w:sz w:val="21"/>
                <w:szCs w:val="21"/>
              </w:rPr>
              <w:t>Eil.</w:t>
            </w:r>
          </w:p>
          <w:p w14:paraId="08F6466C" w14:textId="77777777" w:rsidR="00721EDE" w:rsidRPr="00721EDE" w:rsidRDefault="00721EDE" w:rsidP="00C7494E">
            <w:pPr>
              <w:pStyle w:val="Pagrindinistekstas"/>
              <w:tabs>
                <w:tab w:val="left" w:pos="720"/>
              </w:tabs>
              <w:jc w:val="center"/>
              <w:rPr>
                <w:b/>
                <w:color w:val="000000"/>
                <w:sz w:val="21"/>
                <w:szCs w:val="21"/>
              </w:rPr>
            </w:pPr>
            <w:r w:rsidRPr="00721EDE">
              <w:rPr>
                <w:b/>
                <w:color w:val="000000"/>
                <w:sz w:val="21"/>
                <w:szCs w:val="21"/>
              </w:rPr>
              <w:t>Nr.</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AF864A4" w14:textId="77777777" w:rsidR="00721EDE" w:rsidRPr="00721EDE" w:rsidRDefault="00721EDE" w:rsidP="00C7494E">
            <w:pPr>
              <w:pStyle w:val="Pagrindinistekstas"/>
              <w:tabs>
                <w:tab w:val="left" w:pos="720"/>
              </w:tabs>
              <w:jc w:val="center"/>
              <w:rPr>
                <w:b/>
                <w:color w:val="000000"/>
                <w:sz w:val="21"/>
                <w:szCs w:val="21"/>
              </w:rPr>
            </w:pPr>
            <w:r w:rsidRPr="00721EDE">
              <w:rPr>
                <w:b/>
                <w:color w:val="000000"/>
                <w:sz w:val="21"/>
                <w:szCs w:val="21"/>
              </w:rPr>
              <w:t>Perduodamo turto pavadinimas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39C563" w14:textId="77777777" w:rsidR="00721EDE" w:rsidRPr="00721EDE" w:rsidRDefault="00721EDE" w:rsidP="00C7494E">
            <w:pPr>
              <w:pStyle w:val="Pagrindinistekstas"/>
              <w:tabs>
                <w:tab w:val="left" w:pos="720"/>
              </w:tabs>
              <w:jc w:val="center"/>
              <w:rPr>
                <w:b/>
                <w:color w:val="000000"/>
                <w:sz w:val="21"/>
                <w:szCs w:val="21"/>
              </w:rPr>
            </w:pPr>
            <w:r w:rsidRPr="00721EDE">
              <w:rPr>
                <w:b/>
                <w:color w:val="000000"/>
                <w:sz w:val="21"/>
                <w:szCs w:val="21"/>
              </w:rPr>
              <w:t>Kiekis,</w:t>
            </w:r>
          </w:p>
          <w:p w14:paraId="015650B1" w14:textId="77777777" w:rsidR="00721EDE" w:rsidRPr="00721EDE" w:rsidRDefault="00721EDE" w:rsidP="00C7494E">
            <w:pPr>
              <w:pStyle w:val="Pagrindinistekstas"/>
              <w:tabs>
                <w:tab w:val="left" w:pos="720"/>
              </w:tabs>
              <w:jc w:val="center"/>
              <w:rPr>
                <w:b/>
                <w:color w:val="000000"/>
                <w:sz w:val="21"/>
                <w:szCs w:val="21"/>
              </w:rPr>
            </w:pPr>
            <w:r w:rsidRPr="00721EDE">
              <w:rPr>
                <w:b/>
                <w:color w:val="000000"/>
                <w:sz w:val="21"/>
                <w:szCs w:val="21"/>
              </w:rPr>
              <w:t>vnt.</w:t>
            </w:r>
          </w:p>
        </w:tc>
        <w:tc>
          <w:tcPr>
            <w:tcW w:w="880" w:type="dxa"/>
            <w:tcBorders>
              <w:top w:val="single" w:sz="4" w:space="0" w:color="auto"/>
              <w:left w:val="single" w:sz="4" w:space="0" w:color="auto"/>
              <w:bottom w:val="single" w:sz="4" w:space="0" w:color="auto"/>
              <w:right w:val="single" w:sz="4" w:space="0" w:color="auto"/>
            </w:tcBorders>
          </w:tcPr>
          <w:p w14:paraId="67625517" w14:textId="77777777" w:rsidR="00721EDE" w:rsidRPr="00721EDE" w:rsidRDefault="00721EDE" w:rsidP="00C7494E">
            <w:pPr>
              <w:pStyle w:val="Pagrindinistekstas"/>
              <w:tabs>
                <w:tab w:val="left" w:pos="720"/>
              </w:tabs>
              <w:jc w:val="center"/>
              <w:rPr>
                <w:b/>
                <w:color w:val="000000"/>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hideMark/>
          </w:tcPr>
          <w:p w14:paraId="42673570" w14:textId="77777777" w:rsidR="00721EDE" w:rsidRPr="00721EDE" w:rsidRDefault="00721EDE" w:rsidP="00C7494E">
            <w:pPr>
              <w:pStyle w:val="Pagrindinistekstas"/>
              <w:tabs>
                <w:tab w:val="left" w:pos="720"/>
              </w:tabs>
              <w:jc w:val="center"/>
              <w:rPr>
                <w:b/>
                <w:color w:val="000000"/>
                <w:sz w:val="21"/>
                <w:szCs w:val="21"/>
              </w:rPr>
            </w:pPr>
            <w:r w:rsidRPr="00721EDE">
              <w:rPr>
                <w:b/>
                <w:color w:val="000000"/>
                <w:sz w:val="21"/>
                <w:szCs w:val="21"/>
              </w:rPr>
              <w:t>Vieneto įsigijimo vertė, Eur</w:t>
            </w:r>
          </w:p>
        </w:tc>
        <w:tc>
          <w:tcPr>
            <w:tcW w:w="1247" w:type="dxa"/>
            <w:tcBorders>
              <w:top w:val="single" w:sz="4" w:space="0" w:color="auto"/>
              <w:left w:val="single" w:sz="4" w:space="0" w:color="auto"/>
              <w:bottom w:val="single" w:sz="4" w:space="0" w:color="auto"/>
              <w:right w:val="single" w:sz="4" w:space="0" w:color="auto"/>
            </w:tcBorders>
          </w:tcPr>
          <w:p w14:paraId="0C79E614" w14:textId="77777777" w:rsidR="00721EDE" w:rsidRPr="00721EDE" w:rsidRDefault="00721EDE" w:rsidP="00C7494E">
            <w:pPr>
              <w:pStyle w:val="Pagrindinistekstas"/>
              <w:tabs>
                <w:tab w:val="left" w:pos="720"/>
              </w:tabs>
              <w:jc w:val="center"/>
              <w:rPr>
                <w:b/>
                <w:color w:val="000000"/>
                <w:sz w:val="21"/>
                <w:szCs w:val="21"/>
              </w:rPr>
            </w:pPr>
            <w:r w:rsidRPr="00721EDE">
              <w:rPr>
                <w:b/>
                <w:color w:val="000000"/>
                <w:sz w:val="21"/>
                <w:szCs w:val="21"/>
              </w:rPr>
              <w:t>Vieneto likutinė vertė, Eur</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14:paraId="3B7C3F51" w14:textId="77777777" w:rsidR="00721EDE" w:rsidRPr="00721EDE" w:rsidRDefault="00721EDE" w:rsidP="00C7494E">
            <w:pPr>
              <w:pStyle w:val="Pagrindinistekstas"/>
              <w:tabs>
                <w:tab w:val="left" w:pos="720"/>
              </w:tabs>
              <w:jc w:val="center"/>
              <w:rPr>
                <w:b/>
                <w:color w:val="000000"/>
                <w:sz w:val="21"/>
                <w:szCs w:val="21"/>
              </w:rPr>
            </w:pPr>
            <w:r w:rsidRPr="00721EDE">
              <w:rPr>
                <w:b/>
                <w:color w:val="000000"/>
                <w:sz w:val="21"/>
                <w:szCs w:val="21"/>
              </w:rPr>
              <w:t>Bendra likutinė vertė, Eur</w:t>
            </w:r>
          </w:p>
        </w:tc>
      </w:tr>
      <w:tr w:rsidR="00721EDE" w:rsidRPr="00552228" w14:paraId="5DA01B23" w14:textId="77777777" w:rsidTr="00C7494E">
        <w:tc>
          <w:tcPr>
            <w:tcW w:w="708" w:type="dxa"/>
            <w:tcBorders>
              <w:top w:val="single" w:sz="4" w:space="0" w:color="auto"/>
              <w:left w:val="single" w:sz="4" w:space="0" w:color="auto"/>
              <w:bottom w:val="single" w:sz="4" w:space="0" w:color="auto"/>
              <w:right w:val="single" w:sz="4" w:space="0" w:color="auto"/>
            </w:tcBorders>
            <w:vAlign w:val="center"/>
            <w:hideMark/>
          </w:tcPr>
          <w:p w14:paraId="1AB7CC22" w14:textId="77777777" w:rsidR="00721EDE" w:rsidRPr="00721EDE" w:rsidRDefault="00721EDE" w:rsidP="00C7494E">
            <w:pPr>
              <w:pStyle w:val="Pagrindinistekstas"/>
              <w:tabs>
                <w:tab w:val="left" w:pos="720"/>
              </w:tabs>
              <w:jc w:val="center"/>
              <w:rPr>
                <w:color w:val="000000"/>
                <w:sz w:val="21"/>
                <w:szCs w:val="21"/>
              </w:rPr>
            </w:pPr>
            <w:r w:rsidRPr="00721EDE">
              <w:rPr>
                <w:color w:val="000000"/>
                <w:sz w:val="21"/>
                <w:szCs w:val="21"/>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81EFB76" w14:textId="77777777" w:rsidR="00721EDE" w:rsidRPr="00721EDE" w:rsidRDefault="00721EDE" w:rsidP="00C7494E">
            <w:pPr>
              <w:pStyle w:val="Pagrindinistekstas"/>
              <w:tabs>
                <w:tab w:val="left" w:pos="720"/>
              </w:tabs>
              <w:jc w:val="left"/>
              <w:rPr>
                <w:b/>
                <w:color w:val="000000"/>
                <w:sz w:val="21"/>
                <w:szCs w:val="21"/>
              </w:rPr>
            </w:pPr>
            <w:r w:rsidRPr="00721EDE">
              <w:rPr>
                <w:b/>
                <w:color w:val="000000"/>
                <w:sz w:val="21"/>
                <w:szCs w:val="21"/>
              </w:rPr>
              <w:t>Stacionarus kompiuteris (SK) LenovoThinkCentre M73z All-In-One:</w:t>
            </w:r>
          </w:p>
          <w:p w14:paraId="77A19FCD"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Procesorius (CPU): Intel Core i3-4160;</w:t>
            </w:r>
          </w:p>
          <w:p w14:paraId="0E7C75AF"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Operatyvioji atmintis (RAM): 4 GB;</w:t>
            </w:r>
          </w:p>
          <w:p w14:paraId="57BB77F0"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lastRenderedPageBreak/>
              <w:t>Kietasis diskas (HDD): 500 GB SATA, 7200aps./min.;</w:t>
            </w:r>
          </w:p>
          <w:p w14:paraId="4DF52953"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Optinis įrenginys: vidinis DVD+/-RW;</w:t>
            </w:r>
          </w:p>
          <w:p w14:paraId="513F27A6"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Tinklo adapteris: integruotas 10/100/1000 Mbps;</w:t>
            </w:r>
          </w:p>
          <w:p w14:paraId="7EE0E49E"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Garso sistema: integruoti garsiakalbiai;</w:t>
            </w:r>
          </w:p>
          <w:p w14:paraId="14AF6F06"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Kamera: integruota;</w:t>
            </w:r>
          </w:p>
          <w:p w14:paraId="2942E2C4"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Kortelių skaitytuvas: integruotas;</w:t>
            </w:r>
          </w:p>
          <w:p w14:paraId="06024BC7"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Monitorius: integruotas ,20“ įstrižainės, 1600×900 taškų, gamintojo stovas, leidžiantis keisti ekrano posvyrio kampą bei reguliuoti aukštį.</w:t>
            </w:r>
          </w:p>
          <w:p w14:paraId="2121CB37" w14:textId="77777777" w:rsidR="00721EDE" w:rsidRPr="00721EDE" w:rsidRDefault="00721EDE" w:rsidP="00C7494E">
            <w:pPr>
              <w:pStyle w:val="Pagrindinistekstas"/>
              <w:tabs>
                <w:tab w:val="left" w:pos="720"/>
              </w:tabs>
              <w:jc w:val="left"/>
              <w:rPr>
                <w:b/>
                <w:color w:val="000000"/>
                <w:sz w:val="21"/>
                <w:szCs w:val="21"/>
              </w:rPr>
            </w:pPr>
            <w:r w:rsidRPr="00721EDE">
              <w:rPr>
                <w:b/>
                <w:color w:val="000000"/>
                <w:sz w:val="21"/>
                <w:szCs w:val="21"/>
              </w:rPr>
              <w:t>Priedai:</w:t>
            </w:r>
          </w:p>
          <w:p w14:paraId="287DC01E"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Klaviatūra: Lenovo su lotyniškomis, lietuviškomis ir rusiškomis raidėmis;</w:t>
            </w:r>
          </w:p>
          <w:p w14:paraId="7B400F25"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Pelė: Lenovo optinė, dviejų klavišų su ratuku. Kartu pateikiamas kilimėlis pelei;</w:t>
            </w:r>
          </w:p>
          <w:p w14:paraId="6391ECE2"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Užraktas: LogiLink su dviem raktais;</w:t>
            </w:r>
          </w:p>
          <w:p w14:paraId="70399069"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Tinklo kabelis: 2 m, RJ45</w:t>
            </w:r>
          </w:p>
          <w:p w14:paraId="6B660514"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Garantinė priežiūra (36 mėn.)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DDB0B3" w14:textId="77777777" w:rsidR="00721EDE" w:rsidRPr="00721EDE" w:rsidRDefault="00721EDE" w:rsidP="00C7494E">
            <w:pPr>
              <w:pStyle w:val="Pagrindinistekstas"/>
              <w:tabs>
                <w:tab w:val="left" w:pos="720"/>
              </w:tabs>
              <w:jc w:val="center"/>
              <w:rPr>
                <w:color w:val="000000"/>
                <w:sz w:val="21"/>
                <w:szCs w:val="21"/>
              </w:rPr>
            </w:pPr>
            <w:r w:rsidRPr="00721EDE">
              <w:rPr>
                <w:color w:val="000000"/>
                <w:sz w:val="21"/>
                <w:szCs w:val="21"/>
              </w:rPr>
              <w:lastRenderedPageBreak/>
              <w:t>10</w:t>
            </w:r>
          </w:p>
        </w:tc>
        <w:tc>
          <w:tcPr>
            <w:tcW w:w="880" w:type="dxa"/>
            <w:tcBorders>
              <w:top w:val="single" w:sz="4" w:space="0" w:color="auto"/>
              <w:left w:val="single" w:sz="4" w:space="0" w:color="auto"/>
              <w:bottom w:val="single" w:sz="4" w:space="0" w:color="auto"/>
              <w:right w:val="single" w:sz="4" w:space="0" w:color="auto"/>
            </w:tcBorders>
          </w:tcPr>
          <w:p w14:paraId="2AD0942D" w14:textId="77777777" w:rsidR="00721EDE" w:rsidRPr="00721EDE" w:rsidRDefault="00721EDE" w:rsidP="00C7494E">
            <w:pPr>
              <w:pStyle w:val="Pagrindinistekstas"/>
              <w:tabs>
                <w:tab w:val="left" w:pos="720"/>
              </w:tabs>
              <w:jc w:val="center"/>
              <w:rPr>
                <w:color w:val="000000"/>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hideMark/>
          </w:tcPr>
          <w:p w14:paraId="1ED15153" w14:textId="77777777" w:rsidR="00721EDE" w:rsidRPr="00721EDE" w:rsidRDefault="00721EDE" w:rsidP="00C7494E">
            <w:pPr>
              <w:pStyle w:val="Pagrindinistekstas"/>
              <w:tabs>
                <w:tab w:val="left" w:pos="720"/>
              </w:tabs>
              <w:jc w:val="center"/>
              <w:rPr>
                <w:color w:val="000000"/>
                <w:sz w:val="21"/>
                <w:szCs w:val="21"/>
              </w:rPr>
            </w:pPr>
            <w:r w:rsidRPr="00721EDE">
              <w:rPr>
                <w:color w:val="000000"/>
                <w:sz w:val="21"/>
                <w:szCs w:val="21"/>
              </w:rPr>
              <w:t>707,85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F29A1DC" w14:textId="77777777" w:rsidR="00721EDE" w:rsidRPr="00721EDE" w:rsidRDefault="00721EDE" w:rsidP="00C7494E">
            <w:pPr>
              <w:pStyle w:val="Pagrindinistekstas"/>
              <w:tabs>
                <w:tab w:val="left" w:pos="720"/>
              </w:tabs>
              <w:jc w:val="center"/>
              <w:rPr>
                <w:color w:val="000000"/>
                <w:sz w:val="21"/>
                <w:szCs w:val="21"/>
              </w:rPr>
            </w:pPr>
            <w:r w:rsidRPr="00721EDE">
              <w:rPr>
                <w:color w:val="000000"/>
                <w:sz w:val="21"/>
                <w:szCs w:val="21"/>
              </w:rPr>
              <w:t>707,85</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14:paraId="5B33646A" w14:textId="77777777" w:rsidR="00721EDE" w:rsidRPr="00721EDE" w:rsidRDefault="00721EDE" w:rsidP="00C7494E">
            <w:pPr>
              <w:pStyle w:val="Pagrindinistekstas"/>
              <w:tabs>
                <w:tab w:val="left" w:pos="720"/>
              </w:tabs>
              <w:jc w:val="center"/>
              <w:rPr>
                <w:color w:val="000000"/>
                <w:sz w:val="21"/>
                <w:szCs w:val="21"/>
              </w:rPr>
            </w:pPr>
            <w:r w:rsidRPr="00721EDE">
              <w:rPr>
                <w:color w:val="000000"/>
                <w:sz w:val="21"/>
                <w:szCs w:val="21"/>
              </w:rPr>
              <w:t>7078,50</w:t>
            </w:r>
          </w:p>
        </w:tc>
      </w:tr>
      <w:tr w:rsidR="00721EDE" w:rsidRPr="00552228" w14:paraId="07B2674A" w14:textId="77777777" w:rsidTr="00C7494E">
        <w:trPr>
          <w:trHeight w:val="325"/>
        </w:trPr>
        <w:tc>
          <w:tcPr>
            <w:tcW w:w="708" w:type="dxa"/>
            <w:tcBorders>
              <w:top w:val="single" w:sz="4" w:space="0" w:color="auto"/>
              <w:left w:val="single" w:sz="4" w:space="0" w:color="auto"/>
              <w:bottom w:val="single" w:sz="4" w:space="0" w:color="auto"/>
              <w:right w:val="single" w:sz="4" w:space="0" w:color="auto"/>
            </w:tcBorders>
          </w:tcPr>
          <w:p w14:paraId="623DE561" w14:textId="77777777" w:rsidR="00721EDE" w:rsidRPr="00721EDE" w:rsidRDefault="00721EDE" w:rsidP="00C7494E">
            <w:pPr>
              <w:pStyle w:val="Pagrindinistekstas"/>
              <w:tabs>
                <w:tab w:val="left" w:pos="720"/>
              </w:tabs>
              <w:rPr>
                <w:color w:val="0000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14:paraId="7B95A801" w14:textId="77777777" w:rsidR="00721EDE" w:rsidRPr="00721EDE" w:rsidRDefault="00721EDE" w:rsidP="00C7494E">
            <w:pPr>
              <w:pStyle w:val="Pagrindinistekstas"/>
              <w:tabs>
                <w:tab w:val="left" w:pos="720"/>
              </w:tabs>
              <w:jc w:val="right"/>
              <w:rPr>
                <w:b/>
                <w:color w:val="000000"/>
                <w:sz w:val="21"/>
                <w:szCs w:val="21"/>
              </w:rPr>
            </w:pPr>
            <w:r w:rsidRPr="00721EDE">
              <w:rPr>
                <w:b/>
                <w:color w:val="000000"/>
                <w:sz w:val="21"/>
                <w:szCs w:val="21"/>
              </w:rPr>
              <w:t xml:space="preserve">                         Iš viso:</w:t>
            </w:r>
          </w:p>
        </w:tc>
        <w:tc>
          <w:tcPr>
            <w:tcW w:w="992" w:type="dxa"/>
            <w:tcBorders>
              <w:top w:val="single" w:sz="4" w:space="0" w:color="auto"/>
              <w:left w:val="single" w:sz="4" w:space="0" w:color="auto"/>
              <w:bottom w:val="single" w:sz="4" w:space="0" w:color="auto"/>
              <w:right w:val="single" w:sz="4" w:space="0" w:color="auto"/>
            </w:tcBorders>
            <w:hideMark/>
          </w:tcPr>
          <w:p w14:paraId="375B328A" w14:textId="77777777" w:rsidR="00721EDE" w:rsidRPr="00721EDE" w:rsidRDefault="00721EDE" w:rsidP="00C7494E">
            <w:pPr>
              <w:pStyle w:val="Pagrindinistekstas"/>
              <w:tabs>
                <w:tab w:val="left" w:pos="720"/>
              </w:tabs>
              <w:jc w:val="center"/>
              <w:rPr>
                <w:b/>
                <w:color w:val="000000"/>
                <w:sz w:val="21"/>
                <w:szCs w:val="21"/>
              </w:rPr>
            </w:pPr>
          </w:p>
        </w:tc>
        <w:tc>
          <w:tcPr>
            <w:tcW w:w="880" w:type="dxa"/>
            <w:tcBorders>
              <w:top w:val="single" w:sz="4" w:space="0" w:color="auto"/>
              <w:left w:val="single" w:sz="4" w:space="0" w:color="auto"/>
              <w:bottom w:val="single" w:sz="4" w:space="0" w:color="auto"/>
              <w:right w:val="single" w:sz="4" w:space="0" w:color="auto"/>
            </w:tcBorders>
          </w:tcPr>
          <w:p w14:paraId="40AE9B7E" w14:textId="77777777" w:rsidR="00721EDE" w:rsidRPr="00721EDE" w:rsidRDefault="00721EDE" w:rsidP="00C7494E">
            <w:pPr>
              <w:pStyle w:val="Pagrindinistekstas"/>
              <w:tabs>
                <w:tab w:val="left" w:pos="720"/>
              </w:tabs>
              <w:rPr>
                <w:color w:val="000000"/>
                <w:sz w:val="21"/>
                <w:szCs w:val="21"/>
              </w:rPr>
            </w:pPr>
          </w:p>
        </w:tc>
        <w:tc>
          <w:tcPr>
            <w:tcW w:w="880" w:type="dxa"/>
            <w:tcBorders>
              <w:top w:val="single" w:sz="4" w:space="0" w:color="auto"/>
              <w:left w:val="single" w:sz="4" w:space="0" w:color="auto"/>
              <w:bottom w:val="single" w:sz="4" w:space="0" w:color="auto"/>
              <w:right w:val="single" w:sz="4" w:space="0" w:color="auto"/>
            </w:tcBorders>
          </w:tcPr>
          <w:p w14:paraId="059015EE" w14:textId="77777777" w:rsidR="00721EDE" w:rsidRPr="00721EDE" w:rsidRDefault="00721EDE" w:rsidP="00C7494E">
            <w:pPr>
              <w:pStyle w:val="Pagrindinistekstas"/>
              <w:tabs>
                <w:tab w:val="left" w:pos="720"/>
              </w:tabs>
              <w:rPr>
                <w:color w:val="000000"/>
                <w:sz w:val="21"/>
                <w:szCs w:val="21"/>
              </w:rPr>
            </w:pPr>
          </w:p>
        </w:tc>
        <w:tc>
          <w:tcPr>
            <w:tcW w:w="1276" w:type="dxa"/>
            <w:gridSpan w:val="2"/>
            <w:tcBorders>
              <w:top w:val="single" w:sz="4" w:space="0" w:color="auto"/>
              <w:left w:val="single" w:sz="4" w:space="0" w:color="auto"/>
              <w:bottom w:val="single" w:sz="4" w:space="0" w:color="auto"/>
              <w:right w:val="single" w:sz="4" w:space="0" w:color="auto"/>
            </w:tcBorders>
          </w:tcPr>
          <w:p w14:paraId="03A6072F" w14:textId="77777777" w:rsidR="00721EDE" w:rsidRPr="00721EDE" w:rsidRDefault="00721EDE" w:rsidP="00C7494E">
            <w:pPr>
              <w:pStyle w:val="Pagrindinistekstas"/>
              <w:tabs>
                <w:tab w:val="left" w:pos="720"/>
              </w:tabs>
              <w:jc w:val="center"/>
              <w:rPr>
                <w:b/>
                <w:color w:val="000000"/>
                <w:sz w:val="21"/>
                <w:szCs w:val="21"/>
              </w:rPr>
            </w:pP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14:paraId="136E40A3" w14:textId="77777777" w:rsidR="00721EDE" w:rsidRPr="00721EDE" w:rsidRDefault="00721EDE" w:rsidP="00C7494E">
            <w:pPr>
              <w:pStyle w:val="Pagrindinistekstas"/>
              <w:tabs>
                <w:tab w:val="left" w:pos="720"/>
              </w:tabs>
              <w:jc w:val="center"/>
              <w:rPr>
                <w:b/>
                <w:color w:val="000000"/>
                <w:sz w:val="21"/>
                <w:szCs w:val="21"/>
              </w:rPr>
            </w:pPr>
            <w:r w:rsidRPr="00721EDE">
              <w:rPr>
                <w:b/>
                <w:color w:val="000000"/>
                <w:sz w:val="21"/>
                <w:szCs w:val="21"/>
              </w:rPr>
              <w:t>7078,50</w:t>
            </w:r>
          </w:p>
        </w:tc>
      </w:tr>
    </w:tbl>
    <w:p w14:paraId="62312C97" w14:textId="77777777" w:rsidR="00721EDE" w:rsidRPr="00721EDE" w:rsidRDefault="00721EDE" w:rsidP="00721EDE">
      <w:pPr>
        <w:tabs>
          <w:tab w:val="left" w:pos="-284"/>
        </w:tabs>
        <w:ind w:firstLine="720"/>
        <w:jc w:val="both"/>
        <w:rPr>
          <w:color w:val="000000"/>
        </w:rPr>
      </w:pPr>
      <w:bookmarkStart w:id="3" w:name="_Hlk502739167"/>
      <w:r w:rsidRPr="00721EDE">
        <w:rPr>
          <w:color w:val="000000"/>
        </w:rPr>
        <w:t>Šalčininkų rajono savivaldybė, perėmusi šį turtą, perdavė biudžetinei įstaigai Šalčininkų rajono savivaldybės viešajai bibliotekai.</w:t>
      </w:r>
      <w:bookmarkEnd w:id="3"/>
    </w:p>
    <w:p w14:paraId="13888B3A" w14:textId="77777777" w:rsidR="00721EDE" w:rsidRPr="00721EDE" w:rsidRDefault="00721EDE" w:rsidP="00721EDE">
      <w:pPr>
        <w:tabs>
          <w:tab w:val="left" w:pos="-284"/>
        </w:tabs>
        <w:jc w:val="both"/>
        <w:rPr>
          <w:color w:val="000000"/>
        </w:rPr>
      </w:pPr>
      <w:r w:rsidRPr="00721EDE">
        <w:rPr>
          <w:color w:val="000000"/>
        </w:rPr>
        <w:tab/>
        <w:t>Lietuvos Respublikos vidaus reikalų ministerija perdavė Šalčininkų rajono savivaldybės nuosavybėn valstybei nuosavybės teise priklausantį turtą: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3124"/>
        <w:gridCol w:w="1366"/>
        <w:gridCol w:w="1049"/>
        <w:gridCol w:w="1076"/>
        <w:gridCol w:w="1004"/>
        <w:gridCol w:w="1709"/>
      </w:tblGrid>
      <w:tr w:rsidR="00721EDE" w:rsidRPr="00552228" w14:paraId="0F2AD93B" w14:textId="77777777" w:rsidTr="00C7494E">
        <w:trPr>
          <w:trHeight w:val="1010"/>
        </w:trPr>
        <w:tc>
          <w:tcPr>
            <w:tcW w:w="0" w:type="auto"/>
            <w:vAlign w:val="center"/>
          </w:tcPr>
          <w:p w14:paraId="7851F8E6" w14:textId="77777777" w:rsidR="00721EDE" w:rsidRPr="00721EDE" w:rsidRDefault="00721EDE" w:rsidP="00C7494E">
            <w:pPr>
              <w:jc w:val="center"/>
              <w:rPr>
                <w:b/>
                <w:color w:val="000000"/>
                <w:sz w:val="21"/>
                <w:szCs w:val="21"/>
              </w:rPr>
            </w:pPr>
            <w:r w:rsidRPr="00721EDE">
              <w:rPr>
                <w:b/>
                <w:color w:val="000000"/>
                <w:sz w:val="21"/>
                <w:szCs w:val="21"/>
              </w:rPr>
              <w:t>Eil.</w:t>
            </w:r>
          </w:p>
          <w:p w14:paraId="7BC67EAC" w14:textId="77777777" w:rsidR="00721EDE" w:rsidRPr="00721EDE" w:rsidRDefault="00721EDE" w:rsidP="00C7494E">
            <w:pPr>
              <w:jc w:val="center"/>
              <w:rPr>
                <w:b/>
                <w:color w:val="000000"/>
                <w:sz w:val="21"/>
                <w:szCs w:val="21"/>
              </w:rPr>
            </w:pPr>
            <w:r w:rsidRPr="00721EDE">
              <w:rPr>
                <w:b/>
                <w:color w:val="000000"/>
                <w:sz w:val="21"/>
                <w:szCs w:val="21"/>
              </w:rPr>
              <w:t>Nr.</w:t>
            </w:r>
          </w:p>
        </w:tc>
        <w:tc>
          <w:tcPr>
            <w:tcW w:w="3124" w:type="dxa"/>
            <w:vAlign w:val="center"/>
          </w:tcPr>
          <w:p w14:paraId="08F674B7" w14:textId="77777777" w:rsidR="00721EDE" w:rsidRPr="00721EDE" w:rsidRDefault="00721EDE" w:rsidP="00C7494E">
            <w:pPr>
              <w:jc w:val="center"/>
              <w:rPr>
                <w:b/>
                <w:color w:val="000000"/>
                <w:sz w:val="21"/>
                <w:szCs w:val="21"/>
              </w:rPr>
            </w:pPr>
            <w:r w:rsidRPr="00721EDE">
              <w:rPr>
                <w:b/>
                <w:color w:val="000000"/>
                <w:sz w:val="21"/>
                <w:szCs w:val="21"/>
              </w:rPr>
              <w:t>Turto pavadinimas</w:t>
            </w:r>
          </w:p>
        </w:tc>
        <w:tc>
          <w:tcPr>
            <w:tcW w:w="1366" w:type="dxa"/>
            <w:vAlign w:val="center"/>
          </w:tcPr>
          <w:p w14:paraId="71E83711" w14:textId="77777777" w:rsidR="00721EDE" w:rsidRPr="00721EDE" w:rsidRDefault="00721EDE" w:rsidP="00C7494E">
            <w:pPr>
              <w:jc w:val="center"/>
              <w:rPr>
                <w:b/>
                <w:color w:val="000000"/>
                <w:sz w:val="21"/>
                <w:szCs w:val="21"/>
              </w:rPr>
            </w:pPr>
            <w:r w:rsidRPr="00721EDE">
              <w:rPr>
                <w:b/>
                <w:color w:val="000000"/>
                <w:sz w:val="21"/>
                <w:szCs w:val="21"/>
              </w:rPr>
              <w:t>Inventorinis Nr.</w:t>
            </w:r>
          </w:p>
        </w:tc>
        <w:tc>
          <w:tcPr>
            <w:tcW w:w="1049" w:type="dxa"/>
            <w:vAlign w:val="center"/>
          </w:tcPr>
          <w:p w14:paraId="749575EB" w14:textId="77777777" w:rsidR="00721EDE" w:rsidRPr="00721EDE" w:rsidRDefault="00721EDE" w:rsidP="00C7494E">
            <w:pPr>
              <w:jc w:val="center"/>
              <w:rPr>
                <w:b/>
                <w:color w:val="000000"/>
                <w:sz w:val="21"/>
                <w:szCs w:val="21"/>
              </w:rPr>
            </w:pPr>
            <w:r w:rsidRPr="00721EDE">
              <w:rPr>
                <w:b/>
                <w:color w:val="000000"/>
                <w:sz w:val="21"/>
                <w:szCs w:val="21"/>
              </w:rPr>
              <w:t xml:space="preserve">Kiekis, </w:t>
            </w:r>
          </w:p>
          <w:p w14:paraId="24D9A432" w14:textId="77777777" w:rsidR="00721EDE" w:rsidRPr="00721EDE" w:rsidRDefault="00721EDE" w:rsidP="00C7494E">
            <w:pPr>
              <w:jc w:val="center"/>
              <w:rPr>
                <w:b/>
                <w:color w:val="000000"/>
                <w:sz w:val="21"/>
                <w:szCs w:val="21"/>
              </w:rPr>
            </w:pPr>
            <w:r w:rsidRPr="00721EDE">
              <w:rPr>
                <w:b/>
                <w:color w:val="000000"/>
                <w:sz w:val="21"/>
                <w:szCs w:val="21"/>
              </w:rPr>
              <w:t>vnt.</w:t>
            </w:r>
          </w:p>
        </w:tc>
        <w:tc>
          <w:tcPr>
            <w:tcW w:w="0" w:type="auto"/>
            <w:vAlign w:val="center"/>
          </w:tcPr>
          <w:p w14:paraId="4C7CD453" w14:textId="77777777" w:rsidR="00721EDE" w:rsidRPr="00721EDE" w:rsidRDefault="00721EDE" w:rsidP="00C7494E">
            <w:pPr>
              <w:jc w:val="center"/>
              <w:rPr>
                <w:b/>
                <w:color w:val="000000"/>
                <w:sz w:val="21"/>
                <w:szCs w:val="21"/>
              </w:rPr>
            </w:pPr>
            <w:r w:rsidRPr="00721EDE">
              <w:rPr>
                <w:b/>
                <w:color w:val="000000"/>
                <w:sz w:val="21"/>
                <w:szCs w:val="21"/>
              </w:rPr>
              <w:t>Vieneto</w:t>
            </w:r>
          </w:p>
          <w:p w14:paraId="6BEA5CE6" w14:textId="77777777" w:rsidR="00721EDE" w:rsidRPr="00721EDE" w:rsidRDefault="00721EDE" w:rsidP="00C7494E">
            <w:pPr>
              <w:jc w:val="center"/>
              <w:rPr>
                <w:b/>
                <w:color w:val="000000"/>
                <w:sz w:val="21"/>
                <w:szCs w:val="21"/>
              </w:rPr>
            </w:pPr>
            <w:r w:rsidRPr="00721EDE">
              <w:rPr>
                <w:b/>
                <w:color w:val="000000"/>
                <w:sz w:val="21"/>
                <w:szCs w:val="21"/>
              </w:rPr>
              <w:t>įsigijimo</w:t>
            </w:r>
          </w:p>
          <w:p w14:paraId="18FAE136" w14:textId="77777777" w:rsidR="00721EDE" w:rsidRPr="00721EDE" w:rsidRDefault="00721EDE" w:rsidP="00C7494E">
            <w:pPr>
              <w:jc w:val="center"/>
              <w:rPr>
                <w:b/>
                <w:color w:val="000000"/>
                <w:sz w:val="21"/>
                <w:szCs w:val="21"/>
              </w:rPr>
            </w:pPr>
            <w:r w:rsidRPr="00721EDE">
              <w:rPr>
                <w:b/>
                <w:color w:val="000000"/>
                <w:sz w:val="21"/>
                <w:szCs w:val="21"/>
              </w:rPr>
              <w:t>vertė, Eur</w:t>
            </w:r>
          </w:p>
        </w:tc>
        <w:tc>
          <w:tcPr>
            <w:tcW w:w="0" w:type="auto"/>
            <w:vAlign w:val="center"/>
          </w:tcPr>
          <w:p w14:paraId="6B9E9F9E" w14:textId="77777777" w:rsidR="00721EDE" w:rsidRPr="00721EDE" w:rsidRDefault="00721EDE" w:rsidP="00C7494E">
            <w:pPr>
              <w:jc w:val="center"/>
              <w:rPr>
                <w:b/>
                <w:color w:val="000000"/>
                <w:sz w:val="21"/>
                <w:szCs w:val="21"/>
              </w:rPr>
            </w:pPr>
            <w:r w:rsidRPr="00721EDE">
              <w:rPr>
                <w:b/>
                <w:color w:val="000000"/>
                <w:sz w:val="21"/>
                <w:szCs w:val="21"/>
              </w:rPr>
              <w:t>Vieneto</w:t>
            </w:r>
          </w:p>
          <w:p w14:paraId="3F5E69C8" w14:textId="77777777" w:rsidR="00721EDE" w:rsidRPr="00721EDE" w:rsidRDefault="00721EDE" w:rsidP="00C7494E">
            <w:pPr>
              <w:jc w:val="center"/>
              <w:rPr>
                <w:b/>
                <w:color w:val="000000"/>
                <w:sz w:val="21"/>
                <w:szCs w:val="21"/>
              </w:rPr>
            </w:pPr>
            <w:r w:rsidRPr="00721EDE">
              <w:rPr>
                <w:b/>
                <w:color w:val="000000"/>
                <w:sz w:val="21"/>
                <w:szCs w:val="21"/>
              </w:rPr>
              <w:t>likutinė</w:t>
            </w:r>
          </w:p>
          <w:p w14:paraId="240D0163" w14:textId="77777777" w:rsidR="00721EDE" w:rsidRPr="00721EDE" w:rsidRDefault="00721EDE" w:rsidP="00C7494E">
            <w:pPr>
              <w:jc w:val="center"/>
              <w:rPr>
                <w:b/>
                <w:color w:val="000000"/>
                <w:sz w:val="21"/>
                <w:szCs w:val="21"/>
              </w:rPr>
            </w:pPr>
            <w:r w:rsidRPr="00721EDE">
              <w:rPr>
                <w:b/>
                <w:color w:val="000000"/>
                <w:sz w:val="21"/>
                <w:szCs w:val="21"/>
              </w:rPr>
              <w:t xml:space="preserve">vertė, </w:t>
            </w:r>
          </w:p>
          <w:p w14:paraId="21FB03BD" w14:textId="77777777" w:rsidR="00721EDE" w:rsidRPr="00721EDE" w:rsidRDefault="00721EDE" w:rsidP="00C7494E">
            <w:pPr>
              <w:jc w:val="center"/>
              <w:rPr>
                <w:b/>
                <w:color w:val="000000"/>
                <w:sz w:val="21"/>
                <w:szCs w:val="21"/>
              </w:rPr>
            </w:pPr>
            <w:r w:rsidRPr="00721EDE">
              <w:rPr>
                <w:b/>
                <w:color w:val="000000"/>
                <w:sz w:val="21"/>
                <w:szCs w:val="21"/>
              </w:rPr>
              <w:t>Eur</w:t>
            </w:r>
          </w:p>
        </w:tc>
        <w:tc>
          <w:tcPr>
            <w:tcW w:w="0" w:type="auto"/>
            <w:vAlign w:val="center"/>
          </w:tcPr>
          <w:p w14:paraId="35CB3C28" w14:textId="77777777" w:rsidR="00721EDE" w:rsidRPr="00721EDE" w:rsidRDefault="00721EDE" w:rsidP="00C7494E">
            <w:pPr>
              <w:jc w:val="center"/>
              <w:rPr>
                <w:b/>
                <w:color w:val="000000"/>
                <w:sz w:val="21"/>
                <w:szCs w:val="21"/>
              </w:rPr>
            </w:pPr>
            <w:r w:rsidRPr="00721EDE">
              <w:rPr>
                <w:b/>
                <w:color w:val="000000"/>
                <w:sz w:val="21"/>
                <w:szCs w:val="21"/>
              </w:rPr>
              <w:t xml:space="preserve">Bendra likutinė </w:t>
            </w:r>
          </w:p>
          <w:p w14:paraId="50CFA3D8" w14:textId="77777777" w:rsidR="00721EDE" w:rsidRPr="00721EDE" w:rsidRDefault="00721EDE" w:rsidP="00C7494E">
            <w:pPr>
              <w:jc w:val="center"/>
              <w:rPr>
                <w:b/>
                <w:color w:val="000000"/>
                <w:sz w:val="21"/>
                <w:szCs w:val="21"/>
              </w:rPr>
            </w:pPr>
            <w:r w:rsidRPr="00721EDE">
              <w:rPr>
                <w:b/>
                <w:color w:val="000000"/>
                <w:sz w:val="21"/>
                <w:szCs w:val="21"/>
              </w:rPr>
              <w:t xml:space="preserve">vertė pagal </w:t>
            </w:r>
          </w:p>
          <w:p w14:paraId="48CD8317" w14:textId="77777777" w:rsidR="00721EDE" w:rsidRPr="00721EDE" w:rsidRDefault="00721EDE" w:rsidP="00C7494E">
            <w:pPr>
              <w:jc w:val="center"/>
              <w:rPr>
                <w:b/>
                <w:color w:val="000000"/>
                <w:sz w:val="21"/>
                <w:szCs w:val="21"/>
              </w:rPr>
            </w:pPr>
            <w:r w:rsidRPr="00721EDE">
              <w:rPr>
                <w:b/>
                <w:color w:val="000000"/>
                <w:sz w:val="21"/>
                <w:szCs w:val="21"/>
              </w:rPr>
              <w:t>2015-11-01 būklę, Eur</w:t>
            </w:r>
          </w:p>
        </w:tc>
      </w:tr>
      <w:tr w:rsidR="00721EDE" w:rsidRPr="00552228" w14:paraId="0B8C3FFA" w14:textId="77777777" w:rsidTr="00C7494E">
        <w:trPr>
          <w:trHeight w:val="170"/>
        </w:trPr>
        <w:tc>
          <w:tcPr>
            <w:tcW w:w="0" w:type="auto"/>
            <w:vAlign w:val="center"/>
          </w:tcPr>
          <w:p w14:paraId="79DC7808" w14:textId="77777777" w:rsidR="00721EDE" w:rsidRPr="00721EDE" w:rsidRDefault="00721EDE" w:rsidP="00C7494E">
            <w:pPr>
              <w:jc w:val="center"/>
              <w:rPr>
                <w:color w:val="000000"/>
                <w:sz w:val="21"/>
                <w:szCs w:val="21"/>
              </w:rPr>
            </w:pPr>
            <w:r w:rsidRPr="00721EDE">
              <w:rPr>
                <w:color w:val="000000"/>
                <w:sz w:val="21"/>
                <w:szCs w:val="21"/>
              </w:rPr>
              <w:t>1</w:t>
            </w:r>
          </w:p>
        </w:tc>
        <w:tc>
          <w:tcPr>
            <w:tcW w:w="3124" w:type="dxa"/>
            <w:vAlign w:val="center"/>
          </w:tcPr>
          <w:p w14:paraId="19F5D5AD" w14:textId="77777777" w:rsidR="00721EDE" w:rsidRPr="00721EDE" w:rsidRDefault="00721EDE" w:rsidP="00C7494E">
            <w:pPr>
              <w:jc w:val="center"/>
              <w:rPr>
                <w:color w:val="000000"/>
                <w:sz w:val="21"/>
                <w:szCs w:val="21"/>
              </w:rPr>
            </w:pPr>
            <w:r w:rsidRPr="00721EDE">
              <w:rPr>
                <w:color w:val="000000"/>
                <w:sz w:val="21"/>
                <w:szCs w:val="21"/>
              </w:rPr>
              <w:t>2</w:t>
            </w:r>
          </w:p>
        </w:tc>
        <w:tc>
          <w:tcPr>
            <w:tcW w:w="1366" w:type="dxa"/>
            <w:vAlign w:val="center"/>
          </w:tcPr>
          <w:p w14:paraId="0713109D" w14:textId="77777777" w:rsidR="00721EDE" w:rsidRPr="00721EDE" w:rsidRDefault="00721EDE" w:rsidP="00C7494E">
            <w:pPr>
              <w:jc w:val="center"/>
              <w:rPr>
                <w:color w:val="000000"/>
                <w:sz w:val="21"/>
                <w:szCs w:val="21"/>
              </w:rPr>
            </w:pPr>
            <w:r w:rsidRPr="00721EDE">
              <w:rPr>
                <w:color w:val="000000"/>
                <w:sz w:val="21"/>
                <w:szCs w:val="21"/>
              </w:rPr>
              <w:t>3</w:t>
            </w:r>
          </w:p>
        </w:tc>
        <w:tc>
          <w:tcPr>
            <w:tcW w:w="1049" w:type="dxa"/>
            <w:vAlign w:val="center"/>
          </w:tcPr>
          <w:p w14:paraId="01710472" w14:textId="77777777" w:rsidR="00721EDE" w:rsidRPr="00721EDE" w:rsidRDefault="00721EDE" w:rsidP="00C7494E">
            <w:pPr>
              <w:jc w:val="center"/>
              <w:rPr>
                <w:color w:val="000000"/>
                <w:sz w:val="21"/>
                <w:szCs w:val="21"/>
              </w:rPr>
            </w:pPr>
            <w:r w:rsidRPr="00721EDE">
              <w:rPr>
                <w:color w:val="000000"/>
                <w:sz w:val="21"/>
                <w:szCs w:val="21"/>
              </w:rPr>
              <w:t>4</w:t>
            </w:r>
          </w:p>
        </w:tc>
        <w:tc>
          <w:tcPr>
            <w:tcW w:w="0" w:type="auto"/>
            <w:vAlign w:val="center"/>
          </w:tcPr>
          <w:p w14:paraId="67C43FBC" w14:textId="77777777" w:rsidR="00721EDE" w:rsidRPr="00721EDE" w:rsidRDefault="00721EDE" w:rsidP="00C7494E">
            <w:pPr>
              <w:jc w:val="center"/>
              <w:rPr>
                <w:color w:val="000000"/>
                <w:sz w:val="21"/>
                <w:szCs w:val="21"/>
              </w:rPr>
            </w:pPr>
            <w:r w:rsidRPr="00721EDE">
              <w:rPr>
                <w:color w:val="000000"/>
                <w:sz w:val="21"/>
                <w:szCs w:val="21"/>
              </w:rPr>
              <w:t>5</w:t>
            </w:r>
          </w:p>
        </w:tc>
        <w:tc>
          <w:tcPr>
            <w:tcW w:w="0" w:type="auto"/>
            <w:vAlign w:val="center"/>
          </w:tcPr>
          <w:p w14:paraId="6ECE0396" w14:textId="77777777" w:rsidR="00721EDE" w:rsidRPr="00721EDE" w:rsidRDefault="00721EDE" w:rsidP="00C7494E">
            <w:pPr>
              <w:jc w:val="center"/>
              <w:rPr>
                <w:color w:val="000000"/>
                <w:sz w:val="21"/>
                <w:szCs w:val="21"/>
              </w:rPr>
            </w:pPr>
            <w:r w:rsidRPr="00721EDE">
              <w:rPr>
                <w:color w:val="000000"/>
                <w:sz w:val="21"/>
                <w:szCs w:val="21"/>
              </w:rPr>
              <w:t>6</w:t>
            </w:r>
          </w:p>
        </w:tc>
        <w:tc>
          <w:tcPr>
            <w:tcW w:w="0" w:type="auto"/>
            <w:vAlign w:val="center"/>
          </w:tcPr>
          <w:p w14:paraId="706C7332" w14:textId="77777777" w:rsidR="00721EDE" w:rsidRPr="00721EDE" w:rsidRDefault="00721EDE" w:rsidP="00C7494E">
            <w:pPr>
              <w:jc w:val="center"/>
              <w:rPr>
                <w:color w:val="000000"/>
                <w:sz w:val="21"/>
                <w:szCs w:val="21"/>
              </w:rPr>
            </w:pPr>
            <w:r w:rsidRPr="00721EDE">
              <w:rPr>
                <w:color w:val="000000"/>
                <w:sz w:val="21"/>
                <w:szCs w:val="21"/>
              </w:rPr>
              <w:t>7</w:t>
            </w:r>
          </w:p>
        </w:tc>
      </w:tr>
      <w:tr w:rsidR="00721EDE" w:rsidRPr="00552228" w14:paraId="7C66C004" w14:textId="77777777" w:rsidTr="00C7494E">
        <w:trPr>
          <w:trHeight w:val="509"/>
        </w:trPr>
        <w:tc>
          <w:tcPr>
            <w:tcW w:w="0" w:type="auto"/>
            <w:vAlign w:val="center"/>
          </w:tcPr>
          <w:p w14:paraId="1E7F0236" w14:textId="77777777" w:rsidR="00721EDE" w:rsidRPr="00721EDE" w:rsidRDefault="00721EDE" w:rsidP="00C7494E">
            <w:pPr>
              <w:jc w:val="center"/>
              <w:rPr>
                <w:color w:val="000000"/>
                <w:sz w:val="21"/>
                <w:szCs w:val="21"/>
              </w:rPr>
            </w:pPr>
            <w:r w:rsidRPr="00721EDE">
              <w:rPr>
                <w:color w:val="000000"/>
                <w:sz w:val="21"/>
                <w:szCs w:val="21"/>
              </w:rPr>
              <w:t>1</w:t>
            </w:r>
          </w:p>
        </w:tc>
        <w:tc>
          <w:tcPr>
            <w:tcW w:w="3124" w:type="dxa"/>
            <w:vAlign w:val="center"/>
          </w:tcPr>
          <w:p w14:paraId="0984816D" w14:textId="77777777" w:rsidR="00721EDE" w:rsidRPr="00721EDE" w:rsidRDefault="00721EDE" w:rsidP="00C7494E">
            <w:pPr>
              <w:rPr>
                <w:color w:val="000000"/>
                <w:sz w:val="21"/>
                <w:szCs w:val="21"/>
              </w:rPr>
            </w:pPr>
            <w:r w:rsidRPr="00721EDE">
              <w:rPr>
                <w:color w:val="000000"/>
                <w:sz w:val="21"/>
                <w:szCs w:val="21"/>
                <w:lang w:eastAsia="lt-LT"/>
              </w:rPr>
              <w:t>DocLogix DVS suderintuvas</w:t>
            </w:r>
          </w:p>
        </w:tc>
        <w:tc>
          <w:tcPr>
            <w:tcW w:w="1366" w:type="dxa"/>
            <w:vAlign w:val="center"/>
          </w:tcPr>
          <w:p w14:paraId="3B65E1BA" w14:textId="77777777" w:rsidR="00721EDE" w:rsidRPr="00721EDE" w:rsidRDefault="00721EDE" w:rsidP="00C7494E">
            <w:pPr>
              <w:jc w:val="center"/>
              <w:rPr>
                <w:color w:val="000000"/>
                <w:sz w:val="21"/>
                <w:szCs w:val="21"/>
              </w:rPr>
            </w:pPr>
            <w:r w:rsidRPr="00721EDE">
              <w:rPr>
                <w:color w:val="000000"/>
                <w:sz w:val="21"/>
                <w:szCs w:val="21"/>
                <w:lang w:eastAsia="lt-LT"/>
              </w:rPr>
              <w:t>11200182</w:t>
            </w:r>
          </w:p>
        </w:tc>
        <w:tc>
          <w:tcPr>
            <w:tcW w:w="1049" w:type="dxa"/>
            <w:vAlign w:val="center"/>
          </w:tcPr>
          <w:p w14:paraId="4E918013" w14:textId="77777777" w:rsidR="00721EDE" w:rsidRPr="00721EDE" w:rsidRDefault="00721EDE" w:rsidP="00C7494E">
            <w:pPr>
              <w:jc w:val="center"/>
              <w:rPr>
                <w:color w:val="000000"/>
                <w:sz w:val="21"/>
                <w:szCs w:val="21"/>
              </w:rPr>
            </w:pPr>
            <w:r w:rsidRPr="00721EDE">
              <w:rPr>
                <w:color w:val="000000"/>
                <w:sz w:val="21"/>
                <w:szCs w:val="21"/>
              </w:rPr>
              <w:t>1</w:t>
            </w:r>
          </w:p>
        </w:tc>
        <w:tc>
          <w:tcPr>
            <w:tcW w:w="0" w:type="auto"/>
            <w:vAlign w:val="center"/>
          </w:tcPr>
          <w:p w14:paraId="3EEB3B22" w14:textId="77777777" w:rsidR="00721EDE" w:rsidRPr="00721EDE" w:rsidRDefault="00721EDE" w:rsidP="00C7494E">
            <w:pPr>
              <w:jc w:val="center"/>
              <w:rPr>
                <w:color w:val="000000"/>
                <w:sz w:val="21"/>
                <w:szCs w:val="21"/>
              </w:rPr>
            </w:pPr>
            <w:r w:rsidRPr="00721EDE">
              <w:rPr>
                <w:color w:val="000000"/>
                <w:sz w:val="21"/>
                <w:szCs w:val="21"/>
                <w:lang w:eastAsia="lt-LT"/>
              </w:rPr>
              <w:t>23329,31</w:t>
            </w:r>
          </w:p>
        </w:tc>
        <w:tc>
          <w:tcPr>
            <w:tcW w:w="0" w:type="auto"/>
            <w:vAlign w:val="center"/>
          </w:tcPr>
          <w:p w14:paraId="61486636" w14:textId="77777777" w:rsidR="00721EDE" w:rsidRPr="00721EDE" w:rsidRDefault="00721EDE" w:rsidP="00C7494E">
            <w:pPr>
              <w:jc w:val="center"/>
              <w:rPr>
                <w:color w:val="000000"/>
                <w:sz w:val="21"/>
                <w:szCs w:val="21"/>
              </w:rPr>
            </w:pPr>
            <w:r w:rsidRPr="00721EDE">
              <w:rPr>
                <w:color w:val="000000"/>
                <w:sz w:val="21"/>
                <w:szCs w:val="21"/>
                <w:lang w:eastAsia="lt-LT"/>
              </w:rPr>
              <w:t>23329,31</w:t>
            </w:r>
          </w:p>
        </w:tc>
        <w:tc>
          <w:tcPr>
            <w:tcW w:w="0" w:type="auto"/>
            <w:vAlign w:val="center"/>
          </w:tcPr>
          <w:p w14:paraId="3185FDCF" w14:textId="77777777" w:rsidR="00721EDE" w:rsidRPr="00721EDE" w:rsidRDefault="00721EDE" w:rsidP="00C7494E">
            <w:pPr>
              <w:jc w:val="center"/>
              <w:rPr>
                <w:color w:val="000000"/>
                <w:sz w:val="21"/>
                <w:szCs w:val="21"/>
              </w:rPr>
            </w:pPr>
            <w:r w:rsidRPr="00721EDE">
              <w:rPr>
                <w:color w:val="000000"/>
                <w:sz w:val="21"/>
                <w:szCs w:val="21"/>
                <w:lang w:eastAsia="lt-LT"/>
              </w:rPr>
              <w:t>23329,31</w:t>
            </w:r>
          </w:p>
        </w:tc>
      </w:tr>
      <w:tr w:rsidR="00721EDE" w:rsidRPr="00552228" w14:paraId="7131B67F" w14:textId="77777777" w:rsidTr="00C7494E">
        <w:trPr>
          <w:trHeight w:val="624"/>
        </w:trPr>
        <w:tc>
          <w:tcPr>
            <w:tcW w:w="0" w:type="auto"/>
            <w:vAlign w:val="center"/>
          </w:tcPr>
          <w:p w14:paraId="0CE16725" w14:textId="77777777" w:rsidR="00721EDE" w:rsidRPr="00721EDE" w:rsidRDefault="00721EDE" w:rsidP="00C7494E">
            <w:pPr>
              <w:jc w:val="center"/>
              <w:rPr>
                <w:color w:val="000000"/>
                <w:sz w:val="21"/>
                <w:szCs w:val="21"/>
              </w:rPr>
            </w:pPr>
            <w:r w:rsidRPr="00721EDE">
              <w:rPr>
                <w:color w:val="000000"/>
                <w:sz w:val="21"/>
                <w:szCs w:val="21"/>
              </w:rPr>
              <w:t>2</w:t>
            </w:r>
          </w:p>
        </w:tc>
        <w:tc>
          <w:tcPr>
            <w:tcW w:w="3124" w:type="dxa"/>
            <w:vAlign w:val="center"/>
          </w:tcPr>
          <w:p w14:paraId="3E3EBC80" w14:textId="77777777" w:rsidR="00721EDE" w:rsidRPr="00721EDE" w:rsidRDefault="00721EDE" w:rsidP="00C7494E">
            <w:pPr>
              <w:rPr>
                <w:color w:val="000000"/>
                <w:sz w:val="21"/>
                <w:szCs w:val="21"/>
              </w:rPr>
            </w:pPr>
            <w:r w:rsidRPr="00721EDE">
              <w:rPr>
                <w:color w:val="000000"/>
                <w:sz w:val="21"/>
                <w:szCs w:val="21"/>
              </w:rPr>
              <w:t>Valstybės tarnautojų pažymėjimų kortelių skaitytuvai</w:t>
            </w:r>
          </w:p>
        </w:tc>
        <w:tc>
          <w:tcPr>
            <w:tcW w:w="1366" w:type="dxa"/>
            <w:vAlign w:val="center"/>
          </w:tcPr>
          <w:p w14:paraId="07D24DF9" w14:textId="77777777" w:rsidR="00721EDE" w:rsidRPr="00721EDE" w:rsidRDefault="00721EDE" w:rsidP="00C7494E">
            <w:pPr>
              <w:jc w:val="center"/>
              <w:rPr>
                <w:color w:val="000000"/>
                <w:sz w:val="21"/>
                <w:szCs w:val="21"/>
              </w:rPr>
            </w:pPr>
            <w:r w:rsidRPr="00721EDE">
              <w:rPr>
                <w:color w:val="000000"/>
                <w:sz w:val="21"/>
                <w:szCs w:val="21"/>
              </w:rPr>
              <w:t>20210812</w:t>
            </w:r>
          </w:p>
        </w:tc>
        <w:tc>
          <w:tcPr>
            <w:tcW w:w="1049" w:type="dxa"/>
            <w:vAlign w:val="center"/>
          </w:tcPr>
          <w:p w14:paraId="2A060A46" w14:textId="77777777" w:rsidR="00721EDE" w:rsidRPr="00721EDE" w:rsidRDefault="00721EDE" w:rsidP="00C7494E">
            <w:pPr>
              <w:jc w:val="center"/>
              <w:rPr>
                <w:color w:val="000000"/>
                <w:sz w:val="21"/>
                <w:szCs w:val="21"/>
              </w:rPr>
            </w:pPr>
            <w:r w:rsidRPr="00721EDE">
              <w:rPr>
                <w:color w:val="000000"/>
                <w:sz w:val="21"/>
                <w:szCs w:val="21"/>
              </w:rPr>
              <w:t>10</w:t>
            </w:r>
          </w:p>
        </w:tc>
        <w:tc>
          <w:tcPr>
            <w:tcW w:w="0" w:type="auto"/>
            <w:vAlign w:val="center"/>
          </w:tcPr>
          <w:p w14:paraId="44C4D77A" w14:textId="77777777" w:rsidR="00721EDE" w:rsidRPr="00721EDE" w:rsidRDefault="00721EDE" w:rsidP="00C7494E">
            <w:pPr>
              <w:jc w:val="center"/>
              <w:rPr>
                <w:color w:val="000000"/>
                <w:sz w:val="21"/>
                <w:szCs w:val="21"/>
              </w:rPr>
            </w:pPr>
            <w:r w:rsidRPr="00721EDE">
              <w:rPr>
                <w:color w:val="000000"/>
                <w:sz w:val="21"/>
                <w:szCs w:val="21"/>
              </w:rPr>
              <w:t>28,817</w:t>
            </w:r>
          </w:p>
        </w:tc>
        <w:tc>
          <w:tcPr>
            <w:tcW w:w="0" w:type="auto"/>
            <w:vAlign w:val="center"/>
          </w:tcPr>
          <w:p w14:paraId="4E8B3810" w14:textId="77777777" w:rsidR="00721EDE" w:rsidRPr="00721EDE" w:rsidRDefault="00721EDE" w:rsidP="00C7494E">
            <w:pPr>
              <w:jc w:val="center"/>
              <w:rPr>
                <w:color w:val="000000"/>
                <w:sz w:val="21"/>
                <w:szCs w:val="21"/>
              </w:rPr>
            </w:pPr>
            <w:r w:rsidRPr="00721EDE">
              <w:rPr>
                <w:color w:val="000000"/>
                <w:sz w:val="21"/>
                <w:szCs w:val="21"/>
              </w:rPr>
              <w:t>28,817</w:t>
            </w:r>
          </w:p>
        </w:tc>
        <w:tc>
          <w:tcPr>
            <w:tcW w:w="0" w:type="auto"/>
            <w:vAlign w:val="center"/>
          </w:tcPr>
          <w:p w14:paraId="4DF2A85C" w14:textId="77777777" w:rsidR="00721EDE" w:rsidRPr="00721EDE" w:rsidRDefault="00721EDE" w:rsidP="00C7494E">
            <w:pPr>
              <w:jc w:val="center"/>
              <w:rPr>
                <w:color w:val="000000"/>
                <w:sz w:val="21"/>
                <w:szCs w:val="21"/>
              </w:rPr>
            </w:pPr>
            <w:r w:rsidRPr="00721EDE">
              <w:rPr>
                <w:color w:val="000000"/>
                <w:sz w:val="21"/>
                <w:szCs w:val="21"/>
              </w:rPr>
              <w:t>288,17</w:t>
            </w:r>
          </w:p>
        </w:tc>
      </w:tr>
      <w:tr w:rsidR="00721EDE" w:rsidRPr="00552228" w14:paraId="7484871A" w14:textId="77777777" w:rsidTr="00C7494E">
        <w:trPr>
          <w:trHeight w:val="340"/>
        </w:trPr>
        <w:tc>
          <w:tcPr>
            <w:tcW w:w="0" w:type="auto"/>
            <w:vAlign w:val="center"/>
          </w:tcPr>
          <w:p w14:paraId="1B33279E" w14:textId="77777777" w:rsidR="00721EDE" w:rsidRPr="00721EDE" w:rsidRDefault="00721EDE" w:rsidP="00C7494E">
            <w:pPr>
              <w:jc w:val="center"/>
              <w:rPr>
                <w:color w:val="000000"/>
                <w:sz w:val="21"/>
                <w:szCs w:val="21"/>
              </w:rPr>
            </w:pPr>
          </w:p>
        </w:tc>
        <w:tc>
          <w:tcPr>
            <w:tcW w:w="3124" w:type="dxa"/>
            <w:vAlign w:val="center"/>
          </w:tcPr>
          <w:p w14:paraId="14838715" w14:textId="77777777" w:rsidR="00721EDE" w:rsidRPr="00721EDE" w:rsidRDefault="00721EDE" w:rsidP="00C7494E">
            <w:pPr>
              <w:rPr>
                <w:color w:val="000000"/>
                <w:sz w:val="21"/>
                <w:szCs w:val="21"/>
              </w:rPr>
            </w:pPr>
            <w:r w:rsidRPr="00721EDE">
              <w:rPr>
                <w:b/>
                <w:color w:val="000000"/>
                <w:sz w:val="21"/>
                <w:szCs w:val="21"/>
              </w:rPr>
              <w:t>Iš viso</w:t>
            </w:r>
          </w:p>
        </w:tc>
        <w:tc>
          <w:tcPr>
            <w:tcW w:w="1366" w:type="dxa"/>
            <w:vAlign w:val="center"/>
          </w:tcPr>
          <w:p w14:paraId="14E1EA54" w14:textId="77777777" w:rsidR="00721EDE" w:rsidRPr="00721EDE" w:rsidRDefault="00721EDE" w:rsidP="00C7494E">
            <w:pPr>
              <w:jc w:val="center"/>
              <w:rPr>
                <w:color w:val="000000"/>
                <w:sz w:val="21"/>
                <w:szCs w:val="21"/>
              </w:rPr>
            </w:pPr>
          </w:p>
        </w:tc>
        <w:tc>
          <w:tcPr>
            <w:tcW w:w="1049" w:type="dxa"/>
            <w:vAlign w:val="center"/>
          </w:tcPr>
          <w:p w14:paraId="39E746BF" w14:textId="77777777" w:rsidR="00721EDE" w:rsidRPr="00721EDE" w:rsidRDefault="00721EDE" w:rsidP="00C7494E">
            <w:pPr>
              <w:jc w:val="center"/>
              <w:rPr>
                <w:b/>
                <w:color w:val="000000"/>
                <w:sz w:val="21"/>
                <w:szCs w:val="21"/>
              </w:rPr>
            </w:pPr>
            <w:r w:rsidRPr="00721EDE">
              <w:rPr>
                <w:b/>
                <w:color w:val="000000"/>
                <w:sz w:val="21"/>
                <w:szCs w:val="21"/>
              </w:rPr>
              <w:t>11</w:t>
            </w:r>
          </w:p>
        </w:tc>
        <w:tc>
          <w:tcPr>
            <w:tcW w:w="0" w:type="auto"/>
            <w:vAlign w:val="center"/>
          </w:tcPr>
          <w:p w14:paraId="7891E9FF" w14:textId="77777777" w:rsidR="00721EDE" w:rsidRPr="00721EDE" w:rsidRDefault="00721EDE" w:rsidP="00C7494E">
            <w:pPr>
              <w:jc w:val="center"/>
              <w:rPr>
                <w:color w:val="000000"/>
                <w:sz w:val="21"/>
                <w:szCs w:val="21"/>
              </w:rPr>
            </w:pPr>
          </w:p>
        </w:tc>
        <w:tc>
          <w:tcPr>
            <w:tcW w:w="0" w:type="auto"/>
            <w:vAlign w:val="center"/>
          </w:tcPr>
          <w:p w14:paraId="10CAC8F6" w14:textId="77777777" w:rsidR="00721EDE" w:rsidRPr="00721EDE" w:rsidRDefault="00721EDE" w:rsidP="00C7494E">
            <w:pPr>
              <w:jc w:val="center"/>
              <w:rPr>
                <w:b/>
                <w:color w:val="000000"/>
                <w:sz w:val="21"/>
                <w:szCs w:val="21"/>
              </w:rPr>
            </w:pPr>
          </w:p>
        </w:tc>
        <w:tc>
          <w:tcPr>
            <w:tcW w:w="0" w:type="auto"/>
            <w:vAlign w:val="center"/>
          </w:tcPr>
          <w:p w14:paraId="4E8C3971" w14:textId="77777777" w:rsidR="00721EDE" w:rsidRPr="00721EDE" w:rsidRDefault="00721EDE" w:rsidP="00C7494E">
            <w:pPr>
              <w:jc w:val="center"/>
              <w:rPr>
                <w:b/>
                <w:color w:val="000000"/>
                <w:sz w:val="21"/>
                <w:szCs w:val="21"/>
              </w:rPr>
            </w:pPr>
            <w:r w:rsidRPr="00721EDE">
              <w:rPr>
                <w:b/>
                <w:color w:val="000000"/>
                <w:sz w:val="21"/>
                <w:szCs w:val="21"/>
              </w:rPr>
              <w:fldChar w:fldCharType="begin"/>
            </w:r>
            <w:r w:rsidRPr="00721EDE">
              <w:rPr>
                <w:b/>
                <w:color w:val="000000"/>
                <w:sz w:val="21"/>
                <w:szCs w:val="21"/>
              </w:rPr>
              <w:instrText xml:space="preserve"> =SUM(ABOVE) </w:instrText>
            </w:r>
            <w:r w:rsidRPr="00721EDE">
              <w:rPr>
                <w:b/>
                <w:color w:val="000000"/>
                <w:sz w:val="21"/>
                <w:szCs w:val="21"/>
              </w:rPr>
              <w:fldChar w:fldCharType="separate"/>
            </w:r>
            <w:r w:rsidR="0001630A">
              <w:rPr>
                <w:b/>
                <w:color w:val="000000"/>
                <w:sz w:val="21"/>
                <w:szCs w:val="21"/>
              </w:rPr>
              <w:t>23624,48</w:t>
            </w:r>
            <w:r w:rsidRPr="00721EDE">
              <w:rPr>
                <w:b/>
                <w:color w:val="000000"/>
                <w:sz w:val="21"/>
                <w:szCs w:val="21"/>
              </w:rPr>
              <w:fldChar w:fldCharType="end"/>
            </w:r>
          </w:p>
        </w:tc>
      </w:tr>
      <w:tr w:rsidR="00721EDE" w:rsidRPr="00552228" w14:paraId="0F917A1B" w14:textId="77777777" w:rsidTr="00C7494E">
        <w:trPr>
          <w:trHeight w:val="340"/>
        </w:trPr>
        <w:tc>
          <w:tcPr>
            <w:tcW w:w="0" w:type="auto"/>
            <w:vAlign w:val="center"/>
          </w:tcPr>
          <w:p w14:paraId="1B3FF598" w14:textId="77777777" w:rsidR="00721EDE" w:rsidRPr="00721EDE" w:rsidRDefault="00721EDE" w:rsidP="00C7494E">
            <w:pPr>
              <w:jc w:val="center"/>
              <w:rPr>
                <w:color w:val="000000"/>
                <w:sz w:val="21"/>
                <w:szCs w:val="21"/>
              </w:rPr>
            </w:pPr>
          </w:p>
        </w:tc>
        <w:tc>
          <w:tcPr>
            <w:tcW w:w="3124" w:type="dxa"/>
            <w:vAlign w:val="center"/>
          </w:tcPr>
          <w:p w14:paraId="7FBD9983" w14:textId="77777777" w:rsidR="00721EDE" w:rsidRPr="00721EDE" w:rsidRDefault="00721EDE" w:rsidP="00C7494E">
            <w:pPr>
              <w:rPr>
                <w:b/>
                <w:color w:val="000000"/>
                <w:sz w:val="21"/>
                <w:szCs w:val="21"/>
              </w:rPr>
            </w:pPr>
            <w:r w:rsidRPr="00721EDE">
              <w:rPr>
                <w:b/>
                <w:color w:val="000000"/>
                <w:sz w:val="21"/>
                <w:szCs w:val="21"/>
              </w:rPr>
              <w:t>Iš jų</w:t>
            </w:r>
          </w:p>
        </w:tc>
        <w:tc>
          <w:tcPr>
            <w:tcW w:w="1366" w:type="dxa"/>
            <w:vAlign w:val="center"/>
          </w:tcPr>
          <w:p w14:paraId="27B739DE" w14:textId="77777777" w:rsidR="00721EDE" w:rsidRPr="00721EDE" w:rsidRDefault="00721EDE" w:rsidP="00C7494E">
            <w:pPr>
              <w:jc w:val="center"/>
              <w:rPr>
                <w:color w:val="000000"/>
                <w:sz w:val="21"/>
                <w:szCs w:val="21"/>
              </w:rPr>
            </w:pPr>
          </w:p>
        </w:tc>
        <w:tc>
          <w:tcPr>
            <w:tcW w:w="1049" w:type="dxa"/>
            <w:vAlign w:val="center"/>
          </w:tcPr>
          <w:p w14:paraId="3B33B61E" w14:textId="77777777" w:rsidR="00721EDE" w:rsidRPr="00721EDE" w:rsidRDefault="00721EDE" w:rsidP="00C7494E">
            <w:pPr>
              <w:jc w:val="center"/>
              <w:rPr>
                <w:b/>
                <w:color w:val="000000"/>
                <w:sz w:val="21"/>
                <w:szCs w:val="21"/>
              </w:rPr>
            </w:pPr>
          </w:p>
        </w:tc>
        <w:tc>
          <w:tcPr>
            <w:tcW w:w="0" w:type="auto"/>
            <w:vAlign w:val="center"/>
          </w:tcPr>
          <w:p w14:paraId="49DE66C7" w14:textId="77777777" w:rsidR="00721EDE" w:rsidRPr="00721EDE" w:rsidRDefault="00721EDE" w:rsidP="00C7494E">
            <w:pPr>
              <w:jc w:val="center"/>
              <w:rPr>
                <w:color w:val="000000"/>
                <w:sz w:val="21"/>
                <w:szCs w:val="21"/>
              </w:rPr>
            </w:pPr>
          </w:p>
        </w:tc>
        <w:tc>
          <w:tcPr>
            <w:tcW w:w="0" w:type="auto"/>
            <w:vAlign w:val="center"/>
          </w:tcPr>
          <w:p w14:paraId="7419BDE0" w14:textId="77777777" w:rsidR="00721EDE" w:rsidRPr="00721EDE" w:rsidRDefault="00721EDE" w:rsidP="00C7494E">
            <w:pPr>
              <w:jc w:val="center"/>
              <w:rPr>
                <w:b/>
                <w:color w:val="000000"/>
                <w:sz w:val="21"/>
                <w:szCs w:val="21"/>
              </w:rPr>
            </w:pPr>
          </w:p>
        </w:tc>
        <w:tc>
          <w:tcPr>
            <w:tcW w:w="0" w:type="auto"/>
            <w:vAlign w:val="center"/>
          </w:tcPr>
          <w:p w14:paraId="1A96358F" w14:textId="77777777" w:rsidR="00721EDE" w:rsidRPr="00721EDE" w:rsidRDefault="00721EDE" w:rsidP="00C7494E">
            <w:pPr>
              <w:jc w:val="center"/>
              <w:rPr>
                <w:b/>
                <w:color w:val="000000"/>
                <w:sz w:val="21"/>
                <w:szCs w:val="21"/>
              </w:rPr>
            </w:pPr>
          </w:p>
        </w:tc>
      </w:tr>
      <w:tr w:rsidR="00721EDE" w:rsidRPr="00552228" w14:paraId="61192AF5" w14:textId="77777777" w:rsidTr="00C7494E">
        <w:trPr>
          <w:trHeight w:val="340"/>
        </w:trPr>
        <w:tc>
          <w:tcPr>
            <w:tcW w:w="0" w:type="auto"/>
            <w:vAlign w:val="center"/>
          </w:tcPr>
          <w:p w14:paraId="5B061867" w14:textId="77777777" w:rsidR="00721EDE" w:rsidRPr="00721EDE" w:rsidRDefault="00721EDE" w:rsidP="00C7494E">
            <w:pPr>
              <w:jc w:val="center"/>
              <w:rPr>
                <w:color w:val="000000"/>
                <w:sz w:val="21"/>
                <w:szCs w:val="21"/>
              </w:rPr>
            </w:pPr>
            <w:r w:rsidRPr="00721EDE">
              <w:rPr>
                <w:color w:val="000000"/>
                <w:sz w:val="21"/>
                <w:szCs w:val="21"/>
              </w:rPr>
              <w:t>A</w:t>
            </w:r>
          </w:p>
        </w:tc>
        <w:tc>
          <w:tcPr>
            <w:tcW w:w="3124" w:type="dxa"/>
            <w:vAlign w:val="center"/>
          </w:tcPr>
          <w:p w14:paraId="13E302E9" w14:textId="77777777" w:rsidR="00721EDE" w:rsidRPr="00721EDE" w:rsidRDefault="00721EDE" w:rsidP="00C7494E">
            <w:pPr>
              <w:rPr>
                <w:color w:val="000000"/>
                <w:sz w:val="21"/>
                <w:szCs w:val="21"/>
              </w:rPr>
            </w:pPr>
            <w:r w:rsidRPr="00721EDE">
              <w:rPr>
                <w:color w:val="000000"/>
                <w:sz w:val="21"/>
                <w:szCs w:val="21"/>
              </w:rPr>
              <w:t>Finansuojama ES lėšomis</w:t>
            </w:r>
          </w:p>
        </w:tc>
        <w:tc>
          <w:tcPr>
            <w:tcW w:w="1366" w:type="dxa"/>
            <w:vAlign w:val="center"/>
          </w:tcPr>
          <w:p w14:paraId="06F34FCF" w14:textId="77777777" w:rsidR="00721EDE" w:rsidRPr="00721EDE" w:rsidRDefault="00721EDE" w:rsidP="00C7494E">
            <w:pPr>
              <w:jc w:val="center"/>
              <w:rPr>
                <w:color w:val="000000"/>
                <w:sz w:val="21"/>
                <w:szCs w:val="21"/>
              </w:rPr>
            </w:pPr>
            <w:r w:rsidRPr="00721EDE">
              <w:rPr>
                <w:color w:val="000000"/>
                <w:sz w:val="21"/>
                <w:szCs w:val="21"/>
                <w:lang w:eastAsia="lt-LT"/>
              </w:rPr>
              <w:t>11200182</w:t>
            </w:r>
          </w:p>
        </w:tc>
        <w:tc>
          <w:tcPr>
            <w:tcW w:w="1049" w:type="dxa"/>
            <w:vAlign w:val="center"/>
          </w:tcPr>
          <w:p w14:paraId="3F495D4A" w14:textId="77777777" w:rsidR="00721EDE" w:rsidRPr="00721EDE" w:rsidRDefault="00721EDE" w:rsidP="00C7494E">
            <w:pPr>
              <w:jc w:val="center"/>
              <w:rPr>
                <w:b/>
                <w:color w:val="000000"/>
                <w:sz w:val="21"/>
                <w:szCs w:val="21"/>
              </w:rPr>
            </w:pPr>
          </w:p>
        </w:tc>
        <w:tc>
          <w:tcPr>
            <w:tcW w:w="0" w:type="auto"/>
            <w:vAlign w:val="center"/>
          </w:tcPr>
          <w:p w14:paraId="7C8CB659" w14:textId="77777777" w:rsidR="00721EDE" w:rsidRPr="00721EDE" w:rsidRDefault="00721EDE" w:rsidP="00C7494E">
            <w:pPr>
              <w:jc w:val="center"/>
              <w:rPr>
                <w:color w:val="000000"/>
                <w:sz w:val="21"/>
                <w:szCs w:val="21"/>
              </w:rPr>
            </w:pPr>
          </w:p>
        </w:tc>
        <w:tc>
          <w:tcPr>
            <w:tcW w:w="0" w:type="auto"/>
            <w:vAlign w:val="center"/>
          </w:tcPr>
          <w:p w14:paraId="3D3C65B3" w14:textId="77777777" w:rsidR="00721EDE" w:rsidRPr="00721EDE" w:rsidRDefault="00721EDE" w:rsidP="00C7494E">
            <w:pPr>
              <w:jc w:val="center"/>
              <w:rPr>
                <w:b/>
                <w:color w:val="000000"/>
                <w:sz w:val="21"/>
                <w:szCs w:val="21"/>
              </w:rPr>
            </w:pPr>
          </w:p>
        </w:tc>
        <w:tc>
          <w:tcPr>
            <w:tcW w:w="0" w:type="auto"/>
            <w:vAlign w:val="center"/>
          </w:tcPr>
          <w:p w14:paraId="5116571F" w14:textId="77777777" w:rsidR="00721EDE" w:rsidRPr="00721EDE" w:rsidRDefault="00721EDE" w:rsidP="00C7494E">
            <w:pPr>
              <w:jc w:val="center"/>
              <w:rPr>
                <w:color w:val="000000"/>
                <w:sz w:val="21"/>
                <w:szCs w:val="21"/>
                <w:lang w:eastAsia="lt-LT"/>
              </w:rPr>
            </w:pPr>
            <w:r w:rsidRPr="00721EDE">
              <w:rPr>
                <w:color w:val="000000"/>
                <w:sz w:val="21"/>
                <w:szCs w:val="21"/>
                <w:lang w:eastAsia="lt-LT"/>
              </w:rPr>
              <w:t>19829,91</w:t>
            </w:r>
          </w:p>
        </w:tc>
      </w:tr>
      <w:tr w:rsidR="00721EDE" w:rsidRPr="00552228" w14:paraId="475A95BD" w14:textId="77777777" w:rsidTr="00C7494E">
        <w:trPr>
          <w:trHeight w:val="340"/>
        </w:trPr>
        <w:tc>
          <w:tcPr>
            <w:tcW w:w="0" w:type="auto"/>
            <w:vAlign w:val="center"/>
          </w:tcPr>
          <w:p w14:paraId="1D91EC05" w14:textId="77777777" w:rsidR="00721EDE" w:rsidRPr="00721EDE" w:rsidRDefault="00721EDE" w:rsidP="00C7494E">
            <w:pPr>
              <w:jc w:val="center"/>
              <w:rPr>
                <w:color w:val="000000"/>
                <w:sz w:val="21"/>
                <w:szCs w:val="21"/>
              </w:rPr>
            </w:pPr>
          </w:p>
        </w:tc>
        <w:tc>
          <w:tcPr>
            <w:tcW w:w="3124" w:type="dxa"/>
            <w:vAlign w:val="center"/>
          </w:tcPr>
          <w:p w14:paraId="02184EB1" w14:textId="77777777" w:rsidR="00721EDE" w:rsidRPr="00721EDE" w:rsidRDefault="00721EDE" w:rsidP="00C7494E">
            <w:pPr>
              <w:rPr>
                <w:color w:val="000000"/>
                <w:sz w:val="21"/>
                <w:szCs w:val="21"/>
              </w:rPr>
            </w:pPr>
            <w:r w:rsidRPr="00721EDE">
              <w:rPr>
                <w:color w:val="000000"/>
                <w:sz w:val="21"/>
                <w:szCs w:val="21"/>
              </w:rPr>
              <w:t>85 proc.</w:t>
            </w:r>
          </w:p>
        </w:tc>
        <w:tc>
          <w:tcPr>
            <w:tcW w:w="1366" w:type="dxa"/>
            <w:vAlign w:val="center"/>
          </w:tcPr>
          <w:p w14:paraId="798F8BBA" w14:textId="77777777" w:rsidR="00721EDE" w:rsidRPr="00721EDE" w:rsidRDefault="00721EDE" w:rsidP="00C7494E">
            <w:pPr>
              <w:jc w:val="center"/>
              <w:rPr>
                <w:color w:val="000000"/>
                <w:sz w:val="21"/>
                <w:szCs w:val="21"/>
              </w:rPr>
            </w:pPr>
            <w:r w:rsidRPr="00721EDE">
              <w:rPr>
                <w:color w:val="000000"/>
                <w:sz w:val="21"/>
                <w:szCs w:val="21"/>
              </w:rPr>
              <w:t>20210812</w:t>
            </w:r>
          </w:p>
        </w:tc>
        <w:tc>
          <w:tcPr>
            <w:tcW w:w="1049" w:type="dxa"/>
            <w:vAlign w:val="center"/>
          </w:tcPr>
          <w:p w14:paraId="12F05DF4" w14:textId="77777777" w:rsidR="00721EDE" w:rsidRPr="00721EDE" w:rsidRDefault="00721EDE" w:rsidP="00C7494E">
            <w:pPr>
              <w:jc w:val="center"/>
              <w:rPr>
                <w:b/>
                <w:color w:val="000000"/>
                <w:sz w:val="21"/>
                <w:szCs w:val="21"/>
              </w:rPr>
            </w:pPr>
          </w:p>
        </w:tc>
        <w:tc>
          <w:tcPr>
            <w:tcW w:w="0" w:type="auto"/>
            <w:vAlign w:val="center"/>
          </w:tcPr>
          <w:p w14:paraId="2A511C1B" w14:textId="77777777" w:rsidR="00721EDE" w:rsidRPr="00721EDE" w:rsidRDefault="00721EDE" w:rsidP="00C7494E">
            <w:pPr>
              <w:jc w:val="center"/>
              <w:rPr>
                <w:color w:val="000000"/>
                <w:sz w:val="21"/>
                <w:szCs w:val="21"/>
              </w:rPr>
            </w:pPr>
          </w:p>
        </w:tc>
        <w:tc>
          <w:tcPr>
            <w:tcW w:w="0" w:type="auto"/>
            <w:vAlign w:val="center"/>
          </w:tcPr>
          <w:p w14:paraId="04AFEFB6" w14:textId="77777777" w:rsidR="00721EDE" w:rsidRPr="00721EDE" w:rsidRDefault="00721EDE" w:rsidP="00C7494E">
            <w:pPr>
              <w:jc w:val="center"/>
              <w:rPr>
                <w:b/>
                <w:color w:val="000000"/>
                <w:sz w:val="21"/>
                <w:szCs w:val="21"/>
              </w:rPr>
            </w:pPr>
          </w:p>
        </w:tc>
        <w:tc>
          <w:tcPr>
            <w:tcW w:w="0" w:type="auto"/>
            <w:vAlign w:val="center"/>
          </w:tcPr>
          <w:p w14:paraId="6C8BB98F" w14:textId="77777777" w:rsidR="00721EDE" w:rsidRPr="00721EDE" w:rsidRDefault="00721EDE" w:rsidP="00C7494E">
            <w:pPr>
              <w:jc w:val="center"/>
              <w:rPr>
                <w:color w:val="000000"/>
                <w:sz w:val="21"/>
                <w:szCs w:val="21"/>
              </w:rPr>
            </w:pPr>
            <w:r w:rsidRPr="00721EDE">
              <w:rPr>
                <w:color w:val="000000"/>
                <w:sz w:val="21"/>
                <w:szCs w:val="21"/>
              </w:rPr>
              <w:t>244,94</w:t>
            </w:r>
          </w:p>
        </w:tc>
      </w:tr>
      <w:tr w:rsidR="00721EDE" w:rsidRPr="00552228" w14:paraId="411B1FF4" w14:textId="77777777" w:rsidTr="00C7494E">
        <w:trPr>
          <w:trHeight w:val="340"/>
        </w:trPr>
        <w:tc>
          <w:tcPr>
            <w:tcW w:w="0" w:type="auto"/>
            <w:vAlign w:val="center"/>
          </w:tcPr>
          <w:p w14:paraId="792F57FC" w14:textId="77777777" w:rsidR="00721EDE" w:rsidRPr="00721EDE" w:rsidRDefault="00721EDE" w:rsidP="00C7494E">
            <w:pPr>
              <w:jc w:val="center"/>
              <w:rPr>
                <w:color w:val="000000"/>
                <w:sz w:val="21"/>
                <w:szCs w:val="21"/>
              </w:rPr>
            </w:pPr>
          </w:p>
        </w:tc>
        <w:tc>
          <w:tcPr>
            <w:tcW w:w="3124" w:type="dxa"/>
            <w:vAlign w:val="center"/>
          </w:tcPr>
          <w:p w14:paraId="284F6711" w14:textId="77777777" w:rsidR="00721EDE" w:rsidRPr="00721EDE" w:rsidRDefault="00721EDE" w:rsidP="00C7494E">
            <w:pPr>
              <w:rPr>
                <w:color w:val="000000"/>
                <w:sz w:val="21"/>
                <w:szCs w:val="21"/>
              </w:rPr>
            </w:pPr>
            <w:r w:rsidRPr="00721EDE">
              <w:rPr>
                <w:color w:val="000000"/>
                <w:sz w:val="21"/>
                <w:szCs w:val="21"/>
              </w:rPr>
              <w:t>Iš viso ES lėšomis</w:t>
            </w:r>
          </w:p>
        </w:tc>
        <w:tc>
          <w:tcPr>
            <w:tcW w:w="1366" w:type="dxa"/>
            <w:vAlign w:val="center"/>
          </w:tcPr>
          <w:p w14:paraId="0931CF38" w14:textId="77777777" w:rsidR="00721EDE" w:rsidRPr="00721EDE" w:rsidRDefault="00721EDE" w:rsidP="00C7494E">
            <w:pPr>
              <w:jc w:val="center"/>
              <w:rPr>
                <w:color w:val="000000"/>
                <w:sz w:val="21"/>
                <w:szCs w:val="21"/>
              </w:rPr>
            </w:pPr>
          </w:p>
        </w:tc>
        <w:tc>
          <w:tcPr>
            <w:tcW w:w="1049" w:type="dxa"/>
            <w:vAlign w:val="center"/>
          </w:tcPr>
          <w:p w14:paraId="56E75B3A" w14:textId="77777777" w:rsidR="00721EDE" w:rsidRPr="00721EDE" w:rsidRDefault="00721EDE" w:rsidP="00C7494E">
            <w:pPr>
              <w:jc w:val="center"/>
              <w:rPr>
                <w:b/>
                <w:color w:val="000000"/>
                <w:sz w:val="21"/>
                <w:szCs w:val="21"/>
              </w:rPr>
            </w:pPr>
          </w:p>
        </w:tc>
        <w:tc>
          <w:tcPr>
            <w:tcW w:w="0" w:type="auto"/>
            <w:vAlign w:val="center"/>
          </w:tcPr>
          <w:p w14:paraId="04A3AFA4" w14:textId="77777777" w:rsidR="00721EDE" w:rsidRPr="00721EDE" w:rsidRDefault="00721EDE" w:rsidP="00C7494E">
            <w:pPr>
              <w:jc w:val="center"/>
              <w:rPr>
                <w:color w:val="000000"/>
                <w:sz w:val="21"/>
                <w:szCs w:val="21"/>
              </w:rPr>
            </w:pPr>
          </w:p>
        </w:tc>
        <w:tc>
          <w:tcPr>
            <w:tcW w:w="0" w:type="auto"/>
            <w:vAlign w:val="center"/>
          </w:tcPr>
          <w:p w14:paraId="1695EBD1" w14:textId="77777777" w:rsidR="00721EDE" w:rsidRPr="00721EDE" w:rsidRDefault="00721EDE" w:rsidP="00C7494E">
            <w:pPr>
              <w:jc w:val="center"/>
              <w:rPr>
                <w:b/>
                <w:color w:val="000000"/>
                <w:sz w:val="21"/>
                <w:szCs w:val="21"/>
              </w:rPr>
            </w:pPr>
          </w:p>
        </w:tc>
        <w:tc>
          <w:tcPr>
            <w:tcW w:w="0" w:type="auto"/>
            <w:vAlign w:val="center"/>
          </w:tcPr>
          <w:p w14:paraId="10845E1C" w14:textId="77777777" w:rsidR="00721EDE" w:rsidRPr="00721EDE" w:rsidRDefault="00721EDE" w:rsidP="00C7494E">
            <w:pPr>
              <w:jc w:val="center"/>
              <w:rPr>
                <w:b/>
                <w:color w:val="000000"/>
                <w:sz w:val="21"/>
                <w:szCs w:val="21"/>
              </w:rPr>
            </w:pPr>
            <w:r w:rsidRPr="00721EDE">
              <w:rPr>
                <w:b/>
                <w:color w:val="000000"/>
                <w:sz w:val="21"/>
                <w:szCs w:val="21"/>
              </w:rPr>
              <w:fldChar w:fldCharType="begin"/>
            </w:r>
            <w:r w:rsidRPr="00721EDE">
              <w:rPr>
                <w:b/>
                <w:color w:val="000000"/>
                <w:sz w:val="21"/>
                <w:szCs w:val="21"/>
              </w:rPr>
              <w:instrText xml:space="preserve"> =SUM(ABOVE) </w:instrText>
            </w:r>
            <w:r w:rsidRPr="00721EDE">
              <w:rPr>
                <w:b/>
                <w:color w:val="000000"/>
                <w:sz w:val="21"/>
                <w:szCs w:val="21"/>
              </w:rPr>
              <w:fldChar w:fldCharType="separate"/>
            </w:r>
            <w:r w:rsidR="0001630A">
              <w:rPr>
                <w:b/>
                <w:color w:val="000000"/>
                <w:sz w:val="21"/>
                <w:szCs w:val="21"/>
              </w:rPr>
              <w:t>20074,85</w:t>
            </w:r>
            <w:r w:rsidRPr="00721EDE">
              <w:rPr>
                <w:b/>
                <w:color w:val="000000"/>
                <w:sz w:val="21"/>
                <w:szCs w:val="21"/>
              </w:rPr>
              <w:fldChar w:fldCharType="end"/>
            </w:r>
          </w:p>
        </w:tc>
      </w:tr>
      <w:tr w:rsidR="00721EDE" w:rsidRPr="00552228" w14:paraId="22EE6B09" w14:textId="77777777" w:rsidTr="00C7494E">
        <w:trPr>
          <w:trHeight w:val="340"/>
        </w:trPr>
        <w:tc>
          <w:tcPr>
            <w:tcW w:w="0" w:type="auto"/>
            <w:vAlign w:val="center"/>
          </w:tcPr>
          <w:p w14:paraId="48A5ADEE" w14:textId="77777777" w:rsidR="00721EDE" w:rsidRPr="00721EDE" w:rsidRDefault="00721EDE" w:rsidP="00C7494E">
            <w:pPr>
              <w:jc w:val="center"/>
              <w:rPr>
                <w:color w:val="000000"/>
                <w:sz w:val="21"/>
                <w:szCs w:val="21"/>
              </w:rPr>
            </w:pPr>
          </w:p>
        </w:tc>
        <w:tc>
          <w:tcPr>
            <w:tcW w:w="3124" w:type="dxa"/>
            <w:vAlign w:val="center"/>
          </w:tcPr>
          <w:p w14:paraId="170E5895" w14:textId="77777777" w:rsidR="00721EDE" w:rsidRPr="00721EDE" w:rsidRDefault="00721EDE" w:rsidP="00C7494E">
            <w:pPr>
              <w:rPr>
                <w:color w:val="000000"/>
                <w:sz w:val="21"/>
                <w:szCs w:val="21"/>
              </w:rPr>
            </w:pPr>
          </w:p>
        </w:tc>
        <w:tc>
          <w:tcPr>
            <w:tcW w:w="1366" w:type="dxa"/>
            <w:vAlign w:val="center"/>
          </w:tcPr>
          <w:p w14:paraId="1C690CCB" w14:textId="77777777" w:rsidR="00721EDE" w:rsidRPr="00721EDE" w:rsidRDefault="00721EDE" w:rsidP="00C7494E">
            <w:pPr>
              <w:jc w:val="center"/>
              <w:rPr>
                <w:color w:val="000000"/>
                <w:sz w:val="21"/>
                <w:szCs w:val="21"/>
              </w:rPr>
            </w:pPr>
          </w:p>
        </w:tc>
        <w:tc>
          <w:tcPr>
            <w:tcW w:w="1049" w:type="dxa"/>
            <w:vAlign w:val="center"/>
          </w:tcPr>
          <w:p w14:paraId="051C9839" w14:textId="77777777" w:rsidR="00721EDE" w:rsidRPr="00721EDE" w:rsidRDefault="00721EDE" w:rsidP="00C7494E">
            <w:pPr>
              <w:jc w:val="center"/>
              <w:rPr>
                <w:b/>
                <w:color w:val="000000"/>
                <w:sz w:val="21"/>
                <w:szCs w:val="21"/>
              </w:rPr>
            </w:pPr>
          </w:p>
        </w:tc>
        <w:tc>
          <w:tcPr>
            <w:tcW w:w="0" w:type="auto"/>
            <w:vAlign w:val="center"/>
          </w:tcPr>
          <w:p w14:paraId="35087955" w14:textId="77777777" w:rsidR="00721EDE" w:rsidRPr="00721EDE" w:rsidRDefault="00721EDE" w:rsidP="00C7494E">
            <w:pPr>
              <w:jc w:val="center"/>
              <w:rPr>
                <w:color w:val="000000"/>
                <w:sz w:val="21"/>
                <w:szCs w:val="21"/>
              </w:rPr>
            </w:pPr>
          </w:p>
        </w:tc>
        <w:tc>
          <w:tcPr>
            <w:tcW w:w="0" w:type="auto"/>
            <w:vAlign w:val="center"/>
          </w:tcPr>
          <w:p w14:paraId="21237551" w14:textId="77777777" w:rsidR="00721EDE" w:rsidRPr="00721EDE" w:rsidRDefault="00721EDE" w:rsidP="00C7494E">
            <w:pPr>
              <w:jc w:val="center"/>
              <w:rPr>
                <w:b/>
                <w:color w:val="000000"/>
                <w:sz w:val="21"/>
                <w:szCs w:val="21"/>
              </w:rPr>
            </w:pPr>
          </w:p>
        </w:tc>
        <w:tc>
          <w:tcPr>
            <w:tcW w:w="0" w:type="auto"/>
            <w:vAlign w:val="center"/>
          </w:tcPr>
          <w:p w14:paraId="68586A2F" w14:textId="77777777" w:rsidR="00721EDE" w:rsidRPr="00721EDE" w:rsidRDefault="00721EDE" w:rsidP="00C7494E">
            <w:pPr>
              <w:jc w:val="center"/>
              <w:rPr>
                <w:color w:val="000000"/>
                <w:sz w:val="21"/>
                <w:szCs w:val="21"/>
              </w:rPr>
            </w:pPr>
          </w:p>
        </w:tc>
      </w:tr>
      <w:tr w:rsidR="00721EDE" w:rsidRPr="00552228" w14:paraId="661E4C78" w14:textId="77777777" w:rsidTr="00C7494E">
        <w:trPr>
          <w:trHeight w:val="340"/>
        </w:trPr>
        <w:tc>
          <w:tcPr>
            <w:tcW w:w="0" w:type="auto"/>
            <w:vAlign w:val="center"/>
          </w:tcPr>
          <w:p w14:paraId="2F8D0991" w14:textId="77777777" w:rsidR="00721EDE" w:rsidRPr="00721EDE" w:rsidRDefault="00721EDE" w:rsidP="00C7494E">
            <w:pPr>
              <w:jc w:val="center"/>
              <w:rPr>
                <w:color w:val="000000"/>
                <w:sz w:val="21"/>
                <w:szCs w:val="21"/>
              </w:rPr>
            </w:pPr>
            <w:r w:rsidRPr="00721EDE">
              <w:rPr>
                <w:color w:val="000000"/>
                <w:sz w:val="21"/>
                <w:szCs w:val="21"/>
              </w:rPr>
              <w:t>B</w:t>
            </w:r>
          </w:p>
        </w:tc>
        <w:tc>
          <w:tcPr>
            <w:tcW w:w="3124" w:type="dxa"/>
            <w:vAlign w:val="center"/>
          </w:tcPr>
          <w:p w14:paraId="50B4DC96" w14:textId="77777777" w:rsidR="00721EDE" w:rsidRPr="00721EDE" w:rsidRDefault="00721EDE" w:rsidP="00C7494E">
            <w:pPr>
              <w:rPr>
                <w:color w:val="000000"/>
                <w:sz w:val="21"/>
                <w:szCs w:val="21"/>
              </w:rPr>
            </w:pPr>
            <w:r w:rsidRPr="00721EDE">
              <w:rPr>
                <w:color w:val="000000"/>
                <w:sz w:val="21"/>
                <w:szCs w:val="21"/>
              </w:rPr>
              <w:t>Bendrojo finansavimo lėšomis</w:t>
            </w:r>
          </w:p>
        </w:tc>
        <w:tc>
          <w:tcPr>
            <w:tcW w:w="1366" w:type="dxa"/>
            <w:vAlign w:val="center"/>
          </w:tcPr>
          <w:p w14:paraId="457F4953" w14:textId="77777777" w:rsidR="00721EDE" w:rsidRPr="00721EDE" w:rsidRDefault="00721EDE" w:rsidP="00C7494E">
            <w:pPr>
              <w:jc w:val="center"/>
              <w:rPr>
                <w:color w:val="000000"/>
                <w:sz w:val="21"/>
                <w:szCs w:val="21"/>
              </w:rPr>
            </w:pPr>
            <w:r w:rsidRPr="00721EDE">
              <w:rPr>
                <w:color w:val="000000"/>
                <w:sz w:val="21"/>
                <w:szCs w:val="21"/>
                <w:lang w:eastAsia="lt-LT"/>
              </w:rPr>
              <w:t>11200182</w:t>
            </w:r>
          </w:p>
        </w:tc>
        <w:tc>
          <w:tcPr>
            <w:tcW w:w="1049" w:type="dxa"/>
            <w:vAlign w:val="center"/>
          </w:tcPr>
          <w:p w14:paraId="3F2CBF08" w14:textId="77777777" w:rsidR="00721EDE" w:rsidRPr="00721EDE" w:rsidRDefault="00721EDE" w:rsidP="00C7494E">
            <w:pPr>
              <w:jc w:val="center"/>
              <w:rPr>
                <w:b/>
                <w:color w:val="000000"/>
                <w:sz w:val="21"/>
                <w:szCs w:val="21"/>
              </w:rPr>
            </w:pPr>
          </w:p>
        </w:tc>
        <w:tc>
          <w:tcPr>
            <w:tcW w:w="0" w:type="auto"/>
            <w:vAlign w:val="center"/>
          </w:tcPr>
          <w:p w14:paraId="32A9737E" w14:textId="77777777" w:rsidR="00721EDE" w:rsidRPr="00721EDE" w:rsidRDefault="00721EDE" w:rsidP="00C7494E">
            <w:pPr>
              <w:jc w:val="center"/>
              <w:rPr>
                <w:color w:val="000000"/>
                <w:sz w:val="21"/>
                <w:szCs w:val="21"/>
              </w:rPr>
            </w:pPr>
          </w:p>
        </w:tc>
        <w:tc>
          <w:tcPr>
            <w:tcW w:w="0" w:type="auto"/>
            <w:vAlign w:val="center"/>
          </w:tcPr>
          <w:p w14:paraId="29C07D98" w14:textId="77777777" w:rsidR="00721EDE" w:rsidRPr="00721EDE" w:rsidRDefault="00721EDE" w:rsidP="00C7494E">
            <w:pPr>
              <w:jc w:val="center"/>
              <w:rPr>
                <w:b/>
                <w:color w:val="000000"/>
                <w:sz w:val="21"/>
                <w:szCs w:val="21"/>
              </w:rPr>
            </w:pPr>
          </w:p>
        </w:tc>
        <w:tc>
          <w:tcPr>
            <w:tcW w:w="0" w:type="auto"/>
            <w:vAlign w:val="center"/>
          </w:tcPr>
          <w:p w14:paraId="589EFB5F" w14:textId="77777777" w:rsidR="00721EDE" w:rsidRPr="00721EDE" w:rsidRDefault="00721EDE" w:rsidP="00C7494E">
            <w:pPr>
              <w:jc w:val="center"/>
              <w:rPr>
                <w:b/>
                <w:color w:val="000000"/>
                <w:sz w:val="21"/>
                <w:szCs w:val="21"/>
              </w:rPr>
            </w:pPr>
            <w:r w:rsidRPr="00721EDE">
              <w:rPr>
                <w:color w:val="000000"/>
                <w:sz w:val="21"/>
                <w:szCs w:val="21"/>
                <w:lang w:eastAsia="lt-LT"/>
              </w:rPr>
              <w:t>3499,40</w:t>
            </w:r>
          </w:p>
        </w:tc>
      </w:tr>
      <w:tr w:rsidR="00721EDE" w:rsidRPr="00552228" w14:paraId="2CA4E295" w14:textId="77777777" w:rsidTr="00C7494E">
        <w:trPr>
          <w:trHeight w:val="340"/>
        </w:trPr>
        <w:tc>
          <w:tcPr>
            <w:tcW w:w="0" w:type="auto"/>
            <w:vAlign w:val="center"/>
          </w:tcPr>
          <w:p w14:paraId="33687315" w14:textId="77777777" w:rsidR="00721EDE" w:rsidRPr="00721EDE" w:rsidRDefault="00721EDE" w:rsidP="00C7494E">
            <w:pPr>
              <w:jc w:val="center"/>
              <w:rPr>
                <w:color w:val="000000"/>
                <w:sz w:val="21"/>
                <w:szCs w:val="21"/>
              </w:rPr>
            </w:pPr>
          </w:p>
        </w:tc>
        <w:tc>
          <w:tcPr>
            <w:tcW w:w="3124" w:type="dxa"/>
            <w:vAlign w:val="center"/>
          </w:tcPr>
          <w:p w14:paraId="4913BE27" w14:textId="77777777" w:rsidR="00721EDE" w:rsidRPr="00721EDE" w:rsidRDefault="00721EDE" w:rsidP="00C7494E">
            <w:pPr>
              <w:rPr>
                <w:color w:val="000000"/>
                <w:sz w:val="21"/>
                <w:szCs w:val="21"/>
              </w:rPr>
            </w:pPr>
            <w:r w:rsidRPr="00721EDE">
              <w:rPr>
                <w:color w:val="000000"/>
                <w:sz w:val="21"/>
                <w:szCs w:val="21"/>
              </w:rPr>
              <w:t>15 proc.</w:t>
            </w:r>
          </w:p>
        </w:tc>
        <w:tc>
          <w:tcPr>
            <w:tcW w:w="1366" w:type="dxa"/>
            <w:vAlign w:val="center"/>
          </w:tcPr>
          <w:p w14:paraId="1572A9A0" w14:textId="77777777" w:rsidR="00721EDE" w:rsidRPr="00721EDE" w:rsidRDefault="00721EDE" w:rsidP="00C7494E">
            <w:pPr>
              <w:jc w:val="center"/>
              <w:rPr>
                <w:color w:val="000000"/>
                <w:sz w:val="21"/>
                <w:szCs w:val="21"/>
              </w:rPr>
            </w:pPr>
            <w:r w:rsidRPr="00721EDE">
              <w:rPr>
                <w:color w:val="000000"/>
                <w:sz w:val="21"/>
                <w:szCs w:val="21"/>
              </w:rPr>
              <w:t>20210812</w:t>
            </w:r>
          </w:p>
        </w:tc>
        <w:tc>
          <w:tcPr>
            <w:tcW w:w="1049" w:type="dxa"/>
            <w:vAlign w:val="center"/>
          </w:tcPr>
          <w:p w14:paraId="6AE20F3A" w14:textId="77777777" w:rsidR="00721EDE" w:rsidRPr="00721EDE" w:rsidRDefault="00721EDE" w:rsidP="00C7494E">
            <w:pPr>
              <w:jc w:val="center"/>
              <w:rPr>
                <w:b/>
                <w:color w:val="000000"/>
                <w:sz w:val="21"/>
                <w:szCs w:val="21"/>
              </w:rPr>
            </w:pPr>
          </w:p>
        </w:tc>
        <w:tc>
          <w:tcPr>
            <w:tcW w:w="0" w:type="auto"/>
            <w:vAlign w:val="center"/>
          </w:tcPr>
          <w:p w14:paraId="7D6F156F" w14:textId="77777777" w:rsidR="00721EDE" w:rsidRPr="00721EDE" w:rsidRDefault="00721EDE" w:rsidP="00C7494E">
            <w:pPr>
              <w:jc w:val="center"/>
              <w:rPr>
                <w:color w:val="000000"/>
                <w:sz w:val="21"/>
                <w:szCs w:val="21"/>
              </w:rPr>
            </w:pPr>
          </w:p>
        </w:tc>
        <w:tc>
          <w:tcPr>
            <w:tcW w:w="0" w:type="auto"/>
            <w:vAlign w:val="center"/>
          </w:tcPr>
          <w:p w14:paraId="29963CC9" w14:textId="77777777" w:rsidR="00721EDE" w:rsidRPr="00721EDE" w:rsidRDefault="00721EDE" w:rsidP="00C7494E">
            <w:pPr>
              <w:jc w:val="center"/>
              <w:rPr>
                <w:b/>
                <w:color w:val="000000"/>
                <w:sz w:val="21"/>
                <w:szCs w:val="21"/>
              </w:rPr>
            </w:pPr>
          </w:p>
        </w:tc>
        <w:tc>
          <w:tcPr>
            <w:tcW w:w="0" w:type="auto"/>
            <w:vAlign w:val="center"/>
          </w:tcPr>
          <w:p w14:paraId="03A6AF6F" w14:textId="77777777" w:rsidR="00721EDE" w:rsidRPr="00721EDE" w:rsidRDefault="00721EDE" w:rsidP="00C7494E">
            <w:pPr>
              <w:jc w:val="center"/>
              <w:rPr>
                <w:color w:val="000000"/>
                <w:sz w:val="21"/>
                <w:szCs w:val="21"/>
              </w:rPr>
            </w:pPr>
            <w:r w:rsidRPr="00721EDE">
              <w:rPr>
                <w:color w:val="000000"/>
                <w:sz w:val="21"/>
                <w:szCs w:val="21"/>
              </w:rPr>
              <w:t>43,23</w:t>
            </w:r>
          </w:p>
        </w:tc>
      </w:tr>
      <w:tr w:rsidR="00721EDE" w:rsidRPr="00552228" w14:paraId="077B7D43" w14:textId="77777777" w:rsidTr="00C7494E">
        <w:trPr>
          <w:trHeight w:val="340"/>
        </w:trPr>
        <w:tc>
          <w:tcPr>
            <w:tcW w:w="0" w:type="auto"/>
            <w:vAlign w:val="center"/>
          </w:tcPr>
          <w:p w14:paraId="4C953CE1" w14:textId="77777777" w:rsidR="00721EDE" w:rsidRPr="00721EDE" w:rsidRDefault="00721EDE" w:rsidP="00C7494E">
            <w:pPr>
              <w:jc w:val="center"/>
              <w:rPr>
                <w:color w:val="000000"/>
                <w:sz w:val="21"/>
                <w:szCs w:val="21"/>
              </w:rPr>
            </w:pPr>
          </w:p>
        </w:tc>
        <w:tc>
          <w:tcPr>
            <w:tcW w:w="3124" w:type="dxa"/>
            <w:vAlign w:val="center"/>
          </w:tcPr>
          <w:p w14:paraId="144D59E9" w14:textId="77777777" w:rsidR="00721EDE" w:rsidRPr="00721EDE" w:rsidRDefault="00721EDE" w:rsidP="00C7494E">
            <w:pPr>
              <w:rPr>
                <w:color w:val="000000"/>
                <w:sz w:val="21"/>
                <w:szCs w:val="21"/>
              </w:rPr>
            </w:pPr>
            <w:r w:rsidRPr="00721EDE">
              <w:rPr>
                <w:color w:val="000000"/>
                <w:sz w:val="21"/>
                <w:szCs w:val="21"/>
              </w:rPr>
              <w:t>Iš viso Bendrojo finansavimo lėšomis</w:t>
            </w:r>
          </w:p>
        </w:tc>
        <w:tc>
          <w:tcPr>
            <w:tcW w:w="1366" w:type="dxa"/>
            <w:vAlign w:val="center"/>
          </w:tcPr>
          <w:p w14:paraId="767EEEC5" w14:textId="77777777" w:rsidR="00721EDE" w:rsidRPr="00721EDE" w:rsidRDefault="00721EDE" w:rsidP="00C7494E">
            <w:pPr>
              <w:jc w:val="center"/>
              <w:rPr>
                <w:color w:val="000000"/>
                <w:sz w:val="21"/>
                <w:szCs w:val="21"/>
              </w:rPr>
            </w:pPr>
          </w:p>
        </w:tc>
        <w:tc>
          <w:tcPr>
            <w:tcW w:w="1049" w:type="dxa"/>
            <w:vAlign w:val="center"/>
          </w:tcPr>
          <w:p w14:paraId="7E9B056E" w14:textId="77777777" w:rsidR="00721EDE" w:rsidRPr="00721EDE" w:rsidRDefault="00721EDE" w:rsidP="00C7494E">
            <w:pPr>
              <w:jc w:val="center"/>
              <w:rPr>
                <w:b/>
                <w:color w:val="000000"/>
                <w:sz w:val="21"/>
                <w:szCs w:val="21"/>
              </w:rPr>
            </w:pPr>
          </w:p>
        </w:tc>
        <w:tc>
          <w:tcPr>
            <w:tcW w:w="0" w:type="auto"/>
            <w:vAlign w:val="center"/>
          </w:tcPr>
          <w:p w14:paraId="1C2C558F" w14:textId="77777777" w:rsidR="00721EDE" w:rsidRPr="00721EDE" w:rsidRDefault="00721EDE" w:rsidP="00C7494E">
            <w:pPr>
              <w:jc w:val="center"/>
              <w:rPr>
                <w:color w:val="000000"/>
                <w:sz w:val="21"/>
                <w:szCs w:val="21"/>
              </w:rPr>
            </w:pPr>
          </w:p>
          <w:p w14:paraId="6BDB0785" w14:textId="77777777" w:rsidR="00721EDE" w:rsidRPr="00721EDE" w:rsidRDefault="00721EDE" w:rsidP="00C7494E">
            <w:pPr>
              <w:jc w:val="center"/>
              <w:rPr>
                <w:color w:val="000000"/>
                <w:sz w:val="21"/>
                <w:szCs w:val="21"/>
              </w:rPr>
            </w:pPr>
          </w:p>
        </w:tc>
        <w:tc>
          <w:tcPr>
            <w:tcW w:w="0" w:type="auto"/>
            <w:vAlign w:val="center"/>
          </w:tcPr>
          <w:p w14:paraId="4CBC587A" w14:textId="77777777" w:rsidR="00721EDE" w:rsidRPr="00721EDE" w:rsidRDefault="00721EDE" w:rsidP="00C7494E">
            <w:pPr>
              <w:jc w:val="center"/>
              <w:rPr>
                <w:b/>
                <w:color w:val="000000"/>
                <w:sz w:val="21"/>
                <w:szCs w:val="21"/>
              </w:rPr>
            </w:pPr>
          </w:p>
        </w:tc>
        <w:tc>
          <w:tcPr>
            <w:tcW w:w="0" w:type="auto"/>
            <w:vAlign w:val="center"/>
          </w:tcPr>
          <w:p w14:paraId="709B0E2B" w14:textId="77777777" w:rsidR="00721EDE" w:rsidRPr="00721EDE" w:rsidRDefault="00721EDE" w:rsidP="00C7494E">
            <w:pPr>
              <w:jc w:val="center"/>
              <w:rPr>
                <w:b/>
                <w:color w:val="000000"/>
                <w:sz w:val="21"/>
                <w:szCs w:val="21"/>
              </w:rPr>
            </w:pPr>
            <w:r w:rsidRPr="00721EDE">
              <w:rPr>
                <w:b/>
                <w:color w:val="000000"/>
                <w:sz w:val="21"/>
                <w:szCs w:val="21"/>
              </w:rPr>
              <w:fldChar w:fldCharType="begin"/>
            </w:r>
            <w:r w:rsidRPr="00721EDE">
              <w:rPr>
                <w:b/>
                <w:color w:val="000000"/>
                <w:sz w:val="21"/>
                <w:szCs w:val="21"/>
              </w:rPr>
              <w:instrText xml:space="preserve"> =SUM(ABOVE) </w:instrText>
            </w:r>
            <w:r w:rsidRPr="00721EDE">
              <w:rPr>
                <w:b/>
                <w:color w:val="000000"/>
                <w:sz w:val="21"/>
                <w:szCs w:val="21"/>
              </w:rPr>
              <w:fldChar w:fldCharType="separate"/>
            </w:r>
            <w:r w:rsidR="0001630A">
              <w:rPr>
                <w:b/>
                <w:color w:val="000000"/>
                <w:sz w:val="21"/>
                <w:szCs w:val="21"/>
              </w:rPr>
              <w:t>3542,63</w:t>
            </w:r>
            <w:r w:rsidRPr="00721EDE">
              <w:rPr>
                <w:b/>
                <w:color w:val="000000"/>
                <w:sz w:val="21"/>
                <w:szCs w:val="21"/>
              </w:rPr>
              <w:fldChar w:fldCharType="end"/>
            </w:r>
          </w:p>
        </w:tc>
      </w:tr>
    </w:tbl>
    <w:p w14:paraId="27812DB6" w14:textId="77777777" w:rsidR="00721EDE" w:rsidRPr="00721EDE" w:rsidRDefault="00721EDE" w:rsidP="00721EDE">
      <w:pPr>
        <w:tabs>
          <w:tab w:val="left" w:pos="-284"/>
        </w:tabs>
        <w:jc w:val="both"/>
        <w:rPr>
          <w:color w:val="000000"/>
        </w:rPr>
      </w:pPr>
      <w:r w:rsidRPr="00721EDE">
        <w:rPr>
          <w:color w:val="000000"/>
        </w:rPr>
        <w:tab/>
        <w:t>Lietuvos nacionalinė Martyno Mažvydo biblioteka perdavė Šalčininkų rajono savivaldybės nuosavybėn valstybei nuosavybės teise priklausantį turtą: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4870"/>
        <w:gridCol w:w="1417"/>
        <w:gridCol w:w="1276"/>
        <w:gridCol w:w="1559"/>
      </w:tblGrid>
      <w:tr w:rsidR="00721EDE" w:rsidRPr="0022681A" w14:paraId="515C6B78" w14:textId="77777777" w:rsidTr="00C7494E">
        <w:tc>
          <w:tcPr>
            <w:tcW w:w="625" w:type="dxa"/>
            <w:tcBorders>
              <w:top w:val="single" w:sz="4" w:space="0" w:color="auto"/>
              <w:left w:val="single" w:sz="4" w:space="0" w:color="auto"/>
              <w:bottom w:val="single" w:sz="4" w:space="0" w:color="auto"/>
              <w:right w:val="single" w:sz="4" w:space="0" w:color="auto"/>
            </w:tcBorders>
            <w:vAlign w:val="center"/>
            <w:hideMark/>
          </w:tcPr>
          <w:p w14:paraId="21C365B4" w14:textId="77777777" w:rsidR="00721EDE" w:rsidRPr="00721EDE" w:rsidRDefault="00721EDE" w:rsidP="00C7494E">
            <w:pPr>
              <w:pStyle w:val="Pagrindinistekstas"/>
              <w:tabs>
                <w:tab w:val="left" w:pos="720"/>
              </w:tabs>
              <w:jc w:val="center"/>
              <w:rPr>
                <w:b/>
                <w:color w:val="000000"/>
              </w:rPr>
            </w:pPr>
            <w:r w:rsidRPr="00721EDE">
              <w:rPr>
                <w:b/>
                <w:color w:val="000000"/>
              </w:rPr>
              <w:t>Eil.</w:t>
            </w:r>
          </w:p>
          <w:p w14:paraId="602161E9" w14:textId="77777777" w:rsidR="00721EDE" w:rsidRPr="00721EDE" w:rsidRDefault="00721EDE" w:rsidP="00C7494E">
            <w:pPr>
              <w:pStyle w:val="Pagrindinistekstas"/>
              <w:tabs>
                <w:tab w:val="left" w:pos="720"/>
              </w:tabs>
              <w:jc w:val="center"/>
              <w:rPr>
                <w:b/>
                <w:color w:val="000000"/>
              </w:rPr>
            </w:pPr>
            <w:r w:rsidRPr="00721EDE">
              <w:rPr>
                <w:b/>
                <w:color w:val="000000"/>
              </w:rPr>
              <w:lastRenderedPageBreak/>
              <w:t>Nr.</w:t>
            </w:r>
          </w:p>
        </w:tc>
        <w:tc>
          <w:tcPr>
            <w:tcW w:w="4870" w:type="dxa"/>
            <w:tcBorders>
              <w:top w:val="single" w:sz="4" w:space="0" w:color="auto"/>
              <w:left w:val="single" w:sz="4" w:space="0" w:color="auto"/>
              <w:bottom w:val="single" w:sz="4" w:space="0" w:color="auto"/>
              <w:right w:val="single" w:sz="4" w:space="0" w:color="auto"/>
            </w:tcBorders>
            <w:vAlign w:val="center"/>
            <w:hideMark/>
          </w:tcPr>
          <w:p w14:paraId="7BB61855" w14:textId="77777777" w:rsidR="00721EDE" w:rsidRPr="00721EDE" w:rsidRDefault="00721EDE" w:rsidP="00C7494E">
            <w:pPr>
              <w:pStyle w:val="Pagrindinistekstas"/>
              <w:tabs>
                <w:tab w:val="left" w:pos="720"/>
              </w:tabs>
              <w:jc w:val="center"/>
              <w:rPr>
                <w:b/>
                <w:color w:val="000000"/>
                <w:sz w:val="21"/>
                <w:szCs w:val="21"/>
              </w:rPr>
            </w:pPr>
            <w:r w:rsidRPr="00721EDE">
              <w:rPr>
                <w:b/>
                <w:color w:val="000000"/>
                <w:sz w:val="21"/>
                <w:szCs w:val="21"/>
              </w:rPr>
              <w:lastRenderedPageBreak/>
              <w:t>Perduodamo turto pavadinimas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D07C47" w14:textId="77777777" w:rsidR="00721EDE" w:rsidRPr="00721EDE" w:rsidRDefault="00721EDE" w:rsidP="00C7494E">
            <w:pPr>
              <w:pStyle w:val="Pagrindinistekstas"/>
              <w:tabs>
                <w:tab w:val="left" w:pos="720"/>
              </w:tabs>
              <w:jc w:val="center"/>
              <w:rPr>
                <w:b/>
                <w:color w:val="000000"/>
                <w:sz w:val="21"/>
                <w:szCs w:val="21"/>
              </w:rPr>
            </w:pPr>
            <w:r w:rsidRPr="00721EDE">
              <w:rPr>
                <w:b/>
                <w:color w:val="000000"/>
                <w:sz w:val="21"/>
                <w:szCs w:val="21"/>
              </w:rPr>
              <w:t>Kiekis,</w:t>
            </w:r>
          </w:p>
          <w:p w14:paraId="403C6BF6" w14:textId="77777777" w:rsidR="00721EDE" w:rsidRPr="00721EDE" w:rsidRDefault="00721EDE" w:rsidP="00C7494E">
            <w:pPr>
              <w:pStyle w:val="Pagrindinistekstas"/>
              <w:tabs>
                <w:tab w:val="left" w:pos="720"/>
              </w:tabs>
              <w:jc w:val="center"/>
              <w:rPr>
                <w:b/>
                <w:color w:val="000000"/>
                <w:sz w:val="21"/>
                <w:szCs w:val="21"/>
              </w:rPr>
            </w:pPr>
            <w:r w:rsidRPr="00721EDE">
              <w:rPr>
                <w:b/>
                <w:color w:val="000000"/>
                <w:sz w:val="21"/>
                <w:szCs w:val="21"/>
              </w:rPr>
              <w:lastRenderedPageBreak/>
              <w:t>vnt.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0690BC" w14:textId="77777777" w:rsidR="00721EDE" w:rsidRPr="00721EDE" w:rsidRDefault="00721EDE" w:rsidP="00C7494E">
            <w:pPr>
              <w:pStyle w:val="Pagrindinistekstas"/>
              <w:tabs>
                <w:tab w:val="left" w:pos="720"/>
              </w:tabs>
              <w:jc w:val="center"/>
              <w:rPr>
                <w:b/>
                <w:color w:val="000000"/>
                <w:sz w:val="21"/>
                <w:szCs w:val="21"/>
              </w:rPr>
            </w:pPr>
            <w:r w:rsidRPr="00721EDE">
              <w:rPr>
                <w:b/>
                <w:color w:val="000000"/>
                <w:sz w:val="21"/>
                <w:szCs w:val="21"/>
              </w:rPr>
              <w:lastRenderedPageBreak/>
              <w:t xml:space="preserve">Vieneto </w:t>
            </w:r>
            <w:r w:rsidRPr="00721EDE">
              <w:rPr>
                <w:b/>
                <w:color w:val="000000"/>
                <w:sz w:val="21"/>
                <w:szCs w:val="21"/>
              </w:rPr>
              <w:lastRenderedPageBreak/>
              <w:t>įsigijimo vertė, Eur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EB6A5E" w14:textId="77777777" w:rsidR="00721EDE" w:rsidRPr="00721EDE" w:rsidRDefault="00721EDE" w:rsidP="00C7494E">
            <w:pPr>
              <w:pStyle w:val="Pagrindinistekstas"/>
              <w:tabs>
                <w:tab w:val="left" w:pos="720"/>
              </w:tabs>
              <w:jc w:val="center"/>
              <w:rPr>
                <w:b/>
                <w:color w:val="000000"/>
                <w:sz w:val="21"/>
                <w:szCs w:val="21"/>
              </w:rPr>
            </w:pPr>
            <w:r w:rsidRPr="00721EDE">
              <w:rPr>
                <w:b/>
                <w:color w:val="000000"/>
                <w:sz w:val="21"/>
                <w:szCs w:val="21"/>
              </w:rPr>
              <w:lastRenderedPageBreak/>
              <w:t xml:space="preserve">Bendra </w:t>
            </w:r>
            <w:r w:rsidRPr="00721EDE">
              <w:rPr>
                <w:b/>
                <w:color w:val="000000"/>
                <w:sz w:val="21"/>
                <w:szCs w:val="21"/>
              </w:rPr>
              <w:lastRenderedPageBreak/>
              <w:t>įsigijimo vertė, Eur</w:t>
            </w:r>
          </w:p>
        </w:tc>
      </w:tr>
      <w:tr w:rsidR="00721EDE" w:rsidRPr="0022681A" w14:paraId="1EA7574C" w14:textId="77777777" w:rsidTr="00C7494E">
        <w:tc>
          <w:tcPr>
            <w:tcW w:w="625" w:type="dxa"/>
            <w:tcBorders>
              <w:top w:val="single" w:sz="4" w:space="0" w:color="auto"/>
              <w:left w:val="single" w:sz="4" w:space="0" w:color="auto"/>
              <w:bottom w:val="single" w:sz="4" w:space="0" w:color="auto"/>
              <w:right w:val="single" w:sz="4" w:space="0" w:color="auto"/>
            </w:tcBorders>
            <w:vAlign w:val="center"/>
            <w:hideMark/>
          </w:tcPr>
          <w:p w14:paraId="6193B3D5" w14:textId="77777777" w:rsidR="00721EDE" w:rsidRPr="00721EDE" w:rsidRDefault="00721EDE" w:rsidP="00C7494E">
            <w:pPr>
              <w:pStyle w:val="Pagrindinistekstas"/>
              <w:tabs>
                <w:tab w:val="left" w:pos="720"/>
              </w:tabs>
              <w:jc w:val="center"/>
              <w:rPr>
                <w:color w:val="000000"/>
              </w:rPr>
            </w:pPr>
            <w:r w:rsidRPr="00721EDE">
              <w:rPr>
                <w:color w:val="000000"/>
              </w:rPr>
              <w:lastRenderedPageBreak/>
              <w:t>1.</w:t>
            </w:r>
          </w:p>
        </w:tc>
        <w:tc>
          <w:tcPr>
            <w:tcW w:w="4870" w:type="dxa"/>
            <w:tcBorders>
              <w:top w:val="single" w:sz="4" w:space="0" w:color="auto"/>
              <w:left w:val="single" w:sz="4" w:space="0" w:color="auto"/>
              <w:bottom w:val="single" w:sz="4" w:space="0" w:color="auto"/>
              <w:right w:val="single" w:sz="4" w:space="0" w:color="auto"/>
            </w:tcBorders>
            <w:vAlign w:val="center"/>
            <w:hideMark/>
          </w:tcPr>
          <w:p w14:paraId="7A66D907" w14:textId="77777777" w:rsidR="00721EDE" w:rsidRPr="00721EDE" w:rsidRDefault="00721EDE" w:rsidP="00C7494E">
            <w:pPr>
              <w:pStyle w:val="Pagrindinistekstas"/>
              <w:tabs>
                <w:tab w:val="left" w:pos="720"/>
              </w:tabs>
              <w:jc w:val="left"/>
              <w:rPr>
                <w:color w:val="000000"/>
                <w:sz w:val="21"/>
                <w:szCs w:val="21"/>
              </w:rPr>
            </w:pPr>
            <w:r w:rsidRPr="00721EDE">
              <w:rPr>
                <w:b/>
                <w:color w:val="000000"/>
                <w:sz w:val="21"/>
                <w:szCs w:val="21"/>
              </w:rPr>
              <w:t>Skaityklės Samsung Galaxy TAB S 8.4</w:t>
            </w:r>
            <w:r w:rsidRPr="00721EDE">
              <w:rPr>
                <w:color w:val="000000"/>
                <w:sz w:val="21"/>
                <w:szCs w:val="21"/>
              </w:rPr>
              <w:t xml:space="preserve">: </w:t>
            </w:r>
          </w:p>
          <w:p w14:paraId="56A0DBE6"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Operatyvioji atmintis (RAM): 3 GB;</w:t>
            </w:r>
          </w:p>
          <w:p w14:paraId="7420F838"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Pastovioji atmintis: 16 GB;</w:t>
            </w:r>
          </w:p>
          <w:p w14:paraId="2FDF6B3D"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Ekranas: 8.4;</w:t>
            </w:r>
          </w:p>
          <w:p w14:paraId="2921D668"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Ekrano skiriamoji geba: 2560×1600;</w:t>
            </w:r>
          </w:p>
          <w:p w14:paraId="122B260E"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Operacinė sistema: Android 4.4 (KitKat);</w:t>
            </w:r>
          </w:p>
          <w:p w14:paraId="1C5FAB7F"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Bevielis tinklas: 802.11b/g/n.</w:t>
            </w:r>
          </w:p>
          <w:p w14:paraId="1D42FAC2" w14:textId="77777777" w:rsidR="00721EDE" w:rsidRPr="00721EDE" w:rsidRDefault="00721EDE" w:rsidP="00C7494E">
            <w:pPr>
              <w:pStyle w:val="Pagrindinistekstas"/>
              <w:tabs>
                <w:tab w:val="left" w:pos="720"/>
              </w:tabs>
              <w:jc w:val="left"/>
              <w:rPr>
                <w:color w:val="000000"/>
                <w:sz w:val="21"/>
                <w:szCs w:val="21"/>
              </w:rPr>
            </w:pPr>
            <w:r w:rsidRPr="00721EDE">
              <w:rPr>
                <w:b/>
                <w:color w:val="000000"/>
                <w:sz w:val="21"/>
                <w:szCs w:val="21"/>
              </w:rPr>
              <w:t>Priedai</w:t>
            </w:r>
            <w:r w:rsidRPr="00721EDE">
              <w:rPr>
                <w:color w:val="000000"/>
                <w:sz w:val="21"/>
                <w:szCs w:val="21"/>
              </w:rPr>
              <w:t>:</w:t>
            </w:r>
          </w:p>
          <w:p w14:paraId="2D9AB33A"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Apsauginis dėklas: HAMA Arezzo Portfolio for Samsung Galaxy Tab S 8.4 black;</w:t>
            </w:r>
          </w:p>
          <w:p w14:paraId="22DA8E3D"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Apsauginis trosas: NOBLE LOCKS universal wedge lock;</w:t>
            </w:r>
          </w:p>
          <w:p w14:paraId="358F8FA8" w14:textId="77777777" w:rsidR="00721EDE" w:rsidRPr="00721EDE" w:rsidRDefault="00721EDE" w:rsidP="00C7494E">
            <w:pPr>
              <w:pStyle w:val="Pagrindinistekstas"/>
              <w:tabs>
                <w:tab w:val="left" w:pos="720"/>
              </w:tabs>
              <w:jc w:val="left"/>
              <w:rPr>
                <w:color w:val="000000"/>
                <w:sz w:val="21"/>
                <w:szCs w:val="21"/>
              </w:rPr>
            </w:pPr>
            <w:r w:rsidRPr="00721EDE">
              <w:rPr>
                <w:color w:val="000000"/>
                <w:sz w:val="21"/>
                <w:szCs w:val="21"/>
              </w:rPr>
              <w:t>Programinė įranga: SureLock.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86DD2C" w14:textId="77777777" w:rsidR="00721EDE" w:rsidRPr="00721EDE" w:rsidRDefault="00721EDE" w:rsidP="00C7494E">
            <w:pPr>
              <w:pStyle w:val="Pagrindinistekstas"/>
              <w:tabs>
                <w:tab w:val="left" w:pos="720"/>
              </w:tabs>
              <w:jc w:val="center"/>
              <w:rPr>
                <w:color w:val="000000"/>
                <w:sz w:val="21"/>
                <w:szCs w:val="21"/>
              </w:rPr>
            </w:pPr>
            <w:r w:rsidRPr="00721EDE">
              <w:rPr>
                <w:color w:val="000000"/>
                <w:sz w:val="21"/>
                <w:szCs w:val="21"/>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DFC337" w14:textId="77777777" w:rsidR="00721EDE" w:rsidRPr="00721EDE" w:rsidRDefault="00721EDE" w:rsidP="00C7494E">
            <w:pPr>
              <w:pStyle w:val="Pagrindinistekstas"/>
              <w:tabs>
                <w:tab w:val="left" w:pos="720"/>
              </w:tabs>
              <w:jc w:val="center"/>
              <w:rPr>
                <w:color w:val="000000"/>
                <w:sz w:val="21"/>
                <w:szCs w:val="21"/>
              </w:rPr>
            </w:pPr>
            <w:r w:rsidRPr="00721EDE">
              <w:rPr>
                <w:color w:val="000000"/>
                <w:sz w:val="21"/>
                <w:szCs w:val="21"/>
              </w:rPr>
              <w:t>433,18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50F3D7" w14:textId="77777777" w:rsidR="00721EDE" w:rsidRPr="00721EDE" w:rsidRDefault="00721EDE" w:rsidP="00C7494E">
            <w:pPr>
              <w:pStyle w:val="Pagrindinistekstas"/>
              <w:tabs>
                <w:tab w:val="left" w:pos="720"/>
              </w:tabs>
              <w:jc w:val="center"/>
              <w:rPr>
                <w:color w:val="000000"/>
                <w:sz w:val="21"/>
                <w:szCs w:val="21"/>
              </w:rPr>
            </w:pPr>
            <w:r w:rsidRPr="00721EDE">
              <w:rPr>
                <w:color w:val="000000"/>
                <w:sz w:val="21"/>
                <w:szCs w:val="21"/>
              </w:rPr>
              <w:t>1299,54</w:t>
            </w:r>
          </w:p>
        </w:tc>
      </w:tr>
      <w:tr w:rsidR="00721EDE" w:rsidRPr="0022681A" w14:paraId="1C60D47C" w14:textId="77777777" w:rsidTr="00C7494E">
        <w:trPr>
          <w:trHeight w:val="325"/>
        </w:trPr>
        <w:tc>
          <w:tcPr>
            <w:tcW w:w="625" w:type="dxa"/>
            <w:tcBorders>
              <w:top w:val="single" w:sz="4" w:space="0" w:color="auto"/>
              <w:left w:val="single" w:sz="4" w:space="0" w:color="auto"/>
              <w:bottom w:val="single" w:sz="4" w:space="0" w:color="auto"/>
              <w:right w:val="single" w:sz="4" w:space="0" w:color="auto"/>
            </w:tcBorders>
          </w:tcPr>
          <w:p w14:paraId="14CCD06F" w14:textId="77777777" w:rsidR="00721EDE" w:rsidRPr="00721EDE" w:rsidRDefault="00721EDE" w:rsidP="00C7494E">
            <w:pPr>
              <w:pStyle w:val="Pagrindinistekstas"/>
              <w:tabs>
                <w:tab w:val="left" w:pos="720"/>
              </w:tabs>
              <w:rPr>
                <w:color w:val="000000"/>
              </w:rPr>
            </w:pPr>
          </w:p>
        </w:tc>
        <w:tc>
          <w:tcPr>
            <w:tcW w:w="4870" w:type="dxa"/>
            <w:tcBorders>
              <w:top w:val="single" w:sz="4" w:space="0" w:color="auto"/>
              <w:left w:val="single" w:sz="4" w:space="0" w:color="auto"/>
              <w:bottom w:val="single" w:sz="4" w:space="0" w:color="auto"/>
              <w:right w:val="single" w:sz="4" w:space="0" w:color="auto"/>
            </w:tcBorders>
            <w:hideMark/>
          </w:tcPr>
          <w:p w14:paraId="1064F34A" w14:textId="77777777" w:rsidR="00721EDE" w:rsidRPr="00721EDE" w:rsidRDefault="00721EDE" w:rsidP="00C7494E">
            <w:pPr>
              <w:pStyle w:val="Pagrindinistekstas"/>
              <w:tabs>
                <w:tab w:val="left" w:pos="720"/>
              </w:tabs>
              <w:jc w:val="right"/>
              <w:rPr>
                <w:b/>
                <w:color w:val="000000"/>
                <w:sz w:val="21"/>
                <w:szCs w:val="21"/>
              </w:rPr>
            </w:pPr>
            <w:r w:rsidRPr="00721EDE">
              <w:rPr>
                <w:b/>
                <w:color w:val="000000"/>
                <w:sz w:val="21"/>
                <w:szCs w:val="21"/>
              </w:rPr>
              <w:t xml:space="preserve">                         Iš viso:</w:t>
            </w:r>
          </w:p>
        </w:tc>
        <w:tc>
          <w:tcPr>
            <w:tcW w:w="1417" w:type="dxa"/>
            <w:tcBorders>
              <w:top w:val="single" w:sz="4" w:space="0" w:color="auto"/>
              <w:left w:val="single" w:sz="4" w:space="0" w:color="auto"/>
              <w:bottom w:val="single" w:sz="4" w:space="0" w:color="auto"/>
              <w:right w:val="single" w:sz="4" w:space="0" w:color="auto"/>
            </w:tcBorders>
            <w:hideMark/>
          </w:tcPr>
          <w:p w14:paraId="0BD623DF" w14:textId="77777777" w:rsidR="00721EDE" w:rsidRPr="00721EDE" w:rsidRDefault="00721EDE" w:rsidP="00C7494E">
            <w:pPr>
              <w:rPr>
                <w:color w:val="000000"/>
                <w:sz w:val="21"/>
                <w:szCs w:val="21"/>
                <w:lang w:eastAsia="lt-LT"/>
              </w:rPr>
            </w:pPr>
          </w:p>
        </w:tc>
        <w:tc>
          <w:tcPr>
            <w:tcW w:w="1276" w:type="dxa"/>
            <w:tcBorders>
              <w:top w:val="single" w:sz="4" w:space="0" w:color="auto"/>
              <w:left w:val="single" w:sz="4" w:space="0" w:color="auto"/>
              <w:bottom w:val="single" w:sz="4" w:space="0" w:color="auto"/>
              <w:right w:val="single" w:sz="4" w:space="0" w:color="auto"/>
            </w:tcBorders>
          </w:tcPr>
          <w:p w14:paraId="312AC827" w14:textId="77777777" w:rsidR="00721EDE" w:rsidRPr="00721EDE" w:rsidRDefault="00721EDE" w:rsidP="00C7494E">
            <w:pPr>
              <w:pStyle w:val="Pagrindinistekstas"/>
              <w:tabs>
                <w:tab w:val="left" w:pos="720"/>
              </w:tabs>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14D451A" w14:textId="77777777" w:rsidR="00721EDE" w:rsidRPr="00721EDE" w:rsidRDefault="00721EDE" w:rsidP="00C7494E">
            <w:pPr>
              <w:pStyle w:val="Pagrindinistekstas"/>
              <w:tabs>
                <w:tab w:val="left" w:pos="720"/>
              </w:tabs>
              <w:jc w:val="center"/>
              <w:rPr>
                <w:b/>
                <w:color w:val="000000"/>
                <w:sz w:val="21"/>
                <w:szCs w:val="21"/>
              </w:rPr>
            </w:pPr>
            <w:r w:rsidRPr="00721EDE">
              <w:rPr>
                <w:b/>
                <w:color w:val="000000"/>
                <w:sz w:val="21"/>
                <w:szCs w:val="21"/>
              </w:rPr>
              <w:t>1299,54</w:t>
            </w:r>
          </w:p>
        </w:tc>
      </w:tr>
    </w:tbl>
    <w:p w14:paraId="49C44AF3" w14:textId="77777777" w:rsidR="00721EDE" w:rsidRPr="00721EDE" w:rsidRDefault="00721EDE" w:rsidP="00721EDE">
      <w:pPr>
        <w:tabs>
          <w:tab w:val="left" w:pos="-284"/>
          <w:tab w:val="left" w:pos="851"/>
        </w:tabs>
        <w:jc w:val="both"/>
        <w:rPr>
          <w:color w:val="000000"/>
        </w:rPr>
      </w:pPr>
      <w:r w:rsidRPr="00721EDE">
        <w:rPr>
          <w:color w:val="000000"/>
        </w:rPr>
        <w:tab/>
        <w:t>Šalčininkų rajono savivaldybė, perėmusi šį turtą, perdavė biudžetinei įstaigai Šalčininkų rajono savivaldybės viešajai bibliotekai.</w:t>
      </w:r>
    </w:p>
    <w:p w14:paraId="0A7C2512" w14:textId="77777777" w:rsidR="00721EDE" w:rsidRPr="00721EDE" w:rsidRDefault="00721EDE" w:rsidP="00721EDE">
      <w:pPr>
        <w:tabs>
          <w:tab w:val="left" w:pos="-284"/>
        </w:tabs>
        <w:ind w:firstLine="720"/>
        <w:jc w:val="both"/>
        <w:rPr>
          <w:color w:val="000000"/>
        </w:rPr>
      </w:pPr>
      <w:r w:rsidRPr="00721EDE">
        <w:rPr>
          <w:color w:val="000000"/>
        </w:rPr>
        <w:t xml:space="preserve">Lietuvos Respublikos švietimo ir mokslo ministerija 2017 m. perdavė Šalčininkų rajono savivaldybės nuosavybėn valstybei nuosavybės teise priklausantį mokyklinį M2 klasės autobusą ,,IVECO DAILY“, identifikavimo Nr. ZCFC250B105168988, valstybinis Nr. JZU184, įsigijimo ir likutinė vertė – 35485,67 Eur. Autobusas perduotas valdyti, naudoti ir disponuoti patikėjimo teise biudžetinei įstaigai </w:t>
      </w:r>
      <w:r w:rsidRPr="00721EDE">
        <w:rPr>
          <w:bCs/>
          <w:color w:val="000000"/>
        </w:rPr>
        <w:t>Šalčininkų r. Dieveniškių Adomo Mickevičiaus gimnazijai.</w:t>
      </w:r>
    </w:p>
    <w:p w14:paraId="57A6E061" w14:textId="77777777" w:rsidR="00721EDE" w:rsidRPr="00721EDE" w:rsidRDefault="00721EDE" w:rsidP="00721EDE">
      <w:pPr>
        <w:pStyle w:val="Pagrindinistekstas"/>
        <w:ind w:firstLine="720"/>
        <w:rPr>
          <w:rStyle w:val="Temosantrat2"/>
          <w:bCs/>
          <w:color w:val="000000"/>
          <w:sz w:val="24"/>
          <w:szCs w:val="24"/>
        </w:rPr>
      </w:pPr>
      <w:r w:rsidRPr="00721EDE">
        <w:rPr>
          <w:color w:val="000000"/>
        </w:rPr>
        <w:t xml:space="preserve">Nupirkus </w:t>
      </w:r>
      <w:r w:rsidRPr="00721EDE">
        <w:rPr>
          <w:rStyle w:val="Temosantrat2"/>
          <w:bCs/>
          <w:color w:val="000000"/>
          <w:sz w:val="24"/>
          <w:szCs w:val="24"/>
        </w:rPr>
        <w:t xml:space="preserve">nekilnojamojo turto objektų kadastrinių matavimų bylų sudarymo paslaugą, </w:t>
      </w:r>
      <w:r w:rsidRPr="00721EDE">
        <w:rPr>
          <w:color w:val="000000"/>
        </w:rPr>
        <w:t xml:space="preserve">2017 m. </w:t>
      </w:r>
      <w:r w:rsidRPr="00721EDE">
        <w:rPr>
          <w:rStyle w:val="Temosantrat2"/>
          <w:bCs/>
          <w:color w:val="000000"/>
          <w:sz w:val="24"/>
          <w:szCs w:val="24"/>
        </w:rPr>
        <w:t>buvo atlikti kadastriniai matavimai nekilnojamojo turto objektų 26 butų (gyvenamųjų namų).</w:t>
      </w:r>
    </w:p>
    <w:p w14:paraId="37FAD5F6" w14:textId="77777777" w:rsidR="00721EDE" w:rsidRPr="00721EDE" w:rsidRDefault="00721EDE" w:rsidP="00721EDE">
      <w:pPr>
        <w:pStyle w:val="Pagrindinistekstas"/>
        <w:rPr>
          <w:color w:val="000000"/>
        </w:rPr>
      </w:pPr>
    </w:p>
    <w:p w14:paraId="2CEF0759" w14:textId="77777777" w:rsidR="00721EDE" w:rsidRPr="00721EDE" w:rsidRDefault="00721EDE" w:rsidP="00721EDE">
      <w:pPr>
        <w:ind w:firstLine="720"/>
        <w:jc w:val="both"/>
        <w:rPr>
          <w:color w:val="000000"/>
        </w:rPr>
      </w:pPr>
      <w:r w:rsidRPr="00721EDE">
        <w:rPr>
          <w:color w:val="000000"/>
        </w:rPr>
        <w:t xml:space="preserve">2017 m. Lietuvos Respublikos Aplinkos ministerijai buvo pateikti pasirašyti </w:t>
      </w:r>
      <w:r w:rsidRPr="00721EDE">
        <w:rPr>
          <w:color w:val="000000"/>
          <w:shd w:val="clear" w:color="auto" w:fill="FFFFFF"/>
        </w:rPr>
        <w:t xml:space="preserve">28 Valstybės nekilnojamojo turto objektų, perduodamų Šalčininkų rajono savivaldybės nuosavybėn, perdavimo-priėmimo aktai: </w:t>
      </w:r>
      <w:r w:rsidRPr="00721EDE">
        <w:rPr>
          <w:color w:val="000000"/>
        </w:rPr>
        <w:t xml:space="preserve">pastatų, patalpų, </w:t>
      </w:r>
      <w:r w:rsidRPr="00721EDE">
        <w:rPr>
          <w:color w:val="000000"/>
          <w:shd w:val="clear" w:color="auto" w:fill="FFFFFF"/>
        </w:rPr>
        <w:t xml:space="preserve">butų ir kt. Šių aktų pagrindu 2017 m. buvo </w:t>
      </w:r>
      <w:r w:rsidRPr="00721EDE">
        <w:rPr>
          <w:color w:val="000000"/>
        </w:rPr>
        <w:t xml:space="preserve">įregistruota 11 objektų (butų,  gyvenamųjų namų, kitų pastatų). </w:t>
      </w:r>
    </w:p>
    <w:p w14:paraId="68F9B806" w14:textId="77777777" w:rsidR="00721EDE" w:rsidRPr="00721EDE" w:rsidRDefault="00721EDE" w:rsidP="00721EDE">
      <w:pPr>
        <w:ind w:firstLine="720"/>
        <w:jc w:val="both"/>
        <w:rPr>
          <w:b/>
          <w:color w:val="000000"/>
        </w:rPr>
      </w:pPr>
      <w:r w:rsidRPr="00721EDE">
        <w:rPr>
          <w:b/>
          <w:color w:val="000000"/>
        </w:rPr>
        <w:t xml:space="preserve">2017 metais Turto valdymo skyrius organizavo apklausas Šalčininkų rajono savivaldybei nuosavybės teise priklausančių </w:t>
      </w:r>
      <w:r w:rsidRPr="00721EDE">
        <w:rPr>
          <w:b/>
          <w:bCs/>
          <w:color w:val="000000"/>
        </w:rPr>
        <w:t>nekilnojamojo turto objektų energinio naudingumo sertifikato</w:t>
      </w:r>
      <w:r w:rsidRPr="00721EDE">
        <w:rPr>
          <w:b/>
          <w:color w:val="000000"/>
        </w:rPr>
        <w:t xml:space="preserve"> parengimo </w:t>
      </w:r>
      <w:r w:rsidRPr="00721EDE">
        <w:rPr>
          <w:b/>
          <w:bCs/>
          <w:color w:val="000000"/>
        </w:rPr>
        <w:t>paslaugai pirkti:</w:t>
      </w:r>
    </w:p>
    <w:p w14:paraId="4F159E16" w14:textId="77777777" w:rsidR="00721EDE" w:rsidRPr="00721EDE" w:rsidRDefault="00721EDE" w:rsidP="00721EDE">
      <w:pPr>
        <w:pStyle w:val="CentrBoldm"/>
        <w:ind w:firstLine="720"/>
        <w:jc w:val="left"/>
        <w:rPr>
          <w:rFonts w:ascii="Times New Roman" w:hAnsi="Times New Roman"/>
          <w:b w:val="0"/>
          <w:color w:val="000000"/>
          <w:sz w:val="24"/>
          <w:szCs w:val="24"/>
          <w:lang w:val="lt-LT"/>
        </w:rPr>
      </w:pPr>
      <w:r w:rsidRPr="00721EDE">
        <w:rPr>
          <w:rFonts w:ascii="Times New Roman" w:hAnsi="Times New Roman"/>
          <w:b w:val="0"/>
          <w:color w:val="000000"/>
          <w:sz w:val="24"/>
          <w:szCs w:val="24"/>
          <w:lang w:val="lt-LT"/>
        </w:rPr>
        <w:t>1.</w:t>
      </w:r>
      <w:r w:rsidRPr="00721EDE">
        <w:rPr>
          <w:rFonts w:ascii="Times New Roman" w:hAnsi="Times New Roman"/>
          <w:color w:val="000000"/>
          <w:sz w:val="24"/>
          <w:szCs w:val="24"/>
          <w:lang w:val="lt-LT"/>
        </w:rPr>
        <w:t xml:space="preserve"> </w:t>
      </w:r>
      <w:r w:rsidRPr="00721EDE">
        <w:rPr>
          <w:rFonts w:ascii="Times New Roman" w:hAnsi="Times New Roman"/>
          <w:b w:val="0"/>
          <w:color w:val="000000"/>
          <w:sz w:val="24"/>
          <w:szCs w:val="24"/>
          <w:lang w:val="lt-LT"/>
        </w:rPr>
        <w:t>Pastato – Medicinos punkto  Šalčininkų r. sav. Pabarės k., Ipolito Jundzilo g. 24.</w:t>
      </w:r>
    </w:p>
    <w:p w14:paraId="0B5E9F04" w14:textId="77777777" w:rsidR="00721EDE" w:rsidRPr="00721EDE" w:rsidRDefault="00721EDE" w:rsidP="00721EDE">
      <w:pPr>
        <w:pStyle w:val="CentrBoldm"/>
        <w:ind w:firstLine="720"/>
        <w:jc w:val="both"/>
        <w:rPr>
          <w:rFonts w:ascii="Times New Roman" w:hAnsi="Times New Roman"/>
          <w:b w:val="0"/>
          <w:color w:val="000000"/>
          <w:sz w:val="24"/>
          <w:szCs w:val="24"/>
          <w:lang w:val="lt-LT"/>
        </w:rPr>
      </w:pPr>
      <w:r w:rsidRPr="00721EDE">
        <w:rPr>
          <w:rFonts w:ascii="Times New Roman" w:hAnsi="Times New Roman"/>
          <w:b w:val="0"/>
          <w:color w:val="000000"/>
          <w:sz w:val="24"/>
          <w:szCs w:val="24"/>
          <w:lang w:val="lt-LT"/>
        </w:rPr>
        <w:t xml:space="preserve">2. Mokyklos pastato Ateities g. 37, Tausiūnų k., Eišiškių sen., Šalčininkų r. sav. </w:t>
      </w:r>
    </w:p>
    <w:p w14:paraId="48071AF1" w14:textId="77777777" w:rsidR="00721EDE" w:rsidRPr="00721EDE" w:rsidRDefault="00721EDE" w:rsidP="00721EDE">
      <w:pPr>
        <w:pStyle w:val="CentrBoldm"/>
        <w:ind w:firstLine="720"/>
        <w:jc w:val="both"/>
        <w:rPr>
          <w:rFonts w:ascii="Times New Roman" w:hAnsi="Times New Roman"/>
          <w:b w:val="0"/>
          <w:color w:val="000000"/>
          <w:sz w:val="24"/>
          <w:szCs w:val="24"/>
          <w:lang w:val="lt-LT"/>
        </w:rPr>
      </w:pPr>
      <w:r w:rsidRPr="00721EDE">
        <w:rPr>
          <w:rFonts w:ascii="Times New Roman" w:hAnsi="Times New Roman"/>
          <w:b w:val="0"/>
          <w:color w:val="000000"/>
          <w:sz w:val="24"/>
          <w:szCs w:val="24"/>
          <w:lang w:val="lt-LT"/>
        </w:rPr>
        <w:t>3. Bibliotekos pastato Šalčininkų r. sav., Gerviškių sen., Čiužiakampio k.</w:t>
      </w:r>
    </w:p>
    <w:p w14:paraId="53A17C1F" w14:textId="77777777" w:rsidR="00721EDE" w:rsidRPr="00721EDE" w:rsidRDefault="00721EDE" w:rsidP="00721EDE">
      <w:pPr>
        <w:widowControl w:val="0"/>
        <w:ind w:firstLine="720"/>
        <w:jc w:val="both"/>
        <w:rPr>
          <w:color w:val="000000"/>
          <w:lang w:eastAsia="lt-LT"/>
        </w:rPr>
      </w:pPr>
      <w:r w:rsidRPr="00721EDE">
        <w:rPr>
          <w:color w:val="000000"/>
          <w:lang w:eastAsia="lt-LT"/>
        </w:rPr>
        <w:t>4. Negyvenamosios patalpos – mokyklos, esančios Šalčininkų r. sav.,  Gerviškių sen., Kaniūkų k., Centrinė g. 27-1.</w:t>
      </w:r>
    </w:p>
    <w:p w14:paraId="752392AA" w14:textId="77777777" w:rsidR="00721EDE" w:rsidRPr="00721EDE" w:rsidRDefault="00721EDE" w:rsidP="00721EDE">
      <w:pPr>
        <w:widowControl w:val="0"/>
        <w:ind w:firstLine="720"/>
        <w:jc w:val="both"/>
        <w:rPr>
          <w:color w:val="000000"/>
          <w:lang w:eastAsia="lt-LT"/>
        </w:rPr>
      </w:pPr>
      <w:r w:rsidRPr="00721EDE">
        <w:rPr>
          <w:color w:val="000000"/>
          <w:lang w:eastAsia="lt-LT"/>
        </w:rPr>
        <w:t>5. Pastato – gyvenamojo namo, esančio Šalčininkų r. sav., Dainavos sen., Dainavos k., Sodų g. 77A.</w:t>
      </w:r>
    </w:p>
    <w:p w14:paraId="70BE890D" w14:textId="77777777" w:rsidR="00721EDE" w:rsidRPr="00721EDE" w:rsidRDefault="00721EDE" w:rsidP="00721EDE">
      <w:pPr>
        <w:ind w:firstLine="720"/>
        <w:jc w:val="both"/>
        <w:rPr>
          <w:color w:val="000000"/>
          <w:lang w:eastAsia="lt-LT"/>
        </w:rPr>
      </w:pPr>
      <w:r w:rsidRPr="00721EDE">
        <w:rPr>
          <w:color w:val="000000"/>
          <w:lang w:eastAsia="lt-LT"/>
        </w:rPr>
        <w:t>6. Negyvenamosios patalpos – Kultūros namų, esančių Šalčininkų r. sav., Šalčininkų sen., Šalčininkėlių k., Vilniaus g. 20.</w:t>
      </w:r>
    </w:p>
    <w:p w14:paraId="589CBD52" w14:textId="77777777" w:rsidR="00721EDE" w:rsidRPr="00721EDE" w:rsidRDefault="00721EDE" w:rsidP="00721EDE">
      <w:pPr>
        <w:pStyle w:val="CentrBoldm"/>
        <w:ind w:firstLine="720"/>
        <w:jc w:val="both"/>
        <w:rPr>
          <w:rFonts w:ascii="Times New Roman" w:hAnsi="Times New Roman"/>
          <w:color w:val="000000"/>
          <w:sz w:val="24"/>
          <w:szCs w:val="24"/>
          <w:lang w:val="lt-LT"/>
        </w:rPr>
      </w:pPr>
    </w:p>
    <w:p w14:paraId="1017C789" w14:textId="77777777" w:rsidR="00721EDE" w:rsidRPr="00721EDE" w:rsidRDefault="00721EDE" w:rsidP="00721EDE">
      <w:pPr>
        <w:pStyle w:val="Pagrindinistekstas"/>
        <w:ind w:firstLine="720"/>
        <w:rPr>
          <w:b/>
          <w:color w:val="000000"/>
        </w:rPr>
      </w:pPr>
      <w:r w:rsidRPr="00721EDE">
        <w:rPr>
          <w:b/>
          <w:color w:val="000000"/>
        </w:rPr>
        <w:t xml:space="preserve">2017 metais Turto valdymo skyrius organizavo apklausas Šalčininkų rajono savivaldybei nuosavybės teise priklausančių </w:t>
      </w:r>
      <w:r w:rsidRPr="00721EDE">
        <w:rPr>
          <w:b/>
          <w:bCs/>
          <w:color w:val="000000"/>
        </w:rPr>
        <w:t xml:space="preserve">nekilnojamojo turto objektų rinkos vertės nustatymo </w:t>
      </w:r>
      <w:r w:rsidRPr="00721EDE">
        <w:rPr>
          <w:b/>
          <w:color w:val="000000"/>
        </w:rPr>
        <w:t xml:space="preserve">paslaugai pirkti: </w:t>
      </w:r>
    </w:p>
    <w:p w14:paraId="7B4E96F3" w14:textId="77777777" w:rsidR="00721EDE" w:rsidRPr="00721EDE" w:rsidRDefault="00721EDE" w:rsidP="00721EDE">
      <w:pPr>
        <w:pStyle w:val="Pagrindinistekstas"/>
        <w:ind w:firstLine="720"/>
        <w:rPr>
          <w:color w:val="000000"/>
        </w:rPr>
      </w:pPr>
      <w:r w:rsidRPr="00721EDE">
        <w:rPr>
          <w:color w:val="000000"/>
        </w:rPr>
        <w:t>1. Buto su ½ bendro naudojimo patalpa (0,88 kv. m) Šalčininkų r. sav., Eišiškių mst., Raubiškių g. 17-4.</w:t>
      </w:r>
    </w:p>
    <w:p w14:paraId="1101F3B9" w14:textId="77777777" w:rsidR="00721EDE" w:rsidRPr="00721EDE" w:rsidRDefault="00721EDE" w:rsidP="00721EDE">
      <w:pPr>
        <w:pStyle w:val="Pagrindinistekstas"/>
        <w:ind w:firstLine="720"/>
        <w:rPr>
          <w:color w:val="000000"/>
        </w:rPr>
      </w:pPr>
      <w:r w:rsidRPr="00721EDE">
        <w:rPr>
          <w:color w:val="000000"/>
        </w:rPr>
        <w:t>2. 4487/10000 pastato – gyvenamojo namo dalies Šalčininkų r. sav., Gerviškių sen., Stasylų gst.</w:t>
      </w:r>
    </w:p>
    <w:p w14:paraId="12EFB509" w14:textId="77777777" w:rsidR="00721EDE" w:rsidRPr="00721EDE" w:rsidRDefault="00721EDE" w:rsidP="00721EDE">
      <w:pPr>
        <w:widowControl w:val="0"/>
        <w:ind w:firstLine="720"/>
        <w:jc w:val="both"/>
        <w:rPr>
          <w:color w:val="000000"/>
          <w:lang w:eastAsia="lt-LT"/>
        </w:rPr>
      </w:pPr>
      <w:r w:rsidRPr="00721EDE">
        <w:rPr>
          <w:color w:val="000000"/>
          <w:lang w:eastAsia="lt-LT"/>
        </w:rPr>
        <w:t>3. Buto/Patalpos Šalčininkų r. sav., Eišiškių mst.,Vilniaus g. 73-16.</w:t>
      </w:r>
    </w:p>
    <w:p w14:paraId="1100CFEC" w14:textId="77777777" w:rsidR="00721EDE" w:rsidRPr="00721EDE" w:rsidRDefault="00721EDE" w:rsidP="00721EDE">
      <w:pPr>
        <w:widowControl w:val="0"/>
        <w:ind w:firstLine="720"/>
        <w:jc w:val="both"/>
        <w:rPr>
          <w:color w:val="000000"/>
          <w:lang w:eastAsia="lt-LT"/>
        </w:rPr>
      </w:pPr>
      <w:r w:rsidRPr="00721EDE">
        <w:rPr>
          <w:color w:val="000000"/>
          <w:lang w:eastAsia="lt-LT"/>
        </w:rPr>
        <w:t>4. Buto/Patalpos Šalčininkų r. sav., Pabarės sen., Balandžių k., Ilgoji g. 53A-2.</w:t>
      </w:r>
    </w:p>
    <w:p w14:paraId="6735464E" w14:textId="77777777" w:rsidR="00721EDE" w:rsidRPr="00721EDE" w:rsidRDefault="00721EDE" w:rsidP="00721EDE">
      <w:pPr>
        <w:widowControl w:val="0"/>
        <w:ind w:firstLine="720"/>
        <w:jc w:val="both"/>
        <w:rPr>
          <w:color w:val="000000"/>
          <w:lang w:eastAsia="lt-LT"/>
        </w:rPr>
      </w:pPr>
      <w:r w:rsidRPr="00721EDE">
        <w:rPr>
          <w:color w:val="000000"/>
          <w:lang w:eastAsia="lt-LT"/>
        </w:rPr>
        <w:lastRenderedPageBreak/>
        <w:t>5. Mokyklos patalpų Šalčininkų r. sav., Gerviškių sen., Kaniūkų k., Centrinė g. 27.</w:t>
      </w:r>
    </w:p>
    <w:p w14:paraId="01D719AC" w14:textId="77777777" w:rsidR="00721EDE" w:rsidRPr="00721EDE" w:rsidRDefault="00721EDE" w:rsidP="00721EDE">
      <w:pPr>
        <w:ind w:firstLine="720"/>
        <w:jc w:val="both"/>
        <w:rPr>
          <w:color w:val="000000"/>
        </w:rPr>
      </w:pPr>
      <w:r w:rsidRPr="00721EDE">
        <w:rPr>
          <w:color w:val="000000"/>
          <w:lang w:eastAsia="lt-LT"/>
        </w:rPr>
        <w:t xml:space="preserve">6. </w:t>
      </w:r>
      <w:r w:rsidRPr="00721EDE">
        <w:rPr>
          <w:color w:val="000000"/>
        </w:rPr>
        <w:t>Bibliotekos pastato  Šalčininkų r. sav., Gerviškių sen., Čiužiakampio k., Mokyklos g. 12.</w:t>
      </w:r>
    </w:p>
    <w:p w14:paraId="34008E36" w14:textId="77777777" w:rsidR="00721EDE" w:rsidRPr="00721EDE" w:rsidRDefault="00721EDE" w:rsidP="00721EDE">
      <w:pPr>
        <w:widowControl w:val="0"/>
        <w:ind w:firstLine="720"/>
        <w:jc w:val="both"/>
        <w:rPr>
          <w:color w:val="000000"/>
          <w:lang w:eastAsia="lt-LT"/>
        </w:rPr>
      </w:pPr>
      <w:r w:rsidRPr="00721EDE">
        <w:rPr>
          <w:color w:val="000000"/>
          <w:lang w:eastAsia="lt-LT"/>
        </w:rPr>
        <w:t xml:space="preserve">7. Negyvenamosios patalpos – Kultūros namų su ūkio pastatu  ir aikštele, esančių Šalčininkų r. sav., Šalčininkų sen., Šalčininkėlių k., Vilniaus g. 20. </w:t>
      </w:r>
    </w:p>
    <w:p w14:paraId="145C8656" w14:textId="77777777" w:rsidR="00721EDE" w:rsidRPr="00721EDE" w:rsidRDefault="00721EDE" w:rsidP="00721EDE">
      <w:pPr>
        <w:widowControl w:val="0"/>
        <w:ind w:firstLine="720"/>
        <w:jc w:val="both"/>
        <w:rPr>
          <w:color w:val="000000"/>
          <w:lang w:eastAsia="lt-LT"/>
        </w:rPr>
      </w:pPr>
      <w:r w:rsidRPr="00721EDE">
        <w:rPr>
          <w:color w:val="000000"/>
          <w:lang w:eastAsia="lt-LT"/>
        </w:rPr>
        <w:t>8. Buto/Patalpos-Buto, esančio Šalčininkų r. sav., Jašiūnų mstl., Jono Sniadeckio g. 13A-3.</w:t>
      </w:r>
    </w:p>
    <w:p w14:paraId="3C9A5E1F" w14:textId="77777777" w:rsidR="00721EDE" w:rsidRPr="00721EDE" w:rsidRDefault="00721EDE" w:rsidP="00721EDE">
      <w:pPr>
        <w:ind w:firstLine="720"/>
        <w:jc w:val="both"/>
        <w:rPr>
          <w:color w:val="000000"/>
          <w:lang w:eastAsia="lt-LT"/>
        </w:rPr>
      </w:pPr>
      <w:r w:rsidRPr="00721EDE">
        <w:rPr>
          <w:color w:val="000000"/>
          <w:lang w:eastAsia="lt-LT"/>
        </w:rPr>
        <w:t>9. Pastato – gyvenamojo namo, esančio Šalčininkų r. sav., Dainavos sen., Dainavos k., Sodų g. 77A.</w:t>
      </w:r>
    </w:p>
    <w:p w14:paraId="09198CAE" w14:textId="77777777" w:rsidR="00721EDE" w:rsidRPr="00721EDE" w:rsidRDefault="00721EDE" w:rsidP="00721EDE">
      <w:pPr>
        <w:widowControl w:val="0"/>
        <w:ind w:firstLine="720"/>
        <w:jc w:val="both"/>
        <w:rPr>
          <w:color w:val="000000"/>
          <w:lang w:eastAsia="lt-LT"/>
        </w:rPr>
      </w:pPr>
      <w:r w:rsidRPr="00721EDE">
        <w:rPr>
          <w:color w:val="000000"/>
          <w:lang w:eastAsia="lt-LT"/>
        </w:rPr>
        <w:t xml:space="preserve">10. Buto/Patalpos, esančio Šalčininkų r. sav., Šalčininkų sen., Sakalinės k., Pasienio g. 3-3. </w:t>
      </w:r>
    </w:p>
    <w:p w14:paraId="34369247" w14:textId="77777777" w:rsidR="00721EDE" w:rsidRPr="00721EDE" w:rsidRDefault="00721EDE" w:rsidP="00721EDE">
      <w:pPr>
        <w:widowControl w:val="0"/>
        <w:ind w:firstLine="720"/>
        <w:jc w:val="both"/>
        <w:rPr>
          <w:color w:val="000000"/>
          <w:lang w:eastAsia="lt-LT"/>
        </w:rPr>
      </w:pPr>
      <w:r w:rsidRPr="00721EDE">
        <w:rPr>
          <w:color w:val="000000"/>
          <w:lang w:eastAsia="lt-LT"/>
        </w:rPr>
        <w:t>11. Buto/Patalpos, esančio Šalčininkų r. sav., Šalčininkų sen., Ūtos k. 11-1.</w:t>
      </w:r>
    </w:p>
    <w:p w14:paraId="2C9687EF" w14:textId="77777777" w:rsidR="00721EDE" w:rsidRPr="00721EDE" w:rsidRDefault="00721EDE" w:rsidP="00721EDE">
      <w:pPr>
        <w:ind w:firstLine="720"/>
        <w:jc w:val="both"/>
        <w:rPr>
          <w:color w:val="000000"/>
          <w:lang w:eastAsia="lt-LT"/>
        </w:rPr>
      </w:pPr>
      <w:r w:rsidRPr="00721EDE">
        <w:rPr>
          <w:color w:val="000000"/>
          <w:lang w:eastAsia="lt-LT"/>
        </w:rPr>
        <w:t>12. Buto/Patalpos, esančio Šalčininkų r. sav., Šalčininkų mst., Vilniaus g. 25-411.</w:t>
      </w:r>
    </w:p>
    <w:p w14:paraId="25E9A302" w14:textId="77777777" w:rsidR="00721EDE" w:rsidRPr="00721EDE" w:rsidRDefault="00721EDE" w:rsidP="00721EDE">
      <w:pPr>
        <w:pStyle w:val="Pagrindinistekstas"/>
        <w:ind w:firstLine="720"/>
        <w:rPr>
          <w:color w:val="000000"/>
        </w:rPr>
      </w:pPr>
      <w:r w:rsidRPr="00721EDE">
        <w:rPr>
          <w:color w:val="000000"/>
        </w:rPr>
        <w:t xml:space="preserve">2017 metais Turto valdymo skyrius organizavo apklausą Šalčininkų rajono savivaldybei nuosavybės teise priklausančių </w:t>
      </w:r>
      <w:r w:rsidRPr="00721EDE">
        <w:rPr>
          <w:bCs/>
          <w:color w:val="000000"/>
        </w:rPr>
        <w:t xml:space="preserve">nekilnojamojo turto objektų pardavimo kainos nustatymo </w:t>
      </w:r>
      <w:r w:rsidRPr="00721EDE">
        <w:rPr>
          <w:color w:val="000000"/>
        </w:rPr>
        <w:t xml:space="preserve">paslaugai pirkti (konsultacinė pažyma): </w:t>
      </w:r>
      <w:r w:rsidRPr="00721EDE">
        <w:rPr>
          <w:bCs/>
          <w:color w:val="000000"/>
        </w:rPr>
        <w:t>Buto/Patalpos-Buto Nr. 6, esančio Šalčininkų r. sav., Gerviškių sen., Tribonių k., Parko g. 2-6 su 1/8 ūkinio pastato.</w:t>
      </w:r>
    </w:p>
    <w:p w14:paraId="0F1F4CA3" w14:textId="77777777" w:rsidR="00721EDE" w:rsidRPr="00721EDE" w:rsidRDefault="00721EDE" w:rsidP="00721EDE">
      <w:pPr>
        <w:ind w:firstLine="720"/>
        <w:jc w:val="both"/>
        <w:rPr>
          <w:color w:val="000000"/>
        </w:rPr>
      </w:pPr>
    </w:p>
    <w:p w14:paraId="3ECBB293" w14:textId="77777777" w:rsidR="00721EDE" w:rsidRPr="00721EDE" w:rsidRDefault="00721EDE" w:rsidP="00721EDE">
      <w:pPr>
        <w:pStyle w:val="Pagrindinistekstas"/>
        <w:ind w:firstLine="720"/>
        <w:rPr>
          <w:rStyle w:val="Temosantrat2"/>
          <w:b/>
          <w:bCs/>
          <w:color w:val="000000"/>
          <w:sz w:val="24"/>
          <w:szCs w:val="24"/>
        </w:rPr>
      </w:pPr>
      <w:r w:rsidRPr="00721EDE">
        <w:rPr>
          <w:b/>
          <w:color w:val="000000"/>
        </w:rPr>
        <w:t xml:space="preserve">2017 m. Turto valdymo skyrius atviro konkurso būdu organizavo ir atliko šių  </w:t>
      </w:r>
      <w:r w:rsidRPr="00721EDE">
        <w:rPr>
          <w:b/>
          <w:bCs/>
          <w:color w:val="000000"/>
        </w:rPr>
        <w:t>nekilnojamojo turto objektų kadastrinių matavimų bylų sudarymo paslaugos pirkimą</w:t>
      </w:r>
      <w:r w:rsidRPr="00721EDE">
        <w:rPr>
          <w:rStyle w:val="Temosantrat2"/>
          <w:b/>
          <w:bCs/>
          <w:color w:val="000000"/>
          <w:sz w:val="24"/>
          <w:szCs w:val="24"/>
          <w:u w:val="none"/>
        </w:rPr>
        <w:t>:</w:t>
      </w:r>
    </w:p>
    <w:p w14:paraId="278E956F" w14:textId="77777777" w:rsidR="00721EDE" w:rsidRPr="00721EDE" w:rsidRDefault="00721EDE" w:rsidP="00721EDE">
      <w:pPr>
        <w:shd w:val="clear" w:color="auto" w:fill="FFFFFF"/>
        <w:tabs>
          <w:tab w:val="left" w:pos="1985"/>
        </w:tabs>
        <w:ind w:firstLine="720"/>
        <w:jc w:val="both"/>
        <w:rPr>
          <w:color w:val="000000"/>
        </w:rPr>
      </w:pPr>
      <w:r w:rsidRPr="00721EDE">
        <w:rPr>
          <w:color w:val="000000"/>
        </w:rPr>
        <w:t>1. Mūrinio mokyklos pastato su ūkiniu pastatu Šalčininkų r. sav., Dieveniškių sen., Šarkaičių k.</w:t>
      </w:r>
    </w:p>
    <w:p w14:paraId="2407899C" w14:textId="77777777" w:rsidR="00721EDE" w:rsidRPr="00721EDE" w:rsidRDefault="00721EDE" w:rsidP="00721EDE">
      <w:pPr>
        <w:shd w:val="clear" w:color="auto" w:fill="FFFFFF"/>
        <w:tabs>
          <w:tab w:val="left" w:pos="341"/>
        </w:tabs>
        <w:ind w:firstLine="720"/>
        <w:jc w:val="both"/>
        <w:rPr>
          <w:color w:val="000000"/>
        </w:rPr>
      </w:pPr>
      <w:r w:rsidRPr="00721EDE">
        <w:rPr>
          <w:color w:val="000000"/>
        </w:rPr>
        <w:t>2. Medinio mokyklos pastato su ūkiniu pastatu Šalčininkų r. sav., Dieveniškių sen., Šarkaičių k.</w:t>
      </w:r>
    </w:p>
    <w:p w14:paraId="5036E7AF" w14:textId="77777777" w:rsidR="00721EDE" w:rsidRPr="00721EDE" w:rsidRDefault="00721EDE" w:rsidP="00721EDE">
      <w:pPr>
        <w:shd w:val="clear" w:color="auto" w:fill="FFFFFF"/>
        <w:tabs>
          <w:tab w:val="left" w:pos="341"/>
        </w:tabs>
        <w:ind w:firstLine="720"/>
        <w:jc w:val="both"/>
        <w:rPr>
          <w:color w:val="000000"/>
        </w:rPr>
      </w:pPr>
      <w:r w:rsidRPr="00721EDE">
        <w:rPr>
          <w:color w:val="000000"/>
        </w:rPr>
        <w:t>3. Mokyklos patalpų Šalčininkų r. sav., Kalesninkų sen., Purvėnų k.</w:t>
      </w:r>
    </w:p>
    <w:p w14:paraId="6562FF63" w14:textId="77777777" w:rsidR="00721EDE" w:rsidRPr="00721EDE" w:rsidRDefault="00721EDE" w:rsidP="00721EDE">
      <w:pPr>
        <w:shd w:val="clear" w:color="auto" w:fill="FFFFFF"/>
        <w:tabs>
          <w:tab w:val="left" w:pos="851"/>
        </w:tabs>
        <w:ind w:firstLine="720"/>
        <w:jc w:val="both"/>
        <w:rPr>
          <w:color w:val="000000"/>
        </w:rPr>
      </w:pPr>
      <w:r w:rsidRPr="00721EDE">
        <w:rPr>
          <w:color w:val="000000"/>
        </w:rPr>
        <w:t>4. Mokyklos pastate su ūkiniais pastatais ir buto  Šalčininkų r. sav., Gerviškių sen., Tribonių k.</w:t>
      </w:r>
    </w:p>
    <w:p w14:paraId="21EC5880" w14:textId="77777777" w:rsidR="00721EDE" w:rsidRPr="00721EDE" w:rsidRDefault="00721EDE" w:rsidP="00721EDE">
      <w:pPr>
        <w:shd w:val="clear" w:color="auto" w:fill="FFFFFF"/>
        <w:tabs>
          <w:tab w:val="left" w:pos="851"/>
        </w:tabs>
        <w:ind w:firstLine="720"/>
        <w:jc w:val="both"/>
        <w:rPr>
          <w:color w:val="000000"/>
        </w:rPr>
      </w:pPr>
      <w:r w:rsidRPr="00721EDE">
        <w:rPr>
          <w:color w:val="000000"/>
        </w:rPr>
        <w:t>5. Mokyklos pastato su ūkiniu Šalčininkų r. sav., Kalesninkų sen., Daugidonių k.</w:t>
      </w:r>
    </w:p>
    <w:p w14:paraId="030BF0AF" w14:textId="77777777" w:rsidR="00721EDE" w:rsidRPr="00721EDE" w:rsidRDefault="00721EDE" w:rsidP="00721EDE">
      <w:pPr>
        <w:shd w:val="clear" w:color="auto" w:fill="FFFFFF"/>
        <w:tabs>
          <w:tab w:val="left" w:pos="851"/>
        </w:tabs>
        <w:ind w:firstLine="720"/>
        <w:jc w:val="both"/>
        <w:rPr>
          <w:color w:val="000000"/>
        </w:rPr>
      </w:pPr>
      <w:r w:rsidRPr="00721EDE">
        <w:rPr>
          <w:color w:val="000000"/>
        </w:rPr>
        <w:t>6. Mokyklos pastato su sporto sale, katiline ir ūkiniais pastatais Šalčininkų r. sav., Dainavos sen., Dainavos k., Sodų g. 74;</w:t>
      </w:r>
    </w:p>
    <w:p w14:paraId="7C1D164E" w14:textId="77777777" w:rsidR="00721EDE" w:rsidRPr="00721EDE" w:rsidRDefault="00721EDE" w:rsidP="00721EDE">
      <w:pPr>
        <w:shd w:val="clear" w:color="auto" w:fill="FFFFFF"/>
        <w:tabs>
          <w:tab w:val="left" w:pos="851"/>
        </w:tabs>
        <w:ind w:firstLine="720"/>
        <w:jc w:val="both"/>
        <w:rPr>
          <w:color w:val="000000"/>
        </w:rPr>
      </w:pPr>
      <w:r w:rsidRPr="00721EDE">
        <w:rPr>
          <w:color w:val="000000"/>
        </w:rPr>
        <w:t>7. Pirties pastato Šalčininkų r. sav., Dieveniškių mstl.;</w:t>
      </w:r>
    </w:p>
    <w:p w14:paraId="02ED990A" w14:textId="77777777" w:rsidR="00721EDE" w:rsidRPr="00721EDE" w:rsidRDefault="00721EDE" w:rsidP="00721EDE">
      <w:pPr>
        <w:shd w:val="clear" w:color="auto" w:fill="FFFFFF"/>
        <w:tabs>
          <w:tab w:val="left" w:pos="851"/>
        </w:tabs>
        <w:ind w:firstLine="720"/>
        <w:jc w:val="both"/>
        <w:rPr>
          <w:color w:val="000000"/>
        </w:rPr>
      </w:pPr>
      <w:r w:rsidRPr="00721EDE">
        <w:rPr>
          <w:color w:val="000000"/>
        </w:rPr>
        <w:t>8. Katilinės pastato prie Šalčininkų r. Poškonių pagrindinės mokyklos Šalčininkų r. sav., Poškonių sen., Poškonių k.,  Mokyklos  g. 7.</w:t>
      </w:r>
    </w:p>
    <w:p w14:paraId="7014D1FF" w14:textId="77777777" w:rsidR="00721EDE" w:rsidRPr="00721EDE" w:rsidRDefault="00721EDE" w:rsidP="00721EDE">
      <w:pPr>
        <w:pStyle w:val="Pagrindinistekstas"/>
        <w:ind w:firstLine="720"/>
        <w:rPr>
          <w:color w:val="000000"/>
        </w:rPr>
      </w:pPr>
    </w:p>
    <w:p w14:paraId="69C91AC6" w14:textId="77777777" w:rsidR="00721EDE" w:rsidRPr="00721EDE" w:rsidRDefault="00721EDE" w:rsidP="00721EDE">
      <w:pPr>
        <w:ind w:firstLine="720"/>
        <w:jc w:val="both"/>
        <w:rPr>
          <w:b/>
          <w:bCs/>
          <w:color w:val="000000"/>
        </w:rPr>
      </w:pPr>
      <w:r w:rsidRPr="00721EDE">
        <w:rPr>
          <w:b/>
          <w:bCs/>
          <w:color w:val="000000"/>
        </w:rPr>
        <w:t>Savivaldybės nekilnojamojo turto pardavimas viešo aukciono būdu</w:t>
      </w:r>
    </w:p>
    <w:p w14:paraId="63150780" w14:textId="77777777" w:rsidR="00721EDE" w:rsidRPr="00721EDE" w:rsidRDefault="00721EDE" w:rsidP="00721EDE">
      <w:pPr>
        <w:ind w:firstLine="720"/>
        <w:jc w:val="both"/>
        <w:rPr>
          <w:color w:val="000000"/>
        </w:rPr>
      </w:pPr>
      <w:r w:rsidRPr="00721EDE">
        <w:rPr>
          <w:color w:val="000000"/>
        </w:rPr>
        <w:t>Į sąrašą įtrautas nekilnojamojo turto objektai, kurie jau buvo įtraukti į privatizavimo objektų sąrašą, nenaudojamas Savivaldybės funkcijoms atlikti ar veiklai vykdyti nekilnojamasis turtas; teisės aktų nustatyta tvarka pripažintas nereikalingu, netinkamu (negalimu) naudoti nekilnojamasis turtas bei kitas savivaldybių nekilnojamasis turtas ir kiti nekilnojamieji daiktai, kuriuos savivaldybės administracija siūlo savivaldybės tarybai įtraukti į Viešame aukcione parduodamo savivaldybių nekilnojamojo turto ir kitų nekilnojamųjų daiktų sąrašą.</w:t>
      </w:r>
    </w:p>
    <w:p w14:paraId="38CDB715" w14:textId="77777777" w:rsidR="00721EDE" w:rsidRPr="00721EDE" w:rsidRDefault="00721EDE" w:rsidP="00721EDE">
      <w:pPr>
        <w:tabs>
          <w:tab w:val="left" w:pos="3430"/>
        </w:tabs>
        <w:ind w:firstLine="720"/>
        <w:jc w:val="both"/>
        <w:rPr>
          <w:color w:val="000000"/>
        </w:rPr>
      </w:pPr>
      <w:r w:rsidRPr="00721EDE">
        <w:rPr>
          <w:color w:val="000000"/>
        </w:rPr>
        <w:t>Vadovaujantis Lietuvos Respublikos valstybės ir savivaldybių turto valdymo, naudojimo ir disponavimo juo įstatymo 21 straipsnio 4 dalimi, remiantis Valstybės ir savivaldybių nekilnojamųjų daiktų pardavimo viešo aukciono būdu tvarkos aprašu, patvirtintu Lietuvos Respublikos Vyriausybės 2014 m. spalio 28 d. nutarimu Nr. 1178, Šalčininkų rajono savivaldybės tarybos 2017 m. gegužės 30 d. sprendimu Nr. T-784 ,,Dėl viešame aukcione parduodamo Šalčininkų rajono savivaldybės nekilnojamojo turto ir kitų nekilnojamųjų daiktų sąrašo patvirtinimo“ patvirtintas naujas Viešame aukcione parduodamo Šalčininkų rajono savivaldybės nekilnojamojo turto ir kitų nekilnojamųjų daiktų sąrašas. Šiuo metu į Viešame aukcione parduodamo nekilnojamojo turto ir kitų nekilnojamųjų daiktų sąrašą įrašyti nekilnojamojo turto objektai pateikti žemiau esančioje lentelėje.</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954"/>
        <w:gridCol w:w="1984"/>
        <w:gridCol w:w="1134"/>
      </w:tblGrid>
      <w:tr w:rsidR="00721EDE" w:rsidRPr="0022681A" w14:paraId="0E8DEAEC" w14:textId="77777777" w:rsidTr="00C7494E">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56497" w14:textId="77777777" w:rsidR="00721EDE" w:rsidRPr="00721EDE" w:rsidRDefault="00721EDE" w:rsidP="00C7494E">
            <w:pPr>
              <w:jc w:val="center"/>
              <w:rPr>
                <w:color w:val="000000"/>
                <w:sz w:val="21"/>
                <w:szCs w:val="21"/>
              </w:rPr>
            </w:pPr>
            <w:r w:rsidRPr="00721EDE">
              <w:rPr>
                <w:color w:val="000000"/>
                <w:sz w:val="21"/>
                <w:szCs w:val="21"/>
              </w:rPr>
              <w:t>Eil. Nr.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0C507" w14:textId="77777777" w:rsidR="00721EDE" w:rsidRPr="00721EDE" w:rsidRDefault="00721EDE" w:rsidP="00C7494E">
            <w:pPr>
              <w:jc w:val="center"/>
              <w:rPr>
                <w:color w:val="000000"/>
                <w:sz w:val="21"/>
                <w:szCs w:val="21"/>
              </w:rPr>
            </w:pPr>
            <w:r w:rsidRPr="00721EDE">
              <w:rPr>
                <w:color w:val="000000"/>
                <w:sz w:val="21"/>
                <w:szCs w:val="21"/>
              </w:rPr>
              <w:t>Nekilnojamojo turto ir kitų nekilnojamųjų daiktų pavadinimas, unikalus Nr., kiti juos  identifikuojantys duomenys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38505" w14:textId="77777777" w:rsidR="00721EDE" w:rsidRPr="00721EDE" w:rsidRDefault="00721EDE" w:rsidP="00C7494E">
            <w:pPr>
              <w:jc w:val="center"/>
              <w:rPr>
                <w:color w:val="000000"/>
                <w:sz w:val="21"/>
                <w:szCs w:val="21"/>
              </w:rPr>
            </w:pPr>
            <w:r w:rsidRPr="00721EDE">
              <w:rPr>
                <w:color w:val="000000"/>
                <w:sz w:val="21"/>
                <w:szCs w:val="21"/>
              </w:rPr>
              <w:t>Adresas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2E4BC" w14:textId="77777777" w:rsidR="00721EDE" w:rsidRPr="00721EDE" w:rsidRDefault="00721EDE" w:rsidP="00C7494E">
            <w:pPr>
              <w:jc w:val="center"/>
              <w:rPr>
                <w:color w:val="000000"/>
                <w:sz w:val="21"/>
                <w:szCs w:val="21"/>
              </w:rPr>
            </w:pPr>
            <w:r w:rsidRPr="00721EDE">
              <w:rPr>
                <w:color w:val="000000"/>
                <w:sz w:val="21"/>
                <w:szCs w:val="21"/>
              </w:rPr>
              <w:t>Likutinė vertė,                 Eur</w:t>
            </w:r>
          </w:p>
        </w:tc>
      </w:tr>
      <w:tr w:rsidR="00721EDE" w:rsidRPr="0022681A" w14:paraId="716B9056" w14:textId="77777777" w:rsidTr="00C7494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57A256A" w14:textId="77777777" w:rsidR="00721EDE" w:rsidRPr="00721EDE" w:rsidRDefault="00721EDE" w:rsidP="00C7494E">
            <w:pPr>
              <w:pStyle w:val="Sraopastraipa"/>
              <w:spacing w:after="0" w:line="240" w:lineRule="auto"/>
              <w:ind w:left="0"/>
              <w:jc w:val="center"/>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lastRenderedPageBreak/>
              <w:t>1.</w:t>
            </w:r>
          </w:p>
        </w:tc>
        <w:tc>
          <w:tcPr>
            <w:tcW w:w="5954" w:type="dxa"/>
            <w:tcBorders>
              <w:top w:val="single" w:sz="4" w:space="0" w:color="auto"/>
              <w:left w:val="single" w:sz="4" w:space="0" w:color="auto"/>
              <w:bottom w:val="single" w:sz="4" w:space="0" w:color="auto"/>
              <w:right w:val="single" w:sz="4" w:space="0" w:color="auto"/>
            </w:tcBorders>
            <w:hideMark/>
          </w:tcPr>
          <w:p w14:paraId="69FA50DC" w14:textId="77777777" w:rsidR="00721EDE" w:rsidRPr="00721EDE" w:rsidRDefault="00721EDE" w:rsidP="00C7494E">
            <w:pPr>
              <w:pStyle w:val="prastasiniatinklio"/>
              <w:spacing w:before="0" w:after="0"/>
              <w:jc w:val="both"/>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Pastatas – mokykla. Unikalus pastato Nr. 4400-0715-2408, pastatas mūrinis, 1 aukšto, pažymėjimas plane 1C1p, statybos metai – 1980, bendras plotas 456,67 kv. m. Inventorinis Nr. CPM10517.</w:t>
            </w:r>
          </w:p>
        </w:tc>
        <w:tc>
          <w:tcPr>
            <w:tcW w:w="1984" w:type="dxa"/>
            <w:tcBorders>
              <w:top w:val="single" w:sz="4" w:space="0" w:color="auto"/>
              <w:left w:val="single" w:sz="4" w:space="0" w:color="auto"/>
              <w:bottom w:val="single" w:sz="4" w:space="0" w:color="auto"/>
              <w:right w:val="single" w:sz="4" w:space="0" w:color="auto"/>
            </w:tcBorders>
            <w:hideMark/>
          </w:tcPr>
          <w:p w14:paraId="42FD03C7" w14:textId="77777777" w:rsidR="00721EDE" w:rsidRPr="00721EDE" w:rsidRDefault="00721EDE" w:rsidP="00C7494E">
            <w:pPr>
              <w:jc w:val="center"/>
              <w:rPr>
                <w:color w:val="000000"/>
                <w:sz w:val="21"/>
                <w:szCs w:val="21"/>
              </w:rPr>
            </w:pPr>
            <w:r w:rsidRPr="00721EDE">
              <w:rPr>
                <w:color w:val="000000"/>
                <w:sz w:val="21"/>
                <w:szCs w:val="21"/>
              </w:rPr>
              <w:t>Baumiliškių k. 1, Gerviškių sen.,   Šalčininkų r. sav.</w:t>
            </w:r>
          </w:p>
        </w:tc>
        <w:tc>
          <w:tcPr>
            <w:tcW w:w="1134" w:type="dxa"/>
            <w:tcBorders>
              <w:top w:val="single" w:sz="4" w:space="0" w:color="auto"/>
              <w:left w:val="single" w:sz="4" w:space="0" w:color="auto"/>
              <w:bottom w:val="single" w:sz="4" w:space="0" w:color="auto"/>
              <w:right w:val="single" w:sz="4" w:space="0" w:color="auto"/>
            </w:tcBorders>
            <w:hideMark/>
          </w:tcPr>
          <w:p w14:paraId="7F86CCCB" w14:textId="77777777" w:rsidR="00721EDE" w:rsidRPr="00721EDE" w:rsidRDefault="00721EDE" w:rsidP="00C7494E">
            <w:pPr>
              <w:jc w:val="center"/>
              <w:rPr>
                <w:color w:val="000000"/>
                <w:sz w:val="21"/>
                <w:szCs w:val="21"/>
              </w:rPr>
            </w:pPr>
            <w:r w:rsidRPr="00721EDE">
              <w:rPr>
                <w:color w:val="000000"/>
                <w:sz w:val="21"/>
                <w:szCs w:val="21"/>
              </w:rPr>
              <w:t>50937,00</w:t>
            </w:r>
          </w:p>
        </w:tc>
      </w:tr>
      <w:tr w:rsidR="00721EDE" w:rsidRPr="0022681A" w14:paraId="1CA442AF" w14:textId="77777777" w:rsidTr="00C7494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68D388A" w14:textId="77777777" w:rsidR="00721EDE" w:rsidRPr="00721EDE" w:rsidRDefault="00721EDE" w:rsidP="00C7494E">
            <w:pPr>
              <w:pStyle w:val="Sraopastraipa"/>
              <w:spacing w:after="0" w:line="240" w:lineRule="auto"/>
              <w:ind w:left="0"/>
              <w:jc w:val="center"/>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2.</w:t>
            </w:r>
          </w:p>
        </w:tc>
        <w:tc>
          <w:tcPr>
            <w:tcW w:w="5954" w:type="dxa"/>
            <w:tcBorders>
              <w:top w:val="single" w:sz="4" w:space="0" w:color="auto"/>
              <w:left w:val="single" w:sz="4" w:space="0" w:color="auto"/>
              <w:bottom w:val="single" w:sz="4" w:space="0" w:color="auto"/>
              <w:right w:val="single" w:sz="4" w:space="0" w:color="auto"/>
            </w:tcBorders>
            <w:hideMark/>
          </w:tcPr>
          <w:p w14:paraId="32BEE55E" w14:textId="77777777" w:rsidR="00721EDE" w:rsidRPr="00721EDE" w:rsidRDefault="00721EDE" w:rsidP="00C7494E">
            <w:pPr>
              <w:pStyle w:val="prastasiniatinklio"/>
              <w:spacing w:before="0" w:after="0"/>
              <w:jc w:val="both"/>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Bibliotekos pastatas. Unikalus pastato Nr. 4400-0237-3922, pastatas medinis, 1 aukšto, pažymėjimas plane 1C1m, statybos metai – 1976, bendras plotas 68,56 kv. m. Inventorinis Nr. 49.</w:t>
            </w:r>
          </w:p>
          <w:p w14:paraId="60721BD1" w14:textId="77777777" w:rsidR="00721EDE" w:rsidRPr="00721EDE" w:rsidRDefault="00721EDE" w:rsidP="00C7494E">
            <w:pPr>
              <w:pStyle w:val="prastasiniatinklio"/>
              <w:spacing w:before="0" w:after="0"/>
              <w:jc w:val="both"/>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 xml:space="preserve">Kiemo aikštelė. Unikalus Nr. 4400-0237-4056, pažymėjimas plane - b, statybos metai – 1976. </w:t>
            </w:r>
          </w:p>
        </w:tc>
        <w:tc>
          <w:tcPr>
            <w:tcW w:w="1984" w:type="dxa"/>
            <w:tcBorders>
              <w:top w:val="single" w:sz="4" w:space="0" w:color="auto"/>
              <w:left w:val="single" w:sz="4" w:space="0" w:color="auto"/>
              <w:bottom w:val="single" w:sz="4" w:space="0" w:color="auto"/>
              <w:right w:val="single" w:sz="4" w:space="0" w:color="auto"/>
            </w:tcBorders>
            <w:hideMark/>
          </w:tcPr>
          <w:p w14:paraId="14A20482" w14:textId="77777777" w:rsidR="00721EDE" w:rsidRPr="00721EDE" w:rsidRDefault="00721EDE" w:rsidP="00C7494E">
            <w:pPr>
              <w:jc w:val="center"/>
              <w:rPr>
                <w:color w:val="000000"/>
                <w:sz w:val="21"/>
                <w:szCs w:val="21"/>
              </w:rPr>
            </w:pPr>
            <w:r w:rsidRPr="00721EDE">
              <w:rPr>
                <w:color w:val="000000"/>
                <w:sz w:val="21"/>
                <w:szCs w:val="21"/>
              </w:rPr>
              <w:t xml:space="preserve">Mokyklos g. 12, Čiužiakampio k., </w:t>
            </w:r>
          </w:p>
          <w:p w14:paraId="2693B211" w14:textId="77777777" w:rsidR="00721EDE" w:rsidRPr="00721EDE" w:rsidRDefault="00721EDE" w:rsidP="00C7494E">
            <w:pPr>
              <w:jc w:val="center"/>
              <w:rPr>
                <w:color w:val="000000"/>
                <w:sz w:val="21"/>
                <w:szCs w:val="21"/>
              </w:rPr>
            </w:pPr>
            <w:r w:rsidRPr="00721EDE">
              <w:rPr>
                <w:color w:val="000000"/>
                <w:sz w:val="21"/>
                <w:szCs w:val="21"/>
              </w:rPr>
              <w:t>Gerviškių sen.,</w:t>
            </w:r>
          </w:p>
          <w:p w14:paraId="0B22EA8E" w14:textId="77777777" w:rsidR="00721EDE" w:rsidRPr="00721EDE" w:rsidRDefault="00721EDE" w:rsidP="00C7494E">
            <w:pPr>
              <w:jc w:val="center"/>
              <w:rPr>
                <w:color w:val="000000"/>
                <w:sz w:val="21"/>
                <w:szCs w:val="21"/>
              </w:rPr>
            </w:pPr>
            <w:r w:rsidRPr="00721EDE">
              <w:rPr>
                <w:color w:val="000000"/>
                <w:sz w:val="21"/>
                <w:szCs w:val="21"/>
              </w:rPr>
              <w:t>Šalčininkų r. sav.</w:t>
            </w:r>
          </w:p>
        </w:tc>
        <w:tc>
          <w:tcPr>
            <w:tcW w:w="1134" w:type="dxa"/>
            <w:tcBorders>
              <w:top w:val="single" w:sz="4" w:space="0" w:color="auto"/>
              <w:left w:val="single" w:sz="4" w:space="0" w:color="auto"/>
              <w:bottom w:val="single" w:sz="4" w:space="0" w:color="auto"/>
              <w:right w:val="single" w:sz="4" w:space="0" w:color="auto"/>
            </w:tcBorders>
            <w:hideMark/>
          </w:tcPr>
          <w:p w14:paraId="558CFBC9" w14:textId="77777777" w:rsidR="00721EDE" w:rsidRPr="00721EDE" w:rsidRDefault="00721EDE" w:rsidP="00C7494E">
            <w:pPr>
              <w:jc w:val="center"/>
              <w:rPr>
                <w:color w:val="000000"/>
                <w:sz w:val="21"/>
                <w:szCs w:val="21"/>
              </w:rPr>
            </w:pPr>
            <w:r w:rsidRPr="00721EDE">
              <w:rPr>
                <w:color w:val="000000"/>
                <w:sz w:val="21"/>
                <w:szCs w:val="21"/>
              </w:rPr>
              <w:t>0,29</w:t>
            </w:r>
          </w:p>
        </w:tc>
      </w:tr>
      <w:tr w:rsidR="00721EDE" w:rsidRPr="0022681A" w14:paraId="079B21B0" w14:textId="77777777" w:rsidTr="00C7494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49F064B" w14:textId="77777777" w:rsidR="00721EDE" w:rsidRPr="00721EDE" w:rsidRDefault="00721EDE" w:rsidP="00C7494E">
            <w:pPr>
              <w:pStyle w:val="Sraopastraipa"/>
              <w:spacing w:after="0" w:line="240" w:lineRule="auto"/>
              <w:ind w:left="0"/>
              <w:jc w:val="center"/>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3.</w:t>
            </w:r>
          </w:p>
        </w:tc>
        <w:tc>
          <w:tcPr>
            <w:tcW w:w="5954" w:type="dxa"/>
            <w:tcBorders>
              <w:top w:val="single" w:sz="4" w:space="0" w:color="auto"/>
              <w:left w:val="single" w:sz="4" w:space="0" w:color="auto"/>
              <w:bottom w:val="single" w:sz="4" w:space="0" w:color="auto"/>
              <w:right w:val="single" w:sz="4" w:space="0" w:color="auto"/>
            </w:tcBorders>
            <w:hideMark/>
          </w:tcPr>
          <w:p w14:paraId="43C15977" w14:textId="77777777" w:rsidR="00721EDE" w:rsidRPr="00721EDE" w:rsidRDefault="00721EDE" w:rsidP="00C7494E">
            <w:pPr>
              <w:pStyle w:val="prastasiniatinklio"/>
              <w:spacing w:before="0" w:after="0"/>
              <w:jc w:val="both"/>
              <w:rPr>
                <w:rFonts w:ascii="Times New Roman" w:hAnsi="Times New Roman" w:cs="Times New Roman"/>
                <w:bCs/>
                <w:color w:val="000000"/>
                <w:sz w:val="21"/>
                <w:szCs w:val="21"/>
                <w:lang w:val="lt-LT" w:eastAsia="ar-SA"/>
              </w:rPr>
            </w:pPr>
            <w:r w:rsidRPr="00721EDE">
              <w:rPr>
                <w:rFonts w:ascii="Times New Roman" w:hAnsi="Times New Roman" w:cs="Times New Roman"/>
                <w:bCs/>
                <w:color w:val="000000"/>
                <w:sz w:val="21"/>
                <w:szCs w:val="21"/>
                <w:lang w:val="lt-LT" w:eastAsia="ar-SA"/>
              </w:rPr>
              <w:t>Pastatas – gyvenamasis namas. Unikalus pastato Nr. 8599-1011-0016, pastatas medinis, 1 aukšto, pažymėjimas plane 1A1/m, statybos metai – 1950, bendras plotas 166,67 kv. m. Inventorinis Nr. RSA803399.</w:t>
            </w:r>
          </w:p>
        </w:tc>
        <w:tc>
          <w:tcPr>
            <w:tcW w:w="1984" w:type="dxa"/>
            <w:tcBorders>
              <w:top w:val="single" w:sz="4" w:space="0" w:color="auto"/>
              <w:left w:val="single" w:sz="4" w:space="0" w:color="auto"/>
              <w:bottom w:val="single" w:sz="4" w:space="0" w:color="auto"/>
              <w:right w:val="single" w:sz="4" w:space="0" w:color="auto"/>
            </w:tcBorders>
            <w:hideMark/>
          </w:tcPr>
          <w:p w14:paraId="6B920B7C" w14:textId="77777777" w:rsidR="00721EDE" w:rsidRPr="00721EDE" w:rsidRDefault="00721EDE" w:rsidP="00C7494E">
            <w:pPr>
              <w:pStyle w:val="Betarp"/>
              <w:ind w:firstLine="34"/>
              <w:jc w:val="center"/>
              <w:rPr>
                <w:rFonts w:ascii="Times New Roman" w:hAnsi="Times New Roman"/>
                <w:bCs/>
                <w:noProof/>
                <w:color w:val="000000"/>
                <w:sz w:val="21"/>
                <w:szCs w:val="21"/>
                <w:lang w:eastAsia="ar-SA"/>
              </w:rPr>
            </w:pPr>
            <w:r w:rsidRPr="00721EDE">
              <w:rPr>
                <w:rFonts w:ascii="Times New Roman" w:hAnsi="Times New Roman"/>
                <w:bCs/>
                <w:noProof/>
                <w:color w:val="000000"/>
                <w:sz w:val="21"/>
                <w:szCs w:val="21"/>
                <w:lang w:eastAsia="ar-SA"/>
              </w:rPr>
              <w:t>Sodų g. 77A,</w:t>
            </w:r>
          </w:p>
          <w:p w14:paraId="5CCF8B68" w14:textId="77777777" w:rsidR="00721EDE" w:rsidRPr="00721EDE" w:rsidRDefault="00721EDE" w:rsidP="00C7494E">
            <w:pPr>
              <w:pStyle w:val="Betarp"/>
              <w:ind w:firstLine="34"/>
              <w:jc w:val="center"/>
              <w:rPr>
                <w:rFonts w:ascii="Times New Roman" w:hAnsi="Times New Roman"/>
                <w:bCs/>
                <w:noProof/>
                <w:color w:val="000000"/>
                <w:sz w:val="21"/>
                <w:szCs w:val="21"/>
                <w:lang w:eastAsia="ar-SA"/>
              </w:rPr>
            </w:pPr>
            <w:r w:rsidRPr="00721EDE">
              <w:rPr>
                <w:rFonts w:ascii="Times New Roman" w:hAnsi="Times New Roman"/>
                <w:bCs/>
                <w:noProof/>
                <w:color w:val="000000"/>
                <w:sz w:val="21"/>
                <w:szCs w:val="21"/>
                <w:lang w:eastAsia="ar-SA"/>
              </w:rPr>
              <w:t>Dainavos k.,</w:t>
            </w:r>
          </w:p>
          <w:p w14:paraId="2123FC42" w14:textId="77777777" w:rsidR="00721EDE" w:rsidRPr="00721EDE" w:rsidRDefault="00721EDE" w:rsidP="00C7494E">
            <w:pPr>
              <w:pStyle w:val="Betarp"/>
              <w:ind w:firstLine="34"/>
              <w:jc w:val="center"/>
              <w:rPr>
                <w:rFonts w:ascii="Times New Roman" w:hAnsi="Times New Roman"/>
                <w:bCs/>
                <w:noProof/>
                <w:color w:val="000000"/>
                <w:sz w:val="21"/>
                <w:szCs w:val="21"/>
                <w:lang w:eastAsia="ar-SA"/>
              </w:rPr>
            </w:pPr>
            <w:r w:rsidRPr="00721EDE">
              <w:rPr>
                <w:rFonts w:ascii="Times New Roman" w:hAnsi="Times New Roman"/>
                <w:bCs/>
                <w:noProof/>
                <w:color w:val="000000"/>
                <w:sz w:val="21"/>
                <w:szCs w:val="21"/>
                <w:lang w:eastAsia="ar-SA"/>
              </w:rPr>
              <w:t>Dainavos sen.,</w:t>
            </w:r>
          </w:p>
          <w:p w14:paraId="7C9143E5" w14:textId="77777777" w:rsidR="00721EDE" w:rsidRPr="00721EDE" w:rsidRDefault="00721EDE" w:rsidP="00C7494E">
            <w:pPr>
              <w:pStyle w:val="Betarp"/>
              <w:ind w:firstLine="34"/>
              <w:jc w:val="center"/>
              <w:rPr>
                <w:rFonts w:ascii="Times New Roman" w:hAnsi="Times New Roman"/>
                <w:bCs/>
                <w:noProof/>
                <w:color w:val="000000"/>
                <w:sz w:val="21"/>
                <w:szCs w:val="21"/>
                <w:lang w:eastAsia="ar-SA"/>
              </w:rPr>
            </w:pPr>
            <w:r w:rsidRPr="00721EDE">
              <w:rPr>
                <w:rFonts w:ascii="Times New Roman" w:hAnsi="Times New Roman"/>
                <w:bCs/>
                <w:noProof/>
                <w:color w:val="000000"/>
                <w:sz w:val="21"/>
                <w:szCs w:val="21"/>
                <w:lang w:eastAsia="ar-SA"/>
              </w:rPr>
              <w:t>Šalčininkų r. sav.</w:t>
            </w:r>
          </w:p>
        </w:tc>
        <w:tc>
          <w:tcPr>
            <w:tcW w:w="1134" w:type="dxa"/>
            <w:tcBorders>
              <w:top w:val="single" w:sz="4" w:space="0" w:color="auto"/>
              <w:left w:val="single" w:sz="4" w:space="0" w:color="auto"/>
              <w:bottom w:val="single" w:sz="4" w:space="0" w:color="auto"/>
              <w:right w:val="single" w:sz="4" w:space="0" w:color="auto"/>
            </w:tcBorders>
            <w:hideMark/>
          </w:tcPr>
          <w:p w14:paraId="6BE692D0" w14:textId="77777777" w:rsidR="00721EDE" w:rsidRPr="00721EDE" w:rsidRDefault="00721EDE" w:rsidP="00C7494E">
            <w:pPr>
              <w:jc w:val="center"/>
              <w:rPr>
                <w:bCs/>
                <w:color w:val="000000"/>
                <w:sz w:val="21"/>
                <w:szCs w:val="21"/>
              </w:rPr>
            </w:pPr>
            <w:r w:rsidRPr="00721EDE">
              <w:rPr>
                <w:bCs/>
                <w:color w:val="000000"/>
                <w:sz w:val="21"/>
                <w:szCs w:val="21"/>
              </w:rPr>
              <w:t>0,00</w:t>
            </w:r>
          </w:p>
        </w:tc>
      </w:tr>
      <w:tr w:rsidR="00721EDE" w:rsidRPr="0022681A" w14:paraId="62FDCF89" w14:textId="77777777" w:rsidTr="00C7494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568149B" w14:textId="77777777" w:rsidR="00721EDE" w:rsidRPr="00721EDE" w:rsidRDefault="00721EDE" w:rsidP="00C7494E">
            <w:pPr>
              <w:pStyle w:val="Sraopastraipa"/>
              <w:spacing w:after="0" w:line="240" w:lineRule="auto"/>
              <w:ind w:left="0"/>
              <w:jc w:val="center"/>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4.</w:t>
            </w:r>
          </w:p>
        </w:tc>
        <w:tc>
          <w:tcPr>
            <w:tcW w:w="5954" w:type="dxa"/>
            <w:tcBorders>
              <w:top w:val="single" w:sz="4" w:space="0" w:color="auto"/>
              <w:left w:val="single" w:sz="4" w:space="0" w:color="auto"/>
              <w:bottom w:val="single" w:sz="4" w:space="0" w:color="auto"/>
              <w:right w:val="single" w:sz="4" w:space="0" w:color="auto"/>
            </w:tcBorders>
            <w:hideMark/>
          </w:tcPr>
          <w:p w14:paraId="64EB7CEF" w14:textId="77777777" w:rsidR="00721EDE" w:rsidRPr="00721EDE" w:rsidRDefault="00721EDE" w:rsidP="00C7494E">
            <w:pPr>
              <w:pStyle w:val="prastasiniatinklio"/>
              <w:spacing w:before="0" w:after="0"/>
              <w:jc w:val="both"/>
              <w:rPr>
                <w:rFonts w:ascii="Times New Roman" w:hAnsi="Times New Roman" w:cs="Times New Roman"/>
                <w:bCs/>
                <w:color w:val="000000"/>
                <w:sz w:val="21"/>
                <w:szCs w:val="21"/>
                <w:lang w:val="lt-LT" w:eastAsia="ar-SA"/>
              </w:rPr>
            </w:pPr>
            <w:r w:rsidRPr="00721EDE">
              <w:rPr>
                <w:rFonts w:ascii="Times New Roman" w:hAnsi="Times New Roman" w:cs="Times New Roman"/>
                <w:bCs/>
                <w:color w:val="000000"/>
                <w:sz w:val="21"/>
                <w:szCs w:val="21"/>
                <w:lang w:val="lt-LT" w:eastAsia="ar-SA"/>
              </w:rPr>
              <w:t xml:space="preserve">Mokyklos pastatas. Unikalus pastato Nr. 5896-0028-4014, dalis pastato medinė, kita – mūrinė,    1 aukšto, pažymėjimas plane 1C1/m, 1C1/p, statybos metai – 1960, bendras plotas 287,61 kv. m. Inventorinis Nr. 10044.  </w:t>
            </w:r>
          </w:p>
          <w:p w14:paraId="3924DBFA" w14:textId="77777777" w:rsidR="00721EDE" w:rsidRPr="00721EDE" w:rsidRDefault="00721EDE" w:rsidP="00C7494E">
            <w:pPr>
              <w:pStyle w:val="prastasiniatinklio"/>
              <w:spacing w:before="0" w:after="0"/>
              <w:jc w:val="both"/>
              <w:rPr>
                <w:rFonts w:ascii="Times New Roman" w:hAnsi="Times New Roman" w:cs="Times New Roman"/>
                <w:bCs/>
                <w:color w:val="000000"/>
                <w:sz w:val="21"/>
                <w:szCs w:val="21"/>
                <w:lang w:val="lt-LT"/>
              </w:rPr>
            </w:pPr>
            <w:r w:rsidRPr="00721EDE">
              <w:rPr>
                <w:rFonts w:ascii="Times New Roman" w:hAnsi="Times New Roman" w:cs="Times New Roman"/>
                <w:bCs/>
                <w:color w:val="000000"/>
                <w:sz w:val="21"/>
                <w:szCs w:val="21"/>
                <w:lang w:val="lt-LT" w:eastAsia="ar-SA"/>
              </w:rPr>
              <w:t>Ūkinis pastatas. Unikalus pastato Nr. 4400-4563-2513, pastatas medinis, 1 aukšto, pažymėjimas plane 2I1/m, statybos metai – 1960, užstatytas plotas 50,43 kv. m.</w:t>
            </w:r>
          </w:p>
        </w:tc>
        <w:tc>
          <w:tcPr>
            <w:tcW w:w="1984" w:type="dxa"/>
            <w:tcBorders>
              <w:top w:val="single" w:sz="4" w:space="0" w:color="auto"/>
              <w:left w:val="single" w:sz="4" w:space="0" w:color="auto"/>
              <w:bottom w:val="single" w:sz="4" w:space="0" w:color="auto"/>
              <w:right w:val="single" w:sz="4" w:space="0" w:color="auto"/>
            </w:tcBorders>
            <w:hideMark/>
          </w:tcPr>
          <w:p w14:paraId="5617E906" w14:textId="77777777" w:rsidR="00721EDE" w:rsidRPr="00721EDE" w:rsidRDefault="00721EDE" w:rsidP="00C7494E">
            <w:pPr>
              <w:pStyle w:val="Betarp"/>
              <w:ind w:firstLine="34"/>
              <w:jc w:val="center"/>
              <w:rPr>
                <w:rFonts w:ascii="Times New Roman" w:hAnsi="Times New Roman"/>
                <w:bCs/>
                <w:color w:val="000000"/>
                <w:sz w:val="21"/>
                <w:szCs w:val="21"/>
                <w:lang w:eastAsia="ar-SA"/>
              </w:rPr>
            </w:pPr>
            <w:r w:rsidRPr="00721EDE">
              <w:rPr>
                <w:rFonts w:ascii="Times New Roman" w:hAnsi="Times New Roman"/>
                <w:bCs/>
                <w:noProof/>
                <w:color w:val="000000"/>
                <w:sz w:val="21"/>
                <w:szCs w:val="21"/>
                <w:lang w:eastAsia="ar-SA"/>
              </w:rPr>
              <w:t>Saulėtoji g. 31, Daugidonių k.,</w:t>
            </w:r>
          </w:p>
          <w:p w14:paraId="6E5377E6" w14:textId="77777777" w:rsidR="00721EDE" w:rsidRPr="00721EDE" w:rsidRDefault="00721EDE" w:rsidP="00C7494E">
            <w:pPr>
              <w:pStyle w:val="Betarp"/>
              <w:jc w:val="center"/>
              <w:rPr>
                <w:rFonts w:ascii="Times New Roman" w:hAnsi="Times New Roman"/>
                <w:bCs/>
                <w:noProof/>
                <w:color w:val="000000"/>
                <w:sz w:val="21"/>
                <w:szCs w:val="21"/>
                <w:lang w:eastAsia="ar-SA"/>
              </w:rPr>
            </w:pPr>
            <w:r w:rsidRPr="00721EDE">
              <w:rPr>
                <w:rFonts w:ascii="Times New Roman" w:hAnsi="Times New Roman"/>
                <w:bCs/>
                <w:noProof/>
                <w:color w:val="000000"/>
                <w:sz w:val="21"/>
                <w:szCs w:val="21"/>
                <w:lang w:eastAsia="ar-SA"/>
              </w:rPr>
              <w:t>Kalesninkų sen.,</w:t>
            </w:r>
          </w:p>
          <w:p w14:paraId="132BA1E7" w14:textId="77777777" w:rsidR="00721EDE" w:rsidRPr="00721EDE" w:rsidRDefault="00721EDE" w:rsidP="00C7494E">
            <w:pPr>
              <w:pStyle w:val="Betarp"/>
              <w:jc w:val="center"/>
              <w:rPr>
                <w:rFonts w:ascii="Times New Roman" w:hAnsi="Times New Roman"/>
                <w:bCs/>
                <w:noProof/>
                <w:color w:val="000000"/>
                <w:sz w:val="21"/>
                <w:szCs w:val="21"/>
              </w:rPr>
            </w:pPr>
            <w:r w:rsidRPr="00721EDE">
              <w:rPr>
                <w:rFonts w:ascii="Times New Roman" w:hAnsi="Times New Roman"/>
                <w:bCs/>
                <w:noProof/>
                <w:color w:val="000000"/>
                <w:sz w:val="21"/>
                <w:szCs w:val="21"/>
                <w:lang w:eastAsia="ar-SA"/>
              </w:rPr>
              <w:t>Šalčininkų r. sav.</w:t>
            </w:r>
          </w:p>
        </w:tc>
        <w:tc>
          <w:tcPr>
            <w:tcW w:w="1134" w:type="dxa"/>
            <w:tcBorders>
              <w:top w:val="single" w:sz="4" w:space="0" w:color="auto"/>
              <w:left w:val="single" w:sz="4" w:space="0" w:color="auto"/>
              <w:bottom w:val="single" w:sz="4" w:space="0" w:color="auto"/>
              <w:right w:val="single" w:sz="4" w:space="0" w:color="auto"/>
            </w:tcBorders>
            <w:hideMark/>
          </w:tcPr>
          <w:p w14:paraId="0BEECB66" w14:textId="77777777" w:rsidR="00721EDE" w:rsidRPr="00721EDE" w:rsidRDefault="00721EDE" w:rsidP="00C7494E">
            <w:pPr>
              <w:jc w:val="center"/>
              <w:rPr>
                <w:bCs/>
                <w:color w:val="000000"/>
                <w:sz w:val="21"/>
                <w:szCs w:val="21"/>
              </w:rPr>
            </w:pPr>
            <w:r w:rsidRPr="00721EDE">
              <w:rPr>
                <w:bCs/>
                <w:color w:val="000000"/>
                <w:sz w:val="21"/>
                <w:szCs w:val="21"/>
              </w:rPr>
              <w:t>812,53</w:t>
            </w:r>
          </w:p>
        </w:tc>
      </w:tr>
      <w:tr w:rsidR="00721EDE" w:rsidRPr="0022681A" w14:paraId="198BABA9" w14:textId="77777777" w:rsidTr="00C7494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E0F9F8C" w14:textId="77777777" w:rsidR="00721EDE" w:rsidRPr="00721EDE" w:rsidRDefault="00721EDE" w:rsidP="00C7494E">
            <w:pPr>
              <w:pStyle w:val="Sraopastraipa"/>
              <w:spacing w:after="0" w:line="240" w:lineRule="auto"/>
              <w:ind w:left="0"/>
              <w:jc w:val="center"/>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5.</w:t>
            </w:r>
          </w:p>
        </w:tc>
        <w:tc>
          <w:tcPr>
            <w:tcW w:w="5954" w:type="dxa"/>
            <w:tcBorders>
              <w:top w:val="single" w:sz="4" w:space="0" w:color="auto"/>
              <w:left w:val="single" w:sz="4" w:space="0" w:color="auto"/>
              <w:bottom w:val="single" w:sz="4" w:space="0" w:color="auto"/>
              <w:right w:val="single" w:sz="4" w:space="0" w:color="auto"/>
            </w:tcBorders>
            <w:hideMark/>
          </w:tcPr>
          <w:p w14:paraId="7868A376" w14:textId="77777777" w:rsidR="00721EDE" w:rsidRPr="00721EDE" w:rsidRDefault="00721EDE" w:rsidP="00C7494E">
            <w:pPr>
              <w:pStyle w:val="prastasiniatinklio"/>
              <w:spacing w:before="0" w:after="0"/>
              <w:jc w:val="both"/>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Patalpos - bendruomenės slaugytojo kabinetas su bendro naudojimo patalpomis. Unikalus patalpų Nr. 4400-2265-6224:2314, pastato, kuriame yra patalpos, unikalus Nr. 8596-2015-3010, pastatas medinis, 1 aukšto, pažymėjimas plane 1A1m, statybos metai – 1962, bendras plotas 65,07 kv. m. Inventorinis Nr. SLAUGKABDAULEN.</w:t>
            </w:r>
          </w:p>
        </w:tc>
        <w:tc>
          <w:tcPr>
            <w:tcW w:w="1984" w:type="dxa"/>
            <w:tcBorders>
              <w:top w:val="single" w:sz="4" w:space="0" w:color="auto"/>
              <w:left w:val="single" w:sz="4" w:space="0" w:color="auto"/>
              <w:bottom w:val="single" w:sz="4" w:space="0" w:color="auto"/>
              <w:right w:val="single" w:sz="4" w:space="0" w:color="auto"/>
            </w:tcBorders>
            <w:hideMark/>
          </w:tcPr>
          <w:p w14:paraId="6153CB65" w14:textId="77777777" w:rsidR="00721EDE" w:rsidRPr="00721EDE" w:rsidRDefault="00721EDE" w:rsidP="00C7494E">
            <w:pPr>
              <w:jc w:val="center"/>
              <w:rPr>
                <w:color w:val="000000"/>
                <w:sz w:val="21"/>
                <w:szCs w:val="21"/>
              </w:rPr>
            </w:pPr>
            <w:r w:rsidRPr="00721EDE">
              <w:rPr>
                <w:color w:val="000000"/>
                <w:sz w:val="21"/>
                <w:szCs w:val="21"/>
              </w:rPr>
              <w:t xml:space="preserve">Jaunimo g. 2,              Daulėnų k., </w:t>
            </w:r>
          </w:p>
          <w:p w14:paraId="66AEC053" w14:textId="77777777" w:rsidR="00721EDE" w:rsidRPr="00721EDE" w:rsidRDefault="00721EDE" w:rsidP="00C7494E">
            <w:pPr>
              <w:jc w:val="center"/>
              <w:rPr>
                <w:color w:val="000000"/>
                <w:sz w:val="21"/>
                <w:szCs w:val="21"/>
              </w:rPr>
            </w:pPr>
            <w:r w:rsidRPr="00721EDE">
              <w:rPr>
                <w:color w:val="000000"/>
                <w:sz w:val="21"/>
                <w:szCs w:val="21"/>
              </w:rPr>
              <w:t>Dieveniškių sen.,         Šalčininkų r. sav.</w:t>
            </w:r>
          </w:p>
        </w:tc>
        <w:tc>
          <w:tcPr>
            <w:tcW w:w="1134" w:type="dxa"/>
            <w:tcBorders>
              <w:top w:val="single" w:sz="4" w:space="0" w:color="auto"/>
              <w:left w:val="single" w:sz="4" w:space="0" w:color="auto"/>
              <w:bottom w:val="single" w:sz="4" w:space="0" w:color="auto"/>
              <w:right w:val="single" w:sz="4" w:space="0" w:color="auto"/>
            </w:tcBorders>
            <w:hideMark/>
          </w:tcPr>
          <w:p w14:paraId="591519CD" w14:textId="77777777" w:rsidR="00721EDE" w:rsidRPr="00721EDE" w:rsidRDefault="00721EDE" w:rsidP="00C7494E">
            <w:pPr>
              <w:jc w:val="center"/>
              <w:rPr>
                <w:color w:val="000000"/>
                <w:sz w:val="21"/>
                <w:szCs w:val="21"/>
              </w:rPr>
            </w:pPr>
            <w:r w:rsidRPr="00721EDE">
              <w:rPr>
                <w:color w:val="000000"/>
                <w:sz w:val="21"/>
                <w:szCs w:val="21"/>
              </w:rPr>
              <w:t>2392,14</w:t>
            </w:r>
          </w:p>
        </w:tc>
      </w:tr>
      <w:tr w:rsidR="00721EDE" w:rsidRPr="0022681A" w14:paraId="33E6A504" w14:textId="77777777" w:rsidTr="00C7494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E45323C" w14:textId="77777777" w:rsidR="00721EDE" w:rsidRPr="00721EDE" w:rsidRDefault="00721EDE" w:rsidP="00C7494E">
            <w:pPr>
              <w:pStyle w:val="Sraopastraipa"/>
              <w:spacing w:after="0" w:line="240" w:lineRule="auto"/>
              <w:ind w:left="0"/>
              <w:jc w:val="center"/>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6.</w:t>
            </w:r>
          </w:p>
        </w:tc>
        <w:tc>
          <w:tcPr>
            <w:tcW w:w="5954" w:type="dxa"/>
            <w:tcBorders>
              <w:top w:val="single" w:sz="4" w:space="0" w:color="auto"/>
              <w:left w:val="single" w:sz="4" w:space="0" w:color="auto"/>
              <w:bottom w:val="single" w:sz="4" w:space="0" w:color="auto"/>
              <w:right w:val="single" w:sz="4" w:space="0" w:color="auto"/>
            </w:tcBorders>
            <w:hideMark/>
          </w:tcPr>
          <w:p w14:paraId="5FA4F858" w14:textId="77777777" w:rsidR="00721EDE" w:rsidRPr="00721EDE" w:rsidRDefault="00721EDE" w:rsidP="00C7494E">
            <w:pPr>
              <w:pStyle w:val="prastasiniatinklio"/>
              <w:spacing w:before="0" w:after="0"/>
              <w:jc w:val="both"/>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 xml:space="preserve">Bibliotekos pastatas. Unikalus pastato Nr. 8594-0013-5016, pastatas medinis, 1 aukšto,  pažymėjimas plane 1C1m, statybos metai – 1968, bendras plotas 154,55 kv. m. Inventorinis Nr. RSA10590.      </w:t>
            </w:r>
          </w:p>
          <w:p w14:paraId="56D82BEC" w14:textId="77777777" w:rsidR="00721EDE" w:rsidRPr="00721EDE" w:rsidRDefault="00721EDE" w:rsidP="00C7494E">
            <w:pPr>
              <w:pStyle w:val="prastasiniatinklio"/>
              <w:spacing w:before="0" w:after="0"/>
              <w:jc w:val="both"/>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 xml:space="preserve">Ūkio pastatas. Unikalus pastato Nr. 4400-0439-5139, pastatas medinis, 1 aukšto,  pažymėjimas plane 2I1ž, statybos metai – 1968, užstatytas plotas 92 kv. m. </w:t>
            </w:r>
          </w:p>
        </w:tc>
        <w:tc>
          <w:tcPr>
            <w:tcW w:w="1984" w:type="dxa"/>
            <w:tcBorders>
              <w:top w:val="single" w:sz="4" w:space="0" w:color="auto"/>
              <w:left w:val="single" w:sz="4" w:space="0" w:color="auto"/>
              <w:bottom w:val="single" w:sz="4" w:space="0" w:color="auto"/>
              <w:right w:val="single" w:sz="4" w:space="0" w:color="auto"/>
            </w:tcBorders>
            <w:hideMark/>
          </w:tcPr>
          <w:p w14:paraId="3E19E26A" w14:textId="77777777" w:rsidR="00721EDE" w:rsidRPr="00721EDE" w:rsidRDefault="00721EDE" w:rsidP="00C7494E">
            <w:pPr>
              <w:jc w:val="center"/>
              <w:rPr>
                <w:color w:val="000000"/>
                <w:sz w:val="21"/>
                <w:szCs w:val="21"/>
              </w:rPr>
            </w:pPr>
            <w:r w:rsidRPr="00721EDE">
              <w:rPr>
                <w:color w:val="000000"/>
                <w:sz w:val="21"/>
                <w:szCs w:val="21"/>
              </w:rPr>
              <w:t xml:space="preserve">Malūno g. 5, </w:t>
            </w:r>
          </w:p>
          <w:p w14:paraId="020FC2A5" w14:textId="77777777" w:rsidR="00721EDE" w:rsidRPr="00721EDE" w:rsidRDefault="00721EDE" w:rsidP="00C7494E">
            <w:pPr>
              <w:jc w:val="center"/>
              <w:rPr>
                <w:color w:val="000000"/>
                <w:sz w:val="21"/>
                <w:szCs w:val="21"/>
              </w:rPr>
            </w:pPr>
            <w:r w:rsidRPr="00721EDE">
              <w:rPr>
                <w:color w:val="000000"/>
                <w:sz w:val="21"/>
                <w:szCs w:val="21"/>
              </w:rPr>
              <w:t>Eišiškių mst.,</w:t>
            </w:r>
          </w:p>
          <w:p w14:paraId="31AAE805" w14:textId="77777777" w:rsidR="00721EDE" w:rsidRPr="00721EDE" w:rsidRDefault="00721EDE" w:rsidP="00C7494E">
            <w:pPr>
              <w:jc w:val="center"/>
              <w:rPr>
                <w:color w:val="000000"/>
                <w:sz w:val="21"/>
                <w:szCs w:val="21"/>
              </w:rPr>
            </w:pPr>
            <w:r w:rsidRPr="00721EDE">
              <w:rPr>
                <w:color w:val="000000"/>
                <w:sz w:val="21"/>
                <w:szCs w:val="21"/>
              </w:rPr>
              <w:t>Šalčininkų r. sav.</w:t>
            </w:r>
          </w:p>
        </w:tc>
        <w:tc>
          <w:tcPr>
            <w:tcW w:w="1134" w:type="dxa"/>
            <w:tcBorders>
              <w:top w:val="single" w:sz="4" w:space="0" w:color="auto"/>
              <w:left w:val="single" w:sz="4" w:space="0" w:color="auto"/>
              <w:bottom w:val="single" w:sz="4" w:space="0" w:color="auto"/>
              <w:right w:val="single" w:sz="4" w:space="0" w:color="auto"/>
            </w:tcBorders>
            <w:hideMark/>
          </w:tcPr>
          <w:p w14:paraId="0493C484" w14:textId="77777777" w:rsidR="00721EDE" w:rsidRPr="00721EDE" w:rsidRDefault="00721EDE" w:rsidP="00C7494E">
            <w:pPr>
              <w:jc w:val="center"/>
              <w:rPr>
                <w:color w:val="000000"/>
                <w:sz w:val="21"/>
                <w:szCs w:val="21"/>
              </w:rPr>
            </w:pPr>
            <w:r w:rsidRPr="00721EDE">
              <w:rPr>
                <w:color w:val="000000"/>
                <w:sz w:val="21"/>
                <w:szCs w:val="21"/>
              </w:rPr>
              <w:t>788,19</w:t>
            </w:r>
          </w:p>
        </w:tc>
      </w:tr>
      <w:tr w:rsidR="00721EDE" w:rsidRPr="0022681A" w14:paraId="5F7C9F1E" w14:textId="77777777" w:rsidTr="00C7494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255529C" w14:textId="77777777" w:rsidR="00721EDE" w:rsidRPr="00721EDE" w:rsidRDefault="00721EDE" w:rsidP="00C7494E">
            <w:pPr>
              <w:pStyle w:val="Sraopastraipa"/>
              <w:spacing w:after="0" w:line="240" w:lineRule="auto"/>
              <w:ind w:left="0"/>
              <w:jc w:val="center"/>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7.</w:t>
            </w:r>
          </w:p>
        </w:tc>
        <w:tc>
          <w:tcPr>
            <w:tcW w:w="5954" w:type="dxa"/>
            <w:tcBorders>
              <w:top w:val="single" w:sz="4" w:space="0" w:color="auto"/>
              <w:left w:val="single" w:sz="4" w:space="0" w:color="auto"/>
              <w:bottom w:val="single" w:sz="4" w:space="0" w:color="auto"/>
              <w:right w:val="single" w:sz="4" w:space="0" w:color="auto"/>
            </w:tcBorders>
            <w:hideMark/>
          </w:tcPr>
          <w:p w14:paraId="0E4F0171" w14:textId="77777777" w:rsidR="00721EDE" w:rsidRPr="00721EDE" w:rsidRDefault="00721EDE" w:rsidP="00C7494E">
            <w:pPr>
              <w:pStyle w:val="prastasiniatinklio"/>
              <w:spacing w:before="0" w:after="0"/>
              <w:jc w:val="both"/>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Ūkinis pastatas. Unikalus pastato Nr. 8594-0006-9020, pastatas medinis, 1 aukšto, pažymėjimas plane 2I1ž, statybos metai – 1940, užstatytas plotas 69 kv. m. Inventorinis Nr. RSA10059.</w:t>
            </w:r>
          </w:p>
        </w:tc>
        <w:tc>
          <w:tcPr>
            <w:tcW w:w="1984" w:type="dxa"/>
            <w:tcBorders>
              <w:top w:val="single" w:sz="4" w:space="0" w:color="auto"/>
              <w:left w:val="single" w:sz="4" w:space="0" w:color="auto"/>
              <w:bottom w:val="single" w:sz="4" w:space="0" w:color="auto"/>
              <w:right w:val="single" w:sz="4" w:space="0" w:color="auto"/>
            </w:tcBorders>
            <w:hideMark/>
          </w:tcPr>
          <w:p w14:paraId="07F70C91" w14:textId="77777777" w:rsidR="00721EDE" w:rsidRPr="00721EDE" w:rsidRDefault="00721EDE" w:rsidP="00C7494E">
            <w:pPr>
              <w:jc w:val="center"/>
              <w:rPr>
                <w:color w:val="000000"/>
                <w:sz w:val="21"/>
                <w:szCs w:val="21"/>
              </w:rPr>
            </w:pPr>
            <w:r w:rsidRPr="00721EDE">
              <w:rPr>
                <w:color w:val="000000"/>
                <w:sz w:val="21"/>
                <w:szCs w:val="21"/>
              </w:rPr>
              <w:t>Vilniaus g. 2,</w:t>
            </w:r>
          </w:p>
          <w:p w14:paraId="2BA9D937" w14:textId="77777777" w:rsidR="00721EDE" w:rsidRPr="00721EDE" w:rsidRDefault="00721EDE" w:rsidP="00C7494E">
            <w:pPr>
              <w:jc w:val="center"/>
              <w:rPr>
                <w:color w:val="000000"/>
                <w:sz w:val="21"/>
                <w:szCs w:val="21"/>
              </w:rPr>
            </w:pPr>
            <w:r w:rsidRPr="00721EDE">
              <w:rPr>
                <w:color w:val="000000"/>
                <w:sz w:val="21"/>
                <w:szCs w:val="21"/>
              </w:rPr>
              <w:t>Eišiškių mst.,</w:t>
            </w:r>
          </w:p>
          <w:p w14:paraId="2DFED1D9" w14:textId="77777777" w:rsidR="00721EDE" w:rsidRPr="00721EDE" w:rsidRDefault="00721EDE" w:rsidP="00C7494E">
            <w:pPr>
              <w:jc w:val="center"/>
              <w:rPr>
                <w:color w:val="000000"/>
                <w:sz w:val="21"/>
                <w:szCs w:val="21"/>
              </w:rPr>
            </w:pPr>
            <w:r w:rsidRPr="00721EDE">
              <w:rPr>
                <w:color w:val="000000"/>
                <w:sz w:val="21"/>
                <w:szCs w:val="21"/>
              </w:rPr>
              <w:t>Šalčininkų r. sav.</w:t>
            </w:r>
          </w:p>
        </w:tc>
        <w:tc>
          <w:tcPr>
            <w:tcW w:w="1134" w:type="dxa"/>
            <w:tcBorders>
              <w:top w:val="single" w:sz="4" w:space="0" w:color="auto"/>
              <w:left w:val="single" w:sz="4" w:space="0" w:color="auto"/>
              <w:bottom w:val="single" w:sz="4" w:space="0" w:color="auto"/>
              <w:right w:val="single" w:sz="4" w:space="0" w:color="auto"/>
            </w:tcBorders>
            <w:hideMark/>
          </w:tcPr>
          <w:p w14:paraId="23C53485" w14:textId="77777777" w:rsidR="00721EDE" w:rsidRPr="00721EDE" w:rsidRDefault="00721EDE" w:rsidP="00C7494E">
            <w:pPr>
              <w:jc w:val="center"/>
              <w:rPr>
                <w:color w:val="000000"/>
                <w:sz w:val="21"/>
                <w:szCs w:val="21"/>
              </w:rPr>
            </w:pPr>
            <w:r w:rsidRPr="00721EDE">
              <w:rPr>
                <w:color w:val="000000"/>
                <w:sz w:val="21"/>
                <w:szCs w:val="21"/>
              </w:rPr>
              <w:t>0,00</w:t>
            </w:r>
          </w:p>
        </w:tc>
      </w:tr>
      <w:tr w:rsidR="00721EDE" w:rsidRPr="0022681A" w14:paraId="47E33C51" w14:textId="77777777" w:rsidTr="00C7494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AF122B5" w14:textId="77777777" w:rsidR="00721EDE" w:rsidRPr="00721EDE" w:rsidRDefault="00721EDE" w:rsidP="00C7494E">
            <w:pPr>
              <w:pStyle w:val="Sraopastraipa"/>
              <w:spacing w:after="0" w:line="240" w:lineRule="auto"/>
              <w:ind w:left="0"/>
              <w:jc w:val="center"/>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8.</w:t>
            </w:r>
          </w:p>
        </w:tc>
        <w:tc>
          <w:tcPr>
            <w:tcW w:w="5954" w:type="dxa"/>
            <w:tcBorders>
              <w:top w:val="single" w:sz="4" w:space="0" w:color="auto"/>
              <w:left w:val="single" w:sz="4" w:space="0" w:color="auto"/>
              <w:bottom w:val="single" w:sz="4" w:space="0" w:color="auto"/>
              <w:right w:val="single" w:sz="4" w:space="0" w:color="auto"/>
            </w:tcBorders>
            <w:hideMark/>
          </w:tcPr>
          <w:p w14:paraId="1FCD474F" w14:textId="77777777" w:rsidR="00721EDE" w:rsidRPr="00721EDE" w:rsidRDefault="00721EDE" w:rsidP="00C7494E">
            <w:pPr>
              <w:pStyle w:val="prastasiniatinklio"/>
              <w:spacing w:before="0" w:after="0"/>
              <w:jc w:val="both"/>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Butas. Unikalus buto Nr. 8594-0007-8014:0002, pastato, kuriame yra butas unikalus Nr. 8594-0007-8014, pastatas medinis, 1 aukšto, statybos metai – iki 1940, bendras buto plotas 37,92 kv. m. Inventorinis Nr. RSA10213-1. Pastatas, kuriame yra butas, avarinės būklės.</w:t>
            </w:r>
          </w:p>
        </w:tc>
        <w:tc>
          <w:tcPr>
            <w:tcW w:w="1984" w:type="dxa"/>
            <w:tcBorders>
              <w:top w:val="single" w:sz="4" w:space="0" w:color="auto"/>
              <w:left w:val="single" w:sz="4" w:space="0" w:color="auto"/>
              <w:bottom w:val="single" w:sz="4" w:space="0" w:color="auto"/>
              <w:right w:val="single" w:sz="4" w:space="0" w:color="auto"/>
            </w:tcBorders>
            <w:hideMark/>
          </w:tcPr>
          <w:p w14:paraId="2135551A" w14:textId="77777777" w:rsidR="00721EDE" w:rsidRPr="00721EDE" w:rsidRDefault="00721EDE" w:rsidP="00C7494E">
            <w:pPr>
              <w:jc w:val="center"/>
              <w:rPr>
                <w:color w:val="000000"/>
                <w:sz w:val="21"/>
                <w:szCs w:val="21"/>
              </w:rPr>
            </w:pPr>
            <w:r w:rsidRPr="00721EDE">
              <w:rPr>
                <w:color w:val="000000"/>
                <w:sz w:val="21"/>
                <w:szCs w:val="21"/>
              </w:rPr>
              <w:t>Vilniaus g. 11-1,           Eišiškių mst.,       Šalčininkų r. sav.</w:t>
            </w:r>
          </w:p>
        </w:tc>
        <w:tc>
          <w:tcPr>
            <w:tcW w:w="1134" w:type="dxa"/>
            <w:tcBorders>
              <w:top w:val="single" w:sz="4" w:space="0" w:color="auto"/>
              <w:left w:val="single" w:sz="4" w:space="0" w:color="auto"/>
              <w:bottom w:val="single" w:sz="4" w:space="0" w:color="auto"/>
              <w:right w:val="single" w:sz="4" w:space="0" w:color="auto"/>
            </w:tcBorders>
            <w:hideMark/>
          </w:tcPr>
          <w:p w14:paraId="160E9127" w14:textId="77777777" w:rsidR="00721EDE" w:rsidRPr="00721EDE" w:rsidRDefault="00721EDE" w:rsidP="00C7494E">
            <w:pPr>
              <w:jc w:val="center"/>
              <w:rPr>
                <w:color w:val="000000"/>
                <w:sz w:val="21"/>
                <w:szCs w:val="21"/>
              </w:rPr>
            </w:pPr>
            <w:r w:rsidRPr="00721EDE">
              <w:rPr>
                <w:color w:val="000000"/>
                <w:sz w:val="21"/>
                <w:szCs w:val="21"/>
              </w:rPr>
              <w:t>119,00</w:t>
            </w:r>
          </w:p>
        </w:tc>
      </w:tr>
      <w:tr w:rsidR="00721EDE" w:rsidRPr="0022681A" w14:paraId="659633F4" w14:textId="77777777" w:rsidTr="00C7494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38DBD46" w14:textId="77777777" w:rsidR="00721EDE" w:rsidRPr="00721EDE" w:rsidRDefault="00721EDE" w:rsidP="00C7494E">
            <w:pPr>
              <w:pStyle w:val="Sraopastraipa"/>
              <w:spacing w:after="0" w:line="240" w:lineRule="auto"/>
              <w:ind w:left="0"/>
              <w:jc w:val="center"/>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9.</w:t>
            </w:r>
          </w:p>
        </w:tc>
        <w:tc>
          <w:tcPr>
            <w:tcW w:w="5954" w:type="dxa"/>
            <w:tcBorders>
              <w:top w:val="single" w:sz="4" w:space="0" w:color="auto"/>
              <w:left w:val="single" w:sz="4" w:space="0" w:color="auto"/>
              <w:bottom w:val="single" w:sz="4" w:space="0" w:color="auto"/>
              <w:right w:val="single" w:sz="4" w:space="0" w:color="auto"/>
            </w:tcBorders>
            <w:hideMark/>
          </w:tcPr>
          <w:p w14:paraId="1FA31C12" w14:textId="77777777" w:rsidR="00721EDE" w:rsidRPr="00721EDE" w:rsidRDefault="00721EDE" w:rsidP="00C7494E">
            <w:pPr>
              <w:pStyle w:val="prastasiniatinklio"/>
              <w:spacing w:before="0" w:after="0"/>
              <w:jc w:val="both"/>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Gyvenamasis namas. Unikalus pastato Nr. 8594-5019-0014, pastatas medinis, 1 aukšto, pažymėjimas plane 1A1m, statybos metai – 1945, bendras plotas 55,96 kv. m. Inventorinis Nr. RSA10299. Gyvenamasis namas avarinės būklės.</w:t>
            </w:r>
          </w:p>
        </w:tc>
        <w:tc>
          <w:tcPr>
            <w:tcW w:w="1984" w:type="dxa"/>
            <w:tcBorders>
              <w:top w:val="single" w:sz="4" w:space="0" w:color="auto"/>
              <w:left w:val="single" w:sz="4" w:space="0" w:color="auto"/>
              <w:bottom w:val="single" w:sz="4" w:space="0" w:color="auto"/>
              <w:right w:val="single" w:sz="4" w:space="0" w:color="auto"/>
            </w:tcBorders>
            <w:hideMark/>
          </w:tcPr>
          <w:p w14:paraId="4F7898E8" w14:textId="77777777" w:rsidR="00721EDE" w:rsidRPr="00721EDE" w:rsidRDefault="00721EDE" w:rsidP="00C7494E">
            <w:pPr>
              <w:jc w:val="center"/>
              <w:rPr>
                <w:color w:val="000000"/>
                <w:sz w:val="21"/>
                <w:szCs w:val="21"/>
              </w:rPr>
            </w:pPr>
            <w:r w:rsidRPr="00721EDE">
              <w:rPr>
                <w:color w:val="000000"/>
                <w:sz w:val="21"/>
                <w:szCs w:val="21"/>
              </w:rPr>
              <w:t>Padvarionių k.,             Eišiškių sen.,             Šalčininkų r. sav.</w:t>
            </w:r>
          </w:p>
        </w:tc>
        <w:tc>
          <w:tcPr>
            <w:tcW w:w="1134" w:type="dxa"/>
            <w:tcBorders>
              <w:top w:val="single" w:sz="4" w:space="0" w:color="auto"/>
              <w:left w:val="single" w:sz="4" w:space="0" w:color="auto"/>
              <w:bottom w:val="single" w:sz="4" w:space="0" w:color="auto"/>
              <w:right w:val="single" w:sz="4" w:space="0" w:color="auto"/>
            </w:tcBorders>
            <w:hideMark/>
          </w:tcPr>
          <w:p w14:paraId="608EE93A" w14:textId="77777777" w:rsidR="00721EDE" w:rsidRPr="00721EDE" w:rsidRDefault="00721EDE" w:rsidP="00C7494E">
            <w:pPr>
              <w:jc w:val="center"/>
              <w:rPr>
                <w:color w:val="000000"/>
                <w:sz w:val="21"/>
                <w:szCs w:val="21"/>
              </w:rPr>
            </w:pPr>
            <w:r w:rsidRPr="00721EDE">
              <w:rPr>
                <w:color w:val="000000"/>
                <w:sz w:val="21"/>
                <w:szCs w:val="21"/>
              </w:rPr>
              <w:t>0,00</w:t>
            </w:r>
          </w:p>
        </w:tc>
      </w:tr>
      <w:tr w:rsidR="00721EDE" w:rsidRPr="0022681A" w14:paraId="24D88E58" w14:textId="77777777" w:rsidTr="00C7494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E540855" w14:textId="77777777" w:rsidR="00721EDE" w:rsidRPr="00721EDE" w:rsidRDefault="00721EDE" w:rsidP="00C7494E">
            <w:pPr>
              <w:pStyle w:val="Sraopastraipa"/>
              <w:spacing w:after="0" w:line="240" w:lineRule="auto"/>
              <w:ind w:left="0"/>
              <w:jc w:val="center"/>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10.</w:t>
            </w:r>
          </w:p>
        </w:tc>
        <w:tc>
          <w:tcPr>
            <w:tcW w:w="5954" w:type="dxa"/>
            <w:tcBorders>
              <w:top w:val="single" w:sz="4" w:space="0" w:color="auto"/>
              <w:left w:val="single" w:sz="4" w:space="0" w:color="auto"/>
              <w:bottom w:val="single" w:sz="4" w:space="0" w:color="auto"/>
              <w:right w:val="single" w:sz="4" w:space="0" w:color="auto"/>
            </w:tcBorders>
            <w:hideMark/>
          </w:tcPr>
          <w:p w14:paraId="08D085EA" w14:textId="77777777" w:rsidR="00721EDE" w:rsidRPr="00721EDE" w:rsidRDefault="00721EDE" w:rsidP="00C7494E">
            <w:pPr>
              <w:jc w:val="both"/>
              <w:rPr>
                <w:color w:val="000000"/>
                <w:sz w:val="21"/>
                <w:szCs w:val="21"/>
              </w:rPr>
            </w:pPr>
            <w:r w:rsidRPr="00721EDE">
              <w:rPr>
                <w:color w:val="000000"/>
                <w:sz w:val="21"/>
                <w:szCs w:val="21"/>
              </w:rPr>
              <w:t>Pastatas – pirtis. Unikalus pastato Nr. 4400-2242-6866, pastatas mūrinis, 1 aukšto, pažymėjimas plane 1L1p, statybos metai – 1960, bendras plotas 39,16 kv. m. Inventorinis Nr. IT1419.</w:t>
            </w:r>
          </w:p>
        </w:tc>
        <w:tc>
          <w:tcPr>
            <w:tcW w:w="1984" w:type="dxa"/>
            <w:tcBorders>
              <w:top w:val="single" w:sz="4" w:space="0" w:color="auto"/>
              <w:left w:val="single" w:sz="4" w:space="0" w:color="auto"/>
              <w:bottom w:val="single" w:sz="4" w:space="0" w:color="auto"/>
              <w:right w:val="single" w:sz="4" w:space="0" w:color="auto"/>
            </w:tcBorders>
            <w:hideMark/>
          </w:tcPr>
          <w:p w14:paraId="42AE1E1A" w14:textId="77777777" w:rsidR="00721EDE" w:rsidRPr="00721EDE" w:rsidRDefault="00721EDE" w:rsidP="00C7494E">
            <w:pPr>
              <w:jc w:val="center"/>
              <w:rPr>
                <w:color w:val="000000"/>
                <w:sz w:val="21"/>
                <w:szCs w:val="21"/>
              </w:rPr>
            </w:pPr>
            <w:r w:rsidRPr="00721EDE">
              <w:rPr>
                <w:color w:val="000000"/>
                <w:sz w:val="21"/>
                <w:szCs w:val="21"/>
              </w:rPr>
              <w:t xml:space="preserve">Pušų g. 1,                       Pėpių k., </w:t>
            </w:r>
          </w:p>
          <w:p w14:paraId="2CC598D9" w14:textId="77777777" w:rsidR="00721EDE" w:rsidRPr="00721EDE" w:rsidRDefault="00721EDE" w:rsidP="00C7494E">
            <w:pPr>
              <w:jc w:val="center"/>
              <w:rPr>
                <w:color w:val="000000"/>
                <w:sz w:val="21"/>
                <w:szCs w:val="21"/>
              </w:rPr>
            </w:pPr>
            <w:r w:rsidRPr="00721EDE">
              <w:rPr>
                <w:color w:val="000000"/>
                <w:sz w:val="21"/>
                <w:szCs w:val="21"/>
              </w:rPr>
              <w:t>Šalčininkų sen.,                Šalčininkų r. sav.</w:t>
            </w:r>
          </w:p>
        </w:tc>
        <w:tc>
          <w:tcPr>
            <w:tcW w:w="1134" w:type="dxa"/>
            <w:tcBorders>
              <w:top w:val="single" w:sz="4" w:space="0" w:color="auto"/>
              <w:left w:val="single" w:sz="4" w:space="0" w:color="auto"/>
              <w:bottom w:val="single" w:sz="4" w:space="0" w:color="auto"/>
              <w:right w:val="single" w:sz="4" w:space="0" w:color="auto"/>
            </w:tcBorders>
            <w:hideMark/>
          </w:tcPr>
          <w:p w14:paraId="338588A9" w14:textId="77777777" w:rsidR="00721EDE" w:rsidRPr="00721EDE" w:rsidRDefault="00721EDE" w:rsidP="00C7494E">
            <w:pPr>
              <w:jc w:val="center"/>
              <w:rPr>
                <w:color w:val="000000"/>
                <w:sz w:val="21"/>
                <w:szCs w:val="21"/>
              </w:rPr>
            </w:pPr>
            <w:r w:rsidRPr="00721EDE">
              <w:rPr>
                <w:color w:val="000000"/>
                <w:sz w:val="21"/>
                <w:szCs w:val="21"/>
              </w:rPr>
              <w:t>353,46</w:t>
            </w:r>
          </w:p>
        </w:tc>
      </w:tr>
      <w:tr w:rsidR="00721EDE" w:rsidRPr="0022681A" w14:paraId="2D7E2229" w14:textId="77777777" w:rsidTr="00C7494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2D97C5E" w14:textId="77777777" w:rsidR="00721EDE" w:rsidRPr="00721EDE" w:rsidRDefault="00721EDE" w:rsidP="00C7494E">
            <w:pPr>
              <w:pStyle w:val="Sraopastraipa"/>
              <w:spacing w:after="0" w:line="240" w:lineRule="auto"/>
              <w:ind w:left="0"/>
              <w:jc w:val="center"/>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11.</w:t>
            </w:r>
          </w:p>
        </w:tc>
        <w:tc>
          <w:tcPr>
            <w:tcW w:w="5954" w:type="dxa"/>
            <w:tcBorders>
              <w:top w:val="single" w:sz="4" w:space="0" w:color="auto"/>
              <w:left w:val="single" w:sz="4" w:space="0" w:color="auto"/>
              <w:bottom w:val="single" w:sz="4" w:space="0" w:color="auto"/>
              <w:right w:val="single" w:sz="4" w:space="0" w:color="auto"/>
            </w:tcBorders>
            <w:hideMark/>
          </w:tcPr>
          <w:p w14:paraId="0C84F70C" w14:textId="77777777" w:rsidR="00721EDE" w:rsidRPr="00721EDE" w:rsidRDefault="00721EDE" w:rsidP="00C7494E">
            <w:pPr>
              <w:pStyle w:val="prastasiniatinklio"/>
              <w:spacing w:before="0" w:after="0"/>
              <w:jc w:val="both"/>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Mokyklos patalpos. Unikalus patalpų Nr. 4400-2814-2907:8708, pastato, kuriame yra patalpos unikalus Nr. 8593-2003-7010, pastatas medinis, priestatas mūrinis, 1 aukšto, pažymėjimas plane 1A1/m, statybos metai – 1932, bendras patalpų plotas 174,71 kv. m. Inventorinis Nr. RSA803398.</w:t>
            </w:r>
          </w:p>
        </w:tc>
        <w:tc>
          <w:tcPr>
            <w:tcW w:w="1984" w:type="dxa"/>
            <w:tcBorders>
              <w:top w:val="single" w:sz="4" w:space="0" w:color="auto"/>
              <w:left w:val="single" w:sz="4" w:space="0" w:color="auto"/>
              <w:bottom w:val="single" w:sz="4" w:space="0" w:color="auto"/>
              <w:right w:val="single" w:sz="4" w:space="0" w:color="auto"/>
            </w:tcBorders>
            <w:hideMark/>
          </w:tcPr>
          <w:p w14:paraId="6406331E" w14:textId="77777777" w:rsidR="00721EDE" w:rsidRPr="00721EDE" w:rsidRDefault="00721EDE" w:rsidP="00C7494E">
            <w:pPr>
              <w:jc w:val="center"/>
              <w:rPr>
                <w:color w:val="000000"/>
                <w:sz w:val="21"/>
                <w:szCs w:val="21"/>
              </w:rPr>
            </w:pPr>
            <w:r w:rsidRPr="00721EDE">
              <w:rPr>
                <w:color w:val="000000"/>
                <w:sz w:val="21"/>
                <w:szCs w:val="21"/>
              </w:rPr>
              <w:t>Žalioji g. 17,              Stavidonių k.,         Butrimonių sen., Šalčininkų r. sav.</w:t>
            </w:r>
          </w:p>
        </w:tc>
        <w:tc>
          <w:tcPr>
            <w:tcW w:w="1134" w:type="dxa"/>
            <w:tcBorders>
              <w:top w:val="single" w:sz="4" w:space="0" w:color="auto"/>
              <w:left w:val="single" w:sz="4" w:space="0" w:color="auto"/>
              <w:bottom w:val="single" w:sz="4" w:space="0" w:color="auto"/>
              <w:right w:val="single" w:sz="4" w:space="0" w:color="auto"/>
            </w:tcBorders>
            <w:hideMark/>
          </w:tcPr>
          <w:p w14:paraId="5CE3E2BC" w14:textId="77777777" w:rsidR="00721EDE" w:rsidRPr="00721EDE" w:rsidRDefault="00721EDE" w:rsidP="00C7494E">
            <w:pPr>
              <w:jc w:val="center"/>
              <w:rPr>
                <w:color w:val="000000"/>
                <w:sz w:val="21"/>
                <w:szCs w:val="21"/>
              </w:rPr>
            </w:pPr>
            <w:r w:rsidRPr="00721EDE">
              <w:rPr>
                <w:color w:val="000000"/>
                <w:sz w:val="21"/>
                <w:szCs w:val="21"/>
              </w:rPr>
              <w:t>780,22</w:t>
            </w:r>
          </w:p>
        </w:tc>
      </w:tr>
      <w:tr w:rsidR="00721EDE" w:rsidRPr="0022681A" w14:paraId="1BA72A7B" w14:textId="77777777" w:rsidTr="00C7494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AF14CE5" w14:textId="77777777" w:rsidR="00721EDE" w:rsidRPr="00721EDE" w:rsidRDefault="00721EDE" w:rsidP="00C7494E">
            <w:pPr>
              <w:pStyle w:val="Sraopastraipa"/>
              <w:spacing w:after="0" w:line="240" w:lineRule="auto"/>
              <w:ind w:left="0"/>
              <w:jc w:val="center"/>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12.</w:t>
            </w:r>
          </w:p>
        </w:tc>
        <w:tc>
          <w:tcPr>
            <w:tcW w:w="5954" w:type="dxa"/>
            <w:tcBorders>
              <w:top w:val="single" w:sz="4" w:space="0" w:color="auto"/>
              <w:left w:val="single" w:sz="4" w:space="0" w:color="auto"/>
              <w:bottom w:val="single" w:sz="4" w:space="0" w:color="auto"/>
              <w:right w:val="single" w:sz="4" w:space="0" w:color="auto"/>
            </w:tcBorders>
            <w:hideMark/>
          </w:tcPr>
          <w:p w14:paraId="761FCA66" w14:textId="77777777" w:rsidR="00721EDE" w:rsidRPr="00721EDE" w:rsidRDefault="00721EDE" w:rsidP="00C7494E">
            <w:pPr>
              <w:jc w:val="both"/>
              <w:rPr>
                <w:color w:val="000000"/>
                <w:sz w:val="21"/>
                <w:szCs w:val="21"/>
              </w:rPr>
            </w:pPr>
            <w:r w:rsidRPr="00721EDE">
              <w:rPr>
                <w:color w:val="000000"/>
                <w:sz w:val="21"/>
                <w:szCs w:val="21"/>
              </w:rPr>
              <w:t xml:space="preserve">Administracinis pastatas. Unikalus pastato Nr. 8500-1004-9015, pastatas mūrinis, 2 aukštų, pažymėjimas plane 1B2p, statybos metai – 1970, bendras plotas 629,67 kv. m. Inventorinis Nr. IT248. </w:t>
            </w:r>
          </w:p>
        </w:tc>
        <w:tc>
          <w:tcPr>
            <w:tcW w:w="1984" w:type="dxa"/>
            <w:tcBorders>
              <w:top w:val="single" w:sz="4" w:space="0" w:color="auto"/>
              <w:left w:val="single" w:sz="4" w:space="0" w:color="auto"/>
              <w:bottom w:val="single" w:sz="4" w:space="0" w:color="auto"/>
              <w:right w:val="single" w:sz="4" w:space="0" w:color="auto"/>
            </w:tcBorders>
            <w:hideMark/>
          </w:tcPr>
          <w:p w14:paraId="3CA4A9C2" w14:textId="77777777" w:rsidR="00721EDE" w:rsidRPr="00721EDE" w:rsidRDefault="00721EDE" w:rsidP="00C7494E">
            <w:pPr>
              <w:jc w:val="center"/>
              <w:rPr>
                <w:color w:val="000000"/>
                <w:sz w:val="21"/>
                <w:szCs w:val="21"/>
              </w:rPr>
            </w:pPr>
            <w:r w:rsidRPr="00721EDE">
              <w:rPr>
                <w:color w:val="000000"/>
                <w:sz w:val="21"/>
                <w:szCs w:val="21"/>
              </w:rPr>
              <w:t>Mokyklos g. 9</w:t>
            </w:r>
          </w:p>
          <w:p w14:paraId="14115750" w14:textId="77777777" w:rsidR="00721EDE" w:rsidRPr="00721EDE" w:rsidRDefault="00721EDE" w:rsidP="00C7494E">
            <w:pPr>
              <w:jc w:val="center"/>
              <w:rPr>
                <w:color w:val="000000"/>
                <w:sz w:val="21"/>
                <w:szCs w:val="21"/>
              </w:rPr>
            </w:pPr>
            <w:r w:rsidRPr="00721EDE">
              <w:rPr>
                <w:color w:val="000000"/>
                <w:sz w:val="21"/>
                <w:szCs w:val="21"/>
              </w:rPr>
              <w:t xml:space="preserve">Tabariškių k.,  </w:t>
            </w:r>
          </w:p>
          <w:p w14:paraId="784F57C0" w14:textId="77777777" w:rsidR="00721EDE" w:rsidRPr="00721EDE" w:rsidRDefault="00721EDE" w:rsidP="00C7494E">
            <w:pPr>
              <w:jc w:val="center"/>
              <w:rPr>
                <w:color w:val="000000"/>
                <w:sz w:val="21"/>
                <w:szCs w:val="21"/>
              </w:rPr>
            </w:pPr>
            <w:r w:rsidRPr="00721EDE">
              <w:rPr>
                <w:color w:val="000000"/>
                <w:sz w:val="21"/>
                <w:szCs w:val="21"/>
              </w:rPr>
              <w:t>Turgelių sen.,   Šalčininkų r. sav.</w:t>
            </w:r>
          </w:p>
        </w:tc>
        <w:tc>
          <w:tcPr>
            <w:tcW w:w="1134" w:type="dxa"/>
            <w:tcBorders>
              <w:top w:val="single" w:sz="4" w:space="0" w:color="auto"/>
              <w:left w:val="single" w:sz="4" w:space="0" w:color="auto"/>
              <w:bottom w:val="single" w:sz="4" w:space="0" w:color="auto"/>
              <w:right w:val="single" w:sz="4" w:space="0" w:color="auto"/>
            </w:tcBorders>
            <w:hideMark/>
          </w:tcPr>
          <w:p w14:paraId="16E649BA" w14:textId="77777777" w:rsidR="00721EDE" w:rsidRPr="00721EDE" w:rsidRDefault="00721EDE" w:rsidP="00C7494E">
            <w:pPr>
              <w:jc w:val="center"/>
              <w:rPr>
                <w:color w:val="000000"/>
                <w:sz w:val="21"/>
                <w:szCs w:val="21"/>
              </w:rPr>
            </w:pPr>
            <w:r w:rsidRPr="00721EDE">
              <w:rPr>
                <w:color w:val="000000"/>
                <w:sz w:val="21"/>
                <w:szCs w:val="21"/>
              </w:rPr>
              <w:t>40837,00</w:t>
            </w:r>
          </w:p>
        </w:tc>
      </w:tr>
      <w:tr w:rsidR="00721EDE" w:rsidRPr="0022681A" w14:paraId="2551907F" w14:textId="77777777" w:rsidTr="00C7494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7157637" w14:textId="77777777" w:rsidR="00721EDE" w:rsidRPr="00721EDE" w:rsidRDefault="00721EDE" w:rsidP="00C7494E">
            <w:pPr>
              <w:pStyle w:val="Sraopastraipa"/>
              <w:spacing w:after="0" w:line="240" w:lineRule="auto"/>
              <w:ind w:left="0"/>
              <w:jc w:val="center"/>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lastRenderedPageBreak/>
              <w:t>13.</w:t>
            </w:r>
          </w:p>
        </w:tc>
        <w:tc>
          <w:tcPr>
            <w:tcW w:w="5954" w:type="dxa"/>
            <w:tcBorders>
              <w:top w:val="single" w:sz="4" w:space="0" w:color="auto"/>
              <w:left w:val="single" w:sz="4" w:space="0" w:color="auto"/>
              <w:bottom w:val="single" w:sz="4" w:space="0" w:color="auto"/>
              <w:right w:val="single" w:sz="4" w:space="0" w:color="auto"/>
            </w:tcBorders>
            <w:hideMark/>
          </w:tcPr>
          <w:p w14:paraId="0D650B67" w14:textId="77777777" w:rsidR="00721EDE" w:rsidRPr="00721EDE" w:rsidRDefault="00721EDE" w:rsidP="00C7494E">
            <w:pPr>
              <w:pStyle w:val="prastasiniatinklio"/>
              <w:spacing w:before="0" w:after="0"/>
              <w:jc w:val="both"/>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Pastatas – mokykla. Unikalus pastato Nr. 4400-2506-6731, pastatas mūrinis, 1 aukšto, pažymėjimas plane 1C1(ž)p, statybos metai – 1965, bendras plotas 159,09 kv. m. Inventorinis Nr. 10064.</w:t>
            </w:r>
          </w:p>
          <w:p w14:paraId="787325C9" w14:textId="77777777" w:rsidR="00721EDE" w:rsidRPr="00721EDE" w:rsidRDefault="00721EDE" w:rsidP="00C7494E">
            <w:pPr>
              <w:pStyle w:val="prastasiniatinklio"/>
              <w:spacing w:before="0" w:after="0"/>
              <w:jc w:val="both"/>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 xml:space="preserve">Ūkinis pastatas. Unikalus pastato Nr. 4400-2506-6742, pastatas mūrinis, 1 aukšto, pažymėjimas plane 2I1p, statybos metai - 1985, užstatytas plotas 50 kv. m. </w:t>
            </w:r>
          </w:p>
        </w:tc>
        <w:tc>
          <w:tcPr>
            <w:tcW w:w="1984" w:type="dxa"/>
            <w:tcBorders>
              <w:top w:val="single" w:sz="4" w:space="0" w:color="auto"/>
              <w:left w:val="single" w:sz="4" w:space="0" w:color="auto"/>
              <w:bottom w:val="single" w:sz="4" w:space="0" w:color="auto"/>
              <w:right w:val="single" w:sz="4" w:space="0" w:color="auto"/>
            </w:tcBorders>
            <w:hideMark/>
          </w:tcPr>
          <w:p w14:paraId="747D9923" w14:textId="77777777" w:rsidR="00721EDE" w:rsidRPr="00721EDE" w:rsidRDefault="00721EDE" w:rsidP="00C7494E">
            <w:pPr>
              <w:jc w:val="center"/>
              <w:rPr>
                <w:color w:val="000000"/>
                <w:sz w:val="21"/>
                <w:szCs w:val="21"/>
              </w:rPr>
            </w:pPr>
            <w:r w:rsidRPr="00721EDE">
              <w:rPr>
                <w:color w:val="000000"/>
                <w:sz w:val="21"/>
                <w:szCs w:val="21"/>
              </w:rPr>
              <w:t xml:space="preserve">Ateities g. 37,          Tausiūnų k., </w:t>
            </w:r>
          </w:p>
          <w:p w14:paraId="1168BD24" w14:textId="77777777" w:rsidR="00721EDE" w:rsidRPr="00721EDE" w:rsidRDefault="00721EDE" w:rsidP="00C7494E">
            <w:pPr>
              <w:jc w:val="center"/>
              <w:rPr>
                <w:color w:val="000000"/>
                <w:sz w:val="21"/>
                <w:szCs w:val="21"/>
              </w:rPr>
            </w:pPr>
            <w:r w:rsidRPr="00721EDE">
              <w:rPr>
                <w:color w:val="000000"/>
                <w:sz w:val="21"/>
                <w:szCs w:val="21"/>
              </w:rPr>
              <w:t>Eišiškių sen.,              Šalčininkų r. sav.</w:t>
            </w:r>
          </w:p>
        </w:tc>
        <w:tc>
          <w:tcPr>
            <w:tcW w:w="1134" w:type="dxa"/>
            <w:tcBorders>
              <w:top w:val="single" w:sz="4" w:space="0" w:color="auto"/>
              <w:left w:val="single" w:sz="4" w:space="0" w:color="auto"/>
              <w:bottom w:val="single" w:sz="4" w:space="0" w:color="auto"/>
              <w:right w:val="single" w:sz="4" w:space="0" w:color="auto"/>
            </w:tcBorders>
            <w:hideMark/>
          </w:tcPr>
          <w:p w14:paraId="7A2CD76E" w14:textId="77777777" w:rsidR="00721EDE" w:rsidRPr="00721EDE" w:rsidRDefault="00721EDE" w:rsidP="00C7494E">
            <w:pPr>
              <w:jc w:val="center"/>
              <w:rPr>
                <w:color w:val="000000"/>
                <w:sz w:val="21"/>
                <w:szCs w:val="21"/>
              </w:rPr>
            </w:pPr>
            <w:r w:rsidRPr="00721EDE">
              <w:rPr>
                <w:color w:val="000000"/>
                <w:sz w:val="21"/>
                <w:szCs w:val="21"/>
              </w:rPr>
              <w:t>4045,52</w:t>
            </w:r>
          </w:p>
        </w:tc>
      </w:tr>
      <w:tr w:rsidR="00721EDE" w:rsidRPr="0022681A" w14:paraId="7F53BBAD" w14:textId="77777777" w:rsidTr="00C7494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5212397" w14:textId="77777777" w:rsidR="00721EDE" w:rsidRPr="00721EDE" w:rsidRDefault="00721EDE" w:rsidP="00C7494E">
            <w:pPr>
              <w:pStyle w:val="Sraopastraipa"/>
              <w:spacing w:after="0" w:line="240" w:lineRule="auto"/>
              <w:ind w:left="0"/>
              <w:jc w:val="center"/>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14.</w:t>
            </w:r>
          </w:p>
        </w:tc>
        <w:tc>
          <w:tcPr>
            <w:tcW w:w="5954" w:type="dxa"/>
            <w:tcBorders>
              <w:top w:val="single" w:sz="4" w:space="0" w:color="auto"/>
              <w:left w:val="single" w:sz="4" w:space="0" w:color="auto"/>
              <w:bottom w:val="single" w:sz="4" w:space="0" w:color="auto"/>
              <w:right w:val="single" w:sz="4" w:space="0" w:color="auto"/>
            </w:tcBorders>
            <w:hideMark/>
          </w:tcPr>
          <w:p w14:paraId="235F2E53" w14:textId="77777777" w:rsidR="00721EDE" w:rsidRPr="00721EDE" w:rsidRDefault="00721EDE" w:rsidP="00C7494E">
            <w:pPr>
              <w:jc w:val="both"/>
              <w:rPr>
                <w:color w:val="000000"/>
                <w:sz w:val="21"/>
                <w:szCs w:val="21"/>
              </w:rPr>
            </w:pPr>
            <w:r w:rsidRPr="00721EDE">
              <w:rPr>
                <w:color w:val="000000"/>
                <w:sz w:val="21"/>
                <w:szCs w:val="21"/>
              </w:rPr>
              <w:t>Mokyklos pastatas. Unikalus pastato Nr. 8599-0011-8011, pastatas mūrinis, pažymėjimas plane 1C2p, 2 aukštų, statybos metai – 1969, bendras plotas 763,86 kv. m. Inventorinis Nr. 10003.</w:t>
            </w:r>
          </w:p>
          <w:p w14:paraId="1580F129" w14:textId="77777777" w:rsidR="00721EDE" w:rsidRPr="00721EDE" w:rsidRDefault="00721EDE" w:rsidP="00C7494E">
            <w:pPr>
              <w:jc w:val="both"/>
              <w:rPr>
                <w:color w:val="000000"/>
                <w:sz w:val="21"/>
                <w:szCs w:val="21"/>
              </w:rPr>
            </w:pPr>
            <w:r w:rsidRPr="00721EDE">
              <w:rPr>
                <w:color w:val="000000"/>
                <w:sz w:val="21"/>
                <w:szCs w:val="21"/>
              </w:rPr>
              <w:t>Pastatas – katilinė. Unikalus pastato Nr. 4400-4532-0503, pastatas mūrinis, 1 aukšto, pažymėjimas plane 7P1p, statybos metai – 1969, užstatytas plotas 83,82 kv. m. Inventorinis Nr. 10008.</w:t>
            </w:r>
          </w:p>
        </w:tc>
        <w:tc>
          <w:tcPr>
            <w:tcW w:w="1984" w:type="dxa"/>
            <w:tcBorders>
              <w:top w:val="single" w:sz="4" w:space="0" w:color="auto"/>
              <w:left w:val="single" w:sz="4" w:space="0" w:color="auto"/>
              <w:bottom w:val="single" w:sz="4" w:space="0" w:color="auto"/>
              <w:right w:val="single" w:sz="4" w:space="0" w:color="auto"/>
            </w:tcBorders>
            <w:hideMark/>
          </w:tcPr>
          <w:p w14:paraId="0EB05E8E" w14:textId="77777777" w:rsidR="00721EDE" w:rsidRPr="00721EDE" w:rsidRDefault="00721EDE" w:rsidP="00C7494E">
            <w:pPr>
              <w:jc w:val="center"/>
              <w:rPr>
                <w:color w:val="000000"/>
                <w:sz w:val="21"/>
                <w:szCs w:val="21"/>
                <w:lang w:eastAsia="lt-LT"/>
              </w:rPr>
            </w:pPr>
            <w:r w:rsidRPr="00721EDE">
              <w:rPr>
                <w:color w:val="000000"/>
                <w:sz w:val="21"/>
                <w:szCs w:val="21"/>
                <w:lang w:eastAsia="lt-LT"/>
              </w:rPr>
              <w:t>Vaišutkiemio k. 20A</w:t>
            </w:r>
          </w:p>
          <w:p w14:paraId="1F282AF4" w14:textId="77777777" w:rsidR="00721EDE" w:rsidRPr="00721EDE" w:rsidRDefault="00721EDE" w:rsidP="00C7494E">
            <w:pPr>
              <w:jc w:val="center"/>
              <w:rPr>
                <w:color w:val="000000"/>
                <w:sz w:val="21"/>
                <w:szCs w:val="21"/>
                <w:lang w:eastAsia="lt-LT"/>
              </w:rPr>
            </w:pPr>
            <w:r w:rsidRPr="00721EDE">
              <w:rPr>
                <w:color w:val="000000"/>
                <w:sz w:val="21"/>
                <w:szCs w:val="21"/>
                <w:lang w:eastAsia="lt-LT"/>
              </w:rPr>
              <w:t>Dieveniškių sen.,</w:t>
            </w:r>
          </w:p>
          <w:p w14:paraId="6304A369" w14:textId="77777777" w:rsidR="00721EDE" w:rsidRPr="00721EDE" w:rsidRDefault="00721EDE" w:rsidP="00C7494E">
            <w:pPr>
              <w:jc w:val="center"/>
              <w:rPr>
                <w:color w:val="000000"/>
                <w:sz w:val="21"/>
                <w:szCs w:val="21"/>
                <w:lang w:eastAsia="lt-LT"/>
              </w:rPr>
            </w:pPr>
            <w:r w:rsidRPr="00721EDE">
              <w:rPr>
                <w:color w:val="000000"/>
                <w:sz w:val="21"/>
                <w:szCs w:val="21"/>
                <w:lang w:eastAsia="lt-LT"/>
              </w:rPr>
              <w:t>Šalčininkų r. sav.</w:t>
            </w:r>
          </w:p>
        </w:tc>
        <w:tc>
          <w:tcPr>
            <w:tcW w:w="1134" w:type="dxa"/>
            <w:tcBorders>
              <w:top w:val="single" w:sz="4" w:space="0" w:color="auto"/>
              <w:left w:val="single" w:sz="4" w:space="0" w:color="auto"/>
              <w:bottom w:val="single" w:sz="4" w:space="0" w:color="auto"/>
              <w:right w:val="single" w:sz="4" w:space="0" w:color="auto"/>
            </w:tcBorders>
            <w:hideMark/>
          </w:tcPr>
          <w:p w14:paraId="43FDEC01" w14:textId="77777777" w:rsidR="00721EDE" w:rsidRPr="00721EDE" w:rsidRDefault="00721EDE" w:rsidP="00C7494E">
            <w:pPr>
              <w:jc w:val="center"/>
              <w:rPr>
                <w:color w:val="000000"/>
                <w:sz w:val="21"/>
                <w:szCs w:val="21"/>
                <w:lang w:eastAsia="lt-LT"/>
              </w:rPr>
            </w:pPr>
            <w:r w:rsidRPr="00721EDE">
              <w:rPr>
                <w:color w:val="000000"/>
                <w:sz w:val="21"/>
                <w:szCs w:val="21"/>
                <w:lang w:eastAsia="lt-LT"/>
              </w:rPr>
              <w:t>38121,11</w:t>
            </w:r>
          </w:p>
        </w:tc>
      </w:tr>
      <w:tr w:rsidR="00721EDE" w:rsidRPr="0022681A" w14:paraId="02764EEC" w14:textId="77777777" w:rsidTr="00C7494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A53C978" w14:textId="77777777" w:rsidR="00721EDE" w:rsidRPr="00721EDE" w:rsidRDefault="00721EDE" w:rsidP="00C7494E">
            <w:pPr>
              <w:pStyle w:val="Sraopastraipa"/>
              <w:spacing w:after="0" w:line="240" w:lineRule="auto"/>
              <w:ind w:left="0"/>
              <w:jc w:val="center"/>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15.</w:t>
            </w:r>
          </w:p>
        </w:tc>
        <w:tc>
          <w:tcPr>
            <w:tcW w:w="5954" w:type="dxa"/>
            <w:tcBorders>
              <w:top w:val="single" w:sz="4" w:space="0" w:color="auto"/>
              <w:left w:val="single" w:sz="4" w:space="0" w:color="auto"/>
              <w:bottom w:val="single" w:sz="4" w:space="0" w:color="auto"/>
              <w:right w:val="single" w:sz="4" w:space="0" w:color="auto"/>
            </w:tcBorders>
            <w:hideMark/>
          </w:tcPr>
          <w:p w14:paraId="0B64D08C" w14:textId="77777777" w:rsidR="00721EDE" w:rsidRPr="00721EDE" w:rsidRDefault="00721EDE" w:rsidP="00C7494E">
            <w:pPr>
              <w:jc w:val="both"/>
              <w:rPr>
                <w:color w:val="000000"/>
                <w:sz w:val="21"/>
                <w:szCs w:val="21"/>
              </w:rPr>
            </w:pPr>
            <w:r w:rsidRPr="00721EDE">
              <w:rPr>
                <w:color w:val="000000"/>
                <w:sz w:val="21"/>
                <w:szCs w:val="21"/>
              </w:rPr>
              <w:t>Mokyklos pastatas. Unikalus pastato Nr. 8599-0011-8022, pastatas medinis, 1 aukšto, pažymėjimas plane 2C1m, statybos metai – 1940, bendras plotas 288,29 kv. m. Inventorinis Nr. 10001.</w:t>
            </w:r>
          </w:p>
          <w:p w14:paraId="35A13711" w14:textId="77777777" w:rsidR="00721EDE" w:rsidRPr="00721EDE" w:rsidRDefault="00721EDE" w:rsidP="00C7494E">
            <w:pPr>
              <w:jc w:val="both"/>
              <w:rPr>
                <w:color w:val="000000"/>
                <w:sz w:val="21"/>
                <w:szCs w:val="21"/>
              </w:rPr>
            </w:pPr>
            <w:r w:rsidRPr="00721EDE">
              <w:rPr>
                <w:color w:val="000000"/>
                <w:sz w:val="21"/>
                <w:szCs w:val="21"/>
              </w:rPr>
              <w:t xml:space="preserve">Pastatas – sandėlis. Unikalus pastato Nr.  400-4532-0514, pastatas mūrinis, 1 aukšto, pažymėjimas plane 3F1p, statybos metai – 1969, užstatytas plotas 34,68 kv. m. </w:t>
            </w:r>
          </w:p>
          <w:p w14:paraId="04CA6776" w14:textId="77777777" w:rsidR="00721EDE" w:rsidRPr="00721EDE" w:rsidRDefault="00721EDE" w:rsidP="00C7494E">
            <w:pPr>
              <w:jc w:val="both"/>
              <w:rPr>
                <w:color w:val="000000"/>
                <w:sz w:val="21"/>
                <w:szCs w:val="21"/>
              </w:rPr>
            </w:pPr>
            <w:r w:rsidRPr="00721EDE">
              <w:rPr>
                <w:color w:val="000000"/>
                <w:sz w:val="21"/>
                <w:szCs w:val="21"/>
              </w:rPr>
              <w:t>Pastatas – katilinė. Unikalus pastato Nr. 4400-4556-0023, pastatas mūrinis, 1 aukšto, pažymėjimas plane 8P1p, statybos metai – 1969, bendras plotas 6,58 kv. m.</w:t>
            </w:r>
          </w:p>
          <w:p w14:paraId="63EFDD00" w14:textId="77777777" w:rsidR="00721EDE" w:rsidRPr="00721EDE" w:rsidRDefault="00721EDE" w:rsidP="00C7494E">
            <w:pPr>
              <w:jc w:val="both"/>
              <w:rPr>
                <w:color w:val="000000"/>
                <w:sz w:val="21"/>
                <w:szCs w:val="21"/>
                <w:lang w:eastAsia="lt-LT"/>
              </w:rPr>
            </w:pPr>
            <w:r w:rsidRPr="00721EDE">
              <w:rPr>
                <w:color w:val="000000"/>
                <w:sz w:val="21"/>
                <w:szCs w:val="21"/>
              </w:rPr>
              <w:t>Lauko tualetas. Unikalus pastato Nr. 4400-4532-0547, pastatas mūrinis, pažymėjimas plane v, statybos metai – 1969, plotas 8,18 kv. m.</w:t>
            </w:r>
          </w:p>
        </w:tc>
        <w:tc>
          <w:tcPr>
            <w:tcW w:w="1984" w:type="dxa"/>
            <w:tcBorders>
              <w:top w:val="single" w:sz="4" w:space="0" w:color="auto"/>
              <w:left w:val="single" w:sz="4" w:space="0" w:color="auto"/>
              <w:bottom w:val="single" w:sz="4" w:space="0" w:color="auto"/>
              <w:right w:val="single" w:sz="4" w:space="0" w:color="auto"/>
            </w:tcBorders>
            <w:hideMark/>
          </w:tcPr>
          <w:p w14:paraId="03FE3F9E" w14:textId="77777777" w:rsidR="00721EDE" w:rsidRPr="00721EDE" w:rsidRDefault="00721EDE" w:rsidP="00C7494E">
            <w:pPr>
              <w:jc w:val="center"/>
              <w:rPr>
                <w:color w:val="000000"/>
                <w:sz w:val="21"/>
                <w:szCs w:val="21"/>
                <w:lang w:eastAsia="lt-LT"/>
              </w:rPr>
            </w:pPr>
            <w:r w:rsidRPr="00721EDE">
              <w:rPr>
                <w:color w:val="000000"/>
                <w:sz w:val="21"/>
                <w:szCs w:val="21"/>
                <w:lang w:eastAsia="lt-LT"/>
              </w:rPr>
              <w:t>Vaišutkiemio k. 20B</w:t>
            </w:r>
          </w:p>
          <w:p w14:paraId="4BDB321E" w14:textId="77777777" w:rsidR="00721EDE" w:rsidRPr="00721EDE" w:rsidRDefault="00721EDE" w:rsidP="00C7494E">
            <w:pPr>
              <w:jc w:val="center"/>
              <w:rPr>
                <w:color w:val="000000"/>
                <w:sz w:val="21"/>
                <w:szCs w:val="21"/>
                <w:lang w:eastAsia="lt-LT"/>
              </w:rPr>
            </w:pPr>
            <w:r w:rsidRPr="00721EDE">
              <w:rPr>
                <w:color w:val="000000"/>
                <w:sz w:val="21"/>
                <w:szCs w:val="21"/>
                <w:lang w:eastAsia="lt-LT"/>
              </w:rPr>
              <w:t>Dieveniškių sen.,</w:t>
            </w:r>
          </w:p>
          <w:p w14:paraId="331E78B3" w14:textId="77777777" w:rsidR="00721EDE" w:rsidRPr="00721EDE" w:rsidRDefault="00721EDE" w:rsidP="00C7494E">
            <w:pPr>
              <w:jc w:val="center"/>
              <w:rPr>
                <w:color w:val="000000"/>
                <w:sz w:val="21"/>
                <w:szCs w:val="21"/>
                <w:lang w:eastAsia="lt-LT"/>
              </w:rPr>
            </w:pPr>
            <w:r w:rsidRPr="00721EDE">
              <w:rPr>
                <w:color w:val="000000"/>
                <w:sz w:val="21"/>
                <w:szCs w:val="21"/>
                <w:lang w:eastAsia="lt-LT"/>
              </w:rPr>
              <w:t>Šalčininkų r. sav.</w:t>
            </w:r>
          </w:p>
        </w:tc>
        <w:tc>
          <w:tcPr>
            <w:tcW w:w="1134" w:type="dxa"/>
            <w:tcBorders>
              <w:top w:val="single" w:sz="4" w:space="0" w:color="auto"/>
              <w:left w:val="single" w:sz="4" w:space="0" w:color="auto"/>
              <w:bottom w:val="single" w:sz="4" w:space="0" w:color="auto"/>
              <w:right w:val="single" w:sz="4" w:space="0" w:color="auto"/>
            </w:tcBorders>
            <w:hideMark/>
          </w:tcPr>
          <w:p w14:paraId="33092FAA" w14:textId="77777777" w:rsidR="00721EDE" w:rsidRPr="00721EDE" w:rsidRDefault="00721EDE" w:rsidP="00C7494E">
            <w:pPr>
              <w:jc w:val="center"/>
              <w:rPr>
                <w:color w:val="000000"/>
                <w:sz w:val="21"/>
                <w:szCs w:val="21"/>
                <w:lang w:eastAsia="lt-LT"/>
              </w:rPr>
            </w:pPr>
            <w:r w:rsidRPr="00721EDE">
              <w:rPr>
                <w:color w:val="000000"/>
                <w:sz w:val="21"/>
                <w:szCs w:val="21"/>
                <w:lang w:eastAsia="lt-LT"/>
              </w:rPr>
              <w:t>0,00</w:t>
            </w:r>
          </w:p>
        </w:tc>
      </w:tr>
      <w:tr w:rsidR="00721EDE" w:rsidRPr="0022681A" w14:paraId="2CD91C0B" w14:textId="77777777" w:rsidTr="00C7494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FBE7620" w14:textId="77777777" w:rsidR="00721EDE" w:rsidRPr="00721EDE" w:rsidRDefault="00721EDE" w:rsidP="00C7494E">
            <w:pPr>
              <w:pStyle w:val="Sraopastraipa"/>
              <w:spacing w:after="0" w:line="240" w:lineRule="auto"/>
              <w:ind w:left="0"/>
              <w:jc w:val="center"/>
              <w:rPr>
                <w:rFonts w:ascii="Times New Roman" w:hAnsi="Times New Roman" w:cs="Times New Roman"/>
                <w:color w:val="000000"/>
                <w:sz w:val="21"/>
                <w:szCs w:val="21"/>
                <w:lang w:val="lt-LT"/>
              </w:rPr>
            </w:pPr>
            <w:r w:rsidRPr="00721EDE">
              <w:rPr>
                <w:rFonts w:ascii="Times New Roman" w:hAnsi="Times New Roman" w:cs="Times New Roman"/>
                <w:color w:val="000000"/>
                <w:sz w:val="21"/>
                <w:szCs w:val="21"/>
                <w:lang w:val="lt-LT"/>
              </w:rPr>
              <w:t>16.</w:t>
            </w:r>
          </w:p>
        </w:tc>
        <w:tc>
          <w:tcPr>
            <w:tcW w:w="5954" w:type="dxa"/>
            <w:tcBorders>
              <w:top w:val="single" w:sz="4" w:space="0" w:color="auto"/>
              <w:left w:val="single" w:sz="4" w:space="0" w:color="auto"/>
              <w:bottom w:val="single" w:sz="4" w:space="0" w:color="auto"/>
              <w:right w:val="single" w:sz="4" w:space="0" w:color="auto"/>
            </w:tcBorders>
          </w:tcPr>
          <w:p w14:paraId="18C65A8F" w14:textId="77777777" w:rsidR="00721EDE" w:rsidRPr="00721EDE" w:rsidRDefault="00721EDE" w:rsidP="00C7494E">
            <w:pPr>
              <w:pStyle w:val="prastasiniatinklio"/>
              <w:spacing w:before="0" w:after="0"/>
              <w:jc w:val="both"/>
              <w:rPr>
                <w:rFonts w:ascii="Times New Roman" w:hAnsi="Times New Roman" w:cs="Times New Roman"/>
                <w:bCs/>
                <w:color w:val="000000"/>
                <w:sz w:val="21"/>
                <w:szCs w:val="21"/>
                <w:lang w:val="lt-LT" w:eastAsia="ar-SA"/>
              </w:rPr>
            </w:pPr>
            <w:r w:rsidRPr="00721EDE">
              <w:rPr>
                <w:rFonts w:ascii="Times New Roman" w:hAnsi="Times New Roman" w:cs="Times New Roman"/>
                <w:bCs/>
                <w:color w:val="000000"/>
                <w:sz w:val="21"/>
                <w:szCs w:val="21"/>
                <w:lang w:val="lt-LT" w:eastAsia="ar-SA"/>
              </w:rPr>
              <w:t xml:space="preserve">Negyvenamoji patalpa – Kultūros namai (patalpos nuo 1-1 iki 1-11). Unikalus patalpų Nr. 4400-2203-5350:7151, pastato, kuriame yra patalpos, unikalus Nr. 8599-7004-2016, pastatas mūrinis, 1 aukšto, pažymėjimas plane 1C1p, statybos pabaigos metai – 1975, bendras patalpų plotas 320,38 kv. m. Inventorinis Nr. 10131-010. </w:t>
            </w:r>
          </w:p>
          <w:p w14:paraId="0C8CDB85" w14:textId="77777777" w:rsidR="00721EDE" w:rsidRPr="00721EDE" w:rsidRDefault="00721EDE" w:rsidP="00C7494E">
            <w:pPr>
              <w:pStyle w:val="Betarp"/>
              <w:jc w:val="both"/>
              <w:rPr>
                <w:rFonts w:ascii="Times New Roman" w:hAnsi="Times New Roman"/>
                <w:color w:val="000000"/>
                <w:sz w:val="21"/>
                <w:szCs w:val="21"/>
              </w:rPr>
            </w:pPr>
            <w:r w:rsidRPr="00721EDE">
              <w:rPr>
                <w:rFonts w:ascii="Times New Roman" w:hAnsi="Times New Roman"/>
                <w:color w:val="000000"/>
                <w:sz w:val="21"/>
                <w:szCs w:val="21"/>
              </w:rPr>
              <w:t>Ūkio pastatas. Unikalus pastato Nr. 4400-2218-5654, pastatas mūrinis, 1 aukšto, pažymėjimas plane 2I1p, statybos pabaigos metai – 1975, užstatytas plotas – 20,00 kv. m.</w:t>
            </w:r>
          </w:p>
          <w:p w14:paraId="12CE404E" w14:textId="77777777" w:rsidR="00721EDE" w:rsidRPr="00721EDE" w:rsidRDefault="00721EDE" w:rsidP="00C7494E">
            <w:pPr>
              <w:pStyle w:val="Betarp"/>
              <w:jc w:val="both"/>
              <w:rPr>
                <w:rFonts w:ascii="Times New Roman" w:hAnsi="Times New Roman"/>
                <w:color w:val="000000"/>
                <w:sz w:val="21"/>
                <w:szCs w:val="21"/>
              </w:rPr>
            </w:pPr>
            <w:r w:rsidRPr="00721EDE">
              <w:rPr>
                <w:rFonts w:ascii="Times New Roman" w:hAnsi="Times New Roman"/>
                <w:color w:val="000000"/>
                <w:sz w:val="21"/>
                <w:szCs w:val="21"/>
              </w:rPr>
              <w:t>Kiti statiniai (inžineriniai) - Aikštelė. Unikalus Nr. 4400-2218-5844, pažymėjimas plane b, statybos pabaigos metai – 1975, plotas  324,31 kv. m.</w:t>
            </w:r>
          </w:p>
        </w:tc>
        <w:tc>
          <w:tcPr>
            <w:tcW w:w="1984" w:type="dxa"/>
            <w:tcBorders>
              <w:top w:val="single" w:sz="4" w:space="0" w:color="auto"/>
              <w:left w:val="single" w:sz="4" w:space="0" w:color="auto"/>
              <w:bottom w:val="single" w:sz="4" w:space="0" w:color="auto"/>
              <w:right w:val="single" w:sz="4" w:space="0" w:color="auto"/>
            </w:tcBorders>
          </w:tcPr>
          <w:p w14:paraId="0D85B2A7" w14:textId="77777777" w:rsidR="00721EDE" w:rsidRPr="00721EDE" w:rsidRDefault="00721EDE" w:rsidP="00C7494E">
            <w:pPr>
              <w:pStyle w:val="Betarp"/>
              <w:jc w:val="center"/>
              <w:rPr>
                <w:rFonts w:ascii="Times New Roman" w:hAnsi="Times New Roman"/>
                <w:bCs/>
                <w:noProof/>
                <w:color w:val="000000"/>
                <w:sz w:val="21"/>
                <w:szCs w:val="21"/>
              </w:rPr>
            </w:pPr>
            <w:r w:rsidRPr="00721EDE">
              <w:rPr>
                <w:rFonts w:ascii="Times New Roman" w:hAnsi="Times New Roman"/>
                <w:bCs/>
                <w:noProof/>
                <w:color w:val="000000"/>
                <w:sz w:val="21"/>
                <w:szCs w:val="21"/>
              </w:rPr>
              <w:t>Vilniaus g. 20</w:t>
            </w:r>
          </w:p>
          <w:p w14:paraId="5D235AA0" w14:textId="77777777" w:rsidR="00721EDE" w:rsidRPr="00721EDE" w:rsidRDefault="00721EDE" w:rsidP="00C7494E">
            <w:pPr>
              <w:pStyle w:val="Betarp"/>
              <w:jc w:val="center"/>
              <w:rPr>
                <w:rFonts w:ascii="Times New Roman" w:hAnsi="Times New Roman"/>
                <w:bCs/>
                <w:noProof/>
                <w:color w:val="000000"/>
                <w:sz w:val="21"/>
                <w:szCs w:val="21"/>
              </w:rPr>
            </w:pPr>
            <w:r w:rsidRPr="00721EDE">
              <w:rPr>
                <w:rFonts w:ascii="Times New Roman" w:hAnsi="Times New Roman"/>
                <w:bCs/>
                <w:noProof/>
                <w:color w:val="000000"/>
                <w:sz w:val="21"/>
                <w:szCs w:val="21"/>
              </w:rPr>
              <w:t>Šalčininkėlių k.</w:t>
            </w:r>
          </w:p>
          <w:p w14:paraId="3058A18A" w14:textId="77777777" w:rsidR="00721EDE" w:rsidRPr="00721EDE" w:rsidRDefault="00721EDE" w:rsidP="00C7494E">
            <w:pPr>
              <w:pStyle w:val="Betarp"/>
              <w:jc w:val="center"/>
              <w:rPr>
                <w:rFonts w:ascii="Times New Roman" w:hAnsi="Times New Roman"/>
                <w:bCs/>
                <w:noProof/>
                <w:color w:val="000000"/>
                <w:sz w:val="21"/>
                <w:szCs w:val="21"/>
              </w:rPr>
            </w:pPr>
            <w:r w:rsidRPr="00721EDE">
              <w:rPr>
                <w:rFonts w:ascii="Times New Roman" w:hAnsi="Times New Roman"/>
                <w:bCs/>
                <w:noProof/>
                <w:color w:val="000000"/>
                <w:sz w:val="21"/>
                <w:szCs w:val="21"/>
              </w:rPr>
              <w:t>Šalčininkų sen.</w:t>
            </w:r>
          </w:p>
          <w:p w14:paraId="5339F6CF" w14:textId="77777777" w:rsidR="00721EDE" w:rsidRPr="00721EDE" w:rsidRDefault="00721EDE" w:rsidP="00C7494E">
            <w:pPr>
              <w:jc w:val="center"/>
              <w:rPr>
                <w:color w:val="000000"/>
                <w:sz w:val="21"/>
                <w:szCs w:val="21"/>
                <w:lang w:eastAsia="lt-LT"/>
              </w:rPr>
            </w:pPr>
            <w:r w:rsidRPr="00721EDE">
              <w:rPr>
                <w:bCs/>
                <w:color w:val="000000"/>
                <w:sz w:val="21"/>
                <w:szCs w:val="21"/>
              </w:rPr>
              <w:t>Šalčininkų r. sav.</w:t>
            </w:r>
          </w:p>
        </w:tc>
        <w:tc>
          <w:tcPr>
            <w:tcW w:w="1134" w:type="dxa"/>
            <w:tcBorders>
              <w:top w:val="single" w:sz="4" w:space="0" w:color="auto"/>
              <w:left w:val="single" w:sz="4" w:space="0" w:color="auto"/>
              <w:bottom w:val="single" w:sz="4" w:space="0" w:color="auto"/>
              <w:right w:val="single" w:sz="4" w:space="0" w:color="auto"/>
            </w:tcBorders>
          </w:tcPr>
          <w:p w14:paraId="71BE4E92" w14:textId="77777777" w:rsidR="00721EDE" w:rsidRPr="00721EDE" w:rsidRDefault="00721EDE" w:rsidP="00C7494E">
            <w:pPr>
              <w:jc w:val="center"/>
              <w:rPr>
                <w:color w:val="000000"/>
                <w:sz w:val="21"/>
                <w:szCs w:val="21"/>
                <w:lang w:eastAsia="lt-LT"/>
              </w:rPr>
            </w:pPr>
            <w:r w:rsidRPr="00721EDE">
              <w:rPr>
                <w:bCs/>
                <w:color w:val="000000"/>
                <w:sz w:val="21"/>
                <w:szCs w:val="21"/>
              </w:rPr>
              <w:t>2334,27</w:t>
            </w:r>
          </w:p>
        </w:tc>
      </w:tr>
      <w:tr w:rsidR="00721EDE" w:rsidRPr="0022681A" w14:paraId="18E07049" w14:textId="77777777" w:rsidTr="00C7494E">
        <w:trPr>
          <w:jc w:val="center"/>
        </w:trPr>
        <w:tc>
          <w:tcPr>
            <w:tcW w:w="562" w:type="dxa"/>
            <w:tcBorders>
              <w:top w:val="single" w:sz="4" w:space="0" w:color="auto"/>
              <w:left w:val="single" w:sz="4" w:space="0" w:color="auto"/>
              <w:bottom w:val="single" w:sz="4" w:space="0" w:color="auto"/>
              <w:right w:val="single" w:sz="4" w:space="0" w:color="auto"/>
            </w:tcBorders>
          </w:tcPr>
          <w:p w14:paraId="2015A625" w14:textId="77777777" w:rsidR="00721EDE" w:rsidRPr="00721EDE" w:rsidRDefault="00721EDE" w:rsidP="00C7494E">
            <w:pPr>
              <w:pStyle w:val="Sraopastraipa"/>
              <w:spacing w:after="0" w:line="240" w:lineRule="auto"/>
              <w:ind w:left="0"/>
              <w:jc w:val="center"/>
              <w:rPr>
                <w:rFonts w:ascii="Times New Roman" w:hAnsi="Times New Roman" w:cs="Times New Roman"/>
                <w:color w:val="000000"/>
                <w:sz w:val="21"/>
                <w:szCs w:val="21"/>
                <w:lang w:val="lt-LT"/>
              </w:rPr>
            </w:pPr>
            <w:r w:rsidRPr="00721EDE">
              <w:rPr>
                <w:rFonts w:ascii="Times New Roman" w:hAnsi="Times New Roman" w:cs="Times New Roman"/>
                <w:bCs/>
                <w:color w:val="000000"/>
                <w:sz w:val="21"/>
                <w:szCs w:val="21"/>
                <w:lang w:val="lt-LT"/>
              </w:rPr>
              <w:t>17.</w:t>
            </w:r>
          </w:p>
        </w:tc>
        <w:tc>
          <w:tcPr>
            <w:tcW w:w="5954" w:type="dxa"/>
            <w:tcBorders>
              <w:top w:val="single" w:sz="4" w:space="0" w:color="auto"/>
              <w:left w:val="single" w:sz="4" w:space="0" w:color="auto"/>
              <w:bottom w:val="single" w:sz="4" w:space="0" w:color="auto"/>
              <w:right w:val="single" w:sz="4" w:space="0" w:color="auto"/>
            </w:tcBorders>
          </w:tcPr>
          <w:p w14:paraId="79938C3D" w14:textId="77777777" w:rsidR="00721EDE" w:rsidRPr="00721EDE" w:rsidRDefault="00721EDE" w:rsidP="00C7494E">
            <w:pPr>
              <w:pStyle w:val="Betarp"/>
              <w:jc w:val="both"/>
              <w:rPr>
                <w:rFonts w:ascii="Times New Roman" w:hAnsi="Times New Roman"/>
                <w:color w:val="000000"/>
                <w:sz w:val="21"/>
                <w:szCs w:val="21"/>
              </w:rPr>
            </w:pPr>
            <w:r w:rsidRPr="00721EDE">
              <w:rPr>
                <w:rFonts w:ascii="Times New Roman" w:hAnsi="Times New Roman"/>
                <w:color w:val="000000"/>
                <w:sz w:val="21"/>
                <w:szCs w:val="21"/>
              </w:rPr>
              <w:t>Negyvenamoji patalpa garažo pastate. Patalpa pažymėta plane – G-3, patalpos plotas – 306,41 kv. m.  Pastatas, kuriame yra patalpa, mūrinis, 1 aukšto, pažymėjimas plane – 3G1p, statybos metai – 1969, bendras pastato plotas – 998,58 kv. m.</w:t>
            </w:r>
          </w:p>
          <w:p w14:paraId="2C780635" w14:textId="77777777" w:rsidR="00721EDE" w:rsidRPr="00721EDE" w:rsidRDefault="00721EDE" w:rsidP="00C7494E">
            <w:pPr>
              <w:pStyle w:val="Betarp"/>
              <w:jc w:val="both"/>
              <w:rPr>
                <w:rFonts w:ascii="Times New Roman" w:hAnsi="Times New Roman"/>
                <w:color w:val="000000"/>
                <w:sz w:val="21"/>
                <w:szCs w:val="21"/>
              </w:rPr>
            </w:pPr>
            <w:r w:rsidRPr="00721EDE">
              <w:rPr>
                <w:rFonts w:ascii="Times New Roman" w:hAnsi="Times New Roman"/>
                <w:color w:val="000000"/>
                <w:sz w:val="21"/>
                <w:szCs w:val="21"/>
              </w:rPr>
              <w:t>Inventorinis Nr. RSA10070.</w:t>
            </w:r>
          </w:p>
        </w:tc>
        <w:tc>
          <w:tcPr>
            <w:tcW w:w="1984" w:type="dxa"/>
            <w:tcBorders>
              <w:top w:val="single" w:sz="4" w:space="0" w:color="auto"/>
              <w:left w:val="single" w:sz="4" w:space="0" w:color="auto"/>
              <w:bottom w:val="single" w:sz="4" w:space="0" w:color="auto"/>
              <w:right w:val="single" w:sz="4" w:space="0" w:color="auto"/>
            </w:tcBorders>
          </w:tcPr>
          <w:p w14:paraId="1392F773" w14:textId="77777777" w:rsidR="00721EDE" w:rsidRPr="00721EDE" w:rsidRDefault="00721EDE" w:rsidP="00C7494E">
            <w:pPr>
              <w:pStyle w:val="Betarp"/>
              <w:jc w:val="center"/>
              <w:rPr>
                <w:rFonts w:ascii="Times New Roman" w:hAnsi="Times New Roman"/>
                <w:bCs/>
                <w:noProof/>
                <w:color w:val="000000"/>
                <w:sz w:val="21"/>
                <w:szCs w:val="21"/>
                <w:lang w:eastAsia="ar-SA"/>
              </w:rPr>
            </w:pPr>
            <w:r w:rsidRPr="00721EDE">
              <w:rPr>
                <w:rFonts w:ascii="Times New Roman" w:hAnsi="Times New Roman"/>
                <w:bCs/>
                <w:noProof/>
                <w:color w:val="000000"/>
                <w:sz w:val="21"/>
                <w:szCs w:val="21"/>
                <w:lang w:eastAsia="ar-SA"/>
              </w:rPr>
              <w:t>Geranionų g. 38E,</w:t>
            </w:r>
          </w:p>
          <w:p w14:paraId="082BA23D" w14:textId="77777777" w:rsidR="00721EDE" w:rsidRPr="00721EDE" w:rsidRDefault="00721EDE" w:rsidP="00C7494E">
            <w:pPr>
              <w:pStyle w:val="Betarp"/>
              <w:jc w:val="center"/>
              <w:rPr>
                <w:rFonts w:ascii="Times New Roman" w:hAnsi="Times New Roman"/>
                <w:bCs/>
                <w:noProof/>
                <w:color w:val="000000"/>
                <w:sz w:val="21"/>
                <w:szCs w:val="21"/>
                <w:lang w:eastAsia="ar-SA"/>
              </w:rPr>
            </w:pPr>
            <w:r w:rsidRPr="00721EDE">
              <w:rPr>
                <w:rFonts w:ascii="Times New Roman" w:hAnsi="Times New Roman"/>
                <w:bCs/>
                <w:noProof/>
                <w:color w:val="000000"/>
                <w:sz w:val="21"/>
                <w:szCs w:val="21"/>
                <w:lang w:eastAsia="ar-SA"/>
              </w:rPr>
              <w:t>Dieveniškių mstl.,</w:t>
            </w:r>
          </w:p>
          <w:p w14:paraId="0CFBBF20" w14:textId="77777777" w:rsidR="00721EDE" w:rsidRPr="00721EDE" w:rsidRDefault="00721EDE" w:rsidP="00C7494E">
            <w:pPr>
              <w:pStyle w:val="Betarp"/>
              <w:jc w:val="center"/>
              <w:rPr>
                <w:rFonts w:ascii="Times New Roman" w:hAnsi="Times New Roman"/>
                <w:bCs/>
                <w:noProof/>
                <w:color w:val="000000"/>
                <w:sz w:val="21"/>
                <w:szCs w:val="21"/>
                <w:lang w:eastAsia="ar-SA"/>
              </w:rPr>
            </w:pPr>
            <w:r w:rsidRPr="00721EDE">
              <w:rPr>
                <w:rFonts w:ascii="Times New Roman" w:hAnsi="Times New Roman"/>
                <w:bCs/>
                <w:noProof/>
                <w:color w:val="000000"/>
                <w:sz w:val="21"/>
                <w:szCs w:val="21"/>
                <w:lang w:eastAsia="ar-SA"/>
              </w:rPr>
              <w:t>Dieveniškių sen.,</w:t>
            </w:r>
          </w:p>
          <w:p w14:paraId="30DFF49C" w14:textId="77777777" w:rsidR="00721EDE" w:rsidRPr="00721EDE" w:rsidRDefault="00721EDE" w:rsidP="00C7494E">
            <w:pPr>
              <w:pStyle w:val="Betarp"/>
              <w:jc w:val="center"/>
              <w:rPr>
                <w:rFonts w:ascii="Times New Roman" w:hAnsi="Times New Roman"/>
                <w:bCs/>
                <w:noProof/>
                <w:color w:val="000000"/>
                <w:sz w:val="21"/>
                <w:szCs w:val="21"/>
              </w:rPr>
            </w:pPr>
            <w:r w:rsidRPr="00721EDE">
              <w:rPr>
                <w:rFonts w:ascii="Times New Roman" w:hAnsi="Times New Roman"/>
                <w:bCs/>
                <w:noProof/>
                <w:color w:val="000000"/>
                <w:sz w:val="21"/>
                <w:szCs w:val="21"/>
                <w:lang w:eastAsia="ar-SA"/>
              </w:rPr>
              <w:t>Šalčininkų r. sav.</w:t>
            </w:r>
          </w:p>
        </w:tc>
        <w:tc>
          <w:tcPr>
            <w:tcW w:w="1134" w:type="dxa"/>
            <w:tcBorders>
              <w:top w:val="single" w:sz="4" w:space="0" w:color="auto"/>
              <w:left w:val="single" w:sz="4" w:space="0" w:color="auto"/>
              <w:bottom w:val="single" w:sz="4" w:space="0" w:color="auto"/>
              <w:right w:val="single" w:sz="4" w:space="0" w:color="auto"/>
            </w:tcBorders>
          </w:tcPr>
          <w:p w14:paraId="1AB7D12D" w14:textId="77777777" w:rsidR="00721EDE" w:rsidRPr="00721EDE" w:rsidRDefault="00721EDE" w:rsidP="00C7494E">
            <w:pPr>
              <w:jc w:val="center"/>
              <w:rPr>
                <w:bCs/>
                <w:color w:val="000000"/>
                <w:sz w:val="21"/>
                <w:szCs w:val="21"/>
              </w:rPr>
            </w:pPr>
            <w:r w:rsidRPr="00721EDE">
              <w:rPr>
                <w:bCs/>
                <w:color w:val="000000"/>
                <w:sz w:val="21"/>
                <w:szCs w:val="21"/>
              </w:rPr>
              <w:t>25,74</w:t>
            </w:r>
          </w:p>
        </w:tc>
      </w:tr>
    </w:tbl>
    <w:p w14:paraId="75405830" w14:textId="77777777" w:rsidR="00721EDE" w:rsidRPr="00721EDE" w:rsidRDefault="00721EDE" w:rsidP="00721EDE">
      <w:pPr>
        <w:tabs>
          <w:tab w:val="left" w:pos="3430"/>
        </w:tabs>
        <w:ind w:firstLine="851"/>
        <w:jc w:val="both"/>
        <w:rPr>
          <w:color w:val="000000"/>
          <w:sz w:val="21"/>
          <w:szCs w:val="21"/>
        </w:rPr>
      </w:pPr>
    </w:p>
    <w:p w14:paraId="40842811" w14:textId="77777777" w:rsidR="00721EDE" w:rsidRPr="00721EDE" w:rsidRDefault="00721EDE" w:rsidP="00721EDE">
      <w:pPr>
        <w:ind w:firstLine="720"/>
        <w:jc w:val="both"/>
        <w:textAlignment w:val="baseline"/>
        <w:rPr>
          <w:color w:val="000000"/>
        </w:rPr>
      </w:pPr>
      <w:r w:rsidRPr="00721EDE">
        <w:rPr>
          <w:color w:val="000000"/>
        </w:rPr>
        <w:t>2017 metais paskelbta 16 (šešiolika) Šalčininkų rajono savivaldybei nuosavybės teise priklausančio nekilnojamojo turto Viešų aukcionų, įvykdyta – 20 (dvidešimt) Viešų aukcionų (4 Vieši aukcionai buvo paskelbti 2016 m. gruodžio mėn.)</w:t>
      </w:r>
    </w:p>
    <w:p w14:paraId="2901ED1E" w14:textId="77777777" w:rsidR="00721EDE" w:rsidRPr="00721EDE" w:rsidRDefault="00721EDE" w:rsidP="00721EDE">
      <w:pPr>
        <w:rPr>
          <w:b/>
          <w:color w:val="000000"/>
        </w:rPr>
      </w:pPr>
    </w:p>
    <w:p w14:paraId="49F262AD" w14:textId="77777777" w:rsidR="00721EDE" w:rsidRPr="00721EDE" w:rsidRDefault="00721EDE" w:rsidP="00721EDE">
      <w:pPr>
        <w:ind w:firstLine="720"/>
        <w:rPr>
          <w:b/>
          <w:color w:val="000000"/>
        </w:rPr>
      </w:pPr>
      <w:r w:rsidRPr="00721EDE">
        <w:rPr>
          <w:b/>
          <w:color w:val="000000"/>
        </w:rPr>
        <w:t>Savivaldybės nekilnojamojo turto nuoma</w:t>
      </w:r>
    </w:p>
    <w:p w14:paraId="72C06B53" w14:textId="77777777" w:rsidR="00721EDE" w:rsidRPr="00721EDE" w:rsidRDefault="00721EDE" w:rsidP="00721EDE">
      <w:pPr>
        <w:ind w:firstLine="709"/>
        <w:jc w:val="both"/>
        <w:rPr>
          <w:color w:val="000000"/>
        </w:rPr>
      </w:pPr>
      <w:r w:rsidRPr="00721EDE">
        <w:rPr>
          <w:color w:val="000000"/>
        </w:rPr>
        <w:t>2017 metais Turto valdymo skyrius organizavo ir paskelbė viešus nekilnojamojo turto nuomos konkursus:</w:t>
      </w:r>
    </w:p>
    <w:p w14:paraId="5AE23F3E" w14:textId="77777777" w:rsidR="00721EDE" w:rsidRPr="00721EDE" w:rsidRDefault="00721EDE" w:rsidP="00721EDE">
      <w:pPr>
        <w:ind w:firstLine="709"/>
        <w:jc w:val="both"/>
        <w:rPr>
          <w:rStyle w:val="FontStyle19"/>
          <w:color w:val="000000"/>
          <w:sz w:val="24"/>
          <w:szCs w:val="24"/>
          <w:lang w:eastAsia="lt-LT"/>
        </w:rPr>
      </w:pPr>
      <w:r w:rsidRPr="00721EDE">
        <w:rPr>
          <w:color w:val="000000"/>
        </w:rPr>
        <w:t xml:space="preserve">1. </w:t>
      </w:r>
      <w:r w:rsidRPr="00721EDE">
        <w:rPr>
          <w:rStyle w:val="FontStyle19"/>
          <w:color w:val="000000"/>
          <w:sz w:val="24"/>
          <w:szCs w:val="24"/>
          <w:lang w:eastAsia="lt-LT"/>
        </w:rPr>
        <w:t>Gyvenamojo namo (oficinos) (G294K), esančio Šalčininkų rajono savivaldybei nuosavybės teise priklausančiame Jašiūnų</w:t>
      </w:r>
      <w:r w:rsidRPr="00721EDE">
        <w:rPr>
          <w:color w:val="000000"/>
        </w:rPr>
        <w:t xml:space="preserve"> </w:t>
      </w:r>
      <w:r w:rsidRPr="00721EDE">
        <w:rPr>
          <w:rStyle w:val="FontStyle19"/>
          <w:color w:val="000000"/>
          <w:sz w:val="24"/>
          <w:szCs w:val="24"/>
          <w:lang w:eastAsia="lt-LT"/>
        </w:rPr>
        <w:t>dvaro sodybos komplekse (unikalus pastato Nr. 8586-0000-1025, bendras plotas 295,68 kv. m) Šalčininkų r. sav., Jašiūnų sen., Jašiūnų mstl., Jono Sniadeckio g. 4. Nekilnojamasis turtas buvo nuomojamas apgyvendinimo paslaugoms teikti Rūmų mokslinių konferencijų, edukacinių seminarų ir kitų kultūrinių renginių metu. Šis nekilnojamasis turtas neišnuomotas, nes nebuvo gauta paraiškų dėl dalyvavimo viešame nuomos konkurse.</w:t>
      </w:r>
    </w:p>
    <w:p w14:paraId="34A12389" w14:textId="77777777" w:rsidR="00721EDE" w:rsidRPr="00721EDE" w:rsidRDefault="00721EDE" w:rsidP="00721EDE">
      <w:pPr>
        <w:ind w:firstLine="709"/>
        <w:jc w:val="both"/>
        <w:rPr>
          <w:color w:val="000000"/>
        </w:rPr>
      </w:pPr>
      <w:r w:rsidRPr="00721EDE">
        <w:rPr>
          <w:color w:val="000000"/>
        </w:rPr>
        <w:lastRenderedPageBreak/>
        <w:t xml:space="preserve">2. 125,50 kv. m ploto negyvenamųjų patalpų, esančių viešosios įstaigos Šalčininkų rajono savivaldybės ligoninės pastate, Šalčininkų mst., Nepriklausomybės g. 38. Negyvenamosios patalpos nuomotos oftalmologijos paslaugų teikimui vykdyti. Konkursą laimėjo UAB ,,Katarakta“, su kuria pasirašyta Savivaldybės materialiojo turto nuomos sutartis. </w:t>
      </w:r>
    </w:p>
    <w:p w14:paraId="24DD1BD5" w14:textId="77777777" w:rsidR="00721EDE" w:rsidRPr="00721EDE" w:rsidRDefault="00721EDE" w:rsidP="00721EDE">
      <w:pPr>
        <w:ind w:firstLine="709"/>
        <w:jc w:val="both"/>
        <w:rPr>
          <w:color w:val="000000"/>
        </w:rPr>
      </w:pPr>
      <w:r w:rsidRPr="00721EDE">
        <w:rPr>
          <w:color w:val="000000"/>
        </w:rPr>
        <w:t>2017 metais Šalčininkų rajono savivaldybės administracija išnuomojo patalpas kavos aparatams įrengti: administraciniame pastate Šalčininkų mst., Vilniaus g. 49 bei ligoninės pastate Šalčininkų mst., Nepriklausomybės g. 38</w:t>
      </w:r>
    </w:p>
    <w:p w14:paraId="518184C8" w14:textId="77777777" w:rsidR="00721EDE" w:rsidRPr="00721EDE" w:rsidRDefault="00721EDE" w:rsidP="00721EDE">
      <w:pPr>
        <w:rPr>
          <w:color w:val="000000"/>
          <w:kern w:val="24"/>
        </w:rPr>
      </w:pPr>
    </w:p>
    <w:p w14:paraId="70CFD4A7" w14:textId="77777777" w:rsidR="00721EDE" w:rsidRPr="00721EDE" w:rsidRDefault="00721EDE" w:rsidP="00721EDE">
      <w:pPr>
        <w:ind w:firstLine="720"/>
        <w:rPr>
          <w:b/>
          <w:color w:val="000000"/>
          <w:kern w:val="24"/>
        </w:rPr>
      </w:pPr>
      <w:r w:rsidRPr="00721EDE">
        <w:rPr>
          <w:b/>
          <w:color w:val="000000"/>
          <w:kern w:val="24"/>
        </w:rPr>
        <w:t>Socialinio būsto pirkimas</w:t>
      </w:r>
    </w:p>
    <w:p w14:paraId="701E0F5D" w14:textId="77777777" w:rsidR="00721EDE" w:rsidRPr="00721EDE" w:rsidRDefault="00721EDE" w:rsidP="00721EDE">
      <w:pPr>
        <w:ind w:firstLine="720"/>
        <w:jc w:val="both"/>
        <w:rPr>
          <w:color w:val="000000"/>
        </w:rPr>
      </w:pPr>
      <w:r w:rsidRPr="00721EDE">
        <w:rPr>
          <w:color w:val="000000"/>
          <w:kern w:val="24"/>
        </w:rPr>
        <w:t xml:space="preserve">Šalčininkų rajono savivaldybės administracijos Turto valdymo skyrius įgyvendina projektą „Socialinio  būsto fondo plėtra Šalčininkų rajone“. </w:t>
      </w:r>
    </w:p>
    <w:p w14:paraId="4C405700" w14:textId="77777777" w:rsidR="00721EDE" w:rsidRPr="00721EDE" w:rsidRDefault="00721EDE" w:rsidP="00721EDE">
      <w:pPr>
        <w:jc w:val="both"/>
        <w:rPr>
          <w:color w:val="000000"/>
          <w:kern w:val="24"/>
        </w:rPr>
      </w:pPr>
      <w:r w:rsidRPr="00721EDE">
        <w:rPr>
          <w:color w:val="000000"/>
          <w:kern w:val="24"/>
        </w:rPr>
        <w:t xml:space="preserve">2017 metais buvo nupirkti 8 socialiniai būstai: 3 – vieno kambario butai, 3 – dviejų kambarių butai, 2 – trijų kambarių butai </w:t>
      </w:r>
      <w:r w:rsidRPr="00721EDE">
        <w:rPr>
          <w:b/>
          <w:color w:val="000000"/>
          <w:kern w:val="24"/>
        </w:rPr>
        <w:t>(</w:t>
      </w:r>
      <w:r w:rsidRPr="00721EDE">
        <w:rPr>
          <w:bCs/>
          <w:color w:val="000000"/>
          <w:kern w:val="24"/>
        </w:rPr>
        <w:t>3 butai</w:t>
      </w:r>
      <w:r w:rsidRPr="00721EDE">
        <w:rPr>
          <w:b/>
          <w:bCs/>
          <w:color w:val="000000"/>
          <w:kern w:val="24"/>
        </w:rPr>
        <w:t xml:space="preserve"> </w:t>
      </w:r>
      <w:r w:rsidRPr="00721EDE">
        <w:rPr>
          <w:color w:val="000000"/>
          <w:kern w:val="24"/>
        </w:rPr>
        <w:t xml:space="preserve">- Šalčininkų mieste, </w:t>
      </w:r>
      <w:r w:rsidRPr="00721EDE">
        <w:rPr>
          <w:bCs/>
          <w:color w:val="000000"/>
          <w:kern w:val="24"/>
        </w:rPr>
        <w:t xml:space="preserve">3 butai </w:t>
      </w:r>
      <w:r w:rsidRPr="00721EDE">
        <w:rPr>
          <w:color w:val="000000"/>
          <w:kern w:val="24"/>
        </w:rPr>
        <w:t xml:space="preserve">– Pabarės sen., </w:t>
      </w:r>
      <w:r w:rsidRPr="00721EDE">
        <w:rPr>
          <w:bCs/>
          <w:color w:val="000000"/>
          <w:kern w:val="24"/>
        </w:rPr>
        <w:t xml:space="preserve">1 butas </w:t>
      </w:r>
      <w:r w:rsidRPr="00721EDE">
        <w:rPr>
          <w:color w:val="000000"/>
          <w:kern w:val="24"/>
        </w:rPr>
        <w:t xml:space="preserve">– Baltosios Vokės mieste, </w:t>
      </w:r>
      <w:r w:rsidRPr="00721EDE">
        <w:rPr>
          <w:bCs/>
          <w:color w:val="000000"/>
          <w:kern w:val="24"/>
        </w:rPr>
        <w:t xml:space="preserve">1 butas </w:t>
      </w:r>
      <w:r w:rsidRPr="00721EDE">
        <w:rPr>
          <w:color w:val="000000"/>
          <w:kern w:val="24"/>
        </w:rPr>
        <w:t>– Gerviškių sen.</w:t>
      </w:r>
    </w:p>
    <w:p w14:paraId="5B566A59" w14:textId="77777777" w:rsidR="00721EDE" w:rsidRPr="00721EDE" w:rsidRDefault="00721EDE" w:rsidP="00721EDE">
      <w:pPr>
        <w:jc w:val="both"/>
        <w:rPr>
          <w:color w:val="000000"/>
          <w:kern w:val="24"/>
        </w:rPr>
      </w:pPr>
      <w:r w:rsidRPr="00721EDE">
        <w:rPr>
          <w:color w:val="000000"/>
          <w:kern w:val="24"/>
        </w:rPr>
        <w:t>Nupirkti socialiniai butai buvo išnuomoti šeimoms, įrašytoms į sąrašą, asmenų ir šeimų, turinčių teisę į socialinio būsto nuomą.</w:t>
      </w:r>
    </w:p>
    <w:p w14:paraId="1D3ABFE3" w14:textId="77777777" w:rsidR="00721EDE" w:rsidRPr="00721EDE" w:rsidRDefault="00721EDE" w:rsidP="00721EDE">
      <w:pPr>
        <w:tabs>
          <w:tab w:val="left" w:pos="567"/>
        </w:tabs>
        <w:jc w:val="both"/>
        <w:rPr>
          <w:color w:val="000000"/>
          <w:lang w:eastAsia="lt-LT"/>
        </w:rPr>
      </w:pPr>
      <w:r w:rsidRPr="00721EDE">
        <w:rPr>
          <w:color w:val="000000"/>
          <w:lang w:eastAsia="lt-LT"/>
        </w:rPr>
        <w:t xml:space="preserve">Vyksta socialinio būsto pirkimo eilinis etapas, kurio metu bus deramasi dėl dviejų kambarių buto pirkimo Šalčininkų mst. bei dėl dviejų kambarių buto pirkimo Eišiškių mst. </w:t>
      </w:r>
    </w:p>
    <w:p w14:paraId="71E01BFD" w14:textId="77777777" w:rsidR="00721EDE" w:rsidRPr="00721EDE" w:rsidRDefault="00721EDE" w:rsidP="00721EDE">
      <w:pPr>
        <w:rPr>
          <w:b/>
          <w:color w:val="000000"/>
        </w:rPr>
      </w:pPr>
    </w:p>
    <w:p w14:paraId="3D9E9F6A" w14:textId="77777777" w:rsidR="00721EDE" w:rsidRPr="00721EDE" w:rsidRDefault="00721EDE" w:rsidP="00721EDE">
      <w:pPr>
        <w:ind w:firstLine="720"/>
        <w:rPr>
          <w:b/>
          <w:color w:val="000000"/>
        </w:rPr>
      </w:pPr>
      <w:r w:rsidRPr="00721EDE">
        <w:rPr>
          <w:b/>
          <w:color w:val="000000"/>
        </w:rPr>
        <w:t>Savivaldybės būsto pardavimas nuomininkams</w:t>
      </w:r>
    </w:p>
    <w:p w14:paraId="09566B92" w14:textId="77777777" w:rsidR="00721EDE" w:rsidRPr="00721EDE" w:rsidRDefault="00721EDE" w:rsidP="00721EDE">
      <w:pPr>
        <w:ind w:firstLine="720"/>
        <w:jc w:val="both"/>
        <w:rPr>
          <w:color w:val="000000"/>
        </w:rPr>
      </w:pPr>
      <w:r w:rsidRPr="00721EDE">
        <w:rPr>
          <w:color w:val="000000"/>
        </w:rPr>
        <w:t xml:space="preserve">2017 metais savivaldybės būsto nuomininkams vadovaujantis </w:t>
      </w:r>
      <w:r w:rsidRPr="00721EDE">
        <w:rPr>
          <w:b/>
          <w:color w:val="000000"/>
          <w:lang w:eastAsia="lt-LT"/>
        </w:rPr>
        <w:t>Lietuvos Respublikos paramos būstui įsigyti ar išsinuomoti įstatymo 24 str.  u</w:t>
      </w:r>
      <w:r w:rsidRPr="00721EDE">
        <w:rPr>
          <w:color w:val="000000"/>
        </w:rPr>
        <w:t>ž rinkos kainą, apskaičiuotą pagal Lietuvos Respublikos turto ir verslo vertinimo pagrindų įstatymą</w:t>
      </w:r>
      <w:r w:rsidRPr="00721EDE">
        <w:rPr>
          <w:b/>
          <w:color w:val="000000"/>
          <w:lang w:eastAsia="lt-LT"/>
        </w:rPr>
        <w:t xml:space="preserve"> </w:t>
      </w:r>
      <w:r w:rsidRPr="00721EDE">
        <w:rPr>
          <w:color w:val="000000"/>
          <w:lang w:eastAsia="lt-LT"/>
        </w:rPr>
        <w:t>parduoti 7 savivaldybės būstai.</w:t>
      </w:r>
    </w:p>
    <w:p w14:paraId="53696D25" w14:textId="77777777" w:rsidR="00721EDE" w:rsidRPr="00721EDE" w:rsidRDefault="00721EDE" w:rsidP="00721EDE">
      <w:pPr>
        <w:tabs>
          <w:tab w:val="left" w:pos="720"/>
        </w:tabs>
        <w:jc w:val="both"/>
        <w:rPr>
          <w:b/>
          <w:color w:val="000000"/>
          <w:lang w:eastAsia="lt-LT"/>
        </w:rPr>
      </w:pPr>
      <w:r w:rsidRPr="00721EDE">
        <w:rPr>
          <w:b/>
          <w:color w:val="000000"/>
          <w:lang w:eastAsia="lt-LT"/>
        </w:rPr>
        <w:tab/>
        <w:t>Pagal Lietuvos Respublikos paramos būstui įsigyti ar išsinuomoti įstatymo 24 str.  u</w:t>
      </w:r>
      <w:r w:rsidRPr="00721EDE">
        <w:rPr>
          <w:color w:val="000000"/>
        </w:rPr>
        <w:t xml:space="preserve">ž rinkos kainą, apskaičiuotą pagal Lietuvos Respublikos turto ir verslo vertinimo pagrindų įstatymą gali būti parduodami savivaldybės būstai, kurie nuomojami ne socialinio būsto nuomos sąlygomis ir kuriuose nuomininkai yra išgyvenę ne trumpiau kaip 5 metus nuo būsto nuomos sutarties sudarymo dienos. </w:t>
      </w:r>
    </w:p>
    <w:p w14:paraId="0E8D0B9F" w14:textId="77777777" w:rsidR="00721EDE" w:rsidRPr="00721EDE" w:rsidRDefault="00721EDE" w:rsidP="00721EDE">
      <w:pPr>
        <w:tabs>
          <w:tab w:val="left" w:pos="3430"/>
        </w:tabs>
        <w:suppressAutoHyphens/>
        <w:ind w:firstLine="720"/>
        <w:jc w:val="both"/>
        <w:rPr>
          <w:color w:val="000000"/>
          <w:lang w:eastAsia="ar-SA"/>
        </w:rPr>
      </w:pPr>
      <w:r w:rsidRPr="00721EDE">
        <w:rPr>
          <w:color w:val="000000"/>
          <w:lang w:eastAsia="lt-LT"/>
        </w:rPr>
        <w:t>2017 metais parduoti jų nuomininkams  7 savivaldybės būstai,</w:t>
      </w:r>
      <w:r w:rsidRPr="00721EDE">
        <w:rPr>
          <w:color w:val="000000"/>
          <w:lang w:eastAsia="ar-SA"/>
        </w:rPr>
        <w:t xml:space="preserve"> kurių kaina apskaičiuota pagal Turto ir verslo vertinimo pagrindų įstatymą</w:t>
      </w:r>
    </w:p>
    <w:p w14:paraId="54038ACF" w14:textId="77777777" w:rsidR="00721EDE" w:rsidRPr="00721EDE" w:rsidRDefault="00721EDE" w:rsidP="00721EDE">
      <w:pPr>
        <w:tabs>
          <w:tab w:val="left" w:pos="720"/>
        </w:tabs>
        <w:jc w:val="both"/>
        <w:rPr>
          <w:color w:val="000000"/>
          <w:lang w:eastAsia="lt-LT"/>
        </w:rPr>
      </w:pPr>
      <w:r w:rsidRPr="00721EDE">
        <w:rPr>
          <w:color w:val="000000"/>
          <w:lang w:eastAsia="lt-LT"/>
        </w:rPr>
        <w:tab/>
        <w:t xml:space="preserve">Surinkta lėšų už parduotus 2017 metais būstus – 58000,41 eurų. Šios lėšos bus panaudotos </w:t>
      </w:r>
      <w:r w:rsidRPr="00721EDE">
        <w:rPr>
          <w:color w:val="000000"/>
        </w:rPr>
        <w:t xml:space="preserve">socialinio būsto fondo plėtrai. </w:t>
      </w:r>
    </w:p>
    <w:p w14:paraId="26F0FBF2" w14:textId="77777777" w:rsidR="00721EDE" w:rsidRPr="00721EDE" w:rsidRDefault="00721EDE" w:rsidP="00721EDE">
      <w:pPr>
        <w:pStyle w:val="Pagrindinistekstas"/>
        <w:tabs>
          <w:tab w:val="left" w:pos="720"/>
        </w:tabs>
        <w:rPr>
          <w:b/>
          <w:color w:val="000000"/>
        </w:rPr>
      </w:pPr>
      <w:r w:rsidRPr="00721EDE">
        <w:rPr>
          <w:b/>
          <w:color w:val="000000"/>
        </w:rPr>
        <w:t>Parama būstui įsigyti ar išsinuomoti</w:t>
      </w:r>
    </w:p>
    <w:p w14:paraId="05FE371A" w14:textId="77777777" w:rsidR="00721EDE" w:rsidRPr="00721EDE" w:rsidRDefault="00721EDE" w:rsidP="00721EDE">
      <w:pPr>
        <w:pStyle w:val="Pagrindinistekstas"/>
        <w:tabs>
          <w:tab w:val="left" w:pos="720"/>
        </w:tabs>
        <w:rPr>
          <w:color w:val="000000"/>
        </w:rPr>
      </w:pPr>
    </w:p>
    <w:p w14:paraId="04949F2A" w14:textId="77777777" w:rsidR="00721EDE" w:rsidRPr="00721EDE" w:rsidRDefault="00721EDE" w:rsidP="00721EDE">
      <w:pPr>
        <w:pStyle w:val="Pagrindinistekstas"/>
        <w:tabs>
          <w:tab w:val="left" w:pos="720"/>
        </w:tabs>
        <w:rPr>
          <w:color w:val="000000"/>
        </w:rPr>
      </w:pPr>
      <w:r w:rsidRPr="00721EDE">
        <w:rPr>
          <w:color w:val="000000"/>
        </w:rPr>
        <w:tab/>
        <w:t>Vadovaujantis Lietuvos Respublikos paramos būstui įsigyti ar išsinuomoti įstatymu bei Šalčininkų rajono savivaldybės tarybos 2015 m. spalio 7 d. sprendimu Nr. T-214 „Dėl Šalčininkų rajono savivaldybės būsto ir socialinio būsto nuomos tvarkos aprašo patvirtinimo“ 2017 m. pateikė prašymus ir buvo įrašyti į Asmenų ir šeimų, turinčių teisę į paramą būstui išsinuomoti, sąrašą 51 asmuo ir šeima:</w:t>
      </w:r>
    </w:p>
    <w:p w14:paraId="54AAC302" w14:textId="77777777" w:rsidR="00721EDE" w:rsidRPr="00721EDE" w:rsidRDefault="00721EDE" w:rsidP="00721EDE">
      <w:pPr>
        <w:jc w:val="both"/>
        <w:rPr>
          <w:color w:val="000000"/>
        </w:rPr>
      </w:pPr>
      <w:r w:rsidRPr="00721EDE">
        <w:rPr>
          <w:color w:val="000000"/>
        </w:rPr>
        <w:t>1. į Jaunų šeimų sąrašą – 8;</w:t>
      </w:r>
    </w:p>
    <w:p w14:paraId="3607F8C5" w14:textId="77777777" w:rsidR="00721EDE" w:rsidRPr="00721EDE" w:rsidRDefault="00721EDE" w:rsidP="00721EDE">
      <w:pPr>
        <w:numPr>
          <w:ilvl w:val="0"/>
          <w:numId w:val="21"/>
        </w:numPr>
        <w:ind w:left="0"/>
        <w:jc w:val="both"/>
        <w:rPr>
          <w:color w:val="000000"/>
        </w:rPr>
      </w:pPr>
      <w:r w:rsidRPr="00721EDE">
        <w:rPr>
          <w:color w:val="000000"/>
        </w:rPr>
        <w:t>2. į Šeimų, auginančių tris ar daugiau vaikų (įvaikių) sąrašą – 7;</w:t>
      </w:r>
    </w:p>
    <w:p w14:paraId="6ADF7D9F" w14:textId="77777777" w:rsidR="00721EDE" w:rsidRPr="00721EDE" w:rsidRDefault="00721EDE" w:rsidP="00721EDE">
      <w:pPr>
        <w:jc w:val="both"/>
        <w:rPr>
          <w:color w:val="000000"/>
        </w:rPr>
      </w:pPr>
      <w:r w:rsidRPr="00721EDE">
        <w:rPr>
          <w:color w:val="000000"/>
        </w:rPr>
        <w:t>3. į Likusių be tėvų globos asmenų ir jų šeimų sąrašą – 18;</w:t>
      </w:r>
    </w:p>
    <w:p w14:paraId="1AE337B9" w14:textId="77777777" w:rsidR="00721EDE" w:rsidRPr="00721EDE" w:rsidRDefault="00721EDE" w:rsidP="00721EDE">
      <w:pPr>
        <w:jc w:val="both"/>
        <w:rPr>
          <w:color w:val="000000"/>
        </w:rPr>
      </w:pPr>
      <w:r w:rsidRPr="00721EDE">
        <w:rPr>
          <w:color w:val="000000"/>
        </w:rPr>
        <w:t>4. į Neįgaliųjų, asmenų, sergančių lėtinių ligų sunkiomis formomis, ir šeimų, kuriose yra tokių asmenų, sąrašą – 3;</w:t>
      </w:r>
    </w:p>
    <w:p w14:paraId="19DD6A88" w14:textId="77777777" w:rsidR="00721EDE" w:rsidRPr="00721EDE" w:rsidRDefault="00721EDE" w:rsidP="00721EDE">
      <w:pPr>
        <w:numPr>
          <w:ilvl w:val="0"/>
          <w:numId w:val="21"/>
        </w:numPr>
        <w:ind w:left="0"/>
        <w:jc w:val="both"/>
        <w:rPr>
          <w:color w:val="000000"/>
        </w:rPr>
      </w:pPr>
      <w:r w:rsidRPr="00721EDE">
        <w:rPr>
          <w:color w:val="000000"/>
        </w:rPr>
        <w:t>5. į Bendrąjį sąrašą – 14;</w:t>
      </w:r>
    </w:p>
    <w:p w14:paraId="5E4CB155" w14:textId="77777777" w:rsidR="00721EDE" w:rsidRPr="00721EDE" w:rsidRDefault="00721EDE" w:rsidP="00721EDE">
      <w:pPr>
        <w:numPr>
          <w:ilvl w:val="0"/>
          <w:numId w:val="21"/>
        </w:numPr>
        <w:ind w:left="0"/>
        <w:jc w:val="both"/>
        <w:rPr>
          <w:color w:val="000000"/>
        </w:rPr>
      </w:pPr>
      <w:r w:rsidRPr="00721EDE">
        <w:rPr>
          <w:color w:val="000000"/>
        </w:rPr>
        <w:t>6. į Socialinio būsto nuomininkų, turinčių teisę į socialinio būsto sąlygų pagerinimą - 1.</w:t>
      </w:r>
    </w:p>
    <w:p w14:paraId="3F3BE01F" w14:textId="77777777" w:rsidR="00721EDE" w:rsidRPr="00721EDE" w:rsidRDefault="00721EDE" w:rsidP="00721EDE">
      <w:pPr>
        <w:ind w:firstLine="720"/>
        <w:jc w:val="both"/>
        <w:rPr>
          <w:color w:val="000000"/>
        </w:rPr>
      </w:pPr>
      <w:r w:rsidRPr="00721EDE">
        <w:rPr>
          <w:color w:val="000000"/>
        </w:rPr>
        <w:t>Į Asmenų ir šeimų, turinčių teisę į paramą būstui išsinuomoti, sąrašą 2017 m. gruodžio 31 d. įrašyti 170 asmenų ir šeimų:</w:t>
      </w:r>
    </w:p>
    <w:p w14:paraId="7711E1B8" w14:textId="77777777" w:rsidR="00721EDE" w:rsidRPr="00721EDE" w:rsidRDefault="00721EDE" w:rsidP="00721EDE">
      <w:pPr>
        <w:numPr>
          <w:ilvl w:val="0"/>
          <w:numId w:val="21"/>
        </w:numPr>
        <w:ind w:left="0"/>
        <w:jc w:val="both"/>
        <w:rPr>
          <w:color w:val="000000"/>
        </w:rPr>
      </w:pPr>
      <w:r w:rsidRPr="00721EDE">
        <w:rPr>
          <w:color w:val="000000"/>
        </w:rPr>
        <w:t>1. į Jaunų šeimų sąrašą – 20;</w:t>
      </w:r>
    </w:p>
    <w:p w14:paraId="040D5598" w14:textId="77777777" w:rsidR="00721EDE" w:rsidRPr="00721EDE" w:rsidRDefault="00721EDE" w:rsidP="00721EDE">
      <w:pPr>
        <w:numPr>
          <w:ilvl w:val="0"/>
          <w:numId w:val="21"/>
        </w:numPr>
        <w:ind w:left="0"/>
        <w:jc w:val="both"/>
        <w:rPr>
          <w:color w:val="000000"/>
        </w:rPr>
      </w:pPr>
      <w:r w:rsidRPr="00721EDE">
        <w:rPr>
          <w:color w:val="000000"/>
        </w:rPr>
        <w:lastRenderedPageBreak/>
        <w:t>2. į Šeimų, auginančių tris ar daugiau vaikų (įvaikių) sąrašą – 39;</w:t>
      </w:r>
    </w:p>
    <w:p w14:paraId="0E99648A" w14:textId="77777777" w:rsidR="00721EDE" w:rsidRPr="00721EDE" w:rsidRDefault="00721EDE" w:rsidP="00721EDE">
      <w:pPr>
        <w:jc w:val="both"/>
        <w:rPr>
          <w:color w:val="000000"/>
        </w:rPr>
      </w:pPr>
      <w:r w:rsidRPr="00721EDE">
        <w:rPr>
          <w:color w:val="000000"/>
        </w:rPr>
        <w:t>3. į  Likusių be tėvų globos asmenų ir jų šeimų sąrašą – 25;</w:t>
      </w:r>
    </w:p>
    <w:p w14:paraId="2DB2BE14" w14:textId="77777777" w:rsidR="00721EDE" w:rsidRPr="00721EDE" w:rsidRDefault="00721EDE" w:rsidP="00721EDE">
      <w:pPr>
        <w:jc w:val="both"/>
        <w:rPr>
          <w:color w:val="000000"/>
        </w:rPr>
      </w:pPr>
      <w:r w:rsidRPr="00721EDE">
        <w:rPr>
          <w:color w:val="000000"/>
        </w:rPr>
        <w:t>4. į Neįgaliųjų, asmenų, sergančių lėtinių ligų sunkiomis formomis, ir šeimų, kuriose yra tokių asmenų, sąrašą – 17;</w:t>
      </w:r>
    </w:p>
    <w:p w14:paraId="3D32C4BB" w14:textId="77777777" w:rsidR="00721EDE" w:rsidRPr="00721EDE" w:rsidRDefault="00721EDE" w:rsidP="00721EDE">
      <w:pPr>
        <w:jc w:val="both"/>
        <w:rPr>
          <w:color w:val="000000"/>
        </w:rPr>
      </w:pPr>
      <w:r w:rsidRPr="00721EDE">
        <w:rPr>
          <w:color w:val="000000"/>
        </w:rPr>
        <w:t>5. į Bendrąjį sąrašą – 68;</w:t>
      </w:r>
    </w:p>
    <w:p w14:paraId="5FB20E00" w14:textId="77777777" w:rsidR="00721EDE" w:rsidRPr="00721EDE" w:rsidRDefault="00721EDE" w:rsidP="00721EDE">
      <w:pPr>
        <w:numPr>
          <w:ilvl w:val="0"/>
          <w:numId w:val="21"/>
        </w:numPr>
        <w:ind w:left="0"/>
        <w:jc w:val="both"/>
        <w:rPr>
          <w:color w:val="000000"/>
        </w:rPr>
      </w:pPr>
      <w:r w:rsidRPr="00721EDE">
        <w:rPr>
          <w:color w:val="000000"/>
        </w:rPr>
        <w:t>6. į Socialinio būsto nuomininkų, turinčių teisę į socialinio būsto sąlygų pagerinimą - 1.</w:t>
      </w:r>
    </w:p>
    <w:tbl>
      <w:tblPr>
        <w:tblW w:w="103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709"/>
        <w:gridCol w:w="708"/>
        <w:gridCol w:w="709"/>
        <w:gridCol w:w="709"/>
        <w:gridCol w:w="850"/>
        <w:gridCol w:w="851"/>
        <w:gridCol w:w="992"/>
        <w:gridCol w:w="709"/>
        <w:gridCol w:w="709"/>
        <w:gridCol w:w="921"/>
        <w:gridCol w:w="922"/>
      </w:tblGrid>
      <w:tr w:rsidR="00721EDE" w:rsidRPr="0022681A" w14:paraId="64893EBE" w14:textId="77777777" w:rsidTr="00C7494E">
        <w:tc>
          <w:tcPr>
            <w:tcW w:w="1571" w:type="dxa"/>
            <w:shd w:val="clear" w:color="auto" w:fill="auto"/>
          </w:tcPr>
          <w:p w14:paraId="4CD00E8F" w14:textId="77777777" w:rsidR="00721EDE" w:rsidRPr="00721EDE" w:rsidRDefault="00721EDE" w:rsidP="00C7494E">
            <w:pPr>
              <w:jc w:val="center"/>
              <w:rPr>
                <w:color w:val="000000"/>
                <w:sz w:val="21"/>
                <w:szCs w:val="21"/>
              </w:rPr>
            </w:pPr>
            <w:r w:rsidRPr="00721EDE">
              <w:rPr>
                <w:color w:val="000000"/>
                <w:sz w:val="21"/>
                <w:szCs w:val="21"/>
              </w:rPr>
              <w:t>Sąrašų pavadinimai</w:t>
            </w:r>
          </w:p>
        </w:tc>
        <w:tc>
          <w:tcPr>
            <w:tcW w:w="709" w:type="dxa"/>
            <w:shd w:val="clear" w:color="auto" w:fill="auto"/>
          </w:tcPr>
          <w:p w14:paraId="64CB67C0" w14:textId="77777777" w:rsidR="00721EDE" w:rsidRPr="00721EDE" w:rsidRDefault="00721EDE" w:rsidP="00C7494E">
            <w:pPr>
              <w:jc w:val="center"/>
              <w:rPr>
                <w:color w:val="000000"/>
                <w:sz w:val="21"/>
                <w:szCs w:val="21"/>
              </w:rPr>
            </w:pPr>
            <w:r w:rsidRPr="00721EDE">
              <w:rPr>
                <w:color w:val="000000"/>
                <w:sz w:val="21"/>
                <w:szCs w:val="21"/>
              </w:rPr>
              <w:t>2008m. sausio 1 d.</w:t>
            </w:r>
          </w:p>
        </w:tc>
        <w:tc>
          <w:tcPr>
            <w:tcW w:w="708" w:type="dxa"/>
            <w:shd w:val="clear" w:color="auto" w:fill="auto"/>
          </w:tcPr>
          <w:p w14:paraId="6A582EDA" w14:textId="77777777" w:rsidR="00721EDE" w:rsidRPr="00721EDE" w:rsidRDefault="00721EDE" w:rsidP="00C7494E">
            <w:pPr>
              <w:jc w:val="center"/>
              <w:rPr>
                <w:color w:val="000000"/>
                <w:sz w:val="21"/>
                <w:szCs w:val="21"/>
              </w:rPr>
            </w:pPr>
            <w:r w:rsidRPr="00721EDE">
              <w:rPr>
                <w:color w:val="000000"/>
                <w:sz w:val="21"/>
                <w:szCs w:val="21"/>
              </w:rPr>
              <w:t>2009 m. sausio 1 d.</w:t>
            </w:r>
          </w:p>
        </w:tc>
        <w:tc>
          <w:tcPr>
            <w:tcW w:w="709" w:type="dxa"/>
            <w:shd w:val="clear" w:color="auto" w:fill="auto"/>
          </w:tcPr>
          <w:p w14:paraId="540A55EF" w14:textId="77777777" w:rsidR="00721EDE" w:rsidRPr="00721EDE" w:rsidRDefault="00721EDE" w:rsidP="00C7494E">
            <w:pPr>
              <w:jc w:val="center"/>
              <w:rPr>
                <w:color w:val="000000"/>
                <w:sz w:val="21"/>
                <w:szCs w:val="21"/>
              </w:rPr>
            </w:pPr>
            <w:r w:rsidRPr="00721EDE">
              <w:rPr>
                <w:color w:val="000000"/>
                <w:sz w:val="21"/>
                <w:szCs w:val="21"/>
              </w:rPr>
              <w:t>2010 m. sausio 1 d.</w:t>
            </w:r>
          </w:p>
        </w:tc>
        <w:tc>
          <w:tcPr>
            <w:tcW w:w="709" w:type="dxa"/>
            <w:shd w:val="clear" w:color="auto" w:fill="auto"/>
          </w:tcPr>
          <w:p w14:paraId="2B8F8B84" w14:textId="77777777" w:rsidR="00721EDE" w:rsidRPr="00721EDE" w:rsidRDefault="00721EDE" w:rsidP="00C7494E">
            <w:pPr>
              <w:jc w:val="center"/>
              <w:rPr>
                <w:color w:val="000000"/>
                <w:sz w:val="21"/>
                <w:szCs w:val="21"/>
              </w:rPr>
            </w:pPr>
            <w:r w:rsidRPr="00721EDE">
              <w:rPr>
                <w:color w:val="000000"/>
                <w:sz w:val="21"/>
                <w:szCs w:val="21"/>
              </w:rPr>
              <w:t>2011 m. sausio 1 d.</w:t>
            </w:r>
          </w:p>
        </w:tc>
        <w:tc>
          <w:tcPr>
            <w:tcW w:w="850" w:type="dxa"/>
            <w:shd w:val="clear" w:color="auto" w:fill="auto"/>
          </w:tcPr>
          <w:p w14:paraId="3CE80AB0" w14:textId="77777777" w:rsidR="00721EDE" w:rsidRPr="00721EDE" w:rsidRDefault="00721EDE" w:rsidP="00C7494E">
            <w:pPr>
              <w:jc w:val="center"/>
              <w:rPr>
                <w:color w:val="000000"/>
                <w:sz w:val="21"/>
                <w:szCs w:val="21"/>
              </w:rPr>
            </w:pPr>
            <w:r w:rsidRPr="00721EDE">
              <w:rPr>
                <w:color w:val="000000"/>
                <w:sz w:val="21"/>
                <w:szCs w:val="21"/>
              </w:rPr>
              <w:t>2012 m. sausio 1 d.</w:t>
            </w:r>
          </w:p>
        </w:tc>
        <w:tc>
          <w:tcPr>
            <w:tcW w:w="851" w:type="dxa"/>
            <w:shd w:val="clear" w:color="auto" w:fill="auto"/>
          </w:tcPr>
          <w:p w14:paraId="2CEEE392" w14:textId="77777777" w:rsidR="00721EDE" w:rsidRPr="00721EDE" w:rsidRDefault="00721EDE" w:rsidP="00C7494E">
            <w:pPr>
              <w:jc w:val="center"/>
              <w:rPr>
                <w:color w:val="000000"/>
                <w:sz w:val="21"/>
                <w:szCs w:val="21"/>
              </w:rPr>
            </w:pPr>
            <w:r w:rsidRPr="00721EDE">
              <w:rPr>
                <w:color w:val="000000"/>
                <w:sz w:val="21"/>
                <w:szCs w:val="21"/>
              </w:rPr>
              <w:t xml:space="preserve">2013 m. sausio 1 d. </w:t>
            </w:r>
          </w:p>
        </w:tc>
        <w:tc>
          <w:tcPr>
            <w:tcW w:w="992" w:type="dxa"/>
            <w:shd w:val="clear" w:color="auto" w:fill="auto"/>
          </w:tcPr>
          <w:p w14:paraId="639D2583" w14:textId="77777777" w:rsidR="00721EDE" w:rsidRPr="00721EDE" w:rsidRDefault="00721EDE" w:rsidP="00C7494E">
            <w:pPr>
              <w:jc w:val="center"/>
              <w:rPr>
                <w:color w:val="000000"/>
                <w:sz w:val="21"/>
                <w:szCs w:val="21"/>
              </w:rPr>
            </w:pPr>
            <w:r w:rsidRPr="00721EDE">
              <w:rPr>
                <w:color w:val="000000"/>
                <w:sz w:val="21"/>
                <w:szCs w:val="21"/>
              </w:rPr>
              <w:t xml:space="preserve">2014 m. sausio 1 d. </w:t>
            </w:r>
          </w:p>
        </w:tc>
        <w:tc>
          <w:tcPr>
            <w:tcW w:w="709" w:type="dxa"/>
            <w:shd w:val="clear" w:color="auto" w:fill="auto"/>
          </w:tcPr>
          <w:p w14:paraId="1EB50BC0" w14:textId="77777777" w:rsidR="00721EDE" w:rsidRPr="00721EDE" w:rsidRDefault="00721EDE" w:rsidP="00C7494E">
            <w:pPr>
              <w:jc w:val="center"/>
              <w:rPr>
                <w:color w:val="000000"/>
                <w:sz w:val="21"/>
                <w:szCs w:val="21"/>
              </w:rPr>
            </w:pPr>
            <w:r w:rsidRPr="00721EDE">
              <w:rPr>
                <w:color w:val="000000"/>
                <w:sz w:val="21"/>
                <w:szCs w:val="21"/>
              </w:rPr>
              <w:t>2015 m. sausio 1 d.</w:t>
            </w:r>
          </w:p>
        </w:tc>
        <w:tc>
          <w:tcPr>
            <w:tcW w:w="709" w:type="dxa"/>
            <w:shd w:val="clear" w:color="auto" w:fill="auto"/>
          </w:tcPr>
          <w:p w14:paraId="22909394" w14:textId="77777777" w:rsidR="00721EDE" w:rsidRPr="00721EDE" w:rsidRDefault="00721EDE" w:rsidP="00C7494E">
            <w:pPr>
              <w:jc w:val="center"/>
              <w:rPr>
                <w:color w:val="000000"/>
                <w:sz w:val="21"/>
                <w:szCs w:val="21"/>
              </w:rPr>
            </w:pPr>
            <w:r w:rsidRPr="00721EDE">
              <w:rPr>
                <w:color w:val="000000"/>
                <w:sz w:val="21"/>
                <w:szCs w:val="21"/>
              </w:rPr>
              <w:t>2016 sausio 1 d.</w:t>
            </w:r>
          </w:p>
        </w:tc>
        <w:tc>
          <w:tcPr>
            <w:tcW w:w="921" w:type="dxa"/>
          </w:tcPr>
          <w:p w14:paraId="1F7A4B8A" w14:textId="77777777" w:rsidR="00721EDE" w:rsidRPr="00721EDE" w:rsidRDefault="00721EDE" w:rsidP="00C7494E">
            <w:pPr>
              <w:jc w:val="center"/>
              <w:rPr>
                <w:color w:val="000000"/>
                <w:sz w:val="21"/>
                <w:szCs w:val="21"/>
              </w:rPr>
            </w:pPr>
            <w:r w:rsidRPr="00721EDE">
              <w:rPr>
                <w:color w:val="000000"/>
                <w:sz w:val="21"/>
                <w:szCs w:val="21"/>
              </w:rPr>
              <w:t>2017 m. sausio 1 d.</w:t>
            </w:r>
          </w:p>
        </w:tc>
        <w:tc>
          <w:tcPr>
            <w:tcW w:w="922" w:type="dxa"/>
          </w:tcPr>
          <w:p w14:paraId="31B0BE82" w14:textId="77777777" w:rsidR="00721EDE" w:rsidRPr="00721EDE" w:rsidRDefault="00721EDE" w:rsidP="00C7494E">
            <w:pPr>
              <w:jc w:val="center"/>
              <w:rPr>
                <w:color w:val="000000"/>
                <w:sz w:val="21"/>
                <w:szCs w:val="21"/>
              </w:rPr>
            </w:pPr>
            <w:r w:rsidRPr="00721EDE">
              <w:rPr>
                <w:color w:val="000000"/>
                <w:sz w:val="21"/>
                <w:szCs w:val="21"/>
              </w:rPr>
              <w:t>2018 m. sausio 1 d.</w:t>
            </w:r>
          </w:p>
        </w:tc>
      </w:tr>
      <w:tr w:rsidR="00721EDE" w:rsidRPr="0022681A" w14:paraId="0E647B96" w14:textId="77777777" w:rsidTr="00C7494E">
        <w:tc>
          <w:tcPr>
            <w:tcW w:w="1571" w:type="dxa"/>
            <w:shd w:val="clear" w:color="auto" w:fill="auto"/>
          </w:tcPr>
          <w:p w14:paraId="0038DDBD" w14:textId="77777777" w:rsidR="00721EDE" w:rsidRPr="00721EDE" w:rsidRDefault="00721EDE" w:rsidP="00C7494E">
            <w:pPr>
              <w:jc w:val="center"/>
              <w:rPr>
                <w:b/>
                <w:color w:val="000000"/>
                <w:sz w:val="21"/>
                <w:szCs w:val="21"/>
              </w:rPr>
            </w:pPr>
            <w:r w:rsidRPr="00721EDE">
              <w:rPr>
                <w:b/>
                <w:color w:val="000000"/>
                <w:sz w:val="21"/>
                <w:szCs w:val="21"/>
              </w:rPr>
              <w:t>Iš viso</w:t>
            </w:r>
          </w:p>
        </w:tc>
        <w:tc>
          <w:tcPr>
            <w:tcW w:w="709" w:type="dxa"/>
            <w:shd w:val="clear" w:color="auto" w:fill="auto"/>
          </w:tcPr>
          <w:p w14:paraId="209F3F8E" w14:textId="77777777" w:rsidR="00721EDE" w:rsidRPr="00721EDE" w:rsidRDefault="00721EDE" w:rsidP="00C7494E">
            <w:pPr>
              <w:jc w:val="center"/>
              <w:rPr>
                <w:color w:val="000000"/>
                <w:sz w:val="21"/>
                <w:szCs w:val="21"/>
              </w:rPr>
            </w:pPr>
            <w:r w:rsidRPr="00721EDE">
              <w:rPr>
                <w:color w:val="000000"/>
                <w:sz w:val="21"/>
                <w:szCs w:val="21"/>
              </w:rPr>
              <w:t>122</w:t>
            </w:r>
          </w:p>
        </w:tc>
        <w:tc>
          <w:tcPr>
            <w:tcW w:w="708" w:type="dxa"/>
            <w:shd w:val="clear" w:color="auto" w:fill="auto"/>
          </w:tcPr>
          <w:p w14:paraId="1855DE4A" w14:textId="77777777" w:rsidR="00721EDE" w:rsidRPr="00721EDE" w:rsidRDefault="00721EDE" w:rsidP="00C7494E">
            <w:pPr>
              <w:jc w:val="center"/>
              <w:rPr>
                <w:color w:val="000000"/>
                <w:sz w:val="21"/>
                <w:szCs w:val="21"/>
              </w:rPr>
            </w:pPr>
            <w:r w:rsidRPr="00721EDE">
              <w:rPr>
                <w:color w:val="000000"/>
                <w:sz w:val="21"/>
                <w:szCs w:val="21"/>
              </w:rPr>
              <w:t>145</w:t>
            </w:r>
          </w:p>
        </w:tc>
        <w:tc>
          <w:tcPr>
            <w:tcW w:w="709" w:type="dxa"/>
            <w:shd w:val="clear" w:color="auto" w:fill="auto"/>
          </w:tcPr>
          <w:p w14:paraId="313D8B7C" w14:textId="77777777" w:rsidR="00721EDE" w:rsidRPr="00721EDE" w:rsidRDefault="00721EDE" w:rsidP="00C7494E">
            <w:pPr>
              <w:jc w:val="center"/>
              <w:rPr>
                <w:color w:val="000000"/>
                <w:sz w:val="21"/>
                <w:szCs w:val="21"/>
              </w:rPr>
            </w:pPr>
            <w:r w:rsidRPr="00721EDE">
              <w:rPr>
                <w:color w:val="000000"/>
                <w:sz w:val="21"/>
                <w:szCs w:val="21"/>
              </w:rPr>
              <w:t>171</w:t>
            </w:r>
          </w:p>
        </w:tc>
        <w:tc>
          <w:tcPr>
            <w:tcW w:w="709" w:type="dxa"/>
            <w:shd w:val="clear" w:color="auto" w:fill="auto"/>
          </w:tcPr>
          <w:p w14:paraId="211CDC48" w14:textId="77777777" w:rsidR="00721EDE" w:rsidRPr="00721EDE" w:rsidRDefault="00721EDE" w:rsidP="00C7494E">
            <w:pPr>
              <w:jc w:val="center"/>
              <w:rPr>
                <w:color w:val="000000"/>
                <w:sz w:val="21"/>
                <w:szCs w:val="21"/>
              </w:rPr>
            </w:pPr>
            <w:r w:rsidRPr="00721EDE">
              <w:rPr>
                <w:color w:val="000000"/>
                <w:sz w:val="21"/>
                <w:szCs w:val="21"/>
              </w:rPr>
              <w:t>187</w:t>
            </w:r>
          </w:p>
        </w:tc>
        <w:tc>
          <w:tcPr>
            <w:tcW w:w="850" w:type="dxa"/>
            <w:shd w:val="clear" w:color="auto" w:fill="auto"/>
          </w:tcPr>
          <w:p w14:paraId="6B3B6D87" w14:textId="77777777" w:rsidR="00721EDE" w:rsidRPr="00721EDE" w:rsidRDefault="00721EDE" w:rsidP="00C7494E">
            <w:pPr>
              <w:jc w:val="center"/>
              <w:rPr>
                <w:color w:val="000000"/>
                <w:sz w:val="21"/>
                <w:szCs w:val="21"/>
              </w:rPr>
            </w:pPr>
            <w:r w:rsidRPr="00721EDE">
              <w:rPr>
                <w:color w:val="000000"/>
                <w:sz w:val="21"/>
                <w:szCs w:val="21"/>
              </w:rPr>
              <w:t>224</w:t>
            </w:r>
          </w:p>
        </w:tc>
        <w:tc>
          <w:tcPr>
            <w:tcW w:w="851" w:type="dxa"/>
            <w:shd w:val="clear" w:color="auto" w:fill="auto"/>
          </w:tcPr>
          <w:p w14:paraId="61E5B6CC" w14:textId="77777777" w:rsidR="00721EDE" w:rsidRPr="00721EDE" w:rsidRDefault="00721EDE" w:rsidP="00C7494E">
            <w:pPr>
              <w:jc w:val="center"/>
              <w:rPr>
                <w:color w:val="000000"/>
                <w:sz w:val="21"/>
                <w:szCs w:val="21"/>
              </w:rPr>
            </w:pPr>
            <w:r w:rsidRPr="00721EDE">
              <w:rPr>
                <w:color w:val="000000"/>
                <w:sz w:val="21"/>
                <w:szCs w:val="21"/>
              </w:rPr>
              <w:t>249</w:t>
            </w:r>
          </w:p>
        </w:tc>
        <w:tc>
          <w:tcPr>
            <w:tcW w:w="992" w:type="dxa"/>
            <w:shd w:val="clear" w:color="auto" w:fill="auto"/>
          </w:tcPr>
          <w:p w14:paraId="44A29989" w14:textId="77777777" w:rsidR="00721EDE" w:rsidRPr="00721EDE" w:rsidRDefault="00721EDE" w:rsidP="00C7494E">
            <w:pPr>
              <w:jc w:val="center"/>
              <w:rPr>
                <w:color w:val="000000"/>
                <w:sz w:val="21"/>
                <w:szCs w:val="21"/>
              </w:rPr>
            </w:pPr>
            <w:r w:rsidRPr="00721EDE">
              <w:rPr>
                <w:color w:val="000000"/>
                <w:sz w:val="21"/>
                <w:szCs w:val="21"/>
              </w:rPr>
              <w:t>262</w:t>
            </w:r>
          </w:p>
        </w:tc>
        <w:tc>
          <w:tcPr>
            <w:tcW w:w="709" w:type="dxa"/>
            <w:shd w:val="clear" w:color="auto" w:fill="auto"/>
          </w:tcPr>
          <w:p w14:paraId="2CE8E60D" w14:textId="77777777" w:rsidR="00721EDE" w:rsidRPr="00721EDE" w:rsidRDefault="00721EDE" w:rsidP="00C7494E">
            <w:pPr>
              <w:jc w:val="center"/>
              <w:rPr>
                <w:color w:val="000000"/>
                <w:sz w:val="21"/>
                <w:szCs w:val="21"/>
              </w:rPr>
            </w:pPr>
            <w:r w:rsidRPr="00721EDE">
              <w:rPr>
                <w:color w:val="000000"/>
                <w:sz w:val="21"/>
                <w:szCs w:val="21"/>
              </w:rPr>
              <w:t>279</w:t>
            </w:r>
          </w:p>
        </w:tc>
        <w:tc>
          <w:tcPr>
            <w:tcW w:w="709" w:type="dxa"/>
            <w:shd w:val="clear" w:color="auto" w:fill="auto"/>
          </w:tcPr>
          <w:p w14:paraId="7DCE4CEC" w14:textId="77777777" w:rsidR="00721EDE" w:rsidRPr="00721EDE" w:rsidRDefault="00721EDE" w:rsidP="00C7494E">
            <w:pPr>
              <w:jc w:val="center"/>
              <w:rPr>
                <w:color w:val="000000"/>
                <w:sz w:val="21"/>
                <w:szCs w:val="21"/>
              </w:rPr>
            </w:pPr>
            <w:r w:rsidRPr="00721EDE">
              <w:rPr>
                <w:color w:val="000000"/>
                <w:sz w:val="21"/>
                <w:szCs w:val="21"/>
              </w:rPr>
              <w:t>175</w:t>
            </w:r>
          </w:p>
        </w:tc>
        <w:tc>
          <w:tcPr>
            <w:tcW w:w="921" w:type="dxa"/>
          </w:tcPr>
          <w:p w14:paraId="6E69EF85" w14:textId="77777777" w:rsidR="00721EDE" w:rsidRPr="00721EDE" w:rsidRDefault="00721EDE" w:rsidP="00C7494E">
            <w:pPr>
              <w:jc w:val="center"/>
              <w:rPr>
                <w:color w:val="000000"/>
                <w:sz w:val="21"/>
                <w:szCs w:val="21"/>
              </w:rPr>
            </w:pPr>
            <w:r w:rsidRPr="00721EDE">
              <w:rPr>
                <w:color w:val="000000"/>
                <w:sz w:val="21"/>
                <w:szCs w:val="21"/>
              </w:rPr>
              <w:t>175</w:t>
            </w:r>
          </w:p>
        </w:tc>
        <w:tc>
          <w:tcPr>
            <w:tcW w:w="922" w:type="dxa"/>
          </w:tcPr>
          <w:p w14:paraId="7116AFD5" w14:textId="77777777" w:rsidR="00721EDE" w:rsidRPr="00721EDE" w:rsidRDefault="00721EDE" w:rsidP="00C7494E">
            <w:pPr>
              <w:jc w:val="center"/>
              <w:rPr>
                <w:color w:val="000000"/>
                <w:sz w:val="21"/>
                <w:szCs w:val="21"/>
              </w:rPr>
            </w:pPr>
            <w:r w:rsidRPr="00721EDE">
              <w:rPr>
                <w:color w:val="000000"/>
                <w:sz w:val="21"/>
                <w:szCs w:val="21"/>
              </w:rPr>
              <w:t>170</w:t>
            </w:r>
          </w:p>
        </w:tc>
      </w:tr>
      <w:tr w:rsidR="00721EDE" w:rsidRPr="0022681A" w14:paraId="0C5A2166" w14:textId="77777777" w:rsidTr="00C7494E">
        <w:tc>
          <w:tcPr>
            <w:tcW w:w="1571" w:type="dxa"/>
            <w:shd w:val="clear" w:color="auto" w:fill="auto"/>
          </w:tcPr>
          <w:p w14:paraId="3FE5F10D" w14:textId="77777777" w:rsidR="00721EDE" w:rsidRPr="00721EDE" w:rsidRDefault="00721EDE" w:rsidP="00C7494E">
            <w:pPr>
              <w:jc w:val="center"/>
              <w:rPr>
                <w:color w:val="000000"/>
                <w:sz w:val="21"/>
                <w:szCs w:val="21"/>
              </w:rPr>
            </w:pPr>
            <w:r w:rsidRPr="00721EDE">
              <w:rPr>
                <w:color w:val="000000"/>
                <w:sz w:val="21"/>
                <w:szCs w:val="21"/>
              </w:rPr>
              <w:t>Jaunų šeimų</w:t>
            </w:r>
          </w:p>
        </w:tc>
        <w:tc>
          <w:tcPr>
            <w:tcW w:w="709" w:type="dxa"/>
            <w:shd w:val="clear" w:color="auto" w:fill="auto"/>
          </w:tcPr>
          <w:p w14:paraId="735D451A" w14:textId="77777777" w:rsidR="00721EDE" w:rsidRPr="00721EDE" w:rsidRDefault="00721EDE" w:rsidP="00C7494E">
            <w:pPr>
              <w:jc w:val="center"/>
              <w:rPr>
                <w:color w:val="000000"/>
                <w:sz w:val="21"/>
                <w:szCs w:val="21"/>
              </w:rPr>
            </w:pPr>
            <w:r w:rsidRPr="00721EDE">
              <w:rPr>
                <w:color w:val="000000"/>
                <w:sz w:val="21"/>
                <w:szCs w:val="21"/>
              </w:rPr>
              <w:t>37</w:t>
            </w:r>
          </w:p>
        </w:tc>
        <w:tc>
          <w:tcPr>
            <w:tcW w:w="708" w:type="dxa"/>
            <w:shd w:val="clear" w:color="auto" w:fill="auto"/>
          </w:tcPr>
          <w:p w14:paraId="5C30FE4A" w14:textId="77777777" w:rsidR="00721EDE" w:rsidRPr="00721EDE" w:rsidRDefault="00721EDE" w:rsidP="00C7494E">
            <w:pPr>
              <w:jc w:val="center"/>
              <w:rPr>
                <w:color w:val="000000"/>
                <w:sz w:val="21"/>
                <w:szCs w:val="21"/>
              </w:rPr>
            </w:pPr>
            <w:r w:rsidRPr="00721EDE">
              <w:rPr>
                <w:color w:val="000000"/>
                <w:sz w:val="21"/>
                <w:szCs w:val="21"/>
              </w:rPr>
              <w:t>31</w:t>
            </w:r>
          </w:p>
        </w:tc>
        <w:tc>
          <w:tcPr>
            <w:tcW w:w="709" w:type="dxa"/>
            <w:shd w:val="clear" w:color="auto" w:fill="auto"/>
          </w:tcPr>
          <w:p w14:paraId="5E9842DC" w14:textId="77777777" w:rsidR="00721EDE" w:rsidRPr="00721EDE" w:rsidRDefault="00721EDE" w:rsidP="00C7494E">
            <w:pPr>
              <w:jc w:val="center"/>
              <w:rPr>
                <w:color w:val="000000"/>
                <w:sz w:val="21"/>
                <w:szCs w:val="21"/>
              </w:rPr>
            </w:pPr>
            <w:r w:rsidRPr="00721EDE">
              <w:rPr>
                <w:color w:val="000000"/>
                <w:sz w:val="21"/>
                <w:szCs w:val="21"/>
              </w:rPr>
              <w:t>45</w:t>
            </w:r>
          </w:p>
        </w:tc>
        <w:tc>
          <w:tcPr>
            <w:tcW w:w="709" w:type="dxa"/>
            <w:shd w:val="clear" w:color="auto" w:fill="auto"/>
          </w:tcPr>
          <w:p w14:paraId="1249D3EE" w14:textId="77777777" w:rsidR="00721EDE" w:rsidRPr="00721EDE" w:rsidRDefault="00721EDE" w:rsidP="00C7494E">
            <w:pPr>
              <w:jc w:val="center"/>
              <w:rPr>
                <w:color w:val="000000"/>
                <w:sz w:val="21"/>
                <w:szCs w:val="21"/>
              </w:rPr>
            </w:pPr>
            <w:r w:rsidRPr="00721EDE">
              <w:rPr>
                <w:color w:val="000000"/>
                <w:sz w:val="21"/>
                <w:szCs w:val="21"/>
              </w:rPr>
              <w:t>52</w:t>
            </w:r>
          </w:p>
        </w:tc>
        <w:tc>
          <w:tcPr>
            <w:tcW w:w="850" w:type="dxa"/>
            <w:shd w:val="clear" w:color="auto" w:fill="auto"/>
          </w:tcPr>
          <w:p w14:paraId="35541B6B" w14:textId="77777777" w:rsidR="00721EDE" w:rsidRPr="00721EDE" w:rsidRDefault="00721EDE" w:rsidP="00C7494E">
            <w:pPr>
              <w:jc w:val="center"/>
              <w:rPr>
                <w:color w:val="000000"/>
                <w:sz w:val="21"/>
                <w:szCs w:val="21"/>
              </w:rPr>
            </w:pPr>
            <w:r w:rsidRPr="00721EDE">
              <w:rPr>
                <w:color w:val="000000"/>
                <w:sz w:val="21"/>
                <w:szCs w:val="21"/>
              </w:rPr>
              <w:t>59</w:t>
            </w:r>
          </w:p>
        </w:tc>
        <w:tc>
          <w:tcPr>
            <w:tcW w:w="851" w:type="dxa"/>
            <w:shd w:val="clear" w:color="auto" w:fill="auto"/>
          </w:tcPr>
          <w:p w14:paraId="76AC960F" w14:textId="77777777" w:rsidR="00721EDE" w:rsidRPr="00721EDE" w:rsidRDefault="00721EDE" w:rsidP="00C7494E">
            <w:pPr>
              <w:jc w:val="center"/>
              <w:rPr>
                <w:color w:val="000000"/>
                <w:sz w:val="21"/>
                <w:szCs w:val="21"/>
              </w:rPr>
            </w:pPr>
            <w:r w:rsidRPr="00721EDE">
              <w:rPr>
                <w:color w:val="000000"/>
                <w:sz w:val="21"/>
                <w:szCs w:val="21"/>
              </w:rPr>
              <w:t>66</w:t>
            </w:r>
          </w:p>
        </w:tc>
        <w:tc>
          <w:tcPr>
            <w:tcW w:w="992" w:type="dxa"/>
            <w:shd w:val="clear" w:color="auto" w:fill="auto"/>
          </w:tcPr>
          <w:p w14:paraId="5605B482" w14:textId="77777777" w:rsidR="00721EDE" w:rsidRPr="00721EDE" w:rsidRDefault="00721EDE" w:rsidP="00C7494E">
            <w:pPr>
              <w:jc w:val="center"/>
              <w:rPr>
                <w:color w:val="000000"/>
                <w:sz w:val="21"/>
                <w:szCs w:val="21"/>
              </w:rPr>
            </w:pPr>
            <w:r w:rsidRPr="00721EDE">
              <w:rPr>
                <w:color w:val="000000"/>
                <w:sz w:val="21"/>
                <w:szCs w:val="21"/>
              </w:rPr>
              <w:t>68</w:t>
            </w:r>
          </w:p>
        </w:tc>
        <w:tc>
          <w:tcPr>
            <w:tcW w:w="709" w:type="dxa"/>
            <w:shd w:val="clear" w:color="auto" w:fill="auto"/>
          </w:tcPr>
          <w:p w14:paraId="33EAD132" w14:textId="77777777" w:rsidR="00721EDE" w:rsidRPr="00721EDE" w:rsidRDefault="00721EDE" w:rsidP="00C7494E">
            <w:pPr>
              <w:jc w:val="center"/>
              <w:rPr>
                <w:color w:val="000000"/>
                <w:sz w:val="21"/>
                <w:szCs w:val="21"/>
              </w:rPr>
            </w:pPr>
            <w:r w:rsidRPr="00721EDE">
              <w:rPr>
                <w:color w:val="000000"/>
                <w:sz w:val="21"/>
                <w:szCs w:val="21"/>
              </w:rPr>
              <w:t>67</w:t>
            </w:r>
          </w:p>
        </w:tc>
        <w:tc>
          <w:tcPr>
            <w:tcW w:w="709" w:type="dxa"/>
            <w:shd w:val="clear" w:color="auto" w:fill="auto"/>
          </w:tcPr>
          <w:p w14:paraId="52682934" w14:textId="77777777" w:rsidR="00721EDE" w:rsidRPr="00721EDE" w:rsidRDefault="00721EDE" w:rsidP="00C7494E">
            <w:pPr>
              <w:jc w:val="center"/>
              <w:rPr>
                <w:color w:val="000000"/>
                <w:sz w:val="21"/>
                <w:szCs w:val="21"/>
              </w:rPr>
            </w:pPr>
            <w:r w:rsidRPr="00721EDE">
              <w:rPr>
                <w:color w:val="000000"/>
                <w:sz w:val="21"/>
                <w:szCs w:val="21"/>
              </w:rPr>
              <w:t>23</w:t>
            </w:r>
          </w:p>
        </w:tc>
        <w:tc>
          <w:tcPr>
            <w:tcW w:w="921" w:type="dxa"/>
          </w:tcPr>
          <w:p w14:paraId="01019905" w14:textId="77777777" w:rsidR="00721EDE" w:rsidRPr="00721EDE" w:rsidRDefault="00721EDE" w:rsidP="00C7494E">
            <w:pPr>
              <w:jc w:val="center"/>
              <w:rPr>
                <w:color w:val="000000"/>
                <w:sz w:val="21"/>
                <w:szCs w:val="21"/>
              </w:rPr>
            </w:pPr>
            <w:r w:rsidRPr="00721EDE">
              <w:rPr>
                <w:color w:val="000000"/>
                <w:sz w:val="21"/>
                <w:szCs w:val="21"/>
              </w:rPr>
              <w:t>27</w:t>
            </w:r>
          </w:p>
        </w:tc>
        <w:tc>
          <w:tcPr>
            <w:tcW w:w="922" w:type="dxa"/>
          </w:tcPr>
          <w:p w14:paraId="35580239" w14:textId="77777777" w:rsidR="00721EDE" w:rsidRPr="00721EDE" w:rsidRDefault="00721EDE" w:rsidP="00C7494E">
            <w:pPr>
              <w:jc w:val="center"/>
              <w:rPr>
                <w:color w:val="000000"/>
                <w:sz w:val="21"/>
                <w:szCs w:val="21"/>
              </w:rPr>
            </w:pPr>
            <w:r w:rsidRPr="00721EDE">
              <w:rPr>
                <w:color w:val="000000"/>
                <w:sz w:val="21"/>
                <w:szCs w:val="21"/>
              </w:rPr>
              <w:t>20</w:t>
            </w:r>
          </w:p>
        </w:tc>
      </w:tr>
      <w:tr w:rsidR="00721EDE" w:rsidRPr="0022681A" w14:paraId="191792B1" w14:textId="77777777" w:rsidTr="00C7494E">
        <w:tc>
          <w:tcPr>
            <w:tcW w:w="1571" w:type="dxa"/>
            <w:shd w:val="clear" w:color="auto" w:fill="auto"/>
          </w:tcPr>
          <w:p w14:paraId="78BFF91D" w14:textId="77777777" w:rsidR="00721EDE" w:rsidRPr="00721EDE" w:rsidRDefault="00721EDE" w:rsidP="00C7494E">
            <w:pPr>
              <w:jc w:val="center"/>
              <w:rPr>
                <w:color w:val="000000"/>
                <w:sz w:val="21"/>
                <w:szCs w:val="21"/>
              </w:rPr>
            </w:pPr>
            <w:r w:rsidRPr="00721EDE">
              <w:rPr>
                <w:color w:val="000000"/>
                <w:sz w:val="21"/>
                <w:szCs w:val="21"/>
              </w:rPr>
              <w:t>Šeimų, auginančių tris ar daugiau vaikų (įvaikių)</w:t>
            </w:r>
          </w:p>
        </w:tc>
        <w:tc>
          <w:tcPr>
            <w:tcW w:w="709" w:type="dxa"/>
            <w:shd w:val="clear" w:color="auto" w:fill="auto"/>
          </w:tcPr>
          <w:p w14:paraId="77C4D8C9" w14:textId="77777777" w:rsidR="00721EDE" w:rsidRPr="00721EDE" w:rsidRDefault="00721EDE" w:rsidP="00C7494E">
            <w:pPr>
              <w:jc w:val="center"/>
              <w:rPr>
                <w:color w:val="000000"/>
                <w:sz w:val="21"/>
                <w:szCs w:val="21"/>
              </w:rPr>
            </w:pPr>
            <w:r w:rsidRPr="00721EDE">
              <w:rPr>
                <w:color w:val="000000"/>
                <w:sz w:val="21"/>
                <w:szCs w:val="21"/>
              </w:rPr>
              <w:t>-</w:t>
            </w:r>
          </w:p>
        </w:tc>
        <w:tc>
          <w:tcPr>
            <w:tcW w:w="708" w:type="dxa"/>
            <w:shd w:val="clear" w:color="auto" w:fill="auto"/>
          </w:tcPr>
          <w:p w14:paraId="55BD9A5E" w14:textId="77777777" w:rsidR="00721EDE" w:rsidRPr="00721EDE" w:rsidRDefault="00721EDE" w:rsidP="00C7494E">
            <w:pPr>
              <w:jc w:val="center"/>
              <w:rPr>
                <w:color w:val="000000"/>
                <w:sz w:val="21"/>
                <w:szCs w:val="21"/>
              </w:rPr>
            </w:pPr>
            <w:r w:rsidRPr="00721EDE">
              <w:rPr>
                <w:color w:val="000000"/>
                <w:sz w:val="21"/>
                <w:szCs w:val="21"/>
              </w:rPr>
              <w:t>23</w:t>
            </w:r>
          </w:p>
        </w:tc>
        <w:tc>
          <w:tcPr>
            <w:tcW w:w="709" w:type="dxa"/>
            <w:shd w:val="clear" w:color="auto" w:fill="auto"/>
          </w:tcPr>
          <w:p w14:paraId="65D7F205" w14:textId="77777777" w:rsidR="00721EDE" w:rsidRPr="00721EDE" w:rsidRDefault="00721EDE" w:rsidP="00C7494E">
            <w:pPr>
              <w:jc w:val="center"/>
              <w:rPr>
                <w:color w:val="000000"/>
                <w:sz w:val="21"/>
                <w:szCs w:val="21"/>
              </w:rPr>
            </w:pPr>
            <w:r w:rsidRPr="00721EDE">
              <w:rPr>
                <w:color w:val="000000"/>
                <w:sz w:val="21"/>
                <w:szCs w:val="21"/>
              </w:rPr>
              <w:t>23</w:t>
            </w:r>
          </w:p>
        </w:tc>
        <w:tc>
          <w:tcPr>
            <w:tcW w:w="709" w:type="dxa"/>
            <w:shd w:val="clear" w:color="auto" w:fill="auto"/>
          </w:tcPr>
          <w:p w14:paraId="286C9CE8" w14:textId="77777777" w:rsidR="00721EDE" w:rsidRPr="00721EDE" w:rsidRDefault="00721EDE" w:rsidP="00C7494E">
            <w:pPr>
              <w:jc w:val="center"/>
              <w:rPr>
                <w:color w:val="000000"/>
                <w:sz w:val="21"/>
                <w:szCs w:val="21"/>
              </w:rPr>
            </w:pPr>
            <w:r w:rsidRPr="00721EDE">
              <w:rPr>
                <w:color w:val="000000"/>
                <w:sz w:val="21"/>
                <w:szCs w:val="21"/>
              </w:rPr>
              <w:t>27</w:t>
            </w:r>
          </w:p>
        </w:tc>
        <w:tc>
          <w:tcPr>
            <w:tcW w:w="850" w:type="dxa"/>
            <w:shd w:val="clear" w:color="auto" w:fill="auto"/>
          </w:tcPr>
          <w:p w14:paraId="69CC4A1E" w14:textId="77777777" w:rsidR="00721EDE" w:rsidRPr="00721EDE" w:rsidRDefault="00721EDE" w:rsidP="00C7494E">
            <w:pPr>
              <w:jc w:val="center"/>
              <w:rPr>
                <w:color w:val="000000"/>
                <w:sz w:val="21"/>
                <w:szCs w:val="21"/>
              </w:rPr>
            </w:pPr>
            <w:r w:rsidRPr="00721EDE">
              <w:rPr>
                <w:color w:val="000000"/>
                <w:sz w:val="21"/>
                <w:szCs w:val="21"/>
              </w:rPr>
              <w:t>37</w:t>
            </w:r>
          </w:p>
        </w:tc>
        <w:tc>
          <w:tcPr>
            <w:tcW w:w="851" w:type="dxa"/>
            <w:shd w:val="clear" w:color="auto" w:fill="auto"/>
          </w:tcPr>
          <w:p w14:paraId="5D4458EF" w14:textId="77777777" w:rsidR="00721EDE" w:rsidRPr="00721EDE" w:rsidRDefault="00721EDE" w:rsidP="00C7494E">
            <w:pPr>
              <w:jc w:val="center"/>
              <w:rPr>
                <w:color w:val="000000"/>
                <w:sz w:val="21"/>
                <w:szCs w:val="21"/>
              </w:rPr>
            </w:pPr>
            <w:r w:rsidRPr="00721EDE">
              <w:rPr>
                <w:color w:val="000000"/>
                <w:sz w:val="21"/>
                <w:szCs w:val="21"/>
              </w:rPr>
              <w:t>38</w:t>
            </w:r>
          </w:p>
        </w:tc>
        <w:tc>
          <w:tcPr>
            <w:tcW w:w="992" w:type="dxa"/>
            <w:shd w:val="clear" w:color="auto" w:fill="auto"/>
          </w:tcPr>
          <w:p w14:paraId="2214A237" w14:textId="77777777" w:rsidR="00721EDE" w:rsidRPr="00721EDE" w:rsidRDefault="00721EDE" w:rsidP="00C7494E">
            <w:pPr>
              <w:jc w:val="center"/>
              <w:rPr>
                <w:color w:val="000000"/>
                <w:sz w:val="21"/>
                <w:szCs w:val="21"/>
              </w:rPr>
            </w:pPr>
            <w:r w:rsidRPr="00721EDE">
              <w:rPr>
                <w:color w:val="000000"/>
                <w:sz w:val="21"/>
                <w:szCs w:val="21"/>
              </w:rPr>
              <w:t>46</w:t>
            </w:r>
          </w:p>
        </w:tc>
        <w:tc>
          <w:tcPr>
            <w:tcW w:w="709" w:type="dxa"/>
            <w:shd w:val="clear" w:color="auto" w:fill="auto"/>
          </w:tcPr>
          <w:p w14:paraId="0C9FE636" w14:textId="77777777" w:rsidR="00721EDE" w:rsidRPr="00721EDE" w:rsidRDefault="00721EDE" w:rsidP="00C7494E">
            <w:pPr>
              <w:jc w:val="center"/>
              <w:rPr>
                <w:color w:val="000000"/>
                <w:sz w:val="21"/>
                <w:szCs w:val="21"/>
              </w:rPr>
            </w:pPr>
            <w:r w:rsidRPr="00721EDE">
              <w:rPr>
                <w:color w:val="000000"/>
                <w:sz w:val="21"/>
                <w:szCs w:val="21"/>
              </w:rPr>
              <w:t>48</w:t>
            </w:r>
          </w:p>
        </w:tc>
        <w:tc>
          <w:tcPr>
            <w:tcW w:w="709" w:type="dxa"/>
            <w:shd w:val="clear" w:color="auto" w:fill="auto"/>
          </w:tcPr>
          <w:p w14:paraId="6D4F4B01" w14:textId="77777777" w:rsidR="00721EDE" w:rsidRPr="00721EDE" w:rsidRDefault="00721EDE" w:rsidP="00C7494E">
            <w:pPr>
              <w:jc w:val="center"/>
              <w:rPr>
                <w:color w:val="000000"/>
                <w:sz w:val="21"/>
                <w:szCs w:val="21"/>
              </w:rPr>
            </w:pPr>
            <w:r w:rsidRPr="00721EDE">
              <w:rPr>
                <w:color w:val="000000"/>
                <w:sz w:val="21"/>
                <w:szCs w:val="21"/>
              </w:rPr>
              <w:t>35</w:t>
            </w:r>
          </w:p>
        </w:tc>
        <w:tc>
          <w:tcPr>
            <w:tcW w:w="921" w:type="dxa"/>
          </w:tcPr>
          <w:p w14:paraId="15FD57B5" w14:textId="77777777" w:rsidR="00721EDE" w:rsidRPr="00721EDE" w:rsidRDefault="00721EDE" w:rsidP="00C7494E">
            <w:pPr>
              <w:jc w:val="center"/>
              <w:rPr>
                <w:color w:val="000000"/>
                <w:sz w:val="21"/>
                <w:szCs w:val="21"/>
              </w:rPr>
            </w:pPr>
            <w:r w:rsidRPr="00721EDE">
              <w:rPr>
                <w:color w:val="000000"/>
                <w:sz w:val="21"/>
                <w:szCs w:val="21"/>
              </w:rPr>
              <w:t>36</w:t>
            </w:r>
          </w:p>
        </w:tc>
        <w:tc>
          <w:tcPr>
            <w:tcW w:w="922" w:type="dxa"/>
          </w:tcPr>
          <w:p w14:paraId="331A756D" w14:textId="77777777" w:rsidR="00721EDE" w:rsidRPr="00721EDE" w:rsidRDefault="00721EDE" w:rsidP="00C7494E">
            <w:pPr>
              <w:jc w:val="center"/>
              <w:rPr>
                <w:color w:val="000000"/>
                <w:sz w:val="21"/>
                <w:szCs w:val="21"/>
              </w:rPr>
            </w:pPr>
            <w:r w:rsidRPr="00721EDE">
              <w:rPr>
                <w:color w:val="000000"/>
                <w:sz w:val="21"/>
                <w:szCs w:val="21"/>
              </w:rPr>
              <w:t>39</w:t>
            </w:r>
          </w:p>
        </w:tc>
      </w:tr>
      <w:tr w:rsidR="00721EDE" w:rsidRPr="0022681A" w14:paraId="1ADAA14A" w14:textId="77777777" w:rsidTr="00C7494E">
        <w:tc>
          <w:tcPr>
            <w:tcW w:w="1571" w:type="dxa"/>
            <w:shd w:val="clear" w:color="auto" w:fill="auto"/>
          </w:tcPr>
          <w:p w14:paraId="38635DB4" w14:textId="77777777" w:rsidR="00721EDE" w:rsidRPr="00721EDE" w:rsidRDefault="00721EDE" w:rsidP="00C7494E">
            <w:pPr>
              <w:jc w:val="center"/>
              <w:rPr>
                <w:color w:val="000000"/>
                <w:sz w:val="21"/>
                <w:szCs w:val="21"/>
              </w:rPr>
            </w:pPr>
            <w:r w:rsidRPr="00721EDE">
              <w:rPr>
                <w:color w:val="000000"/>
                <w:sz w:val="21"/>
                <w:szCs w:val="21"/>
              </w:rPr>
              <w:t>Buvusių našlaičių ar be tėvų globos likusių asmenų</w:t>
            </w:r>
          </w:p>
        </w:tc>
        <w:tc>
          <w:tcPr>
            <w:tcW w:w="709" w:type="dxa"/>
            <w:shd w:val="clear" w:color="auto" w:fill="auto"/>
          </w:tcPr>
          <w:p w14:paraId="570E8E38" w14:textId="77777777" w:rsidR="00721EDE" w:rsidRPr="00721EDE" w:rsidRDefault="00721EDE" w:rsidP="00C7494E">
            <w:pPr>
              <w:jc w:val="center"/>
              <w:rPr>
                <w:color w:val="000000"/>
                <w:sz w:val="21"/>
                <w:szCs w:val="21"/>
              </w:rPr>
            </w:pPr>
            <w:r w:rsidRPr="00721EDE">
              <w:rPr>
                <w:color w:val="000000"/>
                <w:sz w:val="21"/>
                <w:szCs w:val="21"/>
              </w:rPr>
              <w:t>7</w:t>
            </w:r>
          </w:p>
        </w:tc>
        <w:tc>
          <w:tcPr>
            <w:tcW w:w="708" w:type="dxa"/>
            <w:shd w:val="clear" w:color="auto" w:fill="auto"/>
          </w:tcPr>
          <w:p w14:paraId="6472CD4A" w14:textId="77777777" w:rsidR="00721EDE" w:rsidRPr="00721EDE" w:rsidRDefault="00721EDE" w:rsidP="00C7494E">
            <w:pPr>
              <w:jc w:val="center"/>
              <w:rPr>
                <w:color w:val="000000"/>
                <w:sz w:val="21"/>
                <w:szCs w:val="21"/>
              </w:rPr>
            </w:pPr>
            <w:r w:rsidRPr="00721EDE">
              <w:rPr>
                <w:color w:val="000000"/>
                <w:sz w:val="21"/>
                <w:szCs w:val="21"/>
              </w:rPr>
              <w:t>10</w:t>
            </w:r>
          </w:p>
        </w:tc>
        <w:tc>
          <w:tcPr>
            <w:tcW w:w="709" w:type="dxa"/>
            <w:shd w:val="clear" w:color="auto" w:fill="auto"/>
          </w:tcPr>
          <w:p w14:paraId="233A6CA5" w14:textId="77777777" w:rsidR="00721EDE" w:rsidRPr="00721EDE" w:rsidRDefault="00721EDE" w:rsidP="00C7494E">
            <w:pPr>
              <w:jc w:val="center"/>
              <w:rPr>
                <w:color w:val="000000"/>
                <w:sz w:val="21"/>
                <w:szCs w:val="21"/>
              </w:rPr>
            </w:pPr>
            <w:r w:rsidRPr="00721EDE">
              <w:rPr>
                <w:color w:val="000000"/>
                <w:sz w:val="21"/>
                <w:szCs w:val="21"/>
              </w:rPr>
              <w:t>9</w:t>
            </w:r>
          </w:p>
        </w:tc>
        <w:tc>
          <w:tcPr>
            <w:tcW w:w="709" w:type="dxa"/>
            <w:shd w:val="clear" w:color="auto" w:fill="auto"/>
          </w:tcPr>
          <w:p w14:paraId="1366CAD7" w14:textId="77777777" w:rsidR="00721EDE" w:rsidRPr="00721EDE" w:rsidRDefault="00721EDE" w:rsidP="00C7494E">
            <w:pPr>
              <w:jc w:val="center"/>
              <w:rPr>
                <w:color w:val="000000"/>
                <w:sz w:val="21"/>
                <w:szCs w:val="21"/>
              </w:rPr>
            </w:pPr>
            <w:r w:rsidRPr="00721EDE">
              <w:rPr>
                <w:color w:val="000000"/>
                <w:sz w:val="21"/>
                <w:szCs w:val="21"/>
              </w:rPr>
              <w:t>9</w:t>
            </w:r>
          </w:p>
        </w:tc>
        <w:tc>
          <w:tcPr>
            <w:tcW w:w="850" w:type="dxa"/>
            <w:shd w:val="clear" w:color="auto" w:fill="auto"/>
          </w:tcPr>
          <w:p w14:paraId="698045DD" w14:textId="77777777" w:rsidR="00721EDE" w:rsidRPr="00721EDE" w:rsidRDefault="00721EDE" w:rsidP="00C7494E">
            <w:pPr>
              <w:jc w:val="center"/>
              <w:rPr>
                <w:color w:val="000000"/>
                <w:sz w:val="21"/>
                <w:szCs w:val="21"/>
              </w:rPr>
            </w:pPr>
            <w:r w:rsidRPr="00721EDE">
              <w:rPr>
                <w:color w:val="000000"/>
                <w:sz w:val="21"/>
                <w:szCs w:val="21"/>
              </w:rPr>
              <w:t>14</w:t>
            </w:r>
          </w:p>
        </w:tc>
        <w:tc>
          <w:tcPr>
            <w:tcW w:w="851" w:type="dxa"/>
            <w:shd w:val="clear" w:color="auto" w:fill="auto"/>
          </w:tcPr>
          <w:p w14:paraId="79050C1E" w14:textId="77777777" w:rsidR="00721EDE" w:rsidRPr="00721EDE" w:rsidRDefault="00721EDE" w:rsidP="00C7494E">
            <w:pPr>
              <w:jc w:val="center"/>
              <w:rPr>
                <w:color w:val="000000"/>
                <w:sz w:val="21"/>
                <w:szCs w:val="21"/>
              </w:rPr>
            </w:pPr>
            <w:r w:rsidRPr="00721EDE">
              <w:rPr>
                <w:color w:val="000000"/>
                <w:sz w:val="21"/>
                <w:szCs w:val="21"/>
              </w:rPr>
              <w:t>18</w:t>
            </w:r>
          </w:p>
        </w:tc>
        <w:tc>
          <w:tcPr>
            <w:tcW w:w="992" w:type="dxa"/>
            <w:shd w:val="clear" w:color="auto" w:fill="auto"/>
          </w:tcPr>
          <w:p w14:paraId="51AEDD20" w14:textId="77777777" w:rsidR="00721EDE" w:rsidRPr="00721EDE" w:rsidRDefault="00721EDE" w:rsidP="00C7494E">
            <w:pPr>
              <w:jc w:val="center"/>
              <w:rPr>
                <w:color w:val="000000"/>
                <w:sz w:val="21"/>
                <w:szCs w:val="21"/>
              </w:rPr>
            </w:pPr>
            <w:r w:rsidRPr="00721EDE">
              <w:rPr>
                <w:color w:val="000000"/>
                <w:sz w:val="21"/>
                <w:szCs w:val="21"/>
              </w:rPr>
              <w:t>18</w:t>
            </w:r>
          </w:p>
        </w:tc>
        <w:tc>
          <w:tcPr>
            <w:tcW w:w="709" w:type="dxa"/>
            <w:shd w:val="clear" w:color="auto" w:fill="auto"/>
          </w:tcPr>
          <w:p w14:paraId="3C65E2C7" w14:textId="77777777" w:rsidR="00721EDE" w:rsidRPr="00721EDE" w:rsidRDefault="00721EDE" w:rsidP="00C7494E">
            <w:pPr>
              <w:jc w:val="center"/>
              <w:rPr>
                <w:color w:val="000000"/>
                <w:sz w:val="21"/>
                <w:szCs w:val="21"/>
              </w:rPr>
            </w:pPr>
            <w:r w:rsidRPr="00721EDE">
              <w:rPr>
                <w:color w:val="000000"/>
                <w:sz w:val="21"/>
                <w:szCs w:val="21"/>
              </w:rPr>
              <w:t>21</w:t>
            </w:r>
          </w:p>
        </w:tc>
        <w:tc>
          <w:tcPr>
            <w:tcW w:w="709" w:type="dxa"/>
            <w:shd w:val="clear" w:color="auto" w:fill="auto"/>
          </w:tcPr>
          <w:p w14:paraId="2BB9B114" w14:textId="77777777" w:rsidR="00721EDE" w:rsidRPr="00721EDE" w:rsidRDefault="00721EDE" w:rsidP="00C7494E">
            <w:pPr>
              <w:jc w:val="center"/>
              <w:rPr>
                <w:color w:val="000000"/>
                <w:sz w:val="21"/>
                <w:szCs w:val="21"/>
              </w:rPr>
            </w:pPr>
            <w:r w:rsidRPr="00721EDE">
              <w:rPr>
                <w:color w:val="000000"/>
                <w:sz w:val="21"/>
                <w:szCs w:val="21"/>
              </w:rPr>
              <w:t>12</w:t>
            </w:r>
          </w:p>
        </w:tc>
        <w:tc>
          <w:tcPr>
            <w:tcW w:w="921" w:type="dxa"/>
          </w:tcPr>
          <w:p w14:paraId="0DCB1C5E" w14:textId="77777777" w:rsidR="00721EDE" w:rsidRPr="00721EDE" w:rsidRDefault="00721EDE" w:rsidP="00C7494E">
            <w:pPr>
              <w:jc w:val="center"/>
              <w:rPr>
                <w:color w:val="000000"/>
                <w:sz w:val="21"/>
                <w:szCs w:val="21"/>
              </w:rPr>
            </w:pPr>
            <w:r w:rsidRPr="00721EDE">
              <w:rPr>
                <w:color w:val="000000"/>
                <w:sz w:val="21"/>
                <w:szCs w:val="21"/>
              </w:rPr>
              <w:t>12</w:t>
            </w:r>
          </w:p>
        </w:tc>
        <w:tc>
          <w:tcPr>
            <w:tcW w:w="922" w:type="dxa"/>
          </w:tcPr>
          <w:p w14:paraId="440BFC4B" w14:textId="77777777" w:rsidR="00721EDE" w:rsidRPr="00721EDE" w:rsidRDefault="00721EDE" w:rsidP="00C7494E">
            <w:pPr>
              <w:jc w:val="center"/>
              <w:rPr>
                <w:color w:val="000000"/>
                <w:sz w:val="21"/>
                <w:szCs w:val="21"/>
              </w:rPr>
            </w:pPr>
            <w:r w:rsidRPr="00721EDE">
              <w:rPr>
                <w:color w:val="000000"/>
                <w:sz w:val="21"/>
                <w:szCs w:val="21"/>
              </w:rPr>
              <w:t>25</w:t>
            </w:r>
          </w:p>
        </w:tc>
      </w:tr>
      <w:tr w:rsidR="00721EDE" w:rsidRPr="0022681A" w14:paraId="7CF7F819" w14:textId="77777777" w:rsidTr="00C7494E">
        <w:tc>
          <w:tcPr>
            <w:tcW w:w="1571" w:type="dxa"/>
            <w:shd w:val="clear" w:color="auto" w:fill="auto"/>
          </w:tcPr>
          <w:p w14:paraId="506A57C4" w14:textId="77777777" w:rsidR="00721EDE" w:rsidRPr="00721EDE" w:rsidRDefault="00721EDE" w:rsidP="00C7494E">
            <w:pPr>
              <w:jc w:val="center"/>
              <w:rPr>
                <w:color w:val="000000"/>
                <w:sz w:val="21"/>
                <w:szCs w:val="21"/>
              </w:rPr>
            </w:pPr>
            <w:r w:rsidRPr="00721EDE">
              <w:rPr>
                <w:color w:val="000000"/>
                <w:sz w:val="21"/>
                <w:szCs w:val="21"/>
              </w:rPr>
              <w:t>Neįgaliųjų asmenų ir šeimų, kuriose yra neįgalūs asmenys</w:t>
            </w:r>
          </w:p>
        </w:tc>
        <w:tc>
          <w:tcPr>
            <w:tcW w:w="709" w:type="dxa"/>
            <w:shd w:val="clear" w:color="auto" w:fill="auto"/>
          </w:tcPr>
          <w:p w14:paraId="1AB5E9C6" w14:textId="77777777" w:rsidR="00721EDE" w:rsidRPr="00721EDE" w:rsidRDefault="00721EDE" w:rsidP="00C7494E">
            <w:pPr>
              <w:jc w:val="center"/>
              <w:rPr>
                <w:color w:val="000000"/>
                <w:sz w:val="21"/>
                <w:szCs w:val="21"/>
              </w:rPr>
            </w:pPr>
            <w:r w:rsidRPr="00721EDE">
              <w:rPr>
                <w:color w:val="000000"/>
                <w:sz w:val="21"/>
                <w:szCs w:val="21"/>
              </w:rPr>
              <w:t>25</w:t>
            </w:r>
          </w:p>
        </w:tc>
        <w:tc>
          <w:tcPr>
            <w:tcW w:w="708" w:type="dxa"/>
            <w:shd w:val="clear" w:color="auto" w:fill="auto"/>
          </w:tcPr>
          <w:p w14:paraId="4FD6162A" w14:textId="77777777" w:rsidR="00721EDE" w:rsidRPr="00721EDE" w:rsidRDefault="00721EDE" w:rsidP="00C7494E">
            <w:pPr>
              <w:jc w:val="center"/>
              <w:rPr>
                <w:color w:val="000000"/>
                <w:sz w:val="21"/>
                <w:szCs w:val="21"/>
              </w:rPr>
            </w:pPr>
            <w:r w:rsidRPr="00721EDE">
              <w:rPr>
                <w:color w:val="000000"/>
                <w:sz w:val="21"/>
                <w:szCs w:val="21"/>
              </w:rPr>
              <w:t>23</w:t>
            </w:r>
          </w:p>
        </w:tc>
        <w:tc>
          <w:tcPr>
            <w:tcW w:w="709" w:type="dxa"/>
            <w:shd w:val="clear" w:color="auto" w:fill="auto"/>
          </w:tcPr>
          <w:p w14:paraId="631D1CCD" w14:textId="77777777" w:rsidR="00721EDE" w:rsidRPr="00721EDE" w:rsidRDefault="00721EDE" w:rsidP="00C7494E">
            <w:pPr>
              <w:jc w:val="center"/>
              <w:rPr>
                <w:color w:val="000000"/>
                <w:sz w:val="21"/>
                <w:szCs w:val="21"/>
              </w:rPr>
            </w:pPr>
            <w:r w:rsidRPr="00721EDE">
              <w:rPr>
                <w:color w:val="000000"/>
                <w:sz w:val="21"/>
                <w:szCs w:val="21"/>
              </w:rPr>
              <w:t>28</w:t>
            </w:r>
          </w:p>
        </w:tc>
        <w:tc>
          <w:tcPr>
            <w:tcW w:w="709" w:type="dxa"/>
            <w:shd w:val="clear" w:color="auto" w:fill="auto"/>
          </w:tcPr>
          <w:p w14:paraId="6EE6D29D" w14:textId="77777777" w:rsidR="00721EDE" w:rsidRPr="00721EDE" w:rsidRDefault="00721EDE" w:rsidP="00C7494E">
            <w:pPr>
              <w:jc w:val="center"/>
              <w:rPr>
                <w:color w:val="000000"/>
                <w:sz w:val="21"/>
                <w:szCs w:val="21"/>
              </w:rPr>
            </w:pPr>
            <w:r w:rsidRPr="00721EDE">
              <w:rPr>
                <w:color w:val="000000"/>
                <w:sz w:val="21"/>
                <w:szCs w:val="21"/>
              </w:rPr>
              <w:t>29</w:t>
            </w:r>
          </w:p>
        </w:tc>
        <w:tc>
          <w:tcPr>
            <w:tcW w:w="850" w:type="dxa"/>
            <w:shd w:val="clear" w:color="auto" w:fill="auto"/>
          </w:tcPr>
          <w:p w14:paraId="282AD1B0" w14:textId="77777777" w:rsidR="00721EDE" w:rsidRPr="00721EDE" w:rsidRDefault="00721EDE" w:rsidP="00C7494E">
            <w:pPr>
              <w:jc w:val="center"/>
              <w:rPr>
                <w:color w:val="000000"/>
                <w:sz w:val="21"/>
                <w:szCs w:val="21"/>
              </w:rPr>
            </w:pPr>
            <w:r w:rsidRPr="00721EDE">
              <w:rPr>
                <w:color w:val="000000"/>
                <w:sz w:val="21"/>
                <w:szCs w:val="21"/>
              </w:rPr>
              <w:t>35</w:t>
            </w:r>
          </w:p>
        </w:tc>
        <w:tc>
          <w:tcPr>
            <w:tcW w:w="851" w:type="dxa"/>
            <w:shd w:val="clear" w:color="auto" w:fill="auto"/>
          </w:tcPr>
          <w:p w14:paraId="0DBB2222" w14:textId="77777777" w:rsidR="00721EDE" w:rsidRPr="00721EDE" w:rsidRDefault="00721EDE" w:rsidP="00C7494E">
            <w:pPr>
              <w:jc w:val="center"/>
              <w:rPr>
                <w:color w:val="000000"/>
                <w:sz w:val="21"/>
                <w:szCs w:val="21"/>
              </w:rPr>
            </w:pPr>
            <w:r w:rsidRPr="00721EDE">
              <w:rPr>
                <w:color w:val="000000"/>
                <w:sz w:val="21"/>
                <w:szCs w:val="21"/>
              </w:rPr>
              <w:t>39</w:t>
            </w:r>
          </w:p>
        </w:tc>
        <w:tc>
          <w:tcPr>
            <w:tcW w:w="992" w:type="dxa"/>
            <w:shd w:val="clear" w:color="auto" w:fill="auto"/>
          </w:tcPr>
          <w:p w14:paraId="5F1939FB" w14:textId="77777777" w:rsidR="00721EDE" w:rsidRPr="00721EDE" w:rsidRDefault="00721EDE" w:rsidP="00C7494E">
            <w:pPr>
              <w:jc w:val="center"/>
              <w:rPr>
                <w:color w:val="000000"/>
                <w:sz w:val="21"/>
                <w:szCs w:val="21"/>
              </w:rPr>
            </w:pPr>
            <w:r w:rsidRPr="00721EDE">
              <w:rPr>
                <w:color w:val="000000"/>
                <w:sz w:val="21"/>
                <w:szCs w:val="21"/>
              </w:rPr>
              <w:t>39</w:t>
            </w:r>
          </w:p>
        </w:tc>
        <w:tc>
          <w:tcPr>
            <w:tcW w:w="709" w:type="dxa"/>
            <w:shd w:val="clear" w:color="auto" w:fill="auto"/>
          </w:tcPr>
          <w:p w14:paraId="65D244E6" w14:textId="77777777" w:rsidR="00721EDE" w:rsidRPr="00721EDE" w:rsidRDefault="00721EDE" w:rsidP="00C7494E">
            <w:pPr>
              <w:jc w:val="center"/>
              <w:rPr>
                <w:color w:val="000000"/>
                <w:sz w:val="21"/>
                <w:szCs w:val="21"/>
              </w:rPr>
            </w:pPr>
            <w:r w:rsidRPr="00721EDE">
              <w:rPr>
                <w:color w:val="000000"/>
                <w:sz w:val="21"/>
                <w:szCs w:val="21"/>
              </w:rPr>
              <w:t>43</w:t>
            </w:r>
          </w:p>
        </w:tc>
        <w:tc>
          <w:tcPr>
            <w:tcW w:w="709" w:type="dxa"/>
            <w:shd w:val="clear" w:color="auto" w:fill="auto"/>
          </w:tcPr>
          <w:p w14:paraId="4EAA08EA" w14:textId="77777777" w:rsidR="00721EDE" w:rsidRPr="00721EDE" w:rsidRDefault="00721EDE" w:rsidP="00C7494E">
            <w:pPr>
              <w:jc w:val="center"/>
              <w:rPr>
                <w:color w:val="000000"/>
                <w:sz w:val="21"/>
                <w:szCs w:val="21"/>
              </w:rPr>
            </w:pPr>
            <w:r w:rsidRPr="00721EDE">
              <w:rPr>
                <w:color w:val="000000"/>
                <w:sz w:val="21"/>
                <w:szCs w:val="21"/>
              </w:rPr>
              <w:t>17</w:t>
            </w:r>
          </w:p>
        </w:tc>
        <w:tc>
          <w:tcPr>
            <w:tcW w:w="921" w:type="dxa"/>
          </w:tcPr>
          <w:p w14:paraId="6C24DF48" w14:textId="77777777" w:rsidR="00721EDE" w:rsidRPr="00721EDE" w:rsidRDefault="00721EDE" w:rsidP="00C7494E">
            <w:pPr>
              <w:jc w:val="center"/>
              <w:rPr>
                <w:color w:val="000000"/>
                <w:sz w:val="21"/>
                <w:szCs w:val="21"/>
              </w:rPr>
            </w:pPr>
            <w:r w:rsidRPr="00721EDE">
              <w:rPr>
                <w:color w:val="000000"/>
                <w:sz w:val="21"/>
                <w:szCs w:val="21"/>
              </w:rPr>
              <w:t>16</w:t>
            </w:r>
          </w:p>
        </w:tc>
        <w:tc>
          <w:tcPr>
            <w:tcW w:w="922" w:type="dxa"/>
          </w:tcPr>
          <w:p w14:paraId="5D96CB09" w14:textId="77777777" w:rsidR="00721EDE" w:rsidRPr="00721EDE" w:rsidRDefault="00721EDE" w:rsidP="00C7494E">
            <w:pPr>
              <w:jc w:val="center"/>
              <w:rPr>
                <w:color w:val="000000"/>
                <w:sz w:val="21"/>
                <w:szCs w:val="21"/>
              </w:rPr>
            </w:pPr>
            <w:r w:rsidRPr="00721EDE">
              <w:rPr>
                <w:color w:val="000000"/>
                <w:sz w:val="21"/>
                <w:szCs w:val="21"/>
              </w:rPr>
              <w:t>17</w:t>
            </w:r>
          </w:p>
        </w:tc>
      </w:tr>
      <w:tr w:rsidR="00721EDE" w:rsidRPr="0022681A" w14:paraId="55CA6D44" w14:textId="77777777" w:rsidTr="00C7494E">
        <w:tc>
          <w:tcPr>
            <w:tcW w:w="1571" w:type="dxa"/>
            <w:shd w:val="clear" w:color="auto" w:fill="auto"/>
          </w:tcPr>
          <w:p w14:paraId="4FF5E37F" w14:textId="77777777" w:rsidR="00721EDE" w:rsidRPr="00721EDE" w:rsidRDefault="00721EDE" w:rsidP="00C7494E">
            <w:pPr>
              <w:jc w:val="center"/>
              <w:rPr>
                <w:color w:val="000000"/>
                <w:sz w:val="21"/>
                <w:szCs w:val="21"/>
              </w:rPr>
            </w:pPr>
            <w:r w:rsidRPr="00721EDE">
              <w:rPr>
                <w:color w:val="000000"/>
                <w:sz w:val="21"/>
                <w:szCs w:val="21"/>
              </w:rPr>
              <w:t>Bendrasis</w:t>
            </w:r>
          </w:p>
        </w:tc>
        <w:tc>
          <w:tcPr>
            <w:tcW w:w="709" w:type="dxa"/>
            <w:shd w:val="clear" w:color="auto" w:fill="auto"/>
          </w:tcPr>
          <w:p w14:paraId="27256843" w14:textId="77777777" w:rsidR="00721EDE" w:rsidRPr="00721EDE" w:rsidRDefault="00721EDE" w:rsidP="00C7494E">
            <w:pPr>
              <w:jc w:val="center"/>
              <w:rPr>
                <w:color w:val="000000"/>
                <w:sz w:val="21"/>
                <w:szCs w:val="21"/>
              </w:rPr>
            </w:pPr>
            <w:r w:rsidRPr="00721EDE">
              <w:rPr>
                <w:color w:val="000000"/>
                <w:sz w:val="21"/>
                <w:szCs w:val="21"/>
              </w:rPr>
              <w:t>41</w:t>
            </w:r>
          </w:p>
        </w:tc>
        <w:tc>
          <w:tcPr>
            <w:tcW w:w="708" w:type="dxa"/>
            <w:shd w:val="clear" w:color="auto" w:fill="auto"/>
          </w:tcPr>
          <w:p w14:paraId="611DA61C" w14:textId="77777777" w:rsidR="00721EDE" w:rsidRPr="00721EDE" w:rsidRDefault="00721EDE" w:rsidP="00C7494E">
            <w:pPr>
              <w:jc w:val="center"/>
              <w:rPr>
                <w:color w:val="000000"/>
                <w:sz w:val="21"/>
                <w:szCs w:val="21"/>
              </w:rPr>
            </w:pPr>
            <w:r w:rsidRPr="00721EDE">
              <w:rPr>
                <w:color w:val="000000"/>
                <w:sz w:val="21"/>
                <w:szCs w:val="21"/>
              </w:rPr>
              <w:t>48</w:t>
            </w:r>
          </w:p>
        </w:tc>
        <w:tc>
          <w:tcPr>
            <w:tcW w:w="709" w:type="dxa"/>
            <w:shd w:val="clear" w:color="auto" w:fill="auto"/>
          </w:tcPr>
          <w:p w14:paraId="497A5CDC" w14:textId="77777777" w:rsidR="00721EDE" w:rsidRPr="00721EDE" w:rsidRDefault="00721EDE" w:rsidP="00C7494E">
            <w:pPr>
              <w:jc w:val="center"/>
              <w:rPr>
                <w:color w:val="000000"/>
                <w:sz w:val="21"/>
                <w:szCs w:val="21"/>
              </w:rPr>
            </w:pPr>
            <w:r w:rsidRPr="00721EDE">
              <w:rPr>
                <w:color w:val="000000"/>
                <w:sz w:val="21"/>
                <w:szCs w:val="21"/>
              </w:rPr>
              <w:t>56</w:t>
            </w:r>
          </w:p>
        </w:tc>
        <w:tc>
          <w:tcPr>
            <w:tcW w:w="709" w:type="dxa"/>
            <w:shd w:val="clear" w:color="auto" w:fill="auto"/>
          </w:tcPr>
          <w:p w14:paraId="764931D8" w14:textId="77777777" w:rsidR="00721EDE" w:rsidRPr="00721EDE" w:rsidRDefault="00721EDE" w:rsidP="00C7494E">
            <w:pPr>
              <w:jc w:val="center"/>
              <w:rPr>
                <w:color w:val="000000"/>
                <w:sz w:val="21"/>
                <w:szCs w:val="21"/>
              </w:rPr>
            </w:pPr>
            <w:r w:rsidRPr="00721EDE">
              <w:rPr>
                <w:color w:val="000000"/>
                <w:sz w:val="21"/>
                <w:szCs w:val="21"/>
              </w:rPr>
              <w:t>60</w:t>
            </w:r>
          </w:p>
        </w:tc>
        <w:tc>
          <w:tcPr>
            <w:tcW w:w="850" w:type="dxa"/>
            <w:shd w:val="clear" w:color="auto" w:fill="auto"/>
          </w:tcPr>
          <w:p w14:paraId="710A2812" w14:textId="77777777" w:rsidR="00721EDE" w:rsidRPr="00721EDE" w:rsidRDefault="00721EDE" w:rsidP="00C7494E">
            <w:pPr>
              <w:jc w:val="center"/>
              <w:rPr>
                <w:color w:val="000000"/>
                <w:sz w:val="21"/>
                <w:szCs w:val="21"/>
              </w:rPr>
            </w:pPr>
            <w:r w:rsidRPr="00721EDE">
              <w:rPr>
                <w:color w:val="000000"/>
                <w:sz w:val="21"/>
                <w:szCs w:val="21"/>
              </w:rPr>
              <w:t>69</w:t>
            </w:r>
          </w:p>
        </w:tc>
        <w:tc>
          <w:tcPr>
            <w:tcW w:w="851" w:type="dxa"/>
            <w:shd w:val="clear" w:color="auto" w:fill="auto"/>
          </w:tcPr>
          <w:p w14:paraId="2DB03D71" w14:textId="77777777" w:rsidR="00721EDE" w:rsidRPr="00721EDE" w:rsidRDefault="00721EDE" w:rsidP="00C7494E">
            <w:pPr>
              <w:jc w:val="center"/>
              <w:rPr>
                <w:color w:val="000000"/>
                <w:sz w:val="21"/>
                <w:szCs w:val="21"/>
              </w:rPr>
            </w:pPr>
            <w:r w:rsidRPr="00721EDE">
              <w:rPr>
                <w:color w:val="000000"/>
                <w:sz w:val="21"/>
                <w:szCs w:val="21"/>
              </w:rPr>
              <w:t>78</w:t>
            </w:r>
          </w:p>
        </w:tc>
        <w:tc>
          <w:tcPr>
            <w:tcW w:w="992" w:type="dxa"/>
            <w:shd w:val="clear" w:color="auto" w:fill="auto"/>
          </w:tcPr>
          <w:p w14:paraId="5D31D81D" w14:textId="77777777" w:rsidR="00721EDE" w:rsidRPr="00721EDE" w:rsidRDefault="00721EDE" w:rsidP="00C7494E">
            <w:pPr>
              <w:jc w:val="center"/>
              <w:rPr>
                <w:color w:val="000000"/>
                <w:sz w:val="21"/>
                <w:szCs w:val="21"/>
              </w:rPr>
            </w:pPr>
            <w:r w:rsidRPr="00721EDE">
              <w:rPr>
                <w:color w:val="000000"/>
                <w:sz w:val="21"/>
                <w:szCs w:val="21"/>
              </w:rPr>
              <w:t>81</w:t>
            </w:r>
          </w:p>
        </w:tc>
        <w:tc>
          <w:tcPr>
            <w:tcW w:w="709" w:type="dxa"/>
            <w:shd w:val="clear" w:color="auto" w:fill="auto"/>
          </w:tcPr>
          <w:p w14:paraId="5C3CB5FD" w14:textId="77777777" w:rsidR="00721EDE" w:rsidRPr="00721EDE" w:rsidRDefault="00721EDE" w:rsidP="00C7494E">
            <w:pPr>
              <w:jc w:val="center"/>
              <w:rPr>
                <w:color w:val="000000"/>
                <w:sz w:val="21"/>
                <w:szCs w:val="21"/>
              </w:rPr>
            </w:pPr>
            <w:r w:rsidRPr="00721EDE">
              <w:rPr>
                <w:color w:val="000000"/>
                <w:sz w:val="21"/>
                <w:szCs w:val="21"/>
              </w:rPr>
              <w:t>90</w:t>
            </w:r>
          </w:p>
        </w:tc>
        <w:tc>
          <w:tcPr>
            <w:tcW w:w="709" w:type="dxa"/>
            <w:shd w:val="clear" w:color="auto" w:fill="auto"/>
          </w:tcPr>
          <w:p w14:paraId="201E8281" w14:textId="77777777" w:rsidR="00721EDE" w:rsidRPr="00721EDE" w:rsidRDefault="00721EDE" w:rsidP="00C7494E">
            <w:pPr>
              <w:jc w:val="center"/>
              <w:rPr>
                <w:color w:val="000000"/>
                <w:sz w:val="21"/>
                <w:szCs w:val="21"/>
              </w:rPr>
            </w:pPr>
            <w:r w:rsidRPr="00721EDE">
              <w:rPr>
                <w:color w:val="000000"/>
                <w:sz w:val="21"/>
                <w:szCs w:val="21"/>
              </w:rPr>
              <w:t>88</w:t>
            </w:r>
          </w:p>
        </w:tc>
        <w:tc>
          <w:tcPr>
            <w:tcW w:w="921" w:type="dxa"/>
          </w:tcPr>
          <w:p w14:paraId="4D814F4D" w14:textId="77777777" w:rsidR="00721EDE" w:rsidRPr="00721EDE" w:rsidRDefault="00721EDE" w:rsidP="00C7494E">
            <w:pPr>
              <w:jc w:val="center"/>
              <w:rPr>
                <w:color w:val="000000"/>
                <w:sz w:val="21"/>
                <w:szCs w:val="21"/>
              </w:rPr>
            </w:pPr>
            <w:r w:rsidRPr="00721EDE">
              <w:rPr>
                <w:color w:val="000000"/>
                <w:sz w:val="21"/>
                <w:szCs w:val="21"/>
              </w:rPr>
              <w:t>84</w:t>
            </w:r>
          </w:p>
        </w:tc>
        <w:tc>
          <w:tcPr>
            <w:tcW w:w="922" w:type="dxa"/>
          </w:tcPr>
          <w:p w14:paraId="74CC1EE7" w14:textId="77777777" w:rsidR="00721EDE" w:rsidRPr="00721EDE" w:rsidRDefault="00721EDE" w:rsidP="00C7494E">
            <w:pPr>
              <w:jc w:val="center"/>
              <w:rPr>
                <w:color w:val="000000"/>
                <w:sz w:val="21"/>
                <w:szCs w:val="21"/>
              </w:rPr>
            </w:pPr>
            <w:r w:rsidRPr="00721EDE">
              <w:rPr>
                <w:color w:val="000000"/>
                <w:sz w:val="21"/>
                <w:szCs w:val="21"/>
              </w:rPr>
              <w:t>68</w:t>
            </w:r>
          </w:p>
        </w:tc>
      </w:tr>
      <w:tr w:rsidR="00721EDE" w:rsidRPr="0022681A" w14:paraId="4C1D6ECB" w14:textId="77777777" w:rsidTr="00C7494E">
        <w:tc>
          <w:tcPr>
            <w:tcW w:w="1571" w:type="dxa"/>
            <w:shd w:val="clear" w:color="auto" w:fill="auto"/>
          </w:tcPr>
          <w:p w14:paraId="51CEB287" w14:textId="77777777" w:rsidR="00721EDE" w:rsidRPr="00721EDE" w:rsidRDefault="00721EDE" w:rsidP="00C7494E">
            <w:pPr>
              <w:jc w:val="center"/>
              <w:rPr>
                <w:color w:val="000000"/>
                <w:sz w:val="21"/>
                <w:szCs w:val="21"/>
              </w:rPr>
            </w:pPr>
            <w:r w:rsidRPr="00721EDE">
              <w:rPr>
                <w:color w:val="000000"/>
                <w:sz w:val="21"/>
                <w:szCs w:val="21"/>
              </w:rPr>
              <w:t>Socialinio būsto nuomininkų, turinčių teisę į būsto sąlygų pagerinimą</w:t>
            </w:r>
          </w:p>
        </w:tc>
        <w:tc>
          <w:tcPr>
            <w:tcW w:w="709" w:type="dxa"/>
            <w:shd w:val="clear" w:color="auto" w:fill="auto"/>
          </w:tcPr>
          <w:p w14:paraId="01A3C34F" w14:textId="77777777" w:rsidR="00721EDE" w:rsidRPr="00721EDE" w:rsidRDefault="00721EDE" w:rsidP="00C7494E">
            <w:pPr>
              <w:jc w:val="center"/>
              <w:rPr>
                <w:color w:val="000000"/>
                <w:sz w:val="21"/>
                <w:szCs w:val="21"/>
              </w:rPr>
            </w:pPr>
            <w:r w:rsidRPr="00721EDE">
              <w:rPr>
                <w:color w:val="000000"/>
                <w:sz w:val="21"/>
                <w:szCs w:val="21"/>
              </w:rPr>
              <w:t>12</w:t>
            </w:r>
          </w:p>
        </w:tc>
        <w:tc>
          <w:tcPr>
            <w:tcW w:w="708" w:type="dxa"/>
            <w:shd w:val="clear" w:color="auto" w:fill="auto"/>
          </w:tcPr>
          <w:p w14:paraId="02884E26" w14:textId="77777777" w:rsidR="00721EDE" w:rsidRPr="00721EDE" w:rsidRDefault="00721EDE" w:rsidP="00C7494E">
            <w:pPr>
              <w:jc w:val="center"/>
              <w:rPr>
                <w:color w:val="000000"/>
                <w:sz w:val="21"/>
                <w:szCs w:val="21"/>
              </w:rPr>
            </w:pPr>
            <w:r w:rsidRPr="00721EDE">
              <w:rPr>
                <w:color w:val="000000"/>
                <w:sz w:val="21"/>
                <w:szCs w:val="21"/>
              </w:rPr>
              <w:t>10</w:t>
            </w:r>
          </w:p>
        </w:tc>
        <w:tc>
          <w:tcPr>
            <w:tcW w:w="709" w:type="dxa"/>
            <w:shd w:val="clear" w:color="auto" w:fill="auto"/>
          </w:tcPr>
          <w:p w14:paraId="422AADDF" w14:textId="77777777" w:rsidR="00721EDE" w:rsidRPr="00721EDE" w:rsidRDefault="00721EDE" w:rsidP="00C7494E">
            <w:pPr>
              <w:jc w:val="center"/>
              <w:rPr>
                <w:color w:val="000000"/>
                <w:sz w:val="21"/>
                <w:szCs w:val="21"/>
              </w:rPr>
            </w:pPr>
            <w:r w:rsidRPr="00721EDE">
              <w:rPr>
                <w:color w:val="000000"/>
                <w:sz w:val="21"/>
                <w:szCs w:val="21"/>
              </w:rPr>
              <w:t>10</w:t>
            </w:r>
          </w:p>
        </w:tc>
        <w:tc>
          <w:tcPr>
            <w:tcW w:w="709" w:type="dxa"/>
            <w:shd w:val="clear" w:color="auto" w:fill="auto"/>
          </w:tcPr>
          <w:p w14:paraId="7A5D0D79" w14:textId="77777777" w:rsidR="00721EDE" w:rsidRPr="00721EDE" w:rsidRDefault="00721EDE" w:rsidP="00C7494E">
            <w:pPr>
              <w:jc w:val="center"/>
              <w:rPr>
                <w:color w:val="000000"/>
                <w:sz w:val="21"/>
                <w:szCs w:val="21"/>
              </w:rPr>
            </w:pPr>
            <w:r w:rsidRPr="00721EDE">
              <w:rPr>
                <w:color w:val="000000"/>
                <w:sz w:val="21"/>
                <w:szCs w:val="21"/>
              </w:rPr>
              <w:t>10</w:t>
            </w:r>
          </w:p>
        </w:tc>
        <w:tc>
          <w:tcPr>
            <w:tcW w:w="850" w:type="dxa"/>
            <w:shd w:val="clear" w:color="auto" w:fill="auto"/>
          </w:tcPr>
          <w:p w14:paraId="5EDADB28" w14:textId="77777777" w:rsidR="00721EDE" w:rsidRPr="00721EDE" w:rsidRDefault="00721EDE" w:rsidP="00C7494E">
            <w:pPr>
              <w:jc w:val="center"/>
              <w:rPr>
                <w:color w:val="000000"/>
                <w:sz w:val="21"/>
                <w:szCs w:val="21"/>
              </w:rPr>
            </w:pPr>
            <w:r w:rsidRPr="00721EDE">
              <w:rPr>
                <w:color w:val="000000"/>
                <w:sz w:val="21"/>
                <w:szCs w:val="21"/>
              </w:rPr>
              <w:t>10</w:t>
            </w:r>
          </w:p>
        </w:tc>
        <w:tc>
          <w:tcPr>
            <w:tcW w:w="851" w:type="dxa"/>
            <w:shd w:val="clear" w:color="auto" w:fill="auto"/>
          </w:tcPr>
          <w:p w14:paraId="0D1685A5" w14:textId="77777777" w:rsidR="00721EDE" w:rsidRPr="00721EDE" w:rsidRDefault="00721EDE" w:rsidP="00C7494E">
            <w:pPr>
              <w:jc w:val="center"/>
              <w:rPr>
                <w:color w:val="000000"/>
                <w:sz w:val="21"/>
                <w:szCs w:val="21"/>
              </w:rPr>
            </w:pPr>
            <w:r w:rsidRPr="00721EDE">
              <w:rPr>
                <w:color w:val="000000"/>
                <w:sz w:val="21"/>
                <w:szCs w:val="21"/>
              </w:rPr>
              <w:t>10</w:t>
            </w:r>
          </w:p>
        </w:tc>
        <w:tc>
          <w:tcPr>
            <w:tcW w:w="992" w:type="dxa"/>
            <w:shd w:val="clear" w:color="auto" w:fill="auto"/>
          </w:tcPr>
          <w:p w14:paraId="3411C4F0" w14:textId="77777777" w:rsidR="00721EDE" w:rsidRPr="00721EDE" w:rsidRDefault="00721EDE" w:rsidP="00C7494E">
            <w:pPr>
              <w:jc w:val="center"/>
              <w:rPr>
                <w:color w:val="000000"/>
                <w:sz w:val="21"/>
                <w:szCs w:val="21"/>
              </w:rPr>
            </w:pPr>
            <w:r w:rsidRPr="00721EDE">
              <w:rPr>
                <w:color w:val="000000"/>
                <w:sz w:val="21"/>
                <w:szCs w:val="21"/>
              </w:rPr>
              <w:t>10</w:t>
            </w:r>
          </w:p>
        </w:tc>
        <w:tc>
          <w:tcPr>
            <w:tcW w:w="709" w:type="dxa"/>
            <w:shd w:val="clear" w:color="auto" w:fill="auto"/>
          </w:tcPr>
          <w:p w14:paraId="28BCF54B" w14:textId="77777777" w:rsidR="00721EDE" w:rsidRPr="00721EDE" w:rsidRDefault="00721EDE" w:rsidP="00C7494E">
            <w:pPr>
              <w:jc w:val="center"/>
              <w:rPr>
                <w:color w:val="000000"/>
                <w:sz w:val="21"/>
                <w:szCs w:val="21"/>
              </w:rPr>
            </w:pPr>
            <w:r w:rsidRPr="00721EDE">
              <w:rPr>
                <w:color w:val="000000"/>
                <w:sz w:val="21"/>
                <w:szCs w:val="21"/>
              </w:rPr>
              <w:t>10</w:t>
            </w:r>
          </w:p>
        </w:tc>
        <w:tc>
          <w:tcPr>
            <w:tcW w:w="709" w:type="dxa"/>
            <w:shd w:val="clear" w:color="auto" w:fill="auto"/>
          </w:tcPr>
          <w:p w14:paraId="741B0A5F" w14:textId="77777777" w:rsidR="00721EDE" w:rsidRPr="00721EDE" w:rsidRDefault="00721EDE" w:rsidP="00C7494E">
            <w:pPr>
              <w:jc w:val="center"/>
              <w:rPr>
                <w:color w:val="000000"/>
                <w:sz w:val="21"/>
                <w:szCs w:val="21"/>
              </w:rPr>
            </w:pPr>
            <w:r w:rsidRPr="00721EDE">
              <w:rPr>
                <w:color w:val="000000"/>
                <w:sz w:val="21"/>
                <w:szCs w:val="21"/>
              </w:rPr>
              <w:t>0</w:t>
            </w:r>
          </w:p>
        </w:tc>
        <w:tc>
          <w:tcPr>
            <w:tcW w:w="921" w:type="dxa"/>
          </w:tcPr>
          <w:p w14:paraId="4C69CD55" w14:textId="77777777" w:rsidR="00721EDE" w:rsidRPr="00721EDE" w:rsidRDefault="00721EDE" w:rsidP="00C7494E">
            <w:pPr>
              <w:jc w:val="center"/>
              <w:rPr>
                <w:color w:val="000000"/>
                <w:sz w:val="21"/>
                <w:szCs w:val="21"/>
              </w:rPr>
            </w:pPr>
            <w:r w:rsidRPr="00721EDE">
              <w:rPr>
                <w:color w:val="000000"/>
                <w:sz w:val="21"/>
                <w:szCs w:val="21"/>
              </w:rPr>
              <w:t>0</w:t>
            </w:r>
          </w:p>
        </w:tc>
        <w:tc>
          <w:tcPr>
            <w:tcW w:w="922" w:type="dxa"/>
          </w:tcPr>
          <w:p w14:paraId="11F7023C" w14:textId="77777777" w:rsidR="00721EDE" w:rsidRPr="00721EDE" w:rsidRDefault="00721EDE" w:rsidP="00C7494E">
            <w:pPr>
              <w:jc w:val="center"/>
              <w:rPr>
                <w:color w:val="000000"/>
                <w:sz w:val="21"/>
                <w:szCs w:val="21"/>
              </w:rPr>
            </w:pPr>
            <w:r w:rsidRPr="00721EDE">
              <w:rPr>
                <w:color w:val="000000"/>
                <w:sz w:val="21"/>
                <w:szCs w:val="21"/>
              </w:rPr>
              <w:t>1</w:t>
            </w:r>
          </w:p>
        </w:tc>
      </w:tr>
    </w:tbl>
    <w:p w14:paraId="20304807" w14:textId="77777777" w:rsidR="00721EDE" w:rsidRPr="00721EDE" w:rsidRDefault="00721EDE" w:rsidP="00721EDE">
      <w:pPr>
        <w:ind w:firstLine="720"/>
        <w:jc w:val="both"/>
        <w:rPr>
          <w:color w:val="000000"/>
        </w:rPr>
      </w:pPr>
    </w:p>
    <w:p w14:paraId="7747E5B1" w14:textId="77777777" w:rsidR="00721EDE" w:rsidRPr="00721EDE" w:rsidRDefault="00721EDE" w:rsidP="00721EDE">
      <w:pPr>
        <w:ind w:firstLine="720"/>
        <w:jc w:val="both"/>
        <w:rPr>
          <w:color w:val="000000"/>
        </w:rPr>
      </w:pPr>
      <w:r w:rsidRPr="00721EDE">
        <w:rPr>
          <w:color w:val="000000"/>
        </w:rPr>
        <w:t xml:space="preserve">Iš sąrašo, asmenų ir šeimų, turinčių teisę į paramą būstui išsinuomoti, 2017 metais išbraukti 56 asmenys ir šeimos: 6 asmenys (šeimos) - pateikė rašytinį prašymą išbraukti iš Asmenų ir šeimų, turinčių teisę į paramą būstui išsinuomoti, sąrašo; 7 asmenų (šeimų) metinės pajamos ar turtas daugiau kaip 25 procentus viršijo Lietuvos Respublikos paramos būstui įsigyti ar išsinuomoti įstatymo 11 str. 2 d. nustatytus metinius pajamų dydžius (16 str. 7 d. 2 p.); 28 asmenys (šeimos) nepateikė Gyventojų turto deklaravimo įstatyme nustatyta tvarka turto (įskaitant gautas pajamas) deklaracijos (Lietuvos Respublikos paramos būstui įsigyti ar išsinuomoti įstatymo 16 str. 7 d. 9 p.); 2 asmenų (šeimų) nuosavybės teise turimo būsto naudingasis plotas, tenkantis vienam  šeimos nariui viršijo 10 kv. m; 13 asmenų (šeimų) - išnuomotas socialinis būstas. </w:t>
      </w:r>
    </w:p>
    <w:p w14:paraId="1C43BD80" w14:textId="77777777" w:rsidR="00721EDE" w:rsidRPr="00721EDE" w:rsidRDefault="00721EDE" w:rsidP="00721EDE">
      <w:pPr>
        <w:ind w:firstLine="720"/>
        <w:jc w:val="both"/>
        <w:rPr>
          <w:color w:val="000000"/>
        </w:rPr>
      </w:pPr>
      <w:r w:rsidRPr="00721EDE">
        <w:rPr>
          <w:color w:val="000000"/>
        </w:rPr>
        <w:t xml:space="preserve">Duomenys apie asmenis ir šeimas, turinčias teisę į paramą būstui išsinuomoti suvedami į informacinę sistemą „Būstas“. 2017 metais įvesta: 51 naujo prašymo duomenys, 1 prašymas dėl perrašymo iš vieno sąrašo į kitą, 56 asmenų ir šeimų duomenys dėl išbraukimo iš sąrašo. </w:t>
      </w:r>
    </w:p>
    <w:p w14:paraId="6DC99743" w14:textId="77777777" w:rsidR="00721EDE" w:rsidRPr="00721EDE" w:rsidRDefault="00721EDE" w:rsidP="00721EDE">
      <w:pPr>
        <w:ind w:firstLine="720"/>
        <w:jc w:val="both"/>
        <w:rPr>
          <w:color w:val="000000"/>
        </w:rPr>
      </w:pPr>
      <w:r w:rsidRPr="00721EDE">
        <w:rPr>
          <w:color w:val="000000"/>
        </w:rPr>
        <w:t xml:space="preserve">2017 metais išnuomotas socialinis būstas 5 jaunoms šeimoms; 2 šeimoms, įrašytoms į Neįgaliųjų, asmenų, sergančių lėtinių ligų sunkiomis formomis, ir šeimų, kuriose yra tokių asmenų,  sąrašą;  2 šeimoms, įrašytoms į Šeimų, auginančių tris ar daugiau vaikų (įvaikių) sąrašą; 2 šeimoms, įrašytoms į Likusių be tėvų globos asmenų ir jų šeimų sąrašą; 2 šeimoms, įrašytoms į Bendrąjį sąrašą. </w:t>
      </w:r>
    </w:p>
    <w:p w14:paraId="69BCD548" w14:textId="77777777" w:rsidR="00721EDE" w:rsidRPr="00721EDE" w:rsidRDefault="00721EDE" w:rsidP="00721EDE">
      <w:pPr>
        <w:ind w:firstLine="680"/>
        <w:jc w:val="both"/>
        <w:rPr>
          <w:color w:val="000000"/>
        </w:rPr>
      </w:pPr>
      <w:r w:rsidRPr="00721EDE">
        <w:rPr>
          <w:color w:val="000000"/>
        </w:rPr>
        <w:t xml:space="preserve">Remiantis </w:t>
      </w:r>
      <w:r w:rsidRPr="00721EDE">
        <w:rPr>
          <w:color w:val="000000"/>
          <w:lang w:eastAsia="lt-LT"/>
        </w:rPr>
        <w:t xml:space="preserve">Šalčininkų rajono savivaldybės </w:t>
      </w:r>
      <w:r w:rsidRPr="00721EDE">
        <w:rPr>
          <w:bCs/>
          <w:color w:val="000000"/>
          <w:lang w:eastAsia="lt-LT"/>
        </w:rPr>
        <w:t xml:space="preserve">būsto, </w:t>
      </w:r>
      <w:r w:rsidRPr="00721EDE">
        <w:rPr>
          <w:rFonts w:eastAsia="Calibri"/>
          <w:color w:val="000000"/>
          <w:lang w:eastAsia="lt-LT"/>
        </w:rPr>
        <w:t xml:space="preserve">socialinio būsto </w:t>
      </w:r>
      <w:r w:rsidRPr="00721EDE">
        <w:rPr>
          <w:bCs/>
          <w:color w:val="000000"/>
          <w:lang w:eastAsia="lt-LT"/>
        </w:rPr>
        <w:t>nuomos mokesčių apskaičiavimo tvarkos aprašą</w:t>
      </w:r>
      <w:r w:rsidRPr="00721EDE">
        <w:rPr>
          <w:color w:val="000000"/>
        </w:rPr>
        <w:t xml:space="preserve">, patvirtiną Šalčininkų rajono savivaldybės tarybos 2015 m. gegužės </w:t>
      </w:r>
      <w:r w:rsidRPr="00721EDE">
        <w:rPr>
          <w:color w:val="000000"/>
        </w:rPr>
        <w:lastRenderedPageBreak/>
        <w:t>28 d. sprendimu Nr. T-105 bei atsižvelgiant į savivaldybės būsto nuomininkų prašymus 2017 m. Šalčininkų rajono savivaldybės tarybos sprendimais buvo leista:</w:t>
      </w:r>
    </w:p>
    <w:p w14:paraId="0C4F1363" w14:textId="77777777" w:rsidR="00721EDE" w:rsidRPr="00721EDE" w:rsidRDefault="00721EDE" w:rsidP="00721EDE">
      <w:pPr>
        <w:ind w:firstLine="680"/>
        <w:jc w:val="both"/>
        <w:rPr>
          <w:color w:val="000000"/>
        </w:rPr>
      </w:pPr>
      <w:r w:rsidRPr="00721EDE">
        <w:rPr>
          <w:color w:val="000000"/>
        </w:rPr>
        <w:t>1. Renatai Zaborovskajai atlikti nuomojamo gyvenamojo namo Mokyklos g. 10A, Butrimonių k., Šalčininkų r. sav., nuosavybės teise priklausančio Šalčininkų rajono savivaldybei, remonto darbus (pakeisti langus, duris), investuojant privačias lėšas.</w:t>
      </w:r>
    </w:p>
    <w:p w14:paraId="50A7637A" w14:textId="77777777" w:rsidR="00721EDE" w:rsidRPr="00721EDE" w:rsidRDefault="00721EDE" w:rsidP="00721EDE">
      <w:pPr>
        <w:ind w:firstLine="720"/>
        <w:jc w:val="both"/>
        <w:rPr>
          <w:color w:val="000000"/>
        </w:rPr>
      </w:pPr>
      <w:r w:rsidRPr="00721EDE">
        <w:rPr>
          <w:color w:val="000000"/>
        </w:rPr>
        <w:t>2. Romaldai Paškevič atlikti nuomojamo gyvenamojo namo Vilties g. 16, Vilkonių k., Eišiškių sen., Šalčininkų r. sav., nuosavybės teise priklausančio Šalčininkų rajono savivaldybei, remonto darbus (pakeisti langus, duris, išlyginti grindis), investuojant privačias lėšas.</w:t>
      </w:r>
    </w:p>
    <w:p w14:paraId="40A02719" w14:textId="77777777" w:rsidR="00721EDE" w:rsidRPr="00721EDE" w:rsidRDefault="00721EDE" w:rsidP="00721EDE">
      <w:pPr>
        <w:ind w:firstLine="720"/>
        <w:jc w:val="both"/>
        <w:rPr>
          <w:i/>
          <w:color w:val="000000"/>
        </w:rPr>
      </w:pPr>
      <w:r w:rsidRPr="00721EDE">
        <w:rPr>
          <w:color w:val="000000"/>
        </w:rPr>
        <w:t>3. Liubovei Bogdanovičienei atlikti nuomojamo buto, esančio Šalčininkų r. sav., Eišiškių mst., Malūno g. 9-1  nuosavybės teise priklausančio Šalčininkų rajono savivaldybei, remonto darbus (pakeisti langus, sutvirtinti sienas, suremontuoti stogą, išlyginti grindis), investuojant privačias lėšas.</w:t>
      </w:r>
    </w:p>
    <w:p w14:paraId="5B08B383" w14:textId="77777777" w:rsidR="00721EDE" w:rsidRPr="00721EDE" w:rsidRDefault="00721EDE" w:rsidP="00721EDE">
      <w:pPr>
        <w:ind w:firstLine="720"/>
        <w:jc w:val="both"/>
        <w:rPr>
          <w:color w:val="000000"/>
        </w:rPr>
      </w:pPr>
      <w:r w:rsidRPr="00721EDE">
        <w:rPr>
          <w:color w:val="000000"/>
        </w:rPr>
        <w:t>4. Jelenai Lužis atlikti nuomojamo buto Jono Pauliaus II g. 34-12, Eišiškių mst., Šalčininkų r. sav., nuosavybės teise priklausančio Šalčininkų rajono savivaldybei, remonto darbus (pakeisti langą, duris), investuojant privačias lėšas.</w:t>
      </w:r>
    </w:p>
    <w:p w14:paraId="77DB82BA" w14:textId="77777777" w:rsidR="00721EDE" w:rsidRPr="00721EDE" w:rsidRDefault="00721EDE" w:rsidP="00721EDE">
      <w:pPr>
        <w:ind w:firstLine="680"/>
        <w:jc w:val="both"/>
        <w:rPr>
          <w:color w:val="000000"/>
        </w:rPr>
      </w:pPr>
      <w:r w:rsidRPr="00721EDE">
        <w:rPr>
          <w:color w:val="000000"/>
        </w:rPr>
        <w:t xml:space="preserve">Pagal </w:t>
      </w:r>
      <w:r w:rsidRPr="00721EDE">
        <w:rPr>
          <w:color w:val="000000"/>
          <w:lang w:eastAsia="lt-LT"/>
        </w:rPr>
        <w:t xml:space="preserve">Šalčininkų rajono savivaldybės </w:t>
      </w:r>
      <w:r w:rsidRPr="00721EDE">
        <w:rPr>
          <w:bCs/>
          <w:color w:val="000000"/>
          <w:lang w:eastAsia="lt-LT"/>
        </w:rPr>
        <w:t xml:space="preserve">būsto, </w:t>
      </w:r>
      <w:r w:rsidRPr="00721EDE">
        <w:rPr>
          <w:rFonts w:eastAsia="Calibri"/>
          <w:color w:val="000000"/>
          <w:lang w:eastAsia="lt-LT"/>
        </w:rPr>
        <w:t xml:space="preserve">socialinio būsto </w:t>
      </w:r>
      <w:r w:rsidRPr="00721EDE">
        <w:rPr>
          <w:bCs/>
          <w:color w:val="000000"/>
          <w:lang w:eastAsia="lt-LT"/>
        </w:rPr>
        <w:t>nuomos mokesčių apskaičiavimo tvarkos aprašą</w:t>
      </w:r>
      <w:r w:rsidRPr="00721EDE">
        <w:rPr>
          <w:color w:val="000000"/>
        </w:rPr>
        <w:t>, patvirtiną Šalčininkų rajono savivaldybės tarybos 2015 m. gegužės 28 d. sprendimu Nr. T-105, savivaldybės būsto, socialinio būsto nuomininkams, Šalčininkų rajono savivaldybės tarybos leidimu pagerinusiems išnuomotas gyvenamąsias patalpas, savo lėšomis atlikusiems jų remontą (išskyrus atvejus, kai būsto būklė pabloginama dėl nuomininko, jo šeimos narių bei kitų kartu gyvenančių asmenų kaltės), atsižvelgiant į atliktų remonto ar pagerinimo darbų pobūdį ir apimtį, gali būti sumažinamas nuomos mokestis iki</w:t>
      </w:r>
      <w:r w:rsidRPr="00721EDE">
        <w:rPr>
          <w:b/>
          <w:i/>
          <w:color w:val="000000"/>
        </w:rPr>
        <w:t xml:space="preserve"> </w:t>
      </w:r>
      <w:r w:rsidRPr="00721EDE">
        <w:rPr>
          <w:color w:val="000000"/>
        </w:rPr>
        <w:t xml:space="preserve">50 procentų remonto ar pagerinimo darbams panaudotų lėšų, bet ne daugiau kaip 350 Eur per vienerius metus (12 paskutinių mėnesių). Atlikti remonto ar pagerinimo darbai turi būti pagrįsti darbų atlikimo, medžiagų, įrengimų įsigijimo dokumentais: sąskaitomis-faktūromis, pirkimo čekiais, sutartimis su įmonėmis ar individualiais asmenimis. </w:t>
      </w:r>
    </w:p>
    <w:p w14:paraId="3B33071E" w14:textId="77777777" w:rsidR="00721EDE" w:rsidRPr="00721EDE" w:rsidRDefault="00721EDE" w:rsidP="00721EDE">
      <w:pPr>
        <w:ind w:firstLine="720"/>
        <w:jc w:val="both"/>
        <w:rPr>
          <w:color w:val="000000"/>
        </w:rPr>
      </w:pPr>
      <w:r w:rsidRPr="00721EDE">
        <w:rPr>
          <w:color w:val="000000"/>
        </w:rPr>
        <w:t>Šalčininkų savivaldybės administracijos direktoriaus 2017 m. sausio 19 d. įsakymu Nr. DĮV-114 ,,Dėl komisijos sudarymo“ buvo sudaryta Šalčininkų rajono savivaldybei nuosavybės teise priklausančio ir Oksanos Novosiolovos nuomojamo buto Malūno g. 9-2, Eišiškių mst., Šalčininkų r. sav. remonto darbų padarytoms išlaidoms įvertinti. Komisija apžiūrėjo butą ir užpildė nustatytos formos Savivaldybės gyvenamosios patalpos nuomos mokesčio apskaičiavimo aktą. Atsižvelgiant į pateiktus dokumentus ir sudarytos komisijos pasiūlymus, Šalčininkų rajono savivaldybės taryba 2017 m. balandžio 27 d. posėdyje priėmė sprendimą  sumažinti Oksanai Novosiolovai  50 proc. 5 metams nuomos mokestį už nuomojamą butą Malūno g. 9-2, Eišiškių mst., Šalčininkų r. sav.</w:t>
      </w:r>
    </w:p>
    <w:p w14:paraId="2FA4D2F4" w14:textId="77777777" w:rsidR="00721EDE" w:rsidRPr="00721EDE" w:rsidRDefault="00721EDE" w:rsidP="00721EDE">
      <w:pPr>
        <w:ind w:firstLine="680"/>
        <w:jc w:val="both"/>
        <w:rPr>
          <w:color w:val="000000"/>
          <w:lang w:eastAsia="lt-LT"/>
        </w:rPr>
      </w:pPr>
      <w:r w:rsidRPr="00721EDE">
        <w:rPr>
          <w:color w:val="000000"/>
          <w:lang w:eastAsia="lt-LT"/>
        </w:rPr>
        <w:t>Atsižvelgiant į Šalčininkų rajono savivaldybės nuomininkų prašymus Turto valdymo skyrius dažnai ruošia tarybos sprendimų projektus leisti atlikti jiems nuomojamo būsto remonto darbus investuojant privačias lėšas.</w:t>
      </w:r>
    </w:p>
    <w:p w14:paraId="613DB84D" w14:textId="77777777" w:rsidR="00721EDE" w:rsidRPr="00721EDE" w:rsidRDefault="00721EDE" w:rsidP="00721EDE">
      <w:pPr>
        <w:ind w:firstLine="680"/>
        <w:jc w:val="both"/>
        <w:rPr>
          <w:color w:val="000000"/>
        </w:rPr>
      </w:pPr>
    </w:p>
    <w:p w14:paraId="17D43DC3" w14:textId="77777777" w:rsidR="00721EDE" w:rsidRPr="00721EDE" w:rsidRDefault="00721EDE" w:rsidP="00721EDE">
      <w:pPr>
        <w:ind w:firstLine="720"/>
        <w:rPr>
          <w:b/>
          <w:color w:val="000000"/>
        </w:rPr>
      </w:pPr>
      <w:r w:rsidRPr="00721EDE">
        <w:rPr>
          <w:b/>
          <w:color w:val="000000"/>
        </w:rPr>
        <w:t>BENDROVIŲ IR ĮSTAIGŲ FINANSINĖS ATSKAITOMYBĖS TVIRTINIMAS</w:t>
      </w:r>
    </w:p>
    <w:p w14:paraId="445228DF" w14:textId="77777777" w:rsidR="00721EDE" w:rsidRPr="00721EDE" w:rsidRDefault="00721EDE" w:rsidP="00721EDE">
      <w:pPr>
        <w:jc w:val="both"/>
        <w:rPr>
          <w:color w:val="000000"/>
        </w:rPr>
      </w:pPr>
      <w:r w:rsidRPr="00721EDE">
        <w:rPr>
          <w:color w:val="000000"/>
        </w:rPr>
        <w:tab/>
        <w:t>Akcinių bendrovių įstatymas numato, kad per 4 mėnesius nuo finansinių metų pabaigos akcinėse bendrovėse, uždarosiose akcinėse bendrovėse turi įvykti eilinis visuotinis akcininkų susirinkimas, kuriame turi būti patvirtinta metinė finansinė atskaitomybė, bei paskirstytas bendrovės pelnas (nuostoliai). Pagal Akcinių bendrovių įstatymo 58 straipsnį bendrovės, kurios akcininkas yra valstybė ir (ar) savivaldybė, tvirtinama tik audituota metinė finansinė atskaitomybė.</w:t>
      </w:r>
    </w:p>
    <w:p w14:paraId="1EF6D459" w14:textId="77777777" w:rsidR="00721EDE" w:rsidRPr="00721EDE" w:rsidRDefault="00721EDE" w:rsidP="00721EDE">
      <w:pPr>
        <w:jc w:val="both"/>
        <w:rPr>
          <w:color w:val="000000"/>
        </w:rPr>
      </w:pPr>
      <w:r w:rsidRPr="00721EDE">
        <w:rPr>
          <w:color w:val="000000"/>
        </w:rPr>
        <w:tab/>
        <w:t>Pagal viešųjų įstaigų įstatymą, kasmet per keturis mėnesius nuo viešosios įstaigos finansinių metų pabaigos turi įvykti eilinis visuotinis dalininkų susirinkimas, kuriame turi būti patvirtinta viešosios įstaigos metinė finansinė atskaitomybė ir praėjusių finansinių metų viešosios įstaigos veiklos ataskaita.</w:t>
      </w:r>
    </w:p>
    <w:p w14:paraId="7E3D0BEE" w14:textId="77777777" w:rsidR="00721EDE" w:rsidRPr="00721EDE" w:rsidRDefault="00721EDE" w:rsidP="00721EDE">
      <w:pPr>
        <w:jc w:val="both"/>
        <w:rPr>
          <w:color w:val="000000"/>
        </w:rPr>
      </w:pPr>
      <w:r w:rsidRPr="00721EDE">
        <w:rPr>
          <w:color w:val="000000"/>
        </w:rPr>
        <w:tab/>
        <w:t xml:space="preserve">Turto valdymo skyrius rengia uždarųjų akcinių bendrovių, kurių vienintelė akcininkė yra Šalčininkų rajono savivaldybė, finansinių ataskaitų rinkinių tvirtinimo Tarybos sprendimų </w:t>
      </w:r>
      <w:r w:rsidRPr="00721EDE">
        <w:rPr>
          <w:color w:val="000000"/>
        </w:rPr>
        <w:lastRenderedPageBreak/>
        <w:t xml:space="preserve">projektus. 2017 metais buvo parengti 2016 m. finansinių atskaitomybių tvirtinimo Tarybos sprendimų projektai: uždarosios akcinės bendrovės „Šalčininkų autobusų parkas“, uždarosios akcinės bendrovės „Šalčininkų šilumos tinklai“, uždarosios akcinės bendrovės Šalčininkų vaistinės, uždarosios akcinės bendrovės „Tvarkyba“, uždarosios akcinės bendrovės „Eišiškių komunalinis ūkis“. </w:t>
      </w:r>
    </w:p>
    <w:p w14:paraId="06FFB31C" w14:textId="77777777" w:rsidR="00721EDE" w:rsidRPr="00721EDE" w:rsidRDefault="00721EDE" w:rsidP="00721EDE">
      <w:pPr>
        <w:jc w:val="both"/>
        <w:rPr>
          <w:b/>
          <w:color w:val="000000"/>
        </w:rPr>
      </w:pPr>
      <w:r w:rsidRPr="00721EDE">
        <w:rPr>
          <w:b/>
          <w:color w:val="000000"/>
        </w:rPr>
        <w:t>Turto ataskaita</w:t>
      </w:r>
    </w:p>
    <w:p w14:paraId="1A86E036" w14:textId="77777777" w:rsidR="00721EDE" w:rsidRPr="00721EDE" w:rsidRDefault="00721EDE" w:rsidP="00721EDE">
      <w:pPr>
        <w:tabs>
          <w:tab w:val="left" w:pos="3430"/>
        </w:tabs>
        <w:autoSpaceDE w:val="0"/>
        <w:autoSpaceDN w:val="0"/>
        <w:ind w:firstLine="720"/>
        <w:jc w:val="both"/>
        <w:rPr>
          <w:bCs/>
          <w:color w:val="000000"/>
          <w:lang w:eastAsia="lt-LT"/>
        </w:rPr>
      </w:pPr>
      <w:r w:rsidRPr="00721EDE">
        <w:rPr>
          <w:color w:val="000000"/>
          <w:lang w:eastAsia="ar-SA"/>
        </w:rPr>
        <w:t xml:space="preserve">Skyrius kasmet rengia  </w:t>
      </w:r>
      <w:r w:rsidRPr="00721EDE">
        <w:rPr>
          <w:bCs/>
          <w:color w:val="000000"/>
          <w:lang w:eastAsia="lt-LT"/>
        </w:rPr>
        <w:t xml:space="preserve">Savivaldybei nuosavybės teise priklausančio turto valdymo, naudojimo ir disponavimo juo  ataskaitą. Ataskaita rengiama pagal Šalčininkų rajono savivaldybei nuosavybės teise priklausančio turto ataskaitos rengimo tvarkos aprašą, patvirtintą Šalčininkų rajono savivaldybės tarybos 2015 m. vasario  19 d.  sprendimu Nr. T-1342. </w:t>
      </w:r>
    </w:p>
    <w:p w14:paraId="43544372" w14:textId="77777777" w:rsidR="00721EDE" w:rsidRPr="00721EDE" w:rsidRDefault="00721EDE" w:rsidP="00721EDE">
      <w:pPr>
        <w:tabs>
          <w:tab w:val="left" w:pos="3430"/>
        </w:tabs>
        <w:autoSpaceDE w:val="0"/>
        <w:autoSpaceDN w:val="0"/>
        <w:ind w:firstLine="720"/>
        <w:jc w:val="both"/>
        <w:rPr>
          <w:color w:val="000000"/>
          <w:position w:val="8"/>
          <w:lang w:eastAsia="lt-LT"/>
        </w:rPr>
      </w:pPr>
      <w:r w:rsidRPr="00721EDE">
        <w:rPr>
          <w:color w:val="000000"/>
          <w:position w:val="8"/>
          <w:lang w:eastAsia="lt-LT"/>
        </w:rPr>
        <w:t xml:space="preserve">Ataskaitoje pateikiami duomenys apie turtą, kuris nuosavybės teise priklauso Šalčininkų rajono savivaldybei ir kurį patikėjimo teise valdo įstaigos, organizacijos, kiti juridiniai asmenys. Ataskaitoje pateikti duomenys apie Savivaldybės turto valdytojų ir Savivaldybės įsipareigojimus. </w:t>
      </w:r>
    </w:p>
    <w:p w14:paraId="12AC3F5D" w14:textId="77777777" w:rsidR="00721EDE" w:rsidRPr="00721EDE" w:rsidRDefault="00721EDE" w:rsidP="00721EDE">
      <w:pPr>
        <w:tabs>
          <w:tab w:val="left" w:pos="3430"/>
        </w:tabs>
        <w:autoSpaceDE w:val="0"/>
        <w:autoSpaceDN w:val="0"/>
        <w:ind w:firstLine="720"/>
        <w:jc w:val="both"/>
        <w:rPr>
          <w:color w:val="000000"/>
          <w:lang w:eastAsia="ar-SA"/>
        </w:rPr>
      </w:pPr>
      <w:r w:rsidRPr="00721EDE">
        <w:rPr>
          <w:color w:val="000000"/>
          <w:lang w:eastAsia="ar-SA"/>
        </w:rPr>
        <w:t xml:space="preserve">2017 metais Savivaldybei </w:t>
      </w:r>
      <w:r w:rsidRPr="00721EDE">
        <w:rPr>
          <w:bCs/>
          <w:color w:val="000000"/>
          <w:lang w:eastAsia="ar-SA"/>
        </w:rPr>
        <w:t>nuosavybės teise priklausančio turto ataskaitą</w:t>
      </w:r>
      <w:r w:rsidRPr="00721EDE">
        <w:rPr>
          <w:color w:val="000000"/>
          <w:lang w:eastAsia="ar-SA"/>
        </w:rPr>
        <w:t xml:space="preserve"> pagal 2016 m. gruodžio 31 d. duomenis buvo parengta 50 biudžetinių įstaigų bei administracijos padalinių, pateikusių Turto valdymo skyriui ataskaitas, pagrindu.</w:t>
      </w:r>
    </w:p>
    <w:p w14:paraId="7507892E" w14:textId="77777777" w:rsidR="00721EDE" w:rsidRPr="00721EDE" w:rsidRDefault="00721EDE" w:rsidP="00721EDE">
      <w:pPr>
        <w:tabs>
          <w:tab w:val="left" w:pos="3430"/>
        </w:tabs>
        <w:autoSpaceDE w:val="0"/>
        <w:autoSpaceDN w:val="0"/>
        <w:ind w:firstLine="720"/>
        <w:jc w:val="both"/>
        <w:rPr>
          <w:color w:val="000000"/>
          <w:lang w:eastAsia="ar-SA"/>
        </w:rPr>
      </w:pPr>
    </w:p>
    <w:p w14:paraId="3D26A4F8" w14:textId="77777777" w:rsidR="00721EDE" w:rsidRPr="00721EDE" w:rsidRDefault="00721EDE" w:rsidP="00721EDE">
      <w:pPr>
        <w:pStyle w:val="Pagrindiniotekstotrauka"/>
        <w:spacing w:after="0"/>
        <w:ind w:left="0" w:firstLine="720"/>
        <w:rPr>
          <w:b/>
          <w:color w:val="000000"/>
        </w:rPr>
      </w:pPr>
      <w:r w:rsidRPr="00721EDE">
        <w:rPr>
          <w:b/>
          <w:color w:val="000000"/>
        </w:rPr>
        <w:t>LICENCIJŲ IR LEIDIMŲ IŠDAVIMAS</w:t>
      </w:r>
    </w:p>
    <w:p w14:paraId="0E93904B" w14:textId="77777777" w:rsidR="00721EDE" w:rsidRPr="00721EDE" w:rsidRDefault="00721EDE" w:rsidP="00721EDE">
      <w:pPr>
        <w:tabs>
          <w:tab w:val="left" w:pos="3430"/>
        </w:tabs>
        <w:suppressAutoHyphens/>
        <w:ind w:firstLine="720"/>
        <w:jc w:val="both"/>
        <w:rPr>
          <w:b/>
          <w:color w:val="000000"/>
          <w:lang w:eastAsia="ar-SA"/>
        </w:rPr>
      </w:pPr>
      <w:r w:rsidRPr="00721EDE">
        <w:rPr>
          <w:b/>
          <w:color w:val="000000"/>
          <w:lang w:eastAsia="ar-SA"/>
        </w:rPr>
        <w:t>Licencijų verstis mažmenine prekyba alkoholiniais gėrimais išdavimas</w:t>
      </w:r>
    </w:p>
    <w:p w14:paraId="4E134AB0" w14:textId="77777777" w:rsidR="00721EDE" w:rsidRPr="00721EDE" w:rsidRDefault="00721EDE" w:rsidP="00721EDE">
      <w:pPr>
        <w:ind w:firstLine="720"/>
        <w:jc w:val="both"/>
        <w:rPr>
          <w:color w:val="000000"/>
        </w:rPr>
      </w:pPr>
      <w:r w:rsidRPr="00721EDE">
        <w:rPr>
          <w:color w:val="000000"/>
        </w:rPr>
        <w:t xml:space="preserve">2017 metais buvo išduotos tik 3 licencijos, iš jų: 1 licencija verstis mažmenine prekyba alkoholiniais gėrimais (UAB „Elito maistas“); 1 licencija verstis mažmenine prekyba alkoholiniais gėrimais, kurių tūrinė etilo alkoholio koncentracija neviršija 22 procentų, kurortinio, poilsio ir turizmo sezonų laikotarpiu (UAB „SOLLUMENS“); 1 licencija verstis mažmenine prekyba alumi, alaus mišiniais su nealkoholiniais gėrimais, natūralios fermentacijos sidru, kurių tūrinė etilo alkoholio koncentracija neviršija 7,5 procento („Sakilis“, UAB). </w:t>
      </w:r>
    </w:p>
    <w:p w14:paraId="552519AD" w14:textId="77777777" w:rsidR="00721EDE" w:rsidRPr="00721EDE" w:rsidRDefault="00721EDE" w:rsidP="00721EDE">
      <w:pPr>
        <w:jc w:val="both"/>
        <w:rPr>
          <w:color w:val="000000"/>
        </w:rPr>
      </w:pPr>
      <w:r w:rsidRPr="00721EDE">
        <w:rPr>
          <w:color w:val="000000"/>
        </w:rPr>
        <w:t>2017 metais panaikintas galiojimas verstis mažmenine prekyba alkoholiniais gėrimais 11 įmonių (uždaroji akcinė bendrovė „PALINK“, UAB „LOEDA“, S. Bogdevič parduotuvė, UAB „Liudlen“, UAB „Fatalitas“; uždaroji akcinė bendrovė „Aksvega“, A. Zinkevič firma „OPTIMA VESTRA“, UAB „Kampreka“, A. Morkuvienės įmonė, uždaroji akcinė bendrovė „Čelora“, H. Dailidkos komercinė firma).</w:t>
      </w:r>
    </w:p>
    <w:p w14:paraId="0B56F697" w14:textId="77777777" w:rsidR="00721EDE" w:rsidRPr="00721EDE" w:rsidRDefault="00721EDE" w:rsidP="00721EDE">
      <w:pPr>
        <w:pStyle w:val="Pagrindiniotekstotrauka"/>
        <w:spacing w:after="0"/>
        <w:ind w:left="0" w:firstLine="720"/>
        <w:jc w:val="both"/>
        <w:rPr>
          <w:color w:val="000000"/>
        </w:rPr>
      </w:pPr>
      <w:r w:rsidRPr="00721EDE">
        <w:rPr>
          <w:color w:val="000000"/>
        </w:rPr>
        <w:t>2017 metais parengtas naujos redakcijos Automobilinių parduotuvių, iš kurių aptarnaujami Šalčininkų rajono savivaldybės teritorijoje esančių kaimų ir (ar) miestelių gyventojai, mažmeninės prekybos alkoholiniais gėrimais ir (ar) tabako gaminiais tvarkos aprašas.</w:t>
      </w:r>
    </w:p>
    <w:p w14:paraId="223EB22F" w14:textId="77777777" w:rsidR="00721EDE" w:rsidRPr="00721EDE" w:rsidRDefault="00721EDE" w:rsidP="00721EDE">
      <w:pPr>
        <w:ind w:firstLine="720"/>
        <w:jc w:val="both"/>
        <w:rPr>
          <w:color w:val="000000"/>
        </w:rPr>
      </w:pPr>
      <w:r w:rsidRPr="00721EDE">
        <w:rPr>
          <w:color w:val="000000"/>
        </w:rPr>
        <w:t>Už licencijų verstis mažmenine prekyba alkoholiniais gėrimais išdavimą sumokėta –  1170 Eur valstybės rinkliavos, už licencijų papildymą sumokėta – 224 Eur valstybės rinkliavos, iš viso – 1394 Eur.</w:t>
      </w:r>
    </w:p>
    <w:p w14:paraId="5A4678CF" w14:textId="77777777" w:rsidR="00721EDE" w:rsidRPr="00721EDE" w:rsidRDefault="00721EDE" w:rsidP="00721EDE">
      <w:pPr>
        <w:ind w:firstLine="720"/>
        <w:jc w:val="both"/>
        <w:rPr>
          <w:color w:val="000000"/>
        </w:rPr>
      </w:pPr>
      <w:r w:rsidRPr="00721EDE">
        <w:rPr>
          <w:color w:val="000000"/>
        </w:rPr>
        <w:t>2017 m. išduotos 36 vienkartinės licencijos verstis mažmenine prekyba alumi, alaus mišiniais su nealkoholiniais gėrimais ir natūralios fermentacijos sidru, kurių tūrinė etilo alkoholio koncentracija neviršija 7,5 procentų, masiniuose renginiuose ir mugėse, už jų išdavimą sumokėta – 612 Eur valstybės rinkliavos.</w:t>
      </w:r>
    </w:p>
    <w:p w14:paraId="5C957ED4" w14:textId="77777777" w:rsidR="00721EDE" w:rsidRPr="00721EDE" w:rsidRDefault="00721EDE" w:rsidP="00721EDE">
      <w:pPr>
        <w:ind w:firstLine="720"/>
        <w:jc w:val="both"/>
        <w:rPr>
          <w:color w:val="000000"/>
        </w:rPr>
      </w:pPr>
    </w:p>
    <w:p w14:paraId="6E2F7EDA" w14:textId="77777777" w:rsidR="00721EDE" w:rsidRPr="00721EDE" w:rsidRDefault="00721EDE" w:rsidP="00721EDE">
      <w:pPr>
        <w:tabs>
          <w:tab w:val="left" w:pos="3430"/>
        </w:tabs>
        <w:ind w:firstLine="720"/>
        <w:jc w:val="both"/>
        <w:rPr>
          <w:color w:val="000000"/>
          <w:lang w:eastAsia="lt-LT"/>
        </w:rPr>
      </w:pPr>
      <w:r w:rsidRPr="00721EDE">
        <w:rPr>
          <w:b/>
          <w:color w:val="000000"/>
          <w:lang w:eastAsia="lt-LT"/>
        </w:rPr>
        <w:t>Licencijų verstis mažmenine prekyba tabako gaminiais</w:t>
      </w:r>
      <w:r w:rsidRPr="00721EDE">
        <w:rPr>
          <w:color w:val="000000"/>
          <w:lang w:eastAsia="lt-LT"/>
        </w:rPr>
        <w:t xml:space="preserve"> </w:t>
      </w:r>
      <w:r w:rsidRPr="00721EDE">
        <w:rPr>
          <w:b/>
          <w:color w:val="000000"/>
          <w:lang w:eastAsia="lt-LT"/>
        </w:rPr>
        <w:t>išdavimas</w:t>
      </w:r>
    </w:p>
    <w:p w14:paraId="2F226A5B" w14:textId="77777777" w:rsidR="00721EDE" w:rsidRPr="00721EDE" w:rsidRDefault="00721EDE" w:rsidP="00721EDE">
      <w:pPr>
        <w:ind w:firstLine="720"/>
        <w:jc w:val="both"/>
        <w:rPr>
          <w:color w:val="000000"/>
        </w:rPr>
      </w:pPr>
      <w:r w:rsidRPr="00721EDE">
        <w:rPr>
          <w:color w:val="000000"/>
        </w:rPr>
        <w:t>2017 metais išduota viena licencija verstis mažmenine prekyba tabako gaminiais („Sakilis“, UAB) bei viena licencija patikslinta (V. Vachoviak gamybos-prekybos įmonė).</w:t>
      </w:r>
    </w:p>
    <w:p w14:paraId="5656F3F5" w14:textId="77777777" w:rsidR="00721EDE" w:rsidRPr="00721EDE" w:rsidRDefault="00721EDE" w:rsidP="00721EDE">
      <w:pPr>
        <w:ind w:firstLine="720"/>
        <w:jc w:val="both"/>
        <w:rPr>
          <w:color w:val="000000"/>
        </w:rPr>
      </w:pPr>
      <w:r w:rsidRPr="00721EDE">
        <w:rPr>
          <w:color w:val="000000"/>
        </w:rPr>
        <w:t>Už licencijų verstis mažmenine prekyba tabako gaminiais išdavimą sumokėta – 190 Eur, valstybės rinkliavos, už licencijų patikslinimą sumokėta – 112 Eur valstybės rinkliavos, iš viso – 302 Eur.</w:t>
      </w:r>
    </w:p>
    <w:p w14:paraId="60D9E21B" w14:textId="77777777" w:rsidR="00721EDE" w:rsidRPr="00721EDE" w:rsidRDefault="00721EDE" w:rsidP="00721EDE">
      <w:pPr>
        <w:ind w:firstLine="720"/>
        <w:jc w:val="both"/>
        <w:rPr>
          <w:color w:val="000000"/>
        </w:rPr>
      </w:pPr>
      <w:r w:rsidRPr="00721EDE">
        <w:rPr>
          <w:color w:val="000000"/>
        </w:rPr>
        <w:t xml:space="preserve">2017 metais panaikintas galiojimas verstis mažmenine prekyba tabako gaminiais – 7 įmonėms. (uždaroji akcinė bendrovė „Aksvega“, A. Morkuvienės įmonė, UAB „LOEDA“, uždaroji </w:t>
      </w:r>
      <w:r w:rsidRPr="00721EDE">
        <w:rPr>
          <w:color w:val="000000"/>
        </w:rPr>
        <w:lastRenderedPageBreak/>
        <w:t>akcinė bendrovė „Čelora“, H. Dailidkos komercinė firma, S. Bogdevič parduotuvė, UAB „Fatalitas“).</w:t>
      </w:r>
    </w:p>
    <w:p w14:paraId="21C4196D" w14:textId="77777777" w:rsidR="00721EDE" w:rsidRPr="00721EDE" w:rsidRDefault="00721EDE" w:rsidP="00721EDE">
      <w:pPr>
        <w:ind w:firstLine="720"/>
        <w:jc w:val="both"/>
        <w:rPr>
          <w:color w:val="000000"/>
        </w:rPr>
      </w:pPr>
    </w:p>
    <w:p w14:paraId="7B10287C" w14:textId="77777777" w:rsidR="00721EDE" w:rsidRPr="00721EDE" w:rsidRDefault="00721EDE" w:rsidP="00721EDE">
      <w:pPr>
        <w:tabs>
          <w:tab w:val="left" w:pos="3430"/>
        </w:tabs>
        <w:ind w:firstLine="720"/>
        <w:jc w:val="both"/>
        <w:rPr>
          <w:b/>
          <w:bCs/>
          <w:iCs/>
          <w:color w:val="000000"/>
          <w:lang w:eastAsia="ar-SA"/>
        </w:rPr>
      </w:pPr>
      <w:r w:rsidRPr="00721EDE">
        <w:rPr>
          <w:b/>
          <w:bCs/>
          <w:iCs/>
          <w:color w:val="000000"/>
          <w:lang w:eastAsia="ar-SA"/>
        </w:rPr>
        <w:t>Leidimų verstis prekyba naftos produktais išdavimas</w:t>
      </w:r>
    </w:p>
    <w:p w14:paraId="35EE1E99" w14:textId="77777777" w:rsidR="00721EDE" w:rsidRPr="00721EDE" w:rsidRDefault="00721EDE" w:rsidP="00721EDE">
      <w:pPr>
        <w:ind w:firstLine="720"/>
        <w:jc w:val="both"/>
        <w:rPr>
          <w:color w:val="000000"/>
        </w:rPr>
      </w:pPr>
      <w:r w:rsidRPr="00721EDE">
        <w:rPr>
          <w:color w:val="000000"/>
        </w:rPr>
        <w:t xml:space="preserve">Buvo išduoti 3 leidimai verstis mažmenine prekyba suskystintomis naftos dujomis.  </w:t>
      </w:r>
    </w:p>
    <w:p w14:paraId="0B18AFAC" w14:textId="77777777" w:rsidR="00721EDE" w:rsidRPr="00721EDE" w:rsidRDefault="00721EDE" w:rsidP="00721EDE">
      <w:pPr>
        <w:ind w:firstLine="720"/>
        <w:jc w:val="both"/>
        <w:rPr>
          <w:color w:val="000000"/>
        </w:rPr>
      </w:pPr>
      <w:r w:rsidRPr="00721EDE">
        <w:rPr>
          <w:color w:val="000000"/>
        </w:rPr>
        <w:t>Už leidimus verstis mažmenine prekyba suskystintomis naftos dujomis išdavimo   išdavimą sumokėta – 1470 Eur valstybės rinkliavos.</w:t>
      </w:r>
    </w:p>
    <w:p w14:paraId="4D181607" w14:textId="77777777" w:rsidR="00721EDE" w:rsidRPr="00721EDE" w:rsidRDefault="00721EDE" w:rsidP="00721EDE">
      <w:pPr>
        <w:jc w:val="both"/>
        <w:rPr>
          <w:color w:val="000000"/>
        </w:rPr>
      </w:pPr>
    </w:p>
    <w:p w14:paraId="3011DB64" w14:textId="77777777" w:rsidR="00721EDE" w:rsidRPr="00721EDE" w:rsidRDefault="00721EDE" w:rsidP="00721EDE">
      <w:pPr>
        <w:ind w:firstLine="720"/>
        <w:jc w:val="both"/>
        <w:rPr>
          <w:color w:val="000000"/>
        </w:rPr>
      </w:pPr>
      <w:r w:rsidRPr="00721EDE">
        <w:rPr>
          <w:b/>
          <w:color w:val="000000"/>
        </w:rPr>
        <w:t>2017 metais atliktas didelės apimties darba</w:t>
      </w:r>
      <w:r w:rsidRPr="00721EDE">
        <w:rPr>
          <w:color w:val="000000"/>
        </w:rPr>
        <w:t xml:space="preserve">s – į Licencijų informacinę sistemą (LIS) įvesta informacija apie visas galiojančias licencijas: prekybą verstis mažmenine prekyba alkoholiniais gėrimais, tabako gaminiais, </w:t>
      </w:r>
      <w:r w:rsidRPr="00721EDE">
        <w:rPr>
          <w:bCs/>
          <w:iCs/>
          <w:color w:val="000000"/>
          <w:lang w:eastAsia="ar-SA"/>
        </w:rPr>
        <w:t>naftos produktais</w:t>
      </w:r>
      <w:r w:rsidRPr="00721EDE">
        <w:rPr>
          <w:color w:val="000000"/>
        </w:rPr>
        <w:t xml:space="preserve">.  </w:t>
      </w:r>
    </w:p>
    <w:p w14:paraId="381A64CB" w14:textId="77777777" w:rsidR="00721EDE" w:rsidRPr="00721EDE" w:rsidRDefault="00721EDE" w:rsidP="00721EDE">
      <w:pPr>
        <w:ind w:firstLine="720"/>
        <w:jc w:val="both"/>
        <w:rPr>
          <w:bCs/>
          <w:color w:val="000000"/>
        </w:rPr>
      </w:pPr>
      <w:r w:rsidRPr="00721EDE">
        <w:rPr>
          <w:bCs/>
          <w:color w:val="000000"/>
        </w:rPr>
        <w:t>Be to informacija apie išduotas licencijas verstis mažmenine prekyba alkoholiniais gėrimais, tabako gaminiais, nefasuotais naftos produktais, suskystintomis naftos dujomis teikiama Vilniaus apskrities valstybinės mokesčių inspekcijai, Valstybinio socialinio draudimo fondo valdybai, interneto tinklalapyje.</w:t>
      </w:r>
    </w:p>
    <w:p w14:paraId="679994F0" w14:textId="77777777" w:rsidR="00721EDE" w:rsidRPr="00721EDE" w:rsidRDefault="00721EDE" w:rsidP="00721EDE">
      <w:pPr>
        <w:ind w:firstLine="720"/>
        <w:jc w:val="both"/>
        <w:rPr>
          <w:bCs/>
          <w:color w:val="000000"/>
        </w:rPr>
      </w:pPr>
      <w:r w:rsidRPr="00721EDE">
        <w:rPr>
          <w:bCs/>
          <w:color w:val="000000"/>
        </w:rPr>
        <w:t xml:space="preserve"> Pagal pasirašytą Duomenų teikimo licencijų informacinei sistemai sutartį (2015-08-31 sutartis Nr. LIS-41) duomenys apie licencijų išdavimą, patikslinimą, sustabdymą, licencijos galiojimo sustabdymo panaikinimą, licencijos galiojimo panaikinimą teikiami į LIS sistemą. </w:t>
      </w:r>
    </w:p>
    <w:p w14:paraId="09F3A930" w14:textId="77777777" w:rsidR="00721EDE" w:rsidRPr="00721EDE" w:rsidRDefault="00721EDE" w:rsidP="00721EDE">
      <w:pPr>
        <w:ind w:firstLine="720"/>
        <w:jc w:val="both"/>
        <w:rPr>
          <w:bCs/>
          <w:color w:val="000000"/>
        </w:rPr>
      </w:pPr>
      <w:r w:rsidRPr="00721EDE">
        <w:rPr>
          <w:bCs/>
          <w:color w:val="000000"/>
        </w:rPr>
        <w:t xml:space="preserve">Narkotikų, tabako ir alkoholio kontrolės departamentui išsiųsta informacija apie Šalčininkų savivaldybės išduotas galiojančias panaikintas ir sustabdytas licencijas verstis mažmenine prekyba tabako gaminiais bei licencijas verstis mažmenine prekyba alkoholiniais gėrimais.   </w:t>
      </w:r>
    </w:p>
    <w:p w14:paraId="63AE3C6D" w14:textId="77777777" w:rsidR="00721EDE" w:rsidRPr="00721EDE" w:rsidRDefault="00721EDE" w:rsidP="00721EDE">
      <w:pPr>
        <w:ind w:firstLine="720"/>
        <w:rPr>
          <w:b/>
          <w:color w:val="000000"/>
        </w:rPr>
      </w:pPr>
    </w:p>
    <w:p w14:paraId="2E50FEF6" w14:textId="77777777" w:rsidR="00721EDE" w:rsidRPr="00721EDE" w:rsidRDefault="00721EDE" w:rsidP="00721EDE">
      <w:pPr>
        <w:ind w:firstLine="720"/>
        <w:rPr>
          <w:b/>
          <w:color w:val="000000"/>
        </w:rPr>
      </w:pPr>
      <w:r w:rsidRPr="00721EDE">
        <w:rPr>
          <w:b/>
          <w:color w:val="000000"/>
        </w:rPr>
        <w:t>KELIŲ TRANSPORTO VEIKLOS LICENCIJAVIMAS</w:t>
      </w:r>
    </w:p>
    <w:p w14:paraId="7451E347" w14:textId="77777777" w:rsidR="00721EDE" w:rsidRPr="00721EDE" w:rsidRDefault="00721EDE" w:rsidP="00721EDE">
      <w:pPr>
        <w:ind w:firstLine="720"/>
        <w:jc w:val="both"/>
        <w:rPr>
          <w:color w:val="000000"/>
        </w:rPr>
      </w:pPr>
      <w:r w:rsidRPr="00721EDE">
        <w:rPr>
          <w:color w:val="000000"/>
        </w:rPr>
        <w:t>2017 metais vežėjams išduotos 3 Kelių transporto veiklos l</w:t>
      </w:r>
      <w:r w:rsidRPr="00721EDE">
        <w:rPr>
          <w:bCs/>
          <w:color w:val="000000"/>
        </w:rPr>
        <w:t xml:space="preserve">icencijos </w:t>
      </w:r>
      <w:r w:rsidRPr="00721EDE">
        <w:rPr>
          <w:color w:val="000000"/>
        </w:rPr>
        <w:t>kopijos verstis keleivių vežimu autobusais vietinio susisiekimo maršrutais, 27 leidimai vežti keleivius vietinio reguliaraus susisiekimo kelių transporto maršrutais, 3 leidimai vežti keleivius lengvaisiais automobiliais taksi bei 2 leidimai vežti keleivius lengvaisiais automobiliais taksi, vežėjo prašymu, buvo panaikinti.</w:t>
      </w:r>
    </w:p>
    <w:p w14:paraId="048918AD" w14:textId="77777777" w:rsidR="00721EDE" w:rsidRPr="00721EDE" w:rsidRDefault="00721EDE" w:rsidP="00721EDE">
      <w:pPr>
        <w:ind w:firstLine="720"/>
        <w:jc w:val="both"/>
        <w:rPr>
          <w:color w:val="000000"/>
        </w:rPr>
      </w:pPr>
      <w:r w:rsidRPr="00721EDE">
        <w:rPr>
          <w:color w:val="000000"/>
        </w:rPr>
        <w:t xml:space="preserve">Paruoštos ir pasirašytos 8 sutartys dėl keleivių vežiojimo kelių transporto reguliaraus susisiekimo maršrutais. </w:t>
      </w:r>
    </w:p>
    <w:p w14:paraId="1A845E52" w14:textId="77777777" w:rsidR="00721EDE" w:rsidRPr="00721EDE" w:rsidRDefault="00721EDE" w:rsidP="00721EDE">
      <w:pPr>
        <w:pStyle w:val="Pagrindinistekstas"/>
        <w:ind w:firstLine="720"/>
        <w:rPr>
          <w:color w:val="000000"/>
        </w:rPr>
      </w:pPr>
      <w:r w:rsidRPr="00721EDE">
        <w:rPr>
          <w:color w:val="000000"/>
        </w:rPr>
        <w:t xml:space="preserve">Paruoštos ir pasirašytos su vežėjais 6  </w:t>
      </w:r>
      <w:r w:rsidRPr="00721EDE">
        <w:rPr>
          <w:color w:val="000000"/>
          <w:lang w:eastAsia="lt-LT"/>
        </w:rPr>
        <w:t>Keleivinio transporto vežėjo išlaidų (negautų pajamų), susijusių su transporto lengvatų taikymu, kompensavimo (atlyginimo) sutartys</w:t>
      </w:r>
      <w:r w:rsidRPr="00721EDE">
        <w:rPr>
          <w:color w:val="000000"/>
        </w:rPr>
        <w:t>.</w:t>
      </w:r>
    </w:p>
    <w:p w14:paraId="63232F7A" w14:textId="77777777" w:rsidR="00721EDE" w:rsidRPr="00721EDE" w:rsidRDefault="00721EDE" w:rsidP="00721EDE">
      <w:pPr>
        <w:pStyle w:val="Pagrindinistekstas"/>
        <w:ind w:firstLine="720"/>
        <w:rPr>
          <w:color w:val="000000"/>
        </w:rPr>
      </w:pPr>
      <w:r w:rsidRPr="00721EDE">
        <w:rPr>
          <w:color w:val="000000"/>
        </w:rPr>
        <w:t>Vadovaujantis Viešųjų pirkimų įstatymu 2016 m. buvo paskelbtas konkursas dėl maršruto Šalčininkai – Vilnius per Jašiūnus 6 reisų aptarnavimo. 2017 m. Šalčininkų rajono savivaldybės administracija pasirašė su konkursą laimėjusią įmone UAB ,,TRANSJARDA“ sutartį dėl keleivių vežiojimo kelių transporto reguliaraus susisiekimo maršrutais.</w:t>
      </w:r>
    </w:p>
    <w:p w14:paraId="57E1444B" w14:textId="77777777" w:rsidR="00721EDE" w:rsidRPr="00721EDE" w:rsidRDefault="00721EDE" w:rsidP="00721EDE">
      <w:pPr>
        <w:pStyle w:val="Pagrindinistekstas"/>
        <w:ind w:firstLine="720"/>
        <w:rPr>
          <w:color w:val="000000"/>
        </w:rPr>
      </w:pPr>
      <w:r w:rsidRPr="00721EDE">
        <w:rPr>
          <w:color w:val="000000"/>
        </w:rPr>
        <w:t>Įgyvendinant Lietuvos Respublikos transporto veiklos pagrindų įstatymo 13</w:t>
      </w:r>
      <w:r w:rsidRPr="00721EDE">
        <w:rPr>
          <w:color w:val="000000"/>
          <w:vertAlign w:val="superscript"/>
        </w:rPr>
        <w:t xml:space="preserve">1 </w:t>
      </w:r>
      <w:r w:rsidRPr="00721EDE">
        <w:rPr>
          <w:color w:val="000000"/>
        </w:rPr>
        <w:t xml:space="preserve">straipsnio 3 dalies nuostatas, Valstybinė kelių transporto inspekcija prie Susisiekimo ministerijos (dabar Lietuvos transporto saugos administracija) kartu su partneriais sukūrė valstybinę informacinę sistemą ,,Vintra“ (toliau – IS ,,Vintra“) į kurią turi būti teikiami visų viešojo transporto rūšių tvarkaraščių duomenys. </w:t>
      </w:r>
    </w:p>
    <w:p w14:paraId="7805DD70" w14:textId="77777777" w:rsidR="00721EDE" w:rsidRPr="00721EDE" w:rsidRDefault="00721EDE" w:rsidP="00721EDE">
      <w:pPr>
        <w:widowControl w:val="0"/>
        <w:shd w:val="clear" w:color="auto" w:fill="FFFFFF"/>
        <w:autoSpaceDE w:val="0"/>
        <w:ind w:firstLine="720"/>
        <w:jc w:val="both"/>
        <w:rPr>
          <w:color w:val="000000"/>
        </w:rPr>
      </w:pPr>
      <w:r w:rsidRPr="00721EDE">
        <w:rPr>
          <w:color w:val="000000"/>
        </w:rPr>
        <w:t>Vadovaujantis Lietuvos Respublikos transporto veiklos pagrindų įstatymo 13</w:t>
      </w:r>
      <w:r w:rsidRPr="00721EDE">
        <w:rPr>
          <w:color w:val="000000"/>
          <w:vertAlign w:val="superscript"/>
        </w:rPr>
        <w:t xml:space="preserve">1 </w:t>
      </w:r>
      <w:r w:rsidRPr="00721EDE">
        <w:rPr>
          <w:color w:val="000000"/>
        </w:rPr>
        <w:t>straipsnio 3 dalimi savivaldybės yra įpareigotos teikti viešojo transporto kelionių duomenis susijusius su tvarkaraščiais ir tarifais, į IS ,,Vintra“ ir informuoti duomenų tvarkytoją apie jų pasikeitimus. Todėl Šalčininkų rajono savivaldybės administracija 2015 m. pasirašė trišalė Viešojo transporto kelionių duomenų teikimo sutartį su Valstybinė kelių transporto inspekcija prie Susisiekimo ministerijos (dabar Lietuvos transporto saugos administracija) ir Lietuvos automobilių kelių direkcija prie Susisiekimo ministerijos, pagal kurią Šalčininkų rajono savivaldybė įsipareigojo teikti duomenis į IS ,,Vintra“.  Duomenų įvedimo darbai buvo pabaigti 2015 metų pabaigoje, tačiau yra nuolat pildomi bei atnaujinami. Ši IS keleiviams sudaro sąlygas susiplanuoti kelionę, gauti informaciją apie visų transporto rūšių tvarkaraščius bei kelionės kainą.</w:t>
      </w:r>
    </w:p>
    <w:p w14:paraId="140D1CFB" w14:textId="77777777" w:rsidR="00721EDE" w:rsidRPr="00721EDE" w:rsidRDefault="00721EDE" w:rsidP="00721EDE">
      <w:pPr>
        <w:widowControl w:val="0"/>
        <w:shd w:val="clear" w:color="auto" w:fill="FFFFFF"/>
        <w:autoSpaceDE w:val="0"/>
        <w:ind w:firstLine="720"/>
        <w:jc w:val="both"/>
        <w:rPr>
          <w:color w:val="000000"/>
        </w:rPr>
      </w:pPr>
      <w:r w:rsidRPr="00721EDE">
        <w:rPr>
          <w:color w:val="000000"/>
        </w:rPr>
        <w:lastRenderedPageBreak/>
        <w:t>Įgyvendindama 2009 m. spalio 21 d. Europos Parlamento ir Tarybos reglamento (EB) Nr. 1071/2009, nustatančio bendrąsias profesinės vežimo kelių transportu veiklos sąlygų taisykles ir panaikinančio Tarybos direktyvą 96/26/EB (OL 2009 L 300, p. 51), 16 straipsnį, Lietuvos Respublikos kelių transporto kodekso 81 straipsnį ir Kelių transporto veiklos licencijavimo taisyklių, patvirtintų Lietuvos Respublikos Vyriausybės 2011 m. gruodžio 7 d. nutarimu Nr. 1434 ,,Dėl Kelių transporto veiklos licencijavimo taisyklių patvirtinimo“, 57-61 punktus, Valstybinė kelių transporto inspekcija prie Susisiekimo ministerijos (dabar Lietuvos transporto saugos administracija sukūrė Ūkio subjektų, susijusių su kelių transportu, stebėsenos ir informavimo valstybės informacinę sistemą ,, Vektra“ (toliau – IS ,,Vektra“). Vadovaujantis nurodytų teisės aktų nuostatomis, IS ,,Vektra“ kaupiami reglamento (EB) Nr. 1071/2009 16 straipsnio 2 dalyje nurodyti duomenys apie vežėjus, Šalčininkų rajono savivaldybė, atlikdama jai priskirtą kelių transporto veiklos licencijavimo srities funkcijas, vežėjų duomenis IS ,,Vektra“ kaupia ir tvarko naudodama tam specialiai sukurtą sąsają. Pirminių duomenų įvedimo darbai buvo pabaigti 2015 metų pabaigoje, tačiau yra nuolat pildomi bei atnaujinami. Nuolat užtikrinama, kad būtų tinkamai kaupiami vežėjų duomenys IS ,,Vektra“, atliekant kelių transporto veiklos licencijavimo srities funkcijas.</w:t>
      </w:r>
    </w:p>
    <w:p w14:paraId="561D966F" w14:textId="77777777" w:rsidR="00721EDE" w:rsidRPr="00721EDE" w:rsidRDefault="00721EDE" w:rsidP="00721EDE">
      <w:pPr>
        <w:widowControl w:val="0"/>
        <w:shd w:val="clear" w:color="auto" w:fill="FFFFFF"/>
        <w:autoSpaceDE w:val="0"/>
        <w:ind w:firstLine="720"/>
        <w:jc w:val="both"/>
        <w:rPr>
          <w:color w:val="000000"/>
        </w:rPr>
      </w:pPr>
    </w:p>
    <w:p w14:paraId="48210494" w14:textId="77777777" w:rsidR="00721EDE" w:rsidRPr="00721EDE" w:rsidRDefault="00721EDE" w:rsidP="00721EDE">
      <w:pPr>
        <w:ind w:firstLine="720"/>
        <w:jc w:val="both"/>
        <w:rPr>
          <w:b/>
          <w:color w:val="000000"/>
        </w:rPr>
      </w:pPr>
      <w:r w:rsidRPr="00721EDE">
        <w:rPr>
          <w:b/>
          <w:color w:val="000000"/>
        </w:rPr>
        <w:t>Verslo liudijimai</w:t>
      </w:r>
    </w:p>
    <w:p w14:paraId="35B97CF4" w14:textId="77777777" w:rsidR="00721EDE" w:rsidRPr="00721EDE" w:rsidRDefault="00721EDE" w:rsidP="00721EDE">
      <w:pPr>
        <w:pStyle w:val="Pagrindiniotekstotrauka"/>
        <w:spacing w:after="0"/>
        <w:ind w:left="0" w:firstLine="720"/>
        <w:rPr>
          <w:color w:val="000000"/>
        </w:rPr>
      </w:pPr>
      <w:r w:rsidRPr="00721EDE">
        <w:rPr>
          <w:color w:val="000000"/>
        </w:rPr>
        <w:t>Šalčininkų rajono savivaldybės tarybai parengtas sprendimo projektas „Dėl veiklos, kuria gali būti verčiamasi turint verslo liudijimą, 2018 metų fiksuotų pajamų mokesčio dydžių pagal veiklos rūšis nustatymo“.</w:t>
      </w:r>
    </w:p>
    <w:p w14:paraId="27FB78A8" w14:textId="77777777" w:rsidR="00721EDE" w:rsidRPr="00721EDE" w:rsidRDefault="00721EDE" w:rsidP="00721EDE">
      <w:pPr>
        <w:pStyle w:val="Pagrindiniotekstotrauka"/>
        <w:spacing w:after="0"/>
        <w:ind w:left="0" w:firstLine="720"/>
        <w:rPr>
          <w:color w:val="000000"/>
        </w:rPr>
      </w:pPr>
      <w:r w:rsidRPr="00721EDE">
        <w:rPr>
          <w:color w:val="000000"/>
        </w:rPr>
        <w:t>2007-</w:t>
      </w:r>
      <w:smartTag w:uri="urn:schemas-microsoft-com:office:smarttags" w:element="metricconverter">
        <w:smartTagPr>
          <w:attr w:name="ProductID" w:val="2011 m"/>
        </w:smartTagPr>
        <w:r w:rsidRPr="00721EDE">
          <w:rPr>
            <w:color w:val="000000"/>
          </w:rPr>
          <w:t>2011 m</w:t>
        </w:r>
      </w:smartTag>
      <w:r w:rsidRPr="00721EDE">
        <w:rPr>
          <w:color w:val="000000"/>
        </w:rPr>
        <w:t>. lengvatos buvo taikomos šiems asmenims, įsigyjantiems verslo liudijimus</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900"/>
        <w:gridCol w:w="720"/>
        <w:gridCol w:w="900"/>
        <w:gridCol w:w="720"/>
        <w:gridCol w:w="1080"/>
        <w:gridCol w:w="900"/>
      </w:tblGrid>
      <w:tr w:rsidR="00721EDE" w:rsidRPr="0022681A" w14:paraId="2F7C7D34" w14:textId="77777777" w:rsidTr="00C7494E">
        <w:tc>
          <w:tcPr>
            <w:tcW w:w="5040" w:type="dxa"/>
            <w:shd w:val="clear" w:color="auto" w:fill="auto"/>
          </w:tcPr>
          <w:p w14:paraId="75507A9A" w14:textId="77777777" w:rsidR="00721EDE" w:rsidRPr="00721EDE" w:rsidRDefault="00721EDE" w:rsidP="00C7494E">
            <w:pPr>
              <w:rPr>
                <w:color w:val="000000"/>
                <w:sz w:val="21"/>
                <w:szCs w:val="21"/>
              </w:rPr>
            </w:pPr>
            <w:r w:rsidRPr="00721EDE">
              <w:rPr>
                <w:color w:val="000000"/>
                <w:sz w:val="21"/>
                <w:szCs w:val="21"/>
              </w:rPr>
              <w:t>Verslo liudijimus įsigyjantys asmenys, kuriems taikomos lengvatos</w:t>
            </w:r>
          </w:p>
        </w:tc>
        <w:tc>
          <w:tcPr>
            <w:tcW w:w="900" w:type="dxa"/>
            <w:shd w:val="clear" w:color="auto" w:fill="auto"/>
          </w:tcPr>
          <w:p w14:paraId="2B7C6147" w14:textId="77777777" w:rsidR="00721EDE" w:rsidRPr="00721EDE" w:rsidRDefault="00721EDE" w:rsidP="00C7494E">
            <w:pPr>
              <w:jc w:val="center"/>
              <w:rPr>
                <w:color w:val="000000"/>
                <w:sz w:val="21"/>
                <w:szCs w:val="21"/>
              </w:rPr>
            </w:pPr>
            <w:smartTag w:uri="urn:schemas-microsoft-com:office:smarttags" w:element="metricconverter">
              <w:smartTagPr>
                <w:attr w:name="ProductID" w:val="2007 m"/>
              </w:smartTagPr>
              <w:r w:rsidRPr="00721EDE">
                <w:rPr>
                  <w:color w:val="000000"/>
                  <w:sz w:val="21"/>
                  <w:szCs w:val="21"/>
                </w:rPr>
                <w:t>2007 m</w:t>
              </w:r>
            </w:smartTag>
            <w:r w:rsidRPr="00721EDE">
              <w:rPr>
                <w:color w:val="000000"/>
                <w:sz w:val="21"/>
                <w:szCs w:val="21"/>
              </w:rPr>
              <w:t>. (sumažinta procentais)</w:t>
            </w:r>
          </w:p>
        </w:tc>
        <w:tc>
          <w:tcPr>
            <w:tcW w:w="720" w:type="dxa"/>
            <w:shd w:val="clear" w:color="auto" w:fill="auto"/>
          </w:tcPr>
          <w:p w14:paraId="5DACBA08" w14:textId="77777777" w:rsidR="00721EDE" w:rsidRPr="00721EDE" w:rsidRDefault="00721EDE" w:rsidP="00C7494E">
            <w:pPr>
              <w:jc w:val="center"/>
              <w:rPr>
                <w:color w:val="000000"/>
                <w:sz w:val="21"/>
                <w:szCs w:val="21"/>
              </w:rPr>
            </w:pPr>
            <w:smartTag w:uri="urn:schemas-microsoft-com:office:smarttags" w:element="metricconverter">
              <w:smartTagPr>
                <w:attr w:name="ProductID" w:val="2008 m"/>
              </w:smartTagPr>
              <w:r w:rsidRPr="00721EDE">
                <w:rPr>
                  <w:color w:val="000000"/>
                  <w:sz w:val="21"/>
                  <w:szCs w:val="21"/>
                </w:rPr>
                <w:t>2008 m</w:t>
              </w:r>
            </w:smartTag>
            <w:r w:rsidRPr="00721EDE">
              <w:rPr>
                <w:color w:val="000000"/>
                <w:sz w:val="21"/>
                <w:szCs w:val="21"/>
              </w:rPr>
              <w:t>. (sumažinta procentais)</w:t>
            </w:r>
          </w:p>
        </w:tc>
        <w:tc>
          <w:tcPr>
            <w:tcW w:w="900" w:type="dxa"/>
            <w:shd w:val="clear" w:color="auto" w:fill="auto"/>
          </w:tcPr>
          <w:p w14:paraId="4669AB8F" w14:textId="77777777" w:rsidR="00721EDE" w:rsidRPr="00721EDE" w:rsidRDefault="00721EDE" w:rsidP="00C7494E">
            <w:pPr>
              <w:jc w:val="center"/>
              <w:rPr>
                <w:color w:val="000000"/>
                <w:sz w:val="21"/>
                <w:szCs w:val="21"/>
              </w:rPr>
            </w:pPr>
            <w:smartTag w:uri="urn:schemas-microsoft-com:office:smarttags" w:element="metricconverter">
              <w:smartTagPr>
                <w:attr w:name="ProductID" w:val="2008 m"/>
              </w:smartTagPr>
              <w:r w:rsidRPr="00721EDE">
                <w:rPr>
                  <w:color w:val="000000"/>
                  <w:sz w:val="21"/>
                  <w:szCs w:val="21"/>
                </w:rPr>
                <w:t>2008 m</w:t>
              </w:r>
            </w:smartTag>
            <w:r w:rsidRPr="00721EDE">
              <w:rPr>
                <w:color w:val="000000"/>
                <w:sz w:val="21"/>
                <w:szCs w:val="21"/>
              </w:rPr>
              <w:t xml:space="preserve">. nuo liepos 1 d. (sumažinta procentais) </w:t>
            </w:r>
          </w:p>
        </w:tc>
        <w:tc>
          <w:tcPr>
            <w:tcW w:w="720" w:type="dxa"/>
            <w:shd w:val="clear" w:color="auto" w:fill="auto"/>
          </w:tcPr>
          <w:p w14:paraId="5EE760F1" w14:textId="77777777" w:rsidR="00721EDE" w:rsidRPr="00721EDE" w:rsidRDefault="00721EDE" w:rsidP="00C7494E">
            <w:pPr>
              <w:jc w:val="center"/>
              <w:rPr>
                <w:color w:val="000000"/>
                <w:sz w:val="21"/>
                <w:szCs w:val="21"/>
              </w:rPr>
            </w:pPr>
            <w:smartTag w:uri="urn:schemas-microsoft-com:office:smarttags" w:element="metricconverter">
              <w:smartTagPr>
                <w:attr w:name="ProductID" w:val="2009 m"/>
              </w:smartTagPr>
              <w:r w:rsidRPr="00721EDE">
                <w:rPr>
                  <w:color w:val="000000"/>
                  <w:sz w:val="21"/>
                  <w:szCs w:val="21"/>
                </w:rPr>
                <w:t>2009 m</w:t>
              </w:r>
            </w:smartTag>
            <w:r w:rsidRPr="00721EDE">
              <w:rPr>
                <w:color w:val="000000"/>
                <w:sz w:val="21"/>
                <w:szCs w:val="21"/>
              </w:rPr>
              <w:t xml:space="preserve">. (sumažinta procentais) </w:t>
            </w:r>
          </w:p>
        </w:tc>
        <w:tc>
          <w:tcPr>
            <w:tcW w:w="1080" w:type="dxa"/>
            <w:shd w:val="clear" w:color="auto" w:fill="auto"/>
          </w:tcPr>
          <w:p w14:paraId="6D7EEF24" w14:textId="77777777" w:rsidR="00721EDE" w:rsidRPr="00721EDE" w:rsidRDefault="00721EDE" w:rsidP="00C7494E">
            <w:pPr>
              <w:jc w:val="center"/>
              <w:rPr>
                <w:color w:val="000000"/>
                <w:sz w:val="21"/>
                <w:szCs w:val="21"/>
              </w:rPr>
            </w:pPr>
            <w:smartTag w:uri="urn:schemas-microsoft-com:office:smarttags" w:element="metricconverter">
              <w:smartTagPr>
                <w:attr w:name="ProductID" w:val="2010 M"/>
              </w:smartTagPr>
              <w:r w:rsidRPr="00721EDE">
                <w:rPr>
                  <w:color w:val="000000"/>
                  <w:sz w:val="21"/>
                  <w:szCs w:val="21"/>
                </w:rPr>
                <w:t>2010 m</w:t>
              </w:r>
            </w:smartTag>
            <w:r w:rsidRPr="00721EDE">
              <w:rPr>
                <w:color w:val="000000"/>
                <w:sz w:val="21"/>
                <w:szCs w:val="21"/>
              </w:rPr>
              <w:t>. (sumažinta procentais)</w:t>
            </w:r>
          </w:p>
          <w:p w14:paraId="39A92001" w14:textId="77777777" w:rsidR="00721EDE" w:rsidRPr="00721EDE" w:rsidRDefault="00721EDE" w:rsidP="00C7494E">
            <w:pPr>
              <w:jc w:val="center"/>
              <w:rPr>
                <w:color w:val="000000"/>
                <w:sz w:val="21"/>
                <w:szCs w:val="21"/>
              </w:rPr>
            </w:pPr>
          </w:p>
        </w:tc>
        <w:tc>
          <w:tcPr>
            <w:tcW w:w="900" w:type="dxa"/>
            <w:shd w:val="clear" w:color="auto" w:fill="auto"/>
          </w:tcPr>
          <w:p w14:paraId="283D9DCE" w14:textId="77777777" w:rsidR="00721EDE" w:rsidRPr="00721EDE" w:rsidRDefault="00721EDE" w:rsidP="00C7494E">
            <w:pPr>
              <w:jc w:val="center"/>
              <w:rPr>
                <w:color w:val="000000"/>
                <w:sz w:val="21"/>
                <w:szCs w:val="21"/>
              </w:rPr>
            </w:pPr>
          </w:p>
          <w:p w14:paraId="5EDBC0B3" w14:textId="77777777" w:rsidR="00721EDE" w:rsidRPr="00721EDE" w:rsidRDefault="00721EDE" w:rsidP="00C7494E">
            <w:pPr>
              <w:jc w:val="center"/>
              <w:rPr>
                <w:color w:val="000000"/>
                <w:sz w:val="21"/>
                <w:szCs w:val="21"/>
              </w:rPr>
            </w:pPr>
            <w:smartTag w:uri="urn:schemas-microsoft-com:office:smarttags" w:element="metricconverter">
              <w:smartTagPr>
                <w:attr w:name="ProductID" w:val="2011 m"/>
              </w:smartTagPr>
              <w:r w:rsidRPr="00721EDE">
                <w:rPr>
                  <w:color w:val="000000"/>
                  <w:sz w:val="21"/>
                  <w:szCs w:val="21"/>
                </w:rPr>
                <w:t>2011 m</w:t>
              </w:r>
            </w:smartTag>
            <w:r w:rsidRPr="00721EDE">
              <w:rPr>
                <w:color w:val="000000"/>
                <w:sz w:val="21"/>
                <w:szCs w:val="21"/>
              </w:rPr>
              <w:t>. (sumažinta procentais)</w:t>
            </w:r>
          </w:p>
        </w:tc>
      </w:tr>
      <w:tr w:rsidR="00721EDE" w:rsidRPr="0022681A" w14:paraId="2B3EBE7D" w14:textId="77777777" w:rsidTr="00C7494E">
        <w:tc>
          <w:tcPr>
            <w:tcW w:w="5040" w:type="dxa"/>
            <w:shd w:val="clear" w:color="auto" w:fill="auto"/>
          </w:tcPr>
          <w:p w14:paraId="55DBF620" w14:textId="77777777" w:rsidR="00721EDE" w:rsidRPr="00721EDE" w:rsidRDefault="00721EDE" w:rsidP="00C7494E">
            <w:pPr>
              <w:rPr>
                <w:color w:val="000000"/>
                <w:sz w:val="21"/>
                <w:szCs w:val="21"/>
              </w:rPr>
            </w:pPr>
            <w:r w:rsidRPr="00721EDE">
              <w:rPr>
                <w:color w:val="000000"/>
                <w:sz w:val="21"/>
                <w:szCs w:val="21"/>
              </w:rPr>
              <w:t xml:space="preserve">Neįgaliesiems </w:t>
            </w:r>
          </w:p>
        </w:tc>
        <w:tc>
          <w:tcPr>
            <w:tcW w:w="900" w:type="dxa"/>
            <w:shd w:val="clear" w:color="auto" w:fill="auto"/>
          </w:tcPr>
          <w:p w14:paraId="727E1957" w14:textId="77777777" w:rsidR="00721EDE" w:rsidRPr="00721EDE" w:rsidRDefault="00721EDE" w:rsidP="00C7494E">
            <w:pPr>
              <w:jc w:val="center"/>
              <w:rPr>
                <w:color w:val="000000"/>
                <w:sz w:val="21"/>
                <w:szCs w:val="21"/>
              </w:rPr>
            </w:pPr>
            <w:r w:rsidRPr="00721EDE">
              <w:rPr>
                <w:color w:val="000000"/>
                <w:sz w:val="21"/>
                <w:szCs w:val="21"/>
              </w:rPr>
              <w:t>50</w:t>
            </w:r>
          </w:p>
        </w:tc>
        <w:tc>
          <w:tcPr>
            <w:tcW w:w="720" w:type="dxa"/>
            <w:shd w:val="clear" w:color="auto" w:fill="auto"/>
          </w:tcPr>
          <w:p w14:paraId="6A9F1823" w14:textId="77777777" w:rsidR="00721EDE" w:rsidRPr="00721EDE" w:rsidRDefault="00721EDE" w:rsidP="00C7494E">
            <w:pPr>
              <w:jc w:val="center"/>
              <w:rPr>
                <w:color w:val="000000"/>
                <w:sz w:val="21"/>
                <w:szCs w:val="21"/>
              </w:rPr>
            </w:pPr>
            <w:r w:rsidRPr="00721EDE">
              <w:rPr>
                <w:color w:val="000000"/>
                <w:sz w:val="21"/>
                <w:szCs w:val="21"/>
              </w:rPr>
              <w:t>50</w:t>
            </w:r>
          </w:p>
        </w:tc>
        <w:tc>
          <w:tcPr>
            <w:tcW w:w="900" w:type="dxa"/>
            <w:shd w:val="clear" w:color="auto" w:fill="auto"/>
          </w:tcPr>
          <w:p w14:paraId="746DE887" w14:textId="77777777" w:rsidR="00721EDE" w:rsidRPr="00721EDE" w:rsidRDefault="00721EDE" w:rsidP="00C7494E">
            <w:pPr>
              <w:jc w:val="center"/>
              <w:rPr>
                <w:color w:val="000000"/>
                <w:sz w:val="21"/>
                <w:szCs w:val="21"/>
              </w:rPr>
            </w:pPr>
            <w:r w:rsidRPr="00721EDE">
              <w:rPr>
                <w:color w:val="000000"/>
                <w:sz w:val="21"/>
                <w:szCs w:val="21"/>
              </w:rPr>
              <w:t>-</w:t>
            </w:r>
          </w:p>
        </w:tc>
        <w:tc>
          <w:tcPr>
            <w:tcW w:w="720" w:type="dxa"/>
            <w:shd w:val="clear" w:color="auto" w:fill="auto"/>
          </w:tcPr>
          <w:p w14:paraId="377E7FE0" w14:textId="77777777" w:rsidR="00721EDE" w:rsidRPr="00721EDE" w:rsidRDefault="00721EDE" w:rsidP="00C7494E">
            <w:pPr>
              <w:jc w:val="center"/>
              <w:rPr>
                <w:color w:val="000000"/>
                <w:sz w:val="21"/>
                <w:szCs w:val="21"/>
              </w:rPr>
            </w:pPr>
            <w:r w:rsidRPr="00721EDE">
              <w:rPr>
                <w:color w:val="000000"/>
                <w:sz w:val="21"/>
                <w:szCs w:val="21"/>
              </w:rPr>
              <w:t>-</w:t>
            </w:r>
          </w:p>
        </w:tc>
        <w:tc>
          <w:tcPr>
            <w:tcW w:w="1080" w:type="dxa"/>
            <w:shd w:val="clear" w:color="auto" w:fill="auto"/>
          </w:tcPr>
          <w:p w14:paraId="0AFC7F88" w14:textId="77777777" w:rsidR="00721EDE" w:rsidRPr="00721EDE" w:rsidRDefault="00721EDE" w:rsidP="00C7494E">
            <w:pPr>
              <w:jc w:val="center"/>
              <w:rPr>
                <w:color w:val="000000"/>
                <w:sz w:val="21"/>
                <w:szCs w:val="21"/>
              </w:rPr>
            </w:pPr>
            <w:r w:rsidRPr="00721EDE">
              <w:rPr>
                <w:color w:val="000000"/>
                <w:sz w:val="21"/>
                <w:szCs w:val="21"/>
              </w:rPr>
              <w:t>60</w:t>
            </w:r>
          </w:p>
        </w:tc>
        <w:tc>
          <w:tcPr>
            <w:tcW w:w="900" w:type="dxa"/>
            <w:shd w:val="clear" w:color="auto" w:fill="auto"/>
          </w:tcPr>
          <w:p w14:paraId="13B53F01" w14:textId="77777777" w:rsidR="00721EDE" w:rsidRPr="00721EDE" w:rsidRDefault="00721EDE" w:rsidP="00C7494E">
            <w:pPr>
              <w:jc w:val="center"/>
              <w:rPr>
                <w:color w:val="000000"/>
                <w:sz w:val="21"/>
                <w:szCs w:val="21"/>
              </w:rPr>
            </w:pPr>
            <w:r w:rsidRPr="00721EDE">
              <w:rPr>
                <w:color w:val="000000"/>
                <w:sz w:val="21"/>
                <w:szCs w:val="21"/>
              </w:rPr>
              <w:t>30</w:t>
            </w:r>
          </w:p>
        </w:tc>
      </w:tr>
      <w:tr w:rsidR="00721EDE" w:rsidRPr="0022681A" w14:paraId="578FAF31" w14:textId="77777777" w:rsidTr="00C7494E">
        <w:tc>
          <w:tcPr>
            <w:tcW w:w="5040" w:type="dxa"/>
            <w:shd w:val="clear" w:color="auto" w:fill="auto"/>
          </w:tcPr>
          <w:p w14:paraId="211E92EF" w14:textId="77777777" w:rsidR="00721EDE" w:rsidRPr="00721EDE" w:rsidRDefault="00721EDE" w:rsidP="00C7494E">
            <w:pPr>
              <w:rPr>
                <w:color w:val="000000"/>
                <w:sz w:val="21"/>
                <w:szCs w:val="21"/>
              </w:rPr>
            </w:pPr>
            <w:r w:rsidRPr="00721EDE">
              <w:rPr>
                <w:color w:val="000000"/>
                <w:sz w:val="21"/>
                <w:szCs w:val="21"/>
              </w:rPr>
              <w:t>Neįgaliesiems, netekusiems 75 iki 100 procentų darbingumo ir netekusiems 60 iki 70 procentų darbingumo</w:t>
            </w:r>
          </w:p>
        </w:tc>
        <w:tc>
          <w:tcPr>
            <w:tcW w:w="900" w:type="dxa"/>
            <w:shd w:val="clear" w:color="auto" w:fill="auto"/>
          </w:tcPr>
          <w:p w14:paraId="2CF7A647" w14:textId="77777777" w:rsidR="00721EDE" w:rsidRPr="00721EDE" w:rsidRDefault="00721EDE" w:rsidP="00C7494E">
            <w:pPr>
              <w:jc w:val="center"/>
              <w:rPr>
                <w:color w:val="000000"/>
                <w:sz w:val="21"/>
                <w:szCs w:val="21"/>
              </w:rPr>
            </w:pPr>
            <w:r w:rsidRPr="00721EDE">
              <w:rPr>
                <w:color w:val="000000"/>
                <w:sz w:val="21"/>
                <w:szCs w:val="21"/>
              </w:rPr>
              <w:t>-</w:t>
            </w:r>
          </w:p>
        </w:tc>
        <w:tc>
          <w:tcPr>
            <w:tcW w:w="720" w:type="dxa"/>
            <w:shd w:val="clear" w:color="auto" w:fill="auto"/>
          </w:tcPr>
          <w:p w14:paraId="33B2C843" w14:textId="77777777" w:rsidR="00721EDE" w:rsidRPr="00721EDE" w:rsidRDefault="00721EDE" w:rsidP="00C7494E">
            <w:pPr>
              <w:jc w:val="center"/>
              <w:rPr>
                <w:color w:val="000000"/>
                <w:sz w:val="21"/>
                <w:szCs w:val="21"/>
              </w:rPr>
            </w:pPr>
            <w:r w:rsidRPr="00721EDE">
              <w:rPr>
                <w:color w:val="000000"/>
                <w:sz w:val="21"/>
                <w:szCs w:val="21"/>
              </w:rPr>
              <w:t>-</w:t>
            </w:r>
          </w:p>
        </w:tc>
        <w:tc>
          <w:tcPr>
            <w:tcW w:w="900" w:type="dxa"/>
            <w:shd w:val="clear" w:color="auto" w:fill="auto"/>
          </w:tcPr>
          <w:p w14:paraId="6CB97D57" w14:textId="77777777" w:rsidR="00721EDE" w:rsidRPr="00721EDE" w:rsidRDefault="00721EDE" w:rsidP="00C7494E">
            <w:pPr>
              <w:jc w:val="center"/>
              <w:rPr>
                <w:color w:val="000000"/>
                <w:sz w:val="21"/>
                <w:szCs w:val="21"/>
              </w:rPr>
            </w:pPr>
            <w:r w:rsidRPr="00721EDE">
              <w:rPr>
                <w:color w:val="000000"/>
                <w:sz w:val="21"/>
                <w:szCs w:val="21"/>
              </w:rPr>
              <w:t>75</w:t>
            </w:r>
          </w:p>
        </w:tc>
        <w:tc>
          <w:tcPr>
            <w:tcW w:w="720" w:type="dxa"/>
            <w:shd w:val="clear" w:color="auto" w:fill="auto"/>
          </w:tcPr>
          <w:p w14:paraId="230A6BFE" w14:textId="77777777" w:rsidR="00721EDE" w:rsidRPr="00721EDE" w:rsidRDefault="00721EDE" w:rsidP="00C7494E">
            <w:pPr>
              <w:jc w:val="center"/>
              <w:rPr>
                <w:color w:val="000000"/>
                <w:sz w:val="21"/>
                <w:szCs w:val="21"/>
              </w:rPr>
            </w:pPr>
            <w:r w:rsidRPr="00721EDE">
              <w:rPr>
                <w:color w:val="000000"/>
                <w:sz w:val="21"/>
                <w:szCs w:val="21"/>
              </w:rPr>
              <w:t>75</w:t>
            </w:r>
          </w:p>
        </w:tc>
        <w:tc>
          <w:tcPr>
            <w:tcW w:w="1080" w:type="dxa"/>
            <w:shd w:val="clear" w:color="auto" w:fill="auto"/>
          </w:tcPr>
          <w:p w14:paraId="61DDACA3" w14:textId="77777777" w:rsidR="00721EDE" w:rsidRPr="00721EDE" w:rsidRDefault="00721EDE" w:rsidP="00C7494E">
            <w:pPr>
              <w:jc w:val="center"/>
              <w:rPr>
                <w:color w:val="000000"/>
                <w:sz w:val="21"/>
                <w:szCs w:val="21"/>
              </w:rPr>
            </w:pPr>
            <w:r w:rsidRPr="00721EDE">
              <w:rPr>
                <w:color w:val="000000"/>
                <w:sz w:val="21"/>
                <w:szCs w:val="21"/>
              </w:rPr>
              <w:t>-</w:t>
            </w:r>
          </w:p>
        </w:tc>
        <w:tc>
          <w:tcPr>
            <w:tcW w:w="900" w:type="dxa"/>
            <w:shd w:val="clear" w:color="auto" w:fill="auto"/>
          </w:tcPr>
          <w:p w14:paraId="1034E05B" w14:textId="77777777" w:rsidR="00721EDE" w:rsidRPr="00721EDE" w:rsidRDefault="00721EDE" w:rsidP="00C7494E">
            <w:pPr>
              <w:jc w:val="center"/>
              <w:rPr>
                <w:color w:val="000000"/>
                <w:sz w:val="21"/>
                <w:szCs w:val="21"/>
              </w:rPr>
            </w:pPr>
            <w:r w:rsidRPr="00721EDE">
              <w:rPr>
                <w:color w:val="000000"/>
                <w:sz w:val="21"/>
                <w:szCs w:val="21"/>
              </w:rPr>
              <w:t>-</w:t>
            </w:r>
          </w:p>
        </w:tc>
      </w:tr>
      <w:tr w:rsidR="00721EDE" w:rsidRPr="0022681A" w14:paraId="7DCD8099" w14:textId="77777777" w:rsidTr="00C7494E">
        <w:tc>
          <w:tcPr>
            <w:tcW w:w="5040" w:type="dxa"/>
            <w:shd w:val="clear" w:color="auto" w:fill="auto"/>
          </w:tcPr>
          <w:p w14:paraId="3E40C41E" w14:textId="77777777" w:rsidR="00721EDE" w:rsidRPr="00721EDE" w:rsidRDefault="00721EDE" w:rsidP="00C7494E">
            <w:pPr>
              <w:rPr>
                <w:color w:val="000000"/>
                <w:sz w:val="21"/>
                <w:szCs w:val="21"/>
              </w:rPr>
            </w:pPr>
            <w:r w:rsidRPr="00721EDE">
              <w:rPr>
                <w:color w:val="000000"/>
                <w:sz w:val="21"/>
                <w:szCs w:val="21"/>
              </w:rPr>
              <w:t>Neįgaliesiems, netekusiems 45 iki 55 procentų darbingumo</w:t>
            </w:r>
          </w:p>
        </w:tc>
        <w:tc>
          <w:tcPr>
            <w:tcW w:w="900" w:type="dxa"/>
            <w:shd w:val="clear" w:color="auto" w:fill="auto"/>
          </w:tcPr>
          <w:p w14:paraId="55B07A27" w14:textId="77777777" w:rsidR="00721EDE" w:rsidRPr="00721EDE" w:rsidRDefault="00721EDE" w:rsidP="00C7494E">
            <w:pPr>
              <w:jc w:val="center"/>
              <w:rPr>
                <w:color w:val="000000"/>
                <w:sz w:val="21"/>
                <w:szCs w:val="21"/>
              </w:rPr>
            </w:pPr>
            <w:r w:rsidRPr="00721EDE">
              <w:rPr>
                <w:color w:val="000000"/>
                <w:sz w:val="21"/>
                <w:szCs w:val="21"/>
              </w:rPr>
              <w:t>-</w:t>
            </w:r>
          </w:p>
        </w:tc>
        <w:tc>
          <w:tcPr>
            <w:tcW w:w="720" w:type="dxa"/>
            <w:shd w:val="clear" w:color="auto" w:fill="auto"/>
          </w:tcPr>
          <w:p w14:paraId="6E4B2067" w14:textId="77777777" w:rsidR="00721EDE" w:rsidRPr="00721EDE" w:rsidRDefault="00721EDE" w:rsidP="00C7494E">
            <w:pPr>
              <w:jc w:val="center"/>
              <w:rPr>
                <w:color w:val="000000"/>
                <w:sz w:val="21"/>
                <w:szCs w:val="21"/>
              </w:rPr>
            </w:pPr>
            <w:r w:rsidRPr="00721EDE">
              <w:rPr>
                <w:color w:val="000000"/>
                <w:sz w:val="21"/>
                <w:szCs w:val="21"/>
              </w:rPr>
              <w:t>-</w:t>
            </w:r>
          </w:p>
        </w:tc>
        <w:tc>
          <w:tcPr>
            <w:tcW w:w="900" w:type="dxa"/>
            <w:shd w:val="clear" w:color="auto" w:fill="auto"/>
          </w:tcPr>
          <w:p w14:paraId="53270162" w14:textId="77777777" w:rsidR="00721EDE" w:rsidRPr="00721EDE" w:rsidRDefault="00721EDE" w:rsidP="00C7494E">
            <w:pPr>
              <w:jc w:val="center"/>
              <w:rPr>
                <w:color w:val="000000"/>
                <w:sz w:val="21"/>
                <w:szCs w:val="21"/>
              </w:rPr>
            </w:pPr>
            <w:r w:rsidRPr="00721EDE">
              <w:rPr>
                <w:color w:val="000000"/>
                <w:sz w:val="21"/>
                <w:szCs w:val="21"/>
              </w:rPr>
              <w:t>30</w:t>
            </w:r>
          </w:p>
        </w:tc>
        <w:tc>
          <w:tcPr>
            <w:tcW w:w="720" w:type="dxa"/>
            <w:shd w:val="clear" w:color="auto" w:fill="auto"/>
          </w:tcPr>
          <w:p w14:paraId="1A6CF115" w14:textId="77777777" w:rsidR="00721EDE" w:rsidRPr="00721EDE" w:rsidRDefault="00721EDE" w:rsidP="00C7494E">
            <w:pPr>
              <w:jc w:val="center"/>
              <w:rPr>
                <w:color w:val="000000"/>
                <w:sz w:val="21"/>
                <w:szCs w:val="21"/>
              </w:rPr>
            </w:pPr>
            <w:r w:rsidRPr="00721EDE">
              <w:rPr>
                <w:color w:val="000000"/>
                <w:sz w:val="21"/>
                <w:szCs w:val="21"/>
              </w:rPr>
              <w:t>30</w:t>
            </w:r>
          </w:p>
        </w:tc>
        <w:tc>
          <w:tcPr>
            <w:tcW w:w="1080" w:type="dxa"/>
            <w:shd w:val="clear" w:color="auto" w:fill="auto"/>
          </w:tcPr>
          <w:p w14:paraId="60697C5B" w14:textId="77777777" w:rsidR="00721EDE" w:rsidRPr="00721EDE" w:rsidRDefault="00721EDE" w:rsidP="00C7494E">
            <w:pPr>
              <w:jc w:val="center"/>
              <w:rPr>
                <w:color w:val="000000"/>
                <w:sz w:val="21"/>
                <w:szCs w:val="21"/>
              </w:rPr>
            </w:pPr>
            <w:r w:rsidRPr="00721EDE">
              <w:rPr>
                <w:color w:val="000000"/>
                <w:sz w:val="21"/>
                <w:szCs w:val="21"/>
              </w:rPr>
              <w:t>-</w:t>
            </w:r>
          </w:p>
        </w:tc>
        <w:tc>
          <w:tcPr>
            <w:tcW w:w="900" w:type="dxa"/>
            <w:shd w:val="clear" w:color="auto" w:fill="auto"/>
          </w:tcPr>
          <w:p w14:paraId="49D4A512" w14:textId="77777777" w:rsidR="00721EDE" w:rsidRPr="00721EDE" w:rsidRDefault="00721EDE" w:rsidP="00C7494E">
            <w:pPr>
              <w:jc w:val="center"/>
              <w:rPr>
                <w:color w:val="000000"/>
                <w:sz w:val="21"/>
                <w:szCs w:val="21"/>
              </w:rPr>
            </w:pPr>
            <w:r w:rsidRPr="00721EDE">
              <w:rPr>
                <w:color w:val="000000"/>
                <w:sz w:val="21"/>
                <w:szCs w:val="21"/>
              </w:rPr>
              <w:t>-</w:t>
            </w:r>
          </w:p>
        </w:tc>
      </w:tr>
      <w:tr w:rsidR="00721EDE" w:rsidRPr="0022681A" w14:paraId="59EB482F" w14:textId="77777777" w:rsidTr="00C7494E">
        <w:tc>
          <w:tcPr>
            <w:tcW w:w="5040" w:type="dxa"/>
            <w:shd w:val="clear" w:color="auto" w:fill="auto"/>
          </w:tcPr>
          <w:p w14:paraId="4FCB5E59" w14:textId="77777777" w:rsidR="00721EDE" w:rsidRPr="00721EDE" w:rsidRDefault="00721EDE" w:rsidP="00C7494E">
            <w:pPr>
              <w:rPr>
                <w:color w:val="000000"/>
                <w:sz w:val="21"/>
                <w:szCs w:val="21"/>
              </w:rPr>
            </w:pPr>
            <w:r w:rsidRPr="00721EDE">
              <w:rPr>
                <w:color w:val="000000"/>
                <w:sz w:val="21"/>
                <w:szCs w:val="21"/>
              </w:rPr>
              <w:t>Asmenims, sukakusiems senatvės pensijos amžių</w:t>
            </w:r>
          </w:p>
        </w:tc>
        <w:tc>
          <w:tcPr>
            <w:tcW w:w="900" w:type="dxa"/>
            <w:shd w:val="clear" w:color="auto" w:fill="auto"/>
          </w:tcPr>
          <w:p w14:paraId="47EF6468" w14:textId="77777777" w:rsidR="00721EDE" w:rsidRPr="00721EDE" w:rsidRDefault="00721EDE" w:rsidP="00C7494E">
            <w:pPr>
              <w:jc w:val="center"/>
              <w:rPr>
                <w:color w:val="000000"/>
                <w:sz w:val="21"/>
                <w:szCs w:val="21"/>
              </w:rPr>
            </w:pPr>
            <w:r w:rsidRPr="00721EDE">
              <w:rPr>
                <w:color w:val="000000"/>
                <w:sz w:val="21"/>
                <w:szCs w:val="21"/>
              </w:rPr>
              <w:t>50</w:t>
            </w:r>
          </w:p>
        </w:tc>
        <w:tc>
          <w:tcPr>
            <w:tcW w:w="720" w:type="dxa"/>
            <w:shd w:val="clear" w:color="auto" w:fill="auto"/>
          </w:tcPr>
          <w:p w14:paraId="45EBCF16" w14:textId="77777777" w:rsidR="00721EDE" w:rsidRPr="00721EDE" w:rsidRDefault="00721EDE" w:rsidP="00C7494E">
            <w:pPr>
              <w:jc w:val="center"/>
              <w:rPr>
                <w:color w:val="000000"/>
                <w:sz w:val="21"/>
                <w:szCs w:val="21"/>
              </w:rPr>
            </w:pPr>
            <w:r w:rsidRPr="00721EDE">
              <w:rPr>
                <w:color w:val="000000"/>
                <w:sz w:val="21"/>
                <w:szCs w:val="21"/>
              </w:rPr>
              <w:t>50</w:t>
            </w:r>
          </w:p>
        </w:tc>
        <w:tc>
          <w:tcPr>
            <w:tcW w:w="900" w:type="dxa"/>
            <w:shd w:val="clear" w:color="auto" w:fill="auto"/>
          </w:tcPr>
          <w:p w14:paraId="027448A7" w14:textId="77777777" w:rsidR="00721EDE" w:rsidRPr="00721EDE" w:rsidRDefault="00721EDE" w:rsidP="00C7494E">
            <w:pPr>
              <w:jc w:val="center"/>
              <w:rPr>
                <w:color w:val="000000"/>
                <w:sz w:val="21"/>
                <w:szCs w:val="21"/>
              </w:rPr>
            </w:pPr>
            <w:r w:rsidRPr="00721EDE">
              <w:rPr>
                <w:color w:val="000000"/>
                <w:sz w:val="21"/>
                <w:szCs w:val="21"/>
              </w:rPr>
              <w:t>30</w:t>
            </w:r>
          </w:p>
        </w:tc>
        <w:tc>
          <w:tcPr>
            <w:tcW w:w="720" w:type="dxa"/>
            <w:shd w:val="clear" w:color="auto" w:fill="auto"/>
          </w:tcPr>
          <w:p w14:paraId="4213D0FC" w14:textId="77777777" w:rsidR="00721EDE" w:rsidRPr="00721EDE" w:rsidRDefault="00721EDE" w:rsidP="00C7494E">
            <w:pPr>
              <w:jc w:val="center"/>
              <w:rPr>
                <w:color w:val="000000"/>
                <w:sz w:val="21"/>
                <w:szCs w:val="21"/>
              </w:rPr>
            </w:pPr>
            <w:r w:rsidRPr="00721EDE">
              <w:rPr>
                <w:color w:val="000000"/>
                <w:sz w:val="21"/>
                <w:szCs w:val="21"/>
              </w:rPr>
              <w:t>30</w:t>
            </w:r>
          </w:p>
        </w:tc>
        <w:tc>
          <w:tcPr>
            <w:tcW w:w="1080" w:type="dxa"/>
            <w:shd w:val="clear" w:color="auto" w:fill="auto"/>
          </w:tcPr>
          <w:p w14:paraId="0D4534BC" w14:textId="77777777" w:rsidR="00721EDE" w:rsidRPr="00721EDE" w:rsidRDefault="00721EDE" w:rsidP="00C7494E">
            <w:pPr>
              <w:jc w:val="center"/>
              <w:rPr>
                <w:color w:val="000000"/>
                <w:sz w:val="21"/>
                <w:szCs w:val="21"/>
              </w:rPr>
            </w:pPr>
            <w:r w:rsidRPr="00721EDE">
              <w:rPr>
                <w:color w:val="000000"/>
                <w:sz w:val="21"/>
                <w:szCs w:val="21"/>
              </w:rPr>
              <w:t>50</w:t>
            </w:r>
          </w:p>
        </w:tc>
        <w:tc>
          <w:tcPr>
            <w:tcW w:w="900" w:type="dxa"/>
            <w:shd w:val="clear" w:color="auto" w:fill="auto"/>
          </w:tcPr>
          <w:p w14:paraId="3304CAF8" w14:textId="77777777" w:rsidR="00721EDE" w:rsidRPr="00721EDE" w:rsidRDefault="00721EDE" w:rsidP="00C7494E">
            <w:pPr>
              <w:jc w:val="center"/>
              <w:rPr>
                <w:color w:val="000000"/>
                <w:sz w:val="21"/>
                <w:szCs w:val="21"/>
              </w:rPr>
            </w:pPr>
            <w:r w:rsidRPr="00721EDE">
              <w:rPr>
                <w:color w:val="000000"/>
                <w:sz w:val="21"/>
                <w:szCs w:val="21"/>
              </w:rPr>
              <w:t>30</w:t>
            </w:r>
          </w:p>
        </w:tc>
      </w:tr>
      <w:tr w:rsidR="00721EDE" w:rsidRPr="0022681A" w14:paraId="38BF015D" w14:textId="77777777" w:rsidTr="00C7494E">
        <w:tc>
          <w:tcPr>
            <w:tcW w:w="5040" w:type="dxa"/>
            <w:shd w:val="clear" w:color="auto" w:fill="auto"/>
          </w:tcPr>
          <w:p w14:paraId="323D26D7" w14:textId="77777777" w:rsidR="00721EDE" w:rsidRPr="00721EDE" w:rsidRDefault="00721EDE" w:rsidP="00C7494E">
            <w:pPr>
              <w:rPr>
                <w:color w:val="000000"/>
                <w:sz w:val="21"/>
                <w:szCs w:val="21"/>
              </w:rPr>
            </w:pPr>
            <w:r w:rsidRPr="00721EDE">
              <w:rPr>
                <w:color w:val="000000"/>
                <w:sz w:val="21"/>
                <w:szCs w:val="21"/>
              </w:rPr>
              <w:t>Gyventojams, kurie vieni augina bent vieną vaiką iki 18 metų</w:t>
            </w:r>
          </w:p>
        </w:tc>
        <w:tc>
          <w:tcPr>
            <w:tcW w:w="900" w:type="dxa"/>
            <w:shd w:val="clear" w:color="auto" w:fill="auto"/>
          </w:tcPr>
          <w:p w14:paraId="6F07D1EE" w14:textId="77777777" w:rsidR="00721EDE" w:rsidRPr="00721EDE" w:rsidRDefault="00721EDE" w:rsidP="00C7494E">
            <w:pPr>
              <w:jc w:val="center"/>
              <w:rPr>
                <w:color w:val="000000"/>
                <w:sz w:val="21"/>
                <w:szCs w:val="21"/>
              </w:rPr>
            </w:pPr>
            <w:r w:rsidRPr="00721EDE">
              <w:rPr>
                <w:color w:val="000000"/>
                <w:sz w:val="21"/>
                <w:szCs w:val="21"/>
              </w:rPr>
              <w:t>50</w:t>
            </w:r>
          </w:p>
        </w:tc>
        <w:tc>
          <w:tcPr>
            <w:tcW w:w="720" w:type="dxa"/>
            <w:shd w:val="clear" w:color="auto" w:fill="auto"/>
          </w:tcPr>
          <w:p w14:paraId="1A0D90C6" w14:textId="77777777" w:rsidR="00721EDE" w:rsidRPr="00721EDE" w:rsidRDefault="00721EDE" w:rsidP="00C7494E">
            <w:pPr>
              <w:jc w:val="center"/>
              <w:rPr>
                <w:color w:val="000000"/>
                <w:sz w:val="21"/>
                <w:szCs w:val="21"/>
              </w:rPr>
            </w:pPr>
            <w:r w:rsidRPr="00721EDE">
              <w:rPr>
                <w:color w:val="000000"/>
                <w:sz w:val="21"/>
                <w:szCs w:val="21"/>
              </w:rPr>
              <w:t>50</w:t>
            </w:r>
          </w:p>
        </w:tc>
        <w:tc>
          <w:tcPr>
            <w:tcW w:w="900" w:type="dxa"/>
            <w:shd w:val="clear" w:color="auto" w:fill="auto"/>
          </w:tcPr>
          <w:p w14:paraId="1577B268" w14:textId="77777777" w:rsidR="00721EDE" w:rsidRPr="00721EDE" w:rsidRDefault="00721EDE" w:rsidP="00C7494E">
            <w:pPr>
              <w:jc w:val="center"/>
              <w:rPr>
                <w:color w:val="000000"/>
                <w:sz w:val="21"/>
                <w:szCs w:val="21"/>
              </w:rPr>
            </w:pPr>
            <w:r w:rsidRPr="00721EDE">
              <w:rPr>
                <w:color w:val="000000"/>
                <w:sz w:val="21"/>
                <w:szCs w:val="21"/>
              </w:rPr>
              <w:t>-</w:t>
            </w:r>
          </w:p>
        </w:tc>
        <w:tc>
          <w:tcPr>
            <w:tcW w:w="720" w:type="dxa"/>
            <w:shd w:val="clear" w:color="auto" w:fill="auto"/>
          </w:tcPr>
          <w:p w14:paraId="2C03F548" w14:textId="77777777" w:rsidR="00721EDE" w:rsidRPr="00721EDE" w:rsidRDefault="00721EDE" w:rsidP="00C7494E">
            <w:pPr>
              <w:jc w:val="center"/>
              <w:rPr>
                <w:color w:val="000000"/>
                <w:sz w:val="21"/>
                <w:szCs w:val="21"/>
              </w:rPr>
            </w:pPr>
            <w:r w:rsidRPr="00721EDE">
              <w:rPr>
                <w:color w:val="000000"/>
                <w:sz w:val="21"/>
                <w:szCs w:val="21"/>
              </w:rPr>
              <w:t>-</w:t>
            </w:r>
          </w:p>
        </w:tc>
        <w:tc>
          <w:tcPr>
            <w:tcW w:w="1080" w:type="dxa"/>
            <w:shd w:val="clear" w:color="auto" w:fill="auto"/>
          </w:tcPr>
          <w:p w14:paraId="2EE59928" w14:textId="77777777" w:rsidR="00721EDE" w:rsidRPr="00721EDE" w:rsidRDefault="00721EDE" w:rsidP="00C7494E">
            <w:pPr>
              <w:jc w:val="center"/>
              <w:rPr>
                <w:color w:val="000000"/>
                <w:sz w:val="21"/>
                <w:szCs w:val="21"/>
              </w:rPr>
            </w:pPr>
            <w:r w:rsidRPr="00721EDE">
              <w:rPr>
                <w:color w:val="000000"/>
                <w:sz w:val="21"/>
                <w:szCs w:val="21"/>
              </w:rPr>
              <w:t>-</w:t>
            </w:r>
          </w:p>
        </w:tc>
        <w:tc>
          <w:tcPr>
            <w:tcW w:w="900" w:type="dxa"/>
            <w:shd w:val="clear" w:color="auto" w:fill="auto"/>
          </w:tcPr>
          <w:p w14:paraId="393170BE" w14:textId="77777777" w:rsidR="00721EDE" w:rsidRPr="00721EDE" w:rsidRDefault="00721EDE" w:rsidP="00C7494E">
            <w:pPr>
              <w:jc w:val="center"/>
              <w:rPr>
                <w:color w:val="000000"/>
                <w:sz w:val="21"/>
                <w:szCs w:val="21"/>
              </w:rPr>
            </w:pPr>
            <w:r w:rsidRPr="00721EDE">
              <w:rPr>
                <w:color w:val="000000"/>
                <w:sz w:val="21"/>
                <w:szCs w:val="21"/>
              </w:rPr>
              <w:t>-</w:t>
            </w:r>
          </w:p>
        </w:tc>
      </w:tr>
      <w:tr w:rsidR="00721EDE" w:rsidRPr="0022681A" w14:paraId="23291575" w14:textId="77777777" w:rsidTr="00C7494E">
        <w:tc>
          <w:tcPr>
            <w:tcW w:w="5040" w:type="dxa"/>
            <w:shd w:val="clear" w:color="auto" w:fill="auto"/>
          </w:tcPr>
          <w:p w14:paraId="12A42C8C" w14:textId="77777777" w:rsidR="00721EDE" w:rsidRPr="00721EDE" w:rsidRDefault="00721EDE" w:rsidP="00C7494E">
            <w:pPr>
              <w:rPr>
                <w:color w:val="000000"/>
                <w:sz w:val="21"/>
                <w:szCs w:val="21"/>
              </w:rPr>
            </w:pPr>
            <w:r w:rsidRPr="00721EDE">
              <w:rPr>
                <w:color w:val="000000"/>
                <w:sz w:val="21"/>
                <w:szCs w:val="21"/>
              </w:rPr>
              <w:t>Sutuoktiniams, auginantiems tris ir daugiau vaikų iki 18 metų arba neįgalų vaiką</w:t>
            </w:r>
          </w:p>
        </w:tc>
        <w:tc>
          <w:tcPr>
            <w:tcW w:w="900" w:type="dxa"/>
            <w:shd w:val="clear" w:color="auto" w:fill="auto"/>
          </w:tcPr>
          <w:p w14:paraId="3F4DAF95" w14:textId="77777777" w:rsidR="00721EDE" w:rsidRPr="00721EDE" w:rsidRDefault="00721EDE" w:rsidP="00C7494E">
            <w:pPr>
              <w:jc w:val="center"/>
              <w:rPr>
                <w:color w:val="000000"/>
                <w:sz w:val="21"/>
                <w:szCs w:val="21"/>
              </w:rPr>
            </w:pPr>
            <w:r w:rsidRPr="00721EDE">
              <w:rPr>
                <w:color w:val="000000"/>
                <w:sz w:val="21"/>
                <w:szCs w:val="21"/>
              </w:rPr>
              <w:t>50</w:t>
            </w:r>
          </w:p>
        </w:tc>
        <w:tc>
          <w:tcPr>
            <w:tcW w:w="720" w:type="dxa"/>
            <w:shd w:val="clear" w:color="auto" w:fill="auto"/>
          </w:tcPr>
          <w:p w14:paraId="2255ADDD" w14:textId="77777777" w:rsidR="00721EDE" w:rsidRPr="00721EDE" w:rsidRDefault="00721EDE" w:rsidP="00C7494E">
            <w:pPr>
              <w:jc w:val="center"/>
              <w:rPr>
                <w:color w:val="000000"/>
                <w:sz w:val="21"/>
                <w:szCs w:val="21"/>
              </w:rPr>
            </w:pPr>
            <w:r w:rsidRPr="00721EDE">
              <w:rPr>
                <w:color w:val="000000"/>
                <w:sz w:val="21"/>
                <w:szCs w:val="21"/>
              </w:rPr>
              <w:t>50</w:t>
            </w:r>
          </w:p>
        </w:tc>
        <w:tc>
          <w:tcPr>
            <w:tcW w:w="900" w:type="dxa"/>
            <w:shd w:val="clear" w:color="auto" w:fill="auto"/>
          </w:tcPr>
          <w:p w14:paraId="4BFBBCBE" w14:textId="77777777" w:rsidR="00721EDE" w:rsidRPr="00721EDE" w:rsidRDefault="00721EDE" w:rsidP="00C7494E">
            <w:pPr>
              <w:jc w:val="center"/>
              <w:rPr>
                <w:color w:val="000000"/>
                <w:sz w:val="21"/>
                <w:szCs w:val="21"/>
              </w:rPr>
            </w:pPr>
            <w:r w:rsidRPr="00721EDE">
              <w:rPr>
                <w:color w:val="000000"/>
                <w:sz w:val="21"/>
                <w:szCs w:val="21"/>
              </w:rPr>
              <w:t>-</w:t>
            </w:r>
          </w:p>
        </w:tc>
        <w:tc>
          <w:tcPr>
            <w:tcW w:w="720" w:type="dxa"/>
            <w:shd w:val="clear" w:color="auto" w:fill="auto"/>
          </w:tcPr>
          <w:p w14:paraId="1384AD7A" w14:textId="77777777" w:rsidR="00721EDE" w:rsidRPr="00721EDE" w:rsidRDefault="00721EDE" w:rsidP="00C7494E">
            <w:pPr>
              <w:jc w:val="center"/>
              <w:rPr>
                <w:color w:val="000000"/>
                <w:sz w:val="21"/>
                <w:szCs w:val="21"/>
              </w:rPr>
            </w:pPr>
            <w:r w:rsidRPr="00721EDE">
              <w:rPr>
                <w:color w:val="000000"/>
                <w:sz w:val="21"/>
                <w:szCs w:val="21"/>
              </w:rPr>
              <w:t>-</w:t>
            </w:r>
          </w:p>
        </w:tc>
        <w:tc>
          <w:tcPr>
            <w:tcW w:w="1080" w:type="dxa"/>
            <w:shd w:val="clear" w:color="auto" w:fill="auto"/>
          </w:tcPr>
          <w:p w14:paraId="63FFDCBD" w14:textId="77777777" w:rsidR="00721EDE" w:rsidRPr="00721EDE" w:rsidRDefault="00721EDE" w:rsidP="00C7494E">
            <w:pPr>
              <w:jc w:val="center"/>
              <w:rPr>
                <w:color w:val="000000"/>
                <w:sz w:val="21"/>
                <w:szCs w:val="21"/>
              </w:rPr>
            </w:pPr>
            <w:r w:rsidRPr="00721EDE">
              <w:rPr>
                <w:color w:val="000000"/>
                <w:sz w:val="21"/>
                <w:szCs w:val="21"/>
              </w:rPr>
              <w:t>-</w:t>
            </w:r>
          </w:p>
        </w:tc>
        <w:tc>
          <w:tcPr>
            <w:tcW w:w="900" w:type="dxa"/>
            <w:shd w:val="clear" w:color="auto" w:fill="auto"/>
          </w:tcPr>
          <w:p w14:paraId="69C41A12" w14:textId="77777777" w:rsidR="00721EDE" w:rsidRPr="00721EDE" w:rsidRDefault="00721EDE" w:rsidP="00C7494E">
            <w:pPr>
              <w:jc w:val="center"/>
              <w:rPr>
                <w:color w:val="000000"/>
                <w:sz w:val="21"/>
                <w:szCs w:val="21"/>
              </w:rPr>
            </w:pPr>
            <w:r w:rsidRPr="00721EDE">
              <w:rPr>
                <w:color w:val="000000"/>
                <w:sz w:val="21"/>
                <w:szCs w:val="21"/>
              </w:rPr>
              <w:t>-</w:t>
            </w:r>
          </w:p>
        </w:tc>
      </w:tr>
      <w:tr w:rsidR="00721EDE" w:rsidRPr="0022681A" w14:paraId="68585423" w14:textId="77777777" w:rsidTr="00C7494E">
        <w:tc>
          <w:tcPr>
            <w:tcW w:w="5040" w:type="dxa"/>
            <w:shd w:val="clear" w:color="auto" w:fill="auto"/>
          </w:tcPr>
          <w:p w14:paraId="7A28F913" w14:textId="77777777" w:rsidR="00721EDE" w:rsidRPr="00721EDE" w:rsidRDefault="00721EDE" w:rsidP="00C7494E">
            <w:pPr>
              <w:rPr>
                <w:color w:val="000000"/>
                <w:sz w:val="21"/>
                <w:szCs w:val="21"/>
              </w:rPr>
            </w:pPr>
            <w:r w:rsidRPr="00721EDE">
              <w:rPr>
                <w:color w:val="000000"/>
                <w:sz w:val="21"/>
                <w:szCs w:val="21"/>
              </w:rPr>
              <w:t>Bedarbiams, kurie nustatyta tvarka įregistruoti darbo biržoje</w:t>
            </w:r>
          </w:p>
        </w:tc>
        <w:tc>
          <w:tcPr>
            <w:tcW w:w="900" w:type="dxa"/>
            <w:shd w:val="clear" w:color="auto" w:fill="auto"/>
          </w:tcPr>
          <w:p w14:paraId="10E84A5D" w14:textId="77777777" w:rsidR="00721EDE" w:rsidRPr="00721EDE" w:rsidRDefault="00721EDE" w:rsidP="00C7494E">
            <w:pPr>
              <w:jc w:val="center"/>
              <w:rPr>
                <w:color w:val="000000"/>
                <w:sz w:val="21"/>
                <w:szCs w:val="21"/>
              </w:rPr>
            </w:pPr>
            <w:r w:rsidRPr="00721EDE">
              <w:rPr>
                <w:color w:val="000000"/>
                <w:sz w:val="21"/>
                <w:szCs w:val="21"/>
              </w:rPr>
              <w:t>50</w:t>
            </w:r>
          </w:p>
        </w:tc>
        <w:tc>
          <w:tcPr>
            <w:tcW w:w="720" w:type="dxa"/>
            <w:shd w:val="clear" w:color="auto" w:fill="auto"/>
          </w:tcPr>
          <w:p w14:paraId="3A797A06" w14:textId="77777777" w:rsidR="00721EDE" w:rsidRPr="00721EDE" w:rsidRDefault="00721EDE" w:rsidP="00C7494E">
            <w:pPr>
              <w:jc w:val="center"/>
              <w:rPr>
                <w:color w:val="000000"/>
                <w:sz w:val="21"/>
                <w:szCs w:val="21"/>
              </w:rPr>
            </w:pPr>
            <w:r w:rsidRPr="00721EDE">
              <w:rPr>
                <w:color w:val="000000"/>
                <w:sz w:val="21"/>
                <w:szCs w:val="21"/>
              </w:rPr>
              <w:t>50</w:t>
            </w:r>
          </w:p>
        </w:tc>
        <w:tc>
          <w:tcPr>
            <w:tcW w:w="900" w:type="dxa"/>
            <w:shd w:val="clear" w:color="auto" w:fill="auto"/>
          </w:tcPr>
          <w:p w14:paraId="614B0069" w14:textId="77777777" w:rsidR="00721EDE" w:rsidRPr="00721EDE" w:rsidRDefault="00721EDE" w:rsidP="00C7494E">
            <w:pPr>
              <w:jc w:val="center"/>
              <w:rPr>
                <w:color w:val="000000"/>
                <w:sz w:val="21"/>
                <w:szCs w:val="21"/>
              </w:rPr>
            </w:pPr>
            <w:r w:rsidRPr="00721EDE">
              <w:rPr>
                <w:color w:val="000000"/>
                <w:sz w:val="21"/>
                <w:szCs w:val="21"/>
              </w:rPr>
              <w:t>30</w:t>
            </w:r>
          </w:p>
        </w:tc>
        <w:tc>
          <w:tcPr>
            <w:tcW w:w="720" w:type="dxa"/>
            <w:shd w:val="clear" w:color="auto" w:fill="auto"/>
          </w:tcPr>
          <w:p w14:paraId="155B99E2" w14:textId="77777777" w:rsidR="00721EDE" w:rsidRPr="00721EDE" w:rsidRDefault="00721EDE" w:rsidP="00C7494E">
            <w:pPr>
              <w:jc w:val="center"/>
              <w:rPr>
                <w:color w:val="000000"/>
                <w:sz w:val="21"/>
                <w:szCs w:val="21"/>
              </w:rPr>
            </w:pPr>
            <w:r w:rsidRPr="00721EDE">
              <w:rPr>
                <w:color w:val="000000"/>
                <w:sz w:val="21"/>
                <w:szCs w:val="21"/>
              </w:rPr>
              <w:t>30</w:t>
            </w:r>
          </w:p>
        </w:tc>
        <w:tc>
          <w:tcPr>
            <w:tcW w:w="1080" w:type="dxa"/>
            <w:shd w:val="clear" w:color="auto" w:fill="auto"/>
          </w:tcPr>
          <w:p w14:paraId="762B2F7E" w14:textId="77777777" w:rsidR="00721EDE" w:rsidRPr="00721EDE" w:rsidRDefault="00721EDE" w:rsidP="00C7494E">
            <w:pPr>
              <w:jc w:val="center"/>
              <w:rPr>
                <w:color w:val="000000"/>
                <w:sz w:val="21"/>
                <w:szCs w:val="21"/>
              </w:rPr>
            </w:pPr>
            <w:r w:rsidRPr="00721EDE">
              <w:rPr>
                <w:color w:val="000000"/>
                <w:sz w:val="21"/>
                <w:szCs w:val="21"/>
              </w:rPr>
              <w:t>60</w:t>
            </w:r>
          </w:p>
        </w:tc>
        <w:tc>
          <w:tcPr>
            <w:tcW w:w="900" w:type="dxa"/>
            <w:shd w:val="clear" w:color="auto" w:fill="auto"/>
          </w:tcPr>
          <w:p w14:paraId="71C9DE0C" w14:textId="77777777" w:rsidR="00721EDE" w:rsidRPr="00721EDE" w:rsidRDefault="00721EDE" w:rsidP="00C7494E">
            <w:pPr>
              <w:jc w:val="center"/>
              <w:rPr>
                <w:color w:val="000000"/>
                <w:sz w:val="21"/>
                <w:szCs w:val="21"/>
              </w:rPr>
            </w:pPr>
            <w:r w:rsidRPr="00721EDE">
              <w:rPr>
                <w:color w:val="000000"/>
                <w:sz w:val="21"/>
                <w:szCs w:val="21"/>
              </w:rPr>
              <w:t>30</w:t>
            </w:r>
          </w:p>
        </w:tc>
      </w:tr>
      <w:tr w:rsidR="00721EDE" w:rsidRPr="0022681A" w14:paraId="22799F83" w14:textId="77777777" w:rsidTr="00C7494E">
        <w:tc>
          <w:tcPr>
            <w:tcW w:w="5040" w:type="dxa"/>
            <w:shd w:val="clear" w:color="auto" w:fill="auto"/>
          </w:tcPr>
          <w:p w14:paraId="1FA0C491" w14:textId="77777777" w:rsidR="00721EDE" w:rsidRPr="00721EDE" w:rsidRDefault="00721EDE" w:rsidP="00C7494E">
            <w:pPr>
              <w:rPr>
                <w:color w:val="000000"/>
                <w:sz w:val="21"/>
                <w:szCs w:val="21"/>
              </w:rPr>
            </w:pPr>
            <w:r w:rsidRPr="00721EDE">
              <w:rPr>
                <w:color w:val="000000"/>
                <w:sz w:val="21"/>
                <w:szCs w:val="21"/>
              </w:rPr>
              <w:t>Bendrojo lavinimo, profesinių, aukštųjų mokyklų dieninių skyrių moksleiviams ir studentams</w:t>
            </w:r>
          </w:p>
        </w:tc>
        <w:tc>
          <w:tcPr>
            <w:tcW w:w="900" w:type="dxa"/>
            <w:shd w:val="clear" w:color="auto" w:fill="auto"/>
          </w:tcPr>
          <w:p w14:paraId="75A1C032" w14:textId="77777777" w:rsidR="00721EDE" w:rsidRPr="00721EDE" w:rsidRDefault="00721EDE" w:rsidP="00C7494E">
            <w:pPr>
              <w:jc w:val="center"/>
              <w:rPr>
                <w:color w:val="000000"/>
                <w:sz w:val="21"/>
                <w:szCs w:val="21"/>
              </w:rPr>
            </w:pPr>
            <w:r w:rsidRPr="00721EDE">
              <w:rPr>
                <w:color w:val="000000"/>
                <w:sz w:val="21"/>
                <w:szCs w:val="21"/>
              </w:rPr>
              <w:t>-</w:t>
            </w:r>
          </w:p>
        </w:tc>
        <w:tc>
          <w:tcPr>
            <w:tcW w:w="720" w:type="dxa"/>
            <w:shd w:val="clear" w:color="auto" w:fill="auto"/>
          </w:tcPr>
          <w:p w14:paraId="59572FFB" w14:textId="77777777" w:rsidR="00721EDE" w:rsidRPr="00721EDE" w:rsidRDefault="00721EDE" w:rsidP="00C7494E">
            <w:pPr>
              <w:jc w:val="center"/>
              <w:rPr>
                <w:color w:val="000000"/>
                <w:sz w:val="21"/>
                <w:szCs w:val="21"/>
              </w:rPr>
            </w:pPr>
            <w:r w:rsidRPr="00721EDE">
              <w:rPr>
                <w:color w:val="000000"/>
                <w:sz w:val="21"/>
                <w:szCs w:val="21"/>
              </w:rPr>
              <w:t>-</w:t>
            </w:r>
          </w:p>
        </w:tc>
        <w:tc>
          <w:tcPr>
            <w:tcW w:w="900" w:type="dxa"/>
            <w:shd w:val="clear" w:color="auto" w:fill="auto"/>
          </w:tcPr>
          <w:p w14:paraId="00D886BB" w14:textId="77777777" w:rsidR="00721EDE" w:rsidRPr="00721EDE" w:rsidRDefault="00721EDE" w:rsidP="00C7494E">
            <w:pPr>
              <w:jc w:val="center"/>
              <w:rPr>
                <w:color w:val="000000"/>
                <w:sz w:val="21"/>
                <w:szCs w:val="21"/>
              </w:rPr>
            </w:pPr>
            <w:r w:rsidRPr="00721EDE">
              <w:rPr>
                <w:color w:val="000000"/>
                <w:sz w:val="21"/>
                <w:szCs w:val="21"/>
              </w:rPr>
              <w:t>50</w:t>
            </w:r>
          </w:p>
        </w:tc>
        <w:tc>
          <w:tcPr>
            <w:tcW w:w="720" w:type="dxa"/>
            <w:shd w:val="clear" w:color="auto" w:fill="auto"/>
          </w:tcPr>
          <w:p w14:paraId="0DB55F8C" w14:textId="77777777" w:rsidR="00721EDE" w:rsidRPr="00721EDE" w:rsidRDefault="00721EDE" w:rsidP="00C7494E">
            <w:pPr>
              <w:jc w:val="center"/>
              <w:rPr>
                <w:color w:val="000000"/>
                <w:sz w:val="21"/>
                <w:szCs w:val="21"/>
              </w:rPr>
            </w:pPr>
            <w:r w:rsidRPr="00721EDE">
              <w:rPr>
                <w:color w:val="000000"/>
                <w:sz w:val="21"/>
                <w:szCs w:val="21"/>
              </w:rPr>
              <w:t>50</w:t>
            </w:r>
          </w:p>
        </w:tc>
        <w:tc>
          <w:tcPr>
            <w:tcW w:w="1080" w:type="dxa"/>
            <w:shd w:val="clear" w:color="auto" w:fill="auto"/>
          </w:tcPr>
          <w:p w14:paraId="021F2667" w14:textId="77777777" w:rsidR="00721EDE" w:rsidRPr="00721EDE" w:rsidRDefault="00721EDE" w:rsidP="00C7494E">
            <w:pPr>
              <w:jc w:val="center"/>
              <w:rPr>
                <w:color w:val="000000"/>
                <w:sz w:val="21"/>
                <w:szCs w:val="21"/>
              </w:rPr>
            </w:pPr>
            <w:r w:rsidRPr="00721EDE">
              <w:rPr>
                <w:color w:val="000000"/>
                <w:sz w:val="21"/>
                <w:szCs w:val="21"/>
              </w:rPr>
              <w:t>50</w:t>
            </w:r>
          </w:p>
        </w:tc>
        <w:tc>
          <w:tcPr>
            <w:tcW w:w="900" w:type="dxa"/>
            <w:shd w:val="clear" w:color="auto" w:fill="auto"/>
          </w:tcPr>
          <w:p w14:paraId="0010E04D" w14:textId="77777777" w:rsidR="00721EDE" w:rsidRPr="00721EDE" w:rsidRDefault="00721EDE" w:rsidP="00C7494E">
            <w:pPr>
              <w:jc w:val="center"/>
              <w:rPr>
                <w:color w:val="000000"/>
                <w:sz w:val="21"/>
                <w:szCs w:val="21"/>
              </w:rPr>
            </w:pPr>
            <w:r w:rsidRPr="00721EDE">
              <w:rPr>
                <w:color w:val="000000"/>
                <w:sz w:val="21"/>
                <w:szCs w:val="21"/>
              </w:rPr>
              <w:t>30</w:t>
            </w:r>
          </w:p>
        </w:tc>
      </w:tr>
      <w:tr w:rsidR="00721EDE" w:rsidRPr="0022681A" w14:paraId="2A94F986" w14:textId="77777777" w:rsidTr="00C7494E">
        <w:tc>
          <w:tcPr>
            <w:tcW w:w="5040" w:type="dxa"/>
            <w:shd w:val="clear" w:color="auto" w:fill="auto"/>
          </w:tcPr>
          <w:p w14:paraId="2EE939E4" w14:textId="77777777" w:rsidR="00721EDE" w:rsidRPr="00721EDE" w:rsidRDefault="00721EDE" w:rsidP="00C7494E">
            <w:pPr>
              <w:rPr>
                <w:color w:val="000000"/>
                <w:sz w:val="21"/>
                <w:szCs w:val="21"/>
              </w:rPr>
            </w:pPr>
            <w:r w:rsidRPr="00721EDE">
              <w:rPr>
                <w:color w:val="000000"/>
                <w:sz w:val="21"/>
                <w:szCs w:val="21"/>
              </w:rPr>
              <w:t>Motinai (įmotei) arba tėvui (įtėviui), kuris (kuri) vaiką (įvaikį) iki 18 metų, taip pat vyresnį, jeigu šis mokosi dieninėje bendrojo lavinimo mokykloje, profesinės ar aukštosios mokyklos dieniniame skyriuje, augina vienas (viena)</w:t>
            </w:r>
          </w:p>
        </w:tc>
        <w:tc>
          <w:tcPr>
            <w:tcW w:w="900" w:type="dxa"/>
            <w:shd w:val="clear" w:color="auto" w:fill="auto"/>
          </w:tcPr>
          <w:p w14:paraId="445EB41F" w14:textId="77777777" w:rsidR="00721EDE" w:rsidRPr="00721EDE" w:rsidRDefault="00721EDE" w:rsidP="00C7494E">
            <w:pPr>
              <w:jc w:val="center"/>
              <w:rPr>
                <w:color w:val="000000"/>
                <w:sz w:val="21"/>
                <w:szCs w:val="21"/>
              </w:rPr>
            </w:pPr>
            <w:r w:rsidRPr="00721EDE">
              <w:rPr>
                <w:color w:val="000000"/>
                <w:sz w:val="21"/>
                <w:szCs w:val="21"/>
              </w:rPr>
              <w:t>-</w:t>
            </w:r>
          </w:p>
        </w:tc>
        <w:tc>
          <w:tcPr>
            <w:tcW w:w="720" w:type="dxa"/>
            <w:shd w:val="clear" w:color="auto" w:fill="auto"/>
          </w:tcPr>
          <w:p w14:paraId="0030F05E" w14:textId="77777777" w:rsidR="00721EDE" w:rsidRPr="00721EDE" w:rsidRDefault="00721EDE" w:rsidP="00C7494E">
            <w:pPr>
              <w:jc w:val="center"/>
              <w:rPr>
                <w:color w:val="000000"/>
                <w:sz w:val="21"/>
                <w:szCs w:val="21"/>
              </w:rPr>
            </w:pPr>
            <w:r w:rsidRPr="00721EDE">
              <w:rPr>
                <w:color w:val="000000"/>
                <w:sz w:val="21"/>
                <w:szCs w:val="21"/>
              </w:rPr>
              <w:t>-</w:t>
            </w:r>
          </w:p>
        </w:tc>
        <w:tc>
          <w:tcPr>
            <w:tcW w:w="900" w:type="dxa"/>
            <w:shd w:val="clear" w:color="auto" w:fill="auto"/>
          </w:tcPr>
          <w:p w14:paraId="7081F739" w14:textId="77777777" w:rsidR="00721EDE" w:rsidRPr="00721EDE" w:rsidRDefault="00721EDE" w:rsidP="00C7494E">
            <w:pPr>
              <w:jc w:val="center"/>
              <w:rPr>
                <w:color w:val="000000"/>
                <w:sz w:val="21"/>
                <w:szCs w:val="21"/>
              </w:rPr>
            </w:pPr>
            <w:r w:rsidRPr="00721EDE">
              <w:rPr>
                <w:color w:val="000000"/>
                <w:sz w:val="21"/>
                <w:szCs w:val="21"/>
              </w:rPr>
              <w:t>-</w:t>
            </w:r>
          </w:p>
        </w:tc>
        <w:tc>
          <w:tcPr>
            <w:tcW w:w="720" w:type="dxa"/>
            <w:shd w:val="clear" w:color="auto" w:fill="auto"/>
          </w:tcPr>
          <w:p w14:paraId="44F644F0" w14:textId="77777777" w:rsidR="00721EDE" w:rsidRPr="00721EDE" w:rsidRDefault="00721EDE" w:rsidP="00C7494E">
            <w:pPr>
              <w:jc w:val="center"/>
              <w:rPr>
                <w:color w:val="000000"/>
                <w:sz w:val="21"/>
                <w:szCs w:val="21"/>
              </w:rPr>
            </w:pPr>
            <w:r w:rsidRPr="00721EDE">
              <w:rPr>
                <w:color w:val="000000"/>
                <w:sz w:val="21"/>
                <w:szCs w:val="21"/>
              </w:rPr>
              <w:t>-</w:t>
            </w:r>
          </w:p>
        </w:tc>
        <w:tc>
          <w:tcPr>
            <w:tcW w:w="1080" w:type="dxa"/>
            <w:shd w:val="clear" w:color="auto" w:fill="auto"/>
          </w:tcPr>
          <w:p w14:paraId="36BF7D62" w14:textId="77777777" w:rsidR="00721EDE" w:rsidRPr="00721EDE" w:rsidRDefault="00721EDE" w:rsidP="00C7494E">
            <w:pPr>
              <w:jc w:val="center"/>
              <w:rPr>
                <w:color w:val="000000"/>
                <w:sz w:val="21"/>
                <w:szCs w:val="21"/>
              </w:rPr>
            </w:pPr>
            <w:r w:rsidRPr="00721EDE">
              <w:rPr>
                <w:color w:val="000000"/>
                <w:sz w:val="21"/>
                <w:szCs w:val="21"/>
              </w:rPr>
              <w:t>-</w:t>
            </w:r>
          </w:p>
        </w:tc>
        <w:tc>
          <w:tcPr>
            <w:tcW w:w="900" w:type="dxa"/>
            <w:shd w:val="clear" w:color="auto" w:fill="auto"/>
          </w:tcPr>
          <w:p w14:paraId="6B39FC67" w14:textId="77777777" w:rsidR="00721EDE" w:rsidRPr="00721EDE" w:rsidRDefault="00721EDE" w:rsidP="00C7494E">
            <w:pPr>
              <w:jc w:val="center"/>
              <w:rPr>
                <w:color w:val="000000"/>
                <w:sz w:val="21"/>
                <w:szCs w:val="21"/>
              </w:rPr>
            </w:pPr>
            <w:r w:rsidRPr="00721EDE">
              <w:rPr>
                <w:color w:val="000000"/>
                <w:sz w:val="21"/>
                <w:szCs w:val="21"/>
              </w:rPr>
              <w:t>30</w:t>
            </w:r>
          </w:p>
        </w:tc>
      </w:tr>
      <w:tr w:rsidR="00721EDE" w:rsidRPr="0022681A" w14:paraId="4638B601" w14:textId="77777777" w:rsidTr="00C7494E">
        <w:tc>
          <w:tcPr>
            <w:tcW w:w="5040" w:type="dxa"/>
            <w:shd w:val="clear" w:color="auto" w:fill="auto"/>
          </w:tcPr>
          <w:p w14:paraId="30355822" w14:textId="77777777" w:rsidR="00721EDE" w:rsidRPr="00721EDE" w:rsidRDefault="00721EDE" w:rsidP="00C7494E">
            <w:pPr>
              <w:rPr>
                <w:color w:val="000000"/>
                <w:sz w:val="21"/>
                <w:szCs w:val="21"/>
              </w:rPr>
            </w:pPr>
            <w:r w:rsidRPr="00721EDE">
              <w:rPr>
                <w:color w:val="000000"/>
                <w:sz w:val="21"/>
                <w:szCs w:val="21"/>
              </w:rPr>
              <w:t>Motinai (įmotei) arba tėvui (įtėviui), kuris (kuri) vaikus (įvaikius) iki 18 metų, taip pat vyresnius, jeigu jie mokosi dieninėse bendrojo lavinimo mokyklose, augina vienas (viena)</w:t>
            </w:r>
          </w:p>
        </w:tc>
        <w:tc>
          <w:tcPr>
            <w:tcW w:w="900" w:type="dxa"/>
            <w:shd w:val="clear" w:color="auto" w:fill="auto"/>
          </w:tcPr>
          <w:p w14:paraId="0982CAA6" w14:textId="77777777" w:rsidR="00721EDE" w:rsidRPr="00721EDE" w:rsidRDefault="00721EDE" w:rsidP="00C7494E">
            <w:pPr>
              <w:jc w:val="center"/>
              <w:rPr>
                <w:color w:val="000000"/>
                <w:sz w:val="21"/>
                <w:szCs w:val="21"/>
              </w:rPr>
            </w:pPr>
          </w:p>
        </w:tc>
        <w:tc>
          <w:tcPr>
            <w:tcW w:w="720" w:type="dxa"/>
            <w:shd w:val="clear" w:color="auto" w:fill="auto"/>
          </w:tcPr>
          <w:p w14:paraId="79A501EA" w14:textId="77777777" w:rsidR="00721EDE" w:rsidRPr="00721EDE" w:rsidRDefault="00721EDE" w:rsidP="00C7494E">
            <w:pPr>
              <w:jc w:val="center"/>
              <w:rPr>
                <w:color w:val="000000"/>
                <w:sz w:val="21"/>
                <w:szCs w:val="21"/>
              </w:rPr>
            </w:pPr>
          </w:p>
        </w:tc>
        <w:tc>
          <w:tcPr>
            <w:tcW w:w="900" w:type="dxa"/>
            <w:shd w:val="clear" w:color="auto" w:fill="auto"/>
          </w:tcPr>
          <w:p w14:paraId="4A477661" w14:textId="77777777" w:rsidR="00721EDE" w:rsidRPr="00721EDE" w:rsidRDefault="00721EDE" w:rsidP="00C7494E">
            <w:pPr>
              <w:jc w:val="center"/>
              <w:rPr>
                <w:color w:val="000000"/>
                <w:sz w:val="21"/>
                <w:szCs w:val="21"/>
              </w:rPr>
            </w:pPr>
            <w:r w:rsidRPr="00721EDE">
              <w:rPr>
                <w:color w:val="000000"/>
                <w:sz w:val="21"/>
                <w:szCs w:val="21"/>
              </w:rPr>
              <w:t>30</w:t>
            </w:r>
          </w:p>
        </w:tc>
        <w:tc>
          <w:tcPr>
            <w:tcW w:w="720" w:type="dxa"/>
            <w:shd w:val="clear" w:color="auto" w:fill="auto"/>
          </w:tcPr>
          <w:p w14:paraId="32953132" w14:textId="77777777" w:rsidR="00721EDE" w:rsidRPr="00721EDE" w:rsidRDefault="00721EDE" w:rsidP="00C7494E">
            <w:pPr>
              <w:jc w:val="center"/>
              <w:rPr>
                <w:color w:val="000000"/>
                <w:sz w:val="21"/>
                <w:szCs w:val="21"/>
              </w:rPr>
            </w:pPr>
            <w:r w:rsidRPr="00721EDE">
              <w:rPr>
                <w:color w:val="000000"/>
                <w:sz w:val="21"/>
                <w:szCs w:val="21"/>
              </w:rPr>
              <w:t>30</w:t>
            </w:r>
          </w:p>
        </w:tc>
        <w:tc>
          <w:tcPr>
            <w:tcW w:w="1080" w:type="dxa"/>
            <w:shd w:val="clear" w:color="auto" w:fill="auto"/>
          </w:tcPr>
          <w:p w14:paraId="208D095B" w14:textId="77777777" w:rsidR="00721EDE" w:rsidRPr="00721EDE" w:rsidRDefault="00721EDE" w:rsidP="00C7494E">
            <w:pPr>
              <w:jc w:val="center"/>
              <w:rPr>
                <w:color w:val="000000"/>
                <w:sz w:val="21"/>
                <w:szCs w:val="21"/>
              </w:rPr>
            </w:pPr>
            <w:r w:rsidRPr="00721EDE">
              <w:rPr>
                <w:color w:val="000000"/>
                <w:sz w:val="21"/>
                <w:szCs w:val="21"/>
              </w:rPr>
              <w:t>50</w:t>
            </w:r>
          </w:p>
        </w:tc>
        <w:tc>
          <w:tcPr>
            <w:tcW w:w="900" w:type="dxa"/>
            <w:shd w:val="clear" w:color="auto" w:fill="auto"/>
          </w:tcPr>
          <w:p w14:paraId="5DACB8C1" w14:textId="77777777" w:rsidR="00721EDE" w:rsidRPr="00721EDE" w:rsidRDefault="00721EDE" w:rsidP="00C7494E">
            <w:pPr>
              <w:jc w:val="center"/>
              <w:rPr>
                <w:color w:val="000000"/>
                <w:sz w:val="21"/>
                <w:szCs w:val="21"/>
              </w:rPr>
            </w:pPr>
            <w:r w:rsidRPr="00721EDE">
              <w:rPr>
                <w:color w:val="000000"/>
                <w:sz w:val="21"/>
                <w:szCs w:val="21"/>
              </w:rPr>
              <w:t>-</w:t>
            </w:r>
          </w:p>
        </w:tc>
      </w:tr>
      <w:tr w:rsidR="00721EDE" w:rsidRPr="0022681A" w14:paraId="5F3C1FFB" w14:textId="77777777" w:rsidTr="00C7494E">
        <w:tc>
          <w:tcPr>
            <w:tcW w:w="5040" w:type="dxa"/>
            <w:shd w:val="clear" w:color="auto" w:fill="auto"/>
          </w:tcPr>
          <w:p w14:paraId="08AB21CD" w14:textId="77777777" w:rsidR="00721EDE" w:rsidRPr="00721EDE" w:rsidRDefault="00721EDE" w:rsidP="00C7494E">
            <w:pPr>
              <w:rPr>
                <w:color w:val="000000"/>
                <w:sz w:val="21"/>
                <w:szCs w:val="21"/>
              </w:rPr>
            </w:pPr>
            <w:r w:rsidRPr="00721EDE">
              <w:rPr>
                <w:color w:val="000000"/>
                <w:sz w:val="21"/>
                <w:szCs w:val="21"/>
              </w:rPr>
              <w:lastRenderedPageBreak/>
              <w:t>Asmenims (tėvams arba įtėviams), auginantiems tris ir daugiau vaikų (įvaikių) iki 18 metų, taip pat vyresnius, jeigu jie mokosi dieninėse bendrojo lavinimo mokyklose, arba vyresnį neįgalų vaiką (įvaikį), kuriam nustatytas specialusis nuolatinės slaugos poreikis</w:t>
            </w:r>
          </w:p>
        </w:tc>
        <w:tc>
          <w:tcPr>
            <w:tcW w:w="900" w:type="dxa"/>
            <w:shd w:val="clear" w:color="auto" w:fill="auto"/>
          </w:tcPr>
          <w:p w14:paraId="283C7C5B" w14:textId="77777777" w:rsidR="00721EDE" w:rsidRPr="00721EDE" w:rsidRDefault="00721EDE" w:rsidP="00C7494E">
            <w:pPr>
              <w:jc w:val="center"/>
              <w:rPr>
                <w:color w:val="000000"/>
                <w:sz w:val="21"/>
                <w:szCs w:val="21"/>
              </w:rPr>
            </w:pPr>
          </w:p>
        </w:tc>
        <w:tc>
          <w:tcPr>
            <w:tcW w:w="720" w:type="dxa"/>
            <w:shd w:val="clear" w:color="auto" w:fill="auto"/>
          </w:tcPr>
          <w:p w14:paraId="337B8274" w14:textId="77777777" w:rsidR="00721EDE" w:rsidRPr="00721EDE" w:rsidRDefault="00721EDE" w:rsidP="00C7494E">
            <w:pPr>
              <w:jc w:val="center"/>
              <w:rPr>
                <w:color w:val="000000"/>
                <w:sz w:val="21"/>
                <w:szCs w:val="21"/>
              </w:rPr>
            </w:pPr>
          </w:p>
        </w:tc>
        <w:tc>
          <w:tcPr>
            <w:tcW w:w="900" w:type="dxa"/>
            <w:shd w:val="clear" w:color="auto" w:fill="auto"/>
          </w:tcPr>
          <w:p w14:paraId="24487C5A" w14:textId="77777777" w:rsidR="00721EDE" w:rsidRPr="00721EDE" w:rsidRDefault="00721EDE" w:rsidP="00C7494E">
            <w:pPr>
              <w:jc w:val="center"/>
              <w:rPr>
                <w:color w:val="000000"/>
                <w:sz w:val="21"/>
                <w:szCs w:val="21"/>
              </w:rPr>
            </w:pPr>
            <w:r w:rsidRPr="00721EDE">
              <w:rPr>
                <w:color w:val="000000"/>
                <w:sz w:val="21"/>
                <w:szCs w:val="21"/>
              </w:rPr>
              <w:t>30</w:t>
            </w:r>
          </w:p>
        </w:tc>
        <w:tc>
          <w:tcPr>
            <w:tcW w:w="720" w:type="dxa"/>
            <w:shd w:val="clear" w:color="auto" w:fill="auto"/>
          </w:tcPr>
          <w:p w14:paraId="0BD744DE" w14:textId="77777777" w:rsidR="00721EDE" w:rsidRPr="00721EDE" w:rsidRDefault="00721EDE" w:rsidP="00C7494E">
            <w:pPr>
              <w:jc w:val="center"/>
              <w:rPr>
                <w:color w:val="000000"/>
                <w:sz w:val="21"/>
                <w:szCs w:val="21"/>
              </w:rPr>
            </w:pPr>
            <w:r w:rsidRPr="00721EDE">
              <w:rPr>
                <w:color w:val="000000"/>
                <w:sz w:val="21"/>
                <w:szCs w:val="21"/>
              </w:rPr>
              <w:t>30</w:t>
            </w:r>
          </w:p>
        </w:tc>
        <w:tc>
          <w:tcPr>
            <w:tcW w:w="1080" w:type="dxa"/>
            <w:shd w:val="clear" w:color="auto" w:fill="auto"/>
          </w:tcPr>
          <w:p w14:paraId="5C79A6A7" w14:textId="77777777" w:rsidR="00721EDE" w:rsidRPr="00721EDE" w:rsidRDefault="00721EDE" w:rsidP="00C7494E">
            <w:pPr>
              <w:jc w:val="center"/>
              <w:rPr>
                <w:color w:val="000000"/>
                <w:sz w:val="21"/>
                <w:szCs w:val="21"/>
              </w:rPr>
            </w:pPr>
            <w:r w:rsidRPr="00721EDE">
              <w:rPr>
                <w:color w:val="000000"/>
                <w:sz w:val="21"/>
                <w:szCs w:val="21"/>
              </w:rPr>
              <w:t>50</w:t>
            </w:r>
          </w:p>
        </w:tc>
        <w:tc>
          <w:tcPr>
            <w:tcW w:w="900" w:type="dxa"/>
            <w:shd w:val="clear" w:color="auto" w:fill="auto"/>
          </w:tcPr>
          <w:p w14:paraId="41FB42BD" w14:textId="77777777" w:rsidR="00721EDE" w:rsidRPr="00721EDE" w:rsidRDefault="00721EDE" w:rsidP="00C7494E">
            <w:pPr>
              <w:jc w:val="center"/>
              <w:rPr>
                <w:color w:val="000000"/>
                <w:sz w:val="21"/>
                <w:szCs w:val="21"/>
              </w:rPr>
            </w:pPr>
            <w:r w:rsidRPr="00721EDE">
              <w:rPr>
                <w:color w:val="000000"/>
                <w:sz w:val="21"/>
                <w:szCs w:val="21"/>
              </w:rPr>
              <w:t>-</w:t>
            </w:r>
          </w:p>
        </w:tc>
      </w:tr>
      <w:tr w:rsidR="00721EDE" w:rsidRPr="0022681A" w14:paraId="2E48E284" w14:textId="77777777" w:rsidTr="00C7494E">
        <w:tc>
          <w:tcPr>
            <w:tcW w:w="5040" w:type="dxa"/>
            <w:shd w:val="clear" w:color="auto" w:fill="auto"/>
          </w:tcPr>
          <w:p w14:paraId="20A3B96D" w14:textId="77777777" w:rsidR="00721EDE" w:rsidRPr="00721EDE" w:rsidRDefault="00721EDE" w:rsidP="00C7494E">
            <w:pPr>
              <w:rPr>
                <w:color w:val="000000"/>
                <w:sz w:val="21"/>
                <w:szCs w:val="21"/>
              </w:rPr>
            </w:pPr>
            <w:r w:rsidRPr="00721EDE">
              <w:rPr>
                <w:color w:val="000000"/>
                <w:sz w:val="21"/>
                <w:szCs w:val="21"/>
              </w:rPr>
              <w:t>Tėvams (įtėviams), auginantiems tris ir daugiau vaikų (įvaikių) iki 18 metų, taip pat vyresnius, jeigu jie mokosi dieninėse bendrojo lavinimo mokyklose, profesinių ar aukštųjų mokyklų dieniniuose skyriuose, tėvams (įtėviams). auginantiems neįgalų vaiką (įvaikį) iki 18 metų, taip pat vyresnį neįgalų vaiką (įvaikį), kuriam nustatytas specialusis nuolatinės slaugos poreikis</w:t>
            </w:r>
          </w:p>
        </w:tc>
        <w:tc>
          <w:tcPr>
            <w:tcW w:w="900" w:type="dxa"/>
            <w:shd w:val="clear" w:color="auto" w:fill="auto"/>
          </w:tcPr>
          <w:p w14:paraId="440D4AE3" w14:textId="77777777" w:rsidR="00721EDE" w:rsidRPr="00721EDE" w:rsidRDefault="00721EDE" w:rsidP="00C7494E">
            <w:pPr>
              <w:jc w:val="center"/>
              <w:rPr>
                <w:color w:val="000000"/>
                <w:sz w:val="21"/>
                <w:szCs w:val="21"/>
              </w:rPr>
            </w:pPr>
            <w:r w:rsidRPr="00721EDE">
              <w:rPr>
                <w:color w:val="000000"/>
                <w:sz w:val="21"/>
                <w:szCs w:val="21"/>
              </w:rPr>
              <w:t>-</w:t>
            </w:r>
          </w:p>
        </w:tc>
        <w:tc>
          <w:tcPr>
            <w:tcW w:w="720" w:type="dxa"/>
            <w:shd w:val="clear" w:color="auto" w:fill="auto"/>
          </w:tcPr>
          <w:p w14:paraId="4CFEBA76" w14:textId="77777777" w:rsidR="00721EDE" w:rsidRPr="00721EDE" w:rsidRDefault="00721EDE" w:rsidP="00C7494E">
            <w:pPr>
              <w:jc w:val="center"/>
              <w:rPr>
                <w:color w:val="000000"/>
                <w:sz w:val="21"/>
                <w:szCs w:val="21"/>
              </w:rPr>
            </w:pPr>
            <w:r w:rsidRPr="00721EDE">
              <w:rPr>
                <w:color w:val="000000"/>
                <w:sz w:val="21"/>
                <w:szCs w:val="21"/>
              </w:rPr>
              <w:t>-</w:t>
            </w:r>
          </w:p>
        </w:tc>
        <w:tc>
          <w:tcPr>
            <w:tcW w:w="900" w:type="dxa"/>
            <w:shd w:val="clear" w:color="auto" w:fill="auto"/>
          </w:tcPr>
          <w:p w14:paraId="63440C18" w14:textId="77777777" w:rsidR="00721EDE" w:rsidRPr="00721EDE" w:rsidRDefault="00721EDE" w:rsidP="00C7494E">
            <w:pPr>
              <w:jc w:val="center"/>
              <w:rPr>
                <w:color w:val="000000"/>
                <w:sz w:val="21"/>
                <w:szCs w:val="21"/>
              </w:rPr>
            </w:pPr>
            <w:r w:rsidRPr="00721EDE">
              <w:rPr>
                <w:color w:val="000000"/>
                <w:sz w:val="21"/>
                <w:szCs w:val="21"/>
              </w:rPr>
              <w:t>-</w:t>
            </w:r>
          </w:p>
        </w:tc>
        <w:tc>
          <w:tcPr>
            <w:tcW w:w="720" w:type="dxa"/>
            <w:shd w:val="clear" w:color="auto" w:fill="auto"/>
          </w:tcPr>
          <w:p w14:paraId="4490DCA5" w14:textId="77777777" w:rsidR="00721EDE" w:rsidRPr="00721EDE" w:rsidRDefault="00721EDE" w:rsidP="00C7494E">
            <w:pPr>
              <w:jc w:val="center"/>
              <w:rPr>
                <w:color w:val="000000"/>
                <w:sz w:val="21"/>
                <w:szCs w:val="21"/>
              </w:rPr>
            </w:pPr>
            <w:r w:rsidRPr="00721EDE">
              <w:rPr>
                <w:color w:val="000000"/>
                <w:sz w:val="21"/>
                <w:szCs w:val="21"/>
              </w:rPr>
              <w:t>-</w:t>
            </w:r>
          </w:p>
        </w:tc>
        <w:tc>
          <w:tcPr>
            <w:tcW w:w="1080" w:type="dxa"/>
            <w:shd w:val="clear" w:color="auto" w:fill="auto"/>
          </w:tcPr>
          <w:p w14:paraId="046D7D50" w14:textId="77777777" w:rsidR="00721EDE" w:rsidRPr="00721EDE" w:rsidRDefault="00721EDE" w:rsidP="00C7494E">
            <w:pPr>
              <w:jc w:val="center"/>
              <w:rPr>
                <w:color w:val="000000"/>
                <w:sz w:val="21"/>
                <w:szCs w:val="21"/>
              </w:rPr>
            </w:pPr>
            <w:r w:rsidRPr="00721EDE">
              <w:rPr>
                <w:color w:val="000000"/>
                <w:sz w:val="21"/>
                <w:szCs w:val="21"/>
              </w:rPr>
              <w:t>-</w:t>
            </w:r>
          </w:p>
        </w:tc>
        <w:tc>
          <w:tcPr>
            <w:tcW w:w="900" w:type="dxa"/>
            <w:shd w:val="clear" w:color="auto" w:fill="auto"/>
          </w:tcPr>
          <w:p w14:paraId="776D1198" w14:textId="77777777" w:rsidR="00721EDE" w:rsidRPr="00721EDE" w:rsidRDefault="00721EDE" w:rsidP="00C7494E">
            <w:pPr>
              <w:jc w:val="center"/>
              <w:rPr>
                <w:color w:val="000000"/>
                <w:sz w:val="21"/>
                <w:szCs w:val="21"/>
              </w:rPr>
            </w:pPr>
            <w:r w:rsidRPr="00721EDE">
              <w:rPr>
                <w:color w:val="000000"/>
                <w:sz w:val="21"/>
                <w:szCs w:val="21"/>
              </w:rPr>
              <w:t>30</w:t>
            </w:r>
          </w:p>
        </w:tc>
      </w:tr>
      <w:tr w:rsidR="00721EDE" w:rsidRPr="0022681A" w14:paraId="553F7C8E" w14:textId="77777777" w:rsidTr="00C7494E">
        <w:tc>
          <w:tcPr>
            <w:tcW w:w="5040" w:type="dxa"/>
            <w:shd w:val="clear" w:color="auto" w:fill="auto"/>
          </w:tcPr>
          <w:p w14:paraId="3D26A3D1" w14:textId="77777777" w:rsidR="00721EDE" w:rsidRPr="00721EDE" w:rsidRDefault="00721EDE" w:rsidP="00C7494E">
            <w:pPr>
              <w:rPr>
                <w:color w:val="000000"/>
                <w:sz w:val="21"/>
                <w:szCs w:val="21"/>
              </w:rPr>
            </w:pPr>
            <w:r w:rsidRPr="00721EDE">
              <w:rPr>
                <w:color w:val="000000"/>
                <w:sz w:val="21"/>
                <w:szCs w:val="21"/>
              </w:rPr>
              <w:t>Asmenims, įsigyjantiems verslo liudijimą verstis verslo liudijime nurodytos rūšies veikla visoje Lietuvos Respublikoje , išskyrus Alytaus, Kauno, Klaipėdos, Marijampolės, Neringos, Palangos, Panevėžio, Šiaulių ir Vilniaus miestus, arba konkrečios savivaldybės teritorijoje, išskyrus Alytaus, Kauno, Klaipėdos, Marijampolės, Neringos, Palangos, Panevėžio, Šiaulių ir Vilniaus miestų savivaldybių teritorijas</w:t>
            </w:r>
          </w:p>
        </w:tc>
        <w:tc>
          <w:tcPr>
            <w:tcW w:w="900" w:type="dxa"/>
            <w:shd w:val="clear" w:color="auto" w:fill="auto"/>
          </w:tcPr>
          <w:p w14:paraId="0E6755CE" w14:textId="77777777" w:rsidR="00721EDE" w:rsidRPr="00721EDE" w:rsidRDefault="00721EDE" w:rsidP="00C7494E">
            <w:pPr>
              <w:jc w:val="center"/>
              <w:rPr>
                <w:color w:val="000000"/>
                <w:sz w:val="21"/>
                <w:szCs w:val="21"/>
              </w:rPr>
            </w:pPr>
            <w:r w:rsidRPr="00721EDE">
              <w:rPr>
                <w:color w:val="000000"/>
                <w:sz w:val="21"/>
                <w:szCs w:val="21"/>
              </w:rPr>
              <w:t>-</w:t>
            </w:r>
          </w:p>
        </w:tc>
        <w:tc>
          <w:tcPr>
            <w:tcW w:w="720" w:type="dxa"/>
            <w:shd w:val="clear" w:color="auto" w:fill="auto"/>
          </w:tcPr>
          <w:p w14:paraId="2D538140" w14:textId="77777777" w:rsidR="00721EDE" w:rsidRPr="00721EDE" w:rsidRDefault="00721EDE" w:rsidP="00C7494E">
            <w:pPr>
              <w:jc w:val="center"/>
              <w:rPr>
                <w:color w:val="000000"/>
                <w:sz w:val="21"/>
                <w:szCs w:val="21"/>
              </w:rPr>
            </w:pPr>
            <w:r w:rsidRPr="00721EDE">
              <w:rPr>
                <w:color w:val="000000"/>
                <w:sz w:val="21"/>
                <w:szCs w:val="21"/>
              </w:rPr>
              <w:t>-</w:t>
            </w:r>
          </w:p>
        </w:tc>
        <w:tc>
          <w:tcPr>
            <w:tcW w:w="900" w:type="dxa"/>
            <w:shd w:val="clear" w:color="auto" w:fill="auto"/>
          </w:tcPr>
          <w:p w14:paraId="77923DAD" w14:textId="77777777" w:rsidR="00721EDE" w:rsidRPr="00721EDE" w:rsidRDefault="00721EDE" w:rsidP="00C7494E">
            <w:pPr>
              <w:jc w:val="center"/>
              <w:rPr>
                <w:color w:val="000000"/>
                <w:sz w:val="21"/>
                <w:szCs w:val="21"/>
              </w:rPr>
            </w:pPr>
            <w:r w:rsidRPr="00721EDE">
              <w:rPr>
                <w:color w:val="000000"/>
                <w:sz w:val="21"/>
                <w:szCs w:val="21"/>
              </w:rPr>
              <w:t>30</w:t>
            </w:r>
          </w:p>
        </w:tc>
        <w:tc>
          <w:tcPr>
            <w:tcW w:w="720" w:type="dxa"/>
            <w:shd w:val="clear" w:color="auto" w:fill="auto"/>
          </w:tcPr>
          <w:p w14:paraId="4055165A" w14:textId="77777777" w:rsidR="00721EDE" w:rsidRPr="00721EDE" w:rsidRDefault="00721EDE" w:rsidP="00C7494E">
            <w:pPr>
              <w:jc w:val="center"/>
              <w:rPr>
                <w:color w:val="000000"/>
                <w:sz w:val="21"/>
                <w:szCs w:val="21"/>
              </w:rPr>
            </w:pPr>
            <w:r w:rsidRPr="00721EDE">
              <w:rPr>
                <w:color w:val="000000"/>
                <w:sz w:val="21"/>
                <w:szCs w:val="21"/>
              </w:rPr>
              <w:t>-</w:t>
            </w:r>
          </w:p>
        </w:tc>
        <w:tc>
          <w:tcPr>
            <w:tcW w:w="1080" w:type="dxa"/>
            <w:shd w:val="clear" w:color="auto" w:fill="auto"/>
          </w:tcPr>
          <w:p w14:paraId="1B4741F4" w14:textId="77777777" w:rsidR="00721EDE" w:rsidRPr="00721EDE" w:rsidRDefault="00721EDE" w:rsidP="00C7494E">
            <w:pPr>
              <w:jc w:val="center"/>
              <w:rPr>
                <w:color w:val="000000"/>
                <w:sz w:val="21"/>
                <w:szCs w:val="21"/>
              </w:rPr>
            </w:pPr>
            <w:r w:rsidRPr="00721EDE">
              <w:rPr>
                <w:color w:val="000000"/>
                <w:sz w:val="21"/>
                <w:szCs w:val="21"/>
              </w:rPr>
              <w:t>-</w:t>
            </w:r>
          </w:p>
        </w:tc>
        <w:tc>
          <w:tcPr>
            <w:tcW w:w="900" w:type="dxa"/>
            <w:shd w:val="clear" w:color="auto" w:fill="auto"/>
          </w:tcPr>
          <w:p w14:paraId="17B9FD84" w14:textId="77777777" w:rsidR="00721EDE" w:rsidRPr="00721EDE" w:rsidRDefault="00721EDE" w:rsidP="00C7494E">
            <w:pPr>
              <w:jc w:val="center"/>
              <w:rPr>
                <w:color w:val="000000"/>
                <w:sz w:val="21"/>
                <w:szCs w:val="21"/>
              </w:rPr>
            </w:pPr>
            <w:r w:rsidRPr="00721EDE">
              <w:rPr>
                <w:color w:val="000000"/>
                <w:sz w:val="21"/>
                <w:szCs w:val="21"/>
              </w:rPr>
              <w:t>-</w:t>
            </w:r>
          </w:p>
        </w:tc>
      </w:tr>
      <w:tr w:rsidR="00721EDE" w:rsidRPr="0022681A" w14:paraId="31230B6A" w14:textId="77777777" w:rsidTr="00C7494E">
        <w:tc>
          <w:tcPr>
            <w:tcW w:w="5040" w:type="dxa"/>
            <w:shd w:val="clear" w:color="auto" w:fill="auto"/>
          </w:tcPr>
          <w:p w14:paraId="7F9A37FC" w14:textId="77777777" w:rsidR="00721EDE" w:rsidRPr="00721EDE" w:rsidRDefault="00721EDE" w:rsidP="00C7494E">
            <w:pPr>
              <w:rPr>
                <w:color w:val="000000"/>
                <w:sz w:val="21"/>
                <w:szCs w:val="21"/>
              </w:rPr>
            </w:pPr>
            <w:r w:rsidRPr="00721EDE">
              <w:rPr>
                <w:color w:val="000000"/>
                <w:sz w:val="21"/>
                <w:szCs w:val="21"/>
              </w:rPr>
              <w:t>Asmenims, įsigyjantiems verslo liudijimą verstis verslo liudijime nurodytos rūšies veikla Šalčininkų rajono savivaldybės teritorijoje ir visoje Lietuvos Respublikoje, išskyrus Alytaus, Kauno, Klaipėdos, Marijampolės, Neringos, Palangos, Panevėžio, Šiaulių ir Vilniaus miestus</w:t>
            </w:r>
          </w:p>
        </w:tc>
        <w:tc>
          <w:tcPr>
            <w:tcW w:w="900" w:type="dxa"/>
            <w:shd w:val="clear" w:color="auto" w:fill="auto"/>
          </w:tcPr>
          <w:p w14:paraId="5A62CE09" w14:textId="77777777" w:rsidR="00721EDE" w:rsidRPr="00721EDE" w:rsidRDefault="00721EDE" w:rsidP="00C7494E">
            <w:pPr>
              <w:jc w:val="center"/>
              <w:rPr>
                <w:color w:val="000000"/>
                <w:sz w:val="21"/>
                <w:szCs w:val="21"/>
              </w:rPr>
            </w:pPr>
            <w:r w:rsidRPr="00721EDE">
              <w:rPr>
                <w:color w:val="000000"/>
                <w:sz w:val="21"/>
                <w:szCs w:val="21"/>
              </w:rPr>
              <w:t>-</w:t>
            </w:r>
          </w:p>
        </w:tc>
        <w:tc>
          <w:tcPr>
            <w:tcW w:w="720" w:type="dxa"/>
            <w:shd w:val="clear" w:color="auto" w:fill="auto"/>
          </w:tcPr>
          <w:p w14:paraId="1B87031E" w14:textId="77777777" w:rsidR="00721EDE" w:rsidRPr="00721EDE" w:rsidRDefault="00721EDE" w:rsidP="00C7494E">
            <w:pPr>
              <w:jc w:val="center"/>
              <w:rPr>
                <w:color w:val="000000"/>
                <w:sz w:val="21"/>
                <w:szCs w:val="21"/>
              </w:rPr>
            </w:pPr>
            <w:r w:rsidRPr="00721EDE">
              <w:rPr>
                <w:color w:val="000000"/>
                <w:sz w:val="21"/>
                <w:szCs w:val="21"/>
              </w:rPr>
              <w:t>-</w:t>
            </w:r>
          </w:p>
        </w:tc>
        <w:tc>
          <w:tcPr>
            <w:tcW w:w="900" w:type="dxa"/>
            <w:shd w:val="clear" w:color="auto" w:fill="auto"/>
          </w:tcPr>
          <w:p w14:paraId="258F5331" w14:textId="77777777" w:rsidR="00721EDE" w:rsidRPr="00721EDE" w:rsidRDefault="00721EDE" w:rsidP="00C7494E">
            <w:pPr>
              <w:jc w:val="center"/>
              <w:rPr>
                <w:color w:val="000000"/>
                <w:sz w:val="21"/>
                <w:szCs w:val="21"/>
              </w:rPr>
            </w:pPr>
            <w:r w:rsidRPr="00721EDE">
              <w:rPr>
                <w:color w:val="000000"/>
                <w:sz w:val="21"/>
                <w:szCs w:val="21"/>
              </w:rPr>
              <w:t>-</w:t>
            </w:r>
          </w:p>
        </w:tc>
        <w:tc>
          <w:tcPr>
            <w:tcW w:w="720" w:type="dxa"/>
            <w:shd w:val="clear" w:color="auto" w:fill="auto"/>
          </w:tcPr>
          <w:p w14:paraId="0677489C" w14:textId="77777777" w:rsidR="00721EDE" w:rsidRPr="00721EDE" w:rsidRDefault="00721EDE" w:rsidP="00C7494E">
            <w:pPr>
              <w:jc w:val="center"/>
              <w:rPr>
                <w:color w:val="000000"/>
                <w:sz w:val="21"/>
                <w:szCs w:val="21"/>
              </w:rPr>
            </w:pPr>
            <w:r w:rsidRPr="00721EDE">
              <w:rPr>
                <w:color w:val="000000"/>
                <w:sz w:val="21"/>
                <w:szCs w:val="21"/>
              </w:rPr>
              <w:t>30</w:t>
            </w:r>
          </w:p>
        </w:tc>
        <w:tc>
          <w:tcPr>
            <w:tcW w:w="1080" w:type="dxa"/>
            <w:shd w:val="clear" w:color="auto" w:fill="auto"/>
          </w:tcPr>
          <w:p w14:paraId="292938ED" w14:textId="77777777" w:rsidR="00721EDE" w:rsidRPr="00721EDE" w:rsidRDefault="00721EDE" w:rsidP="00C7494E">
            <w:pPr>
              <w:jc w:val="center"/>
              <w:rPr>
                <w:color w:val="000000"/>
                <w:sz w:val="21"/>
                <w:szCs w:val="21"/>
              </w:rPr>
            </w:pPr>
            <w:r w:rsidRPr="00721EDE">
              <w:rPr>
                <w:color w:val="000000"/>
                <w:sz w:val="21"/>
                <w:szCs w:val="21"/>
              </w:rPr>
              <w:t>-</w:t>
            </w:r>
          </w:p>
        </w:tc>
        <w:tc>
          <w:tcPr>
            <w:tcW w:w="900" w:type="dxa"/>
            <w:shd w:val="clear" w:color="auto" w:fill="auto"/>
          </w:tcPr>
          <w:p w14:paraId="2D79B50A" w14:textId="77777777" w:rsidR="00721EDE" w:rsidRPr="00721EDE" w:rsidRDefault="00721EDE" w:rsidP="00C7494E">
            <w:pPr>
              <w:jc w:val="center"/>
              <w:rPr>
                <w:color w:val="000000"/>
                <w:sz w:val="21"/>
                <w:szCs w:val="21"/>
              </w:rPr>
            </w:pPr>
            <w:r w:rsidRPr="00721EDE">
              <w:rPr>
                <w:color w:val="000000"/>
                <w:sz w:val="21"/>
                <w:szCs w:val="21"/>
              </w:rPr>
              <w:t>-</w:t>
            </w:r>
          </w:p>
        </w:tc>
      </w:tr>
      <w:tr w:rsidR="00721EDE" w:rsidRPr="0022681A" w14:paraId="2D9520A9" w14:textId="77777777" w:rsidTr="00C7494E">
        <w:tc>
          <w:tcPr>
            <w:tcW w:w="5040" w:type="dxa"/>
            <w:shd w:val="clear" w:color="auto" w:fill="auto"/>
          </w:tcPr>
          <w:p w14:paraId="28799FA0" w14:textId="77777777" w:rsidR="00721EDE" w:rsidRPr="00721EDE" w:rsidRDefault="00721EDE" w:rsidP="00C7494E">
            <w:pPr>
              <w:rPr>
                <w:color w:val="000000"/>
                <w:sz w:val="21"/>
                <w:szCs w:val="21"/>
              </w:rPr>
            </w:pPr>
            <w:r w:rsidRPr="00721EDE">
              <w:rPr>
                <w:color w:val="000000"/>
                <w:sz w:val="21"/>
                <w:szCs w:val="21"/>
              </w:rPr>
              <w:t>Asmenims, įsigyjantiems verslo liudijimą verstis tradicinių amatų veikla</w:t>
            </w:r>
          </w:p>
        </w:tc>
        <w:tc>
          <w:tcPr>
            <w:tcW w:w="900" w:type="dxa"/>
            <w:shd w:val="clear" w:color="auto" w:fill="auto"/>
          </w:tcPr>
          <w:p w14:paraId="5CED86DA" w14:textId="77777777" w:rsidR="00721EDE" w:rsidRPr="00721EDE" w:rsidRDefault="00721EDE" w:rsidP="00C7494E">
            <w:pPr>
              <w:jc w:val="center"/>
              <w:rPr>
                <w:color w:val="000000"/>
                <w:sz w:val="21"/>
                <w:szCs w:val="21"/>
              </w:rPr>
            </w:pPr>
            <w:r w:rsidRPr="00721EDE">
              <w:rPr>
                <w:color w:val="000000"/>
                <w:sz w:val="21"/>
                <w:szCs w:val="21"/>
              </w:rPr>
              <w:t>-</w:t>
            </w:r>
          </w:p>
        </w:tc>
        <w:tc>
          <w:tcPr>
            <w:tcW w:w="720" w:type="dxa"/>
            <w:shd w:val="clear" w:color="auto" w:fill="auto"/>
          </w:tcPr>
          <w:p w14:paraId="1F5B4F36" w14:textId="77777777" w:rsidR="00721EDE" w:rsidRPr="00721EDE" w:rsidRDefault="00721EDE" w:rsidP="00C7494E">
            <w:pPr>
              <w:jc w:val="center"/>
              <w:rPr>
                <w:color w:val="000000"/>
                <w:sz w:val="21"/>
                <w:szCs w:val="21"/>
              </w:rPr>
            </w:pPr>
            <w:r w:rsidRPr="00721EDE">
              <w:rPr>
                <w:color w:val="000000"/>
                <w:sz w:val="21"/>
                <w:szCs w:val="21"/>
              </w:rPr>
              <w:t>-</w:t>
            </w:r>
          </w:p>
        </w:tc>
        <w:tc>
          <w:tcPr>
            <w:tcW w:w="900" w:type="dxa"/>
            <w:shd w:val="clear" w:color="auto" w:fill="auto"/>
          </w:tcPr>
          <w:p w14:paraId="0CFA8151" w14:textId="77777777" w:rsidR="00721EDE" w:rsidRPr="00721EDE" w:rsidRDefault="00721EDE" w:rsidP="00C7494E">
            <w:pPr>
              <w:jc w:val="center"/>
              <w:rPr>
                <w:color w:val="000000"/>
                <w:sz w:val="21"/>
                <w:szCs w:val="21"/>
              </w:rPr>
            </w:pPr>
            <w:r w:rsidRPr="00721EDE">
              <w:rPr>
                <w:color w:val="000000"/>
                <w:sz w:val="21"/>
                <w:szCs w:val="21"/>
              </w:rPr>
              <w:t>70</w:t>
            </w:r>
          </w:p>
        </w:tc>
        <w:tc>
          <w:tcPr>
            <w:tcW w:w="720" w:type="dxa"/>
            <w:shd w:val="clear" w:color="auto" w:fill="auto"/>
          </w:tcPr>
          <w:p w14:paraId="013FCAD5" w14:textId="77777777" w:rsidR="00721EDE" w:rsidRPr="00721EDE" w:rsidRDefault="00721EDE" w:rsidP="00C7494E">
            <w:pPr>
              <w:jc w:val="center"/>
              <w:rPr>
                <w:color w:val="000000"/>
                <w:sz w:val="21"/>
                <w:szCs w:val="21"/>
              </w:rPr>
            </w:pPr>
            <w:r w:rsidRPr="00721EDE">
              <w:rPr>
                <w:color w:val="000000"/>
                <w:sz w:val="21"/>
                <w:szCs w:val="21"/>
              </w:rPr>
              <w:t>70</w:t>
            </w:r>
          </w:p>
        </w:tc>
        <w:tc>
          <w:tcPr>
            <w:tcW w:w="1080" w:type="dxa"/>
            <w:shd w:val="clear" w:color="auto" w:fill="auto"/>
          </w:tcPr>
          <w:p w14:paraId="07550F05" w14:textId="77777777" w:rsidR="00721EDE" w:rsidRPr="00721EDE" w:rsidRDefault="00721EDE" w:rsidP="00C7494E">
            <w:pPr>
              <w:jc w:val="center"/>
              <w:rPr>
                <w:color w:val="000000"/>
                <w:sz w:val="21"/>
                <w:szCs w:val="21"/>
              </w:rPr>
            </w:pPr>
            <w:r w:rsidRPr="00721EDE">
              <w:rPr>
                <w:color w:val="000000"/>
                <w:sz w:val="21"/>
                <w:szCs w:val="21"/>
              </w:rPr>
              <w:t>50</w:t>
            </w:r>
          </w:p>
        </w:tc>
        <w:tc>
          <w:tcPr>
            <w:tcW w:w="900" w:type="dxa"/>
            <w:shd w:val="clear" w:color="auto" w:fill="auto"/>
          </w:tcPr>
          <w:p w14:paraId="652DEAC9" w14:textId="77777777" w:rsidR="00721EDE" w:rsidRPr="00721EDE" w:rsidRDefault="00721EDE" w:rsidP="00C7494E">
            <w:pPr>
              <w:jc w:val="center"/>
              <w:rPr>
                <w:color w:val="000000"/>
                <w:sz w:val="21"/>
                <w:szCs w:val="21"/>
              </w:rPr>
            </w:pPr>
            <w:r w:rsidRPr="00721EDE">
              <w:rPr>
                <w:color w:val="000000"/>
                <w:sz w:val="21"/>
                <w:szCs w:val="21"/>
              </w:rPr>
              <w:t>30</w:t>
            </w:r>
          </w:p>
        </w:tc>
      </w:tr>
      <w:tr w:rsidR="00721EDE" w:rsidRPr="0022681A" w14:paraId="446D3DB7" w14:textId="77777777" w:rsidTr="00C7494E">
        <w:tc>
          <w:tcPr>
            <w:tcW w:w="5040" w:type="dxa"/>
            <w:shd w:val="clear" w:color="auto" w:fill="auto"/>
          </w:tcPr>
          <w:p w14:paraId="4D12CA50" w14:textId="77777777" w:rsidR="00721EDE" w:rsidRPr="00721EDE" w:rsidRDefault="00721EDE" w:rsidP="00C7494E">
            <w:pPr>
              <w:rPr>
                <w:color w:val="000000"/>
                <w:sz w:val="21"/>
                <w:szCs w:val="21"/>
              </w:rPr>
            </w:pPr>
            <w:r w:rsidRPr="00721EDE">
              <w:rPr>
                <w:color w:val="000000"/>
                <w:sz w:val="21"/>
                <w:szCs w:val="21"/>
              </w:rPr>
              <w:t>Asmenims, kurie laikotarpiu, kuriam įsigyjamas verslo liudijimas, gauna su darbo santykiais ar jų esmę atitinkančiais santykiais susijusių pajamų</w:t>
            </w:r>
          </w:p>
        </w:tc>
        <w:tc>
          <w:tcPr>
            <w:tcW w:w="900" w:type="dxa"/>
            <w:shd w:val="clear" w:color="auto" w:fill="auto"/>
          </w:tcPr>
          <w:p w14:paraId="64E82D83" w14:textId="77777777" w:rsidR="00721EDE" w:rsidRPr="00721EDE" w:rsidRDefault="00721EDE" w:rsidP="00C7494E">
            <w:pPr>
              <w:jc w:val="center"/>
              <w:rPr>
                <w:color w:val="000000"/>
                <w:sz w:val="21"/>
                <w:szCs w:val="21"/>
              </w:rPr>
            </w:pPr>
            <w:r w:rsidRPr="00721EDE">
              <w:rPr>
                <w:color w:val="000000"/>
                <w:sz w:val="21"/>
                <w:szCs w:val="21"/>
              </w:rPr>
              <w:t>-</w:t>
            </w:r>
          </w:p>
        </w:tc>
        <w:tc>
          <w:tcPr>
            <w:tcW w:w="720" w:type="dxa"/>
            <w:shd w:val="clear" w:color="auto" w:fill="auto"/>
          </w:tcPr>
          <w:p w14:paraId="3A26DB3F" w14:textId="77777777" w:rsidR="00721EDE" w:rsidRPr="00721EDE" w:rsidRDefault="00721EDE" w:rsidP="00C7494E">
            <w:pPr>
              <w:jc w:val="center"/>
              <w:rPr>
                <w:color w:val="000000"/>
                <w:sz w:val="21"/>
                <w:szCs w:val="21"/>
              </w:rPr>
            </w:pPr>
            <w:r w:rsidRPr="00721EDE">
              <w:rPr>
                <w:color w:val="000000"/>
                <w:sz w:val="21"/>
                <w:szCs w:val="21"/>
              </w:rPr>
              <w:t>-</w:t>
            </w:r>
          </w:p>
        </w:tc>
        <w:tc>
          <w:tcPr>
            <w:tcW w:w="900" w:type="dxa"/>
            <w:shd w:val="clear" w:color="auto" w:fill="auto"/>
          </w:tcPr>
          <w:p w14:paraId="7FB5E5DC" w14:textId="77777777" w:rsidR="00721EDE" w:rsidRPr="00721EDE" w:rsidRDefault="00721EDE" w:rsidP="00C7494E">
            <w:pPr>
              <w:jc w:val="center"/>
              <w:rPr>
                <w:color w:val="000000"/>
                <w:sz w:val="21"/>
                <w:szCs w:val="21"/>
              </w:rPr>
            </w:pPr>
            <w:r w:rsidRPr="00721EDE">
              <w:rPr>
                <w:color w:val="000000"/>
                <w:sz w:val="21"/>
                <w:szCs w:val="21"/>
              </w:rPr>
              <w:t>50</w:t>
            </w:r>
          </w:p>
        </w:tc>
        <w:tc>
          <w:tcPr>
            <w:tcW w:w="720" w:type="dxa"/>
            <w:shd w:val="clear" w:color="auto" w:fill="auto"/>
          </w:tcPr>
          <w:p w14:paraId="0040314C" w14:textId="77777777" w:rsidR="00721EDE" w:rsidRPr="00721EDE" w:rsidRDefault="00721EDE" w:rsidP="00C7494E">
            <w:pPr>
              <w:jc w:val="center"/>
              <w:rPr>
                <w:color w:val="000000"/>
                <w:sz w:val="21"/>
                <w:szCs w:val="21"/>
              </w:rPr>
            </w:pPr>
            <w:r w:rsidRPr="00721EDE">
              <w:rPr>
                <w:color w:val="000000"/>
                <w:sz w:val="21"/>
                <w:szCs w:val="21"/>
              </w:rPr>
              <w:t>50</w:t>
            </w:r>
          </w:p>
        </w:tc>
        <w:tc>
          <w:tcPr>
            <w:tcW w:w="1080" w:type="dxa"/>
            <w:shd w:val="clear" w:color="auto" w:fill="auto"/>
          </w:tcPr>
          <w:p w14:paraId="39AFD433" w14:textId="77777777" w:rsidR="00721EDE" w:rsidRPr="00721EDE" w:rsidRDefault="00721EDE" w:rsidP="00C7494E">
            <w:pPr>
              <w:jc w:val="center"/>
              <w:rPr>
                <w:color w:val="000000"/>
                <w:sz w:val="21"/>
                <w:szCs w:val="21"/>
              </w:rPr>
            </w:pPr>
            <w:r w:rsidRPr="00721EDE">
              <w:rPr>
                <w:color w:val="000000"/>
                <w:sz w:val="21"/>
                <w:szCs w:val="21"/>
              </w:rPr>
              <w:t>50</w:t>
            </w:r>
          </w:p>
        </w:tc>
        <w:tc>
          <w:tcPr>
            <w:tcW w:w="900" w:type="dxa"/>
            <w:shd w:val="clear" w:color="auto" w:fill="auto"/>
          </w:tcPr>
          <w:p w14:paraId="296C8D16" w14:textId="77777777" w:rsidR="00721EDE" w:rsidRPr="00721EDE" w:rsidRDefault="00721EDE" w:rsidP="00C7494E">
            <w:pPr>
              <w:jc w:val="center"/>
              <w:rPr>
                <w:color w:val="000000"/>
                <w:sz w:val="21"/>
                <w:szCs w:val="21"/>
              </w:rPr>
            </w:pPr>
            <w:r w:rsidRPr="00721EDE">
              <w:rPr>
                <w:color w:val="000000"/>
                <w:sz w:val="21"/>
                <w:szCs w:val="21"/>
              </w:rPr>
              <w:t>30</w:t>
            </w:r>
          </w:p>
        </w:tc>
      </w:tr>
    </w:tbl>
    <w:p w14:paraId="2DE55C37" w14:textId="77777777" w:rsidR="00721EDE" w:rsidRPr="00721EDE" w:rsidRDefault="00721EDE" w:rsidP="00721EDE">
      <w:pPr>
        <w:rPr>
          <w:b/>
          <w:color w:val="000000"/>
          <w:sz w:val="21"/>
          <w:szCs w:val="21"/>
        </w:rPr>
      </w:pPr>
    </w:p>
    <w:p w14:paraId="530F6F70" w14:textId="77777777" w:rsidR="00721EDE" w:rsidRPr="00721EDE" w:rsidRDefault="00721EDE" w:rsidP="00721EDE">
      <w:pPr>
        <w:ind w:firstLine="720"/>
        <w:rPr>
          <w:color w:val="000000"/>
        </w:rPr>
      </w:pPr>
      <w:r w:rsidRPr="00721EDE">
        <w:rPr>
          <w:color w:val="000000"/>
        </w:rPr>
        <w:t>Lengvatų, taikomų gyventojams įsigyjantiems verslo liudijimus vykdomai veiklai dydžių sąrašas:</w:t>
      </w:r>
    </w:p>
    <w:tbl>
      <w:tblPr>
        <w:tblW w:w="5231" w:type="pct"/>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2"/>
        <w:gridCol w:w="3686"/>
        <w:gridCol w:w="850"/>
        <w:gridCol w:w="851"/>
        <w:gridCol w:w="850"/>
        <w:gridCol w:w="851"/>
        <w:gridCol w:w="850"/>
        <w:gridCol w:w="851"/>
        <w:gridCol w:w="851"/>
      </w:tblGrid>
      <w:tr w:rsidR="00721EDE" w:rsidRPr="0022681A" w14:paraId="12E8F982" w14:textId="77777777" w:rsidTr="00C7494E">
        <w:trPr>
          <w:trHeight w:val="760"/>
        </w:trPr>
        <w:tc>
          <w:tcPr>
            <w:tcW w:w="502" w:type="dxa"/>
            <w:shd w:val="clear" w:color="auto" w:fill="auto"/>
          </w:tcPr>
          <w:p w14:paraId="12330424" w14:textId="77777777" w:rsidR="00721EDE" w:rsidRPr="00721EDE" w:rsidRDefault="00721EDE" w:rsidP="00C7494E">
            <w:pPr>
              <w:rPr>
                <w:color w:val="000000"/>
                <w:sz w:val="21"/>
                <w:szCs w:val="21"/>
              </w:rPr>
            </w:pPr>
            <w:r w:rsidRPr="00721EDE">
              <w:rPr>
                <w:color w:val="000000"/>
                <w:sz w:val="21"/>
                <w:szCs w:val="21"/>
              </w:rPr>
              <w:t>Kodas</w:t>
            </w:r>
          </w:p>
        </w:tc>
        <w:tc>
          <w:tcPr>
            <w:tcW w:w="3686" w:type="dxa"/>
            <w:shd w:val="clear" w:color="auto" w:fill="auto"/>
          </w:tcPr>
          <w:p w14:paraId="4A32947F" w14:textId="77777777" w:rsidR="00721EDE" w:rsidRPr="00721EDE" w:rsidRDefault="00721EDE" w:rsidP="00C7494E">
            <w:pPr>
              <w:rPr>
                <w:color w:val="000000"/>
                <w:sz w:val="21"/>
                <w:szCs w:val="21"/>
              </w:rPr>
            </w:pPr>
            <w:r w:rsidRPr="00721EDE">
              <w:rPr>
                <w:color w:val="000000"/>
                <w:sz w:val="21"/>
                <w:szCs w:val="21"/>
              </w:rPr>
              <w:t>Verslo liudijimus įsigyjantys asmenys, kuriems taikomos lengvatos</w:t>
            </w:r>
          </w:p>
        </w:tc>
        <w:tc>
          <w:tcPr>
            <w:tcW w:w="850" w:type="dxa"/>
            <w:shd w:val="clear" w:color="auto" w:fill="auto"/>
          </w:tcPr>
          <w:p w14:paraId="1177A78D" w14:textId="77777777" w:rsidR="00721EDE" w:rsidRPr="00721EDE" w:rsidRDefault="00721EDE" w:rsidP="00C7494E">
            <w:pPr>
              <w:jc w:val="center"/>
              <w:rPr>
                <w:color w:val="000000"/>
                <w:sz w:val="21"/>
                <w:szCs w:val="21"/>
              </w:rPr>
            </w:pPr>
            <w:r w:rsidRPr="00721EDE">
              <w:rPr>
                <w:color w:val="000000"/>
                <w:sz w:val="21"/>
                <w:szCs w:val="21"/>
              </w:rPr>
              <w:t>Lengvatos dydis (proc.)</w:t>
            </w:r>
          </w:p>
          <w:p w14:paraId="366396C7" w14:textId="77777777" w:rsidR="00721EDE" w:rsidRPr="00721EDE" w:rsidRDefault="00721EDE" w:rsidP="00C7494E">
            <w:pPr>
              <w:jc w:val="center"/>
              <w:rPr>
                <w:color w:val="000000"/>
                <w:sz w:val="21"/>
                <w:szCs w:val="21"/>
              </w:rPr>
            </w:pPr>
            <w:smartTag w:uri="urn:schemas-microsoft-com:office:smarttags" w:element="metricconverter">
              <w:smartTagPr>
                <w:attr w:name="ProductID" w:val="2012 m"/>
              </w:smartTagPr>
              <w:r w:rsidRPr="00721EDE">
                <w:rPr>
                  <w:color w:val="000000"/>
                  <w:sz w:val="21"/>
                  <w:szCs w:val="21"/>
                </w:rPr>
                <w:t>2012 m</w:t>
              </w:r>
            </w:smartTag>
            <w:r w:rsidRPr="00721EDE">
              <w:rPr>
                <w:color w:val="000000"/>
                <w:sz w:val="21"/>
                <w:szCs w:val="21"/>
              </w:rPr>
              <w:t>.</w:t>
            </w:r>
          </w:p>
        </w:tc>
        <w:tc>
          <w:tcPr>
            <w:tcW w:w="851" w:type="dxa"/>
            <w:shd w:val="clear" w:color="auto" w:fill="auto"/>
          </w:tcPr>
          <w:p w14:paraId="259C1FDE" w14:textId="77777777" w:rsidR="00721EDE" w:rsidRPr="00721EDE" w:rsidRDefault="00721EDE" w:rsidP="00C7494E">
            <w:pPr>
              <w:jc w:val="center"/>
              <w:rPr>
                <w:color w:val="000000"/>
                <w:sz w:val="21"/>
                <w:szCs w:val="21"/>
              </w:rPr>
            </w:pPr>
            <w:r w:rsidRPr="00721EDE">
              <w:rPr>
                <w:color w:val="000000"/>
                <w:sz w:val="21"/>
                <w:szCs w:val="21"/>
              </w:rPr>
              <w:t xml:space="preserve">Lengvatos dydis (proc.) </w:t>
            </w:r>
            <w:smartTag w:uri="urn:schemas-microsoft-com:office:smarttags" w:element="metricconverter">
              <w:smartTagPr>
                <w:attr w:name="ProductID" w:val="2013 m"/>
              </w:smartTagPr>
              <w:r w:rsidRPr="00721EDE">
                <w:rPr>
                  <w:color w:val="000000"/>
                  <w:sz w:val="21"/>
                  <w:szCs w:val="21"/>
                </w:rPr>
                <w:t>2013 m</w:t>
              </w:r>
            </w:smartTag>
            <w:r w:rsidRPr="00721EDE">
              <w:rPr>
                <w:color w:val="000000"/>
                <w:sz w:val="21"/>
                <w:szCs w:val="21"/>
              </w:rPr>
              <w:t xml:space="preserve">. </w:t>
            </w:r>
          </w:p>
        </w:tc>
        <w:tc>
          <w:tcPr>
            <w:tcW w:w="850" w:type="dxa"/>
            <w:shd w:val="clear" w:color="auto" w:fill="auto"/>
          </w:tcPr>
          <w:p w14:paraId="717F5DBD" w14:textId="77777777" w:rsidR="00721EDE" w:rsidRPr="00721EDE" w:rsidRDefault="00721EDE" w:rsidP="00C7494E">
            <w:pPr>
              <w:jc w:val="center"/>
              <w:rPr>
                <w:color w:val="000000"/>
                <w:sz w:val="21"/>
                <w:szCs w:val="21"/>
              </w:rPr>
            </w:pPr>
            <w:r w:rsidRPr="00721EDE">
              <w:rPr>
                <w:color w:val="000000"/>
                <w:sz w:val="21"/>
                <w:szCs w:val="21"/>
              </w:rPr>
              <w:t>Lengvatos dydis (proc.)</w:t>
            </w:r>
          </w:p>
          <w:p w14:paraId="3E3C108C" w14:textId="77777777" w:rsidR="00721EDE" w:rsidRPr="00721EDE" w:rsidRDefault="00721EDE" w:rsidP="00C7494E">
            <w:pPr>
              <w:jc w:val="center"/>
              <w:rPr>
                <w:color w:val="000000"/>
                <w:sz w:val="21"/>
                <w:szCs w:val="21"/>
              </w:rPr>
            </w:pPr>
            <w:smartTag w:uri="urn:schemas-microsoft-com:office:smarttags" w:element="metricconverter">
              <w:smartTagPr>
                <w:attr w:name="ProductID" w:val="2014 m"/>
              </w:smartTagPr>
              <w:r w:rsidRPr="00721EDE">
                <w:rPr>
                  <w:color w:val="000000"/>
                  <w:sz w:val="21"/>
                  <w:szCs w:val="21"/>
                </w:rPr>
                <w:t>2014 m</w:t>
              </w:r>
            </w:smartTag>
            <w:r w:rsidRPr="00721EDE">
              <w:rPr>
                <w:color w:val="000000"/>
                <w:sz w:val="21"/>
                <w:szCs w:val="21"/>
              </w:rPr>
              <w:t>.</w:t>
            </w:r>
          </w:p>
        </w:tc>
        <w:tc>
          <w:tcPr>
            <w:tcW w:w="851" w:type="dxa"/>
            <w:shd w:val="clear" w:color="auto" w:fill="auto"/>
          </w:tcPr>
          <w:p w14:paraId="2153B27D" w14:textId="77777777" w:rsidR="00721EDE" w:rsidRPr="00721EDE" w:rsidRDefault="00721EDE" w:rsidP="00C7494E">
            <w:pPr>
              <w:jc w:val="center"/>
              <w:rPr>
                <w:color w:val="000000"/>
                <w:sz w:val="21"/>
                <w:szCs w:val="21"/>
              </w:rPr>
            </w:pPr>
            <w:r w:rsidRPr="00721EDE">
              <w:rPr>
                <w:color w:val="000000"/>
                <w:sz w:val="21"/>
                <w:szCs w:val="21"/>
              </w:rPr>
              <w:t xml:space="preserve">Lengvatos dydis (proc.) </w:t>
            </w:r>
          </w:p>
          <w:p w14:paraId="22F320E8" w14:textId="77777777" w:rsidR="00721EDE" w:rsidRPr="00721EDE" w:rsidRDefault="00721EDE" w:rsidP="00C7494E">
            <w:pPr>
              <w:jc w:val="center"/>
              <w:rPr>
                <w:color w:val="000000"/>
                <w:sz w:val="21"/>
                <w:szCs w:val="21"/>
              </w:rPr>
            </w:pPr>
            <w:smartTag w:uri="urn:schemas-microsoft-com:office:smarttags" w:element="metricconverter">
              <w:smartTagPr>
                <w:attr w:name="ProductID" w:val="2015 m"/>
              </w:smartTagPr>
              <w:r w:rsidRPr="00721EDE">
                <w:rPr>
                  <w:color w:val="000000"/>
                  <w:sz w:val="21"/>
                  <w:szCs w:val="21"/>
                </w:rPr>
                <w:t>2015 m</w:t>
              </w:r>
            </w:smartTag>
            <w:r w:rsidRPr="00721EDE">
              <w:rPr>
                <w:color w:val="000000"/>
                <w:sz w:val="21"/>
                <w:szCs w:val="21"/>
              </w:rPr>
              <w:t>.</w:t>
            </w:r>
          </w:p>
        </w:tc>
        <w:tc>
          <w:tcPr>
            <w:tcW w:w="850" w:type="dxa"/>
          </w:tcPr>
          <w:p w14:paraId="6442204C" w14:textId="77777777" w:rsidR="00721EDE" w:rsidRPr="00721EDE" w:rsidRDefault="00721EDE" w:rsidP="00C7494E">
            <w:pPr>
              <w:jc w:val="center"/>
              <w:rPr>
                <w:color w:val="000000"/>
                <w:sz w:val="21"/>
                <w:szCs w:val="21"/>
              </w:rPr>
            </w:pPr>
            <w:r w:rsidRPr="00721EDE">
              <w:rPr>
                <w:color w:val="000000"/>
                <w:sz w:val="21"/>
                <w:szCs w:val="21"/>
              </w:rPr>
              <w:t>Lengvatos dydis (proc.) 2016 m.</w:t>
            </w:r>
          </w:p>
        </w:tc>
        <w:tc>
          <w:tcPr>
            <w:tcW w:w="851" w:type="dxa"/>
          </w:tcPr>
          <w:p w14:paraId="57DDF067" w14:textId="77777777" w:rsidR="00721EDE" w:rsidRPr="00721EDE" w:rsidRDefault="00721EDE" w:rsidP="00C7494E">
            <w:pPr>
              <w:jc w:val="center"/>
              <w:rPr>
                <w:color w:val="000000"/>
                <w:sz w:val="21"/>
                <w:szCs w:val="21"/>
              </w:rPr>
            </w:pPr>
            <w:r w:rsidRPr="00721EDE">
              <w:rPr>
                <w:color w:val="000000"/>
                <w:sz w:val="21"/>
                <w:szCs w:val="21"/>
              </w:rPr>
              <w:t>Lengvatos dydis (proc.) 2017 m.</w:t>
            </w:r>
          </w:p>
        </w:tc>
        <w:tc>
          <w:tcPr>
            <w:tcW w:w="851" w:type="dxa"/>
          </w:tcPr>
          <w:p w14:paraId="785C95BA" w14:textId="77777777" w:rsidR="00721EDE" w:rsidRPr="00721EDE" w:rsidRDefault="00721EDE" w:rsidP="00C7494E">
            <w:pPr>
              <w:jc w:val="center"/>
              <w:rPr>
                <w:color w:val="000000"/>
                <w:sz w:val="21"/>
                <w:szCs w:val="21"/>
              </w:rPr>
            </w:pPr>
            <w:r w:rsidRPr="00721EDE">
              <w:rPr>
                <w:color w:val="000000"/>
                <w:sz w:val="21"/>
                <w:szCs w:val="21"/>
              </w:rPr>
              <w:t>Lengvatos dydis (proc.) 2018 m.</w:t>
            </w:r>
          </w:p>
        </w:tc>
      </w:tr>
      <w:tr w:rsidR="00721EDE" w:rsidRPr="0022681A" w14:paraId="250CB72A" w14:textId="77777777" w:rsidTr="00C7494E">
        <w:tc>
          <w:tcPr>
            <w:tcW w:w="502" w:type="dxa"/>
            <w:shd w:val="clear" w:color="auto" w:fill="auto"/>
          </w:tcPr>
          <w:p w14:paraId="0EB8AA4D" w14:textId="77777777" w:rsidR="00721EDE" w:rsidRPr="00721EDE" w:rsidRDefault="00721EDE" w:rsidP="00C7494E">
            <w:pPr>
              <w:jc w:val="right"/>
              <w:rPr>
                <w:color w:val="000000"/>
                <w:sz w:val="21"/>
                <w:szCs w:val="21"/>
              </w:rPr>
            </w:pPr>
            <w:r w:rsidRPr="00721EDE">
              <w:rPr>
                <w:color w:val="000000"/>
                <w:sz w:val="21"/>
                <w:szCs w:val="21"/>
              </w:rPr>
              <w:t>101</w:t>
            </w:r>
          </w:p>
        </w:tc>
        <w:tc>
          <w:tcPr>
            <w:tcW w:w="3686" w:type="dxa"/>
            <w:shd w:val="clear" w:color="auto" w:fill="auto"/>
          </w:tcPr>
          <w:p w14:paraId="5D69F6AE" w14:textId="77777777" w:rsidR="00721EDE" w:rsidRPr="00721EDE" w:rsidRDefault="00721EDE" w:rsidP="00C7494E">
            <w:pPr>
              <w:rPr>
                <w:color w:val="000000"/>
                <w:sz w:val="21"/>
                <w:szCs w:val="21"/>
              </w:rPr>
            </w:pPr>
            <w:r w:rsidRPr="00721EDE">
              <w:rPr>
                <w:color w:val="000000"/>
                <w:sz w:val="21"/>
                <w:szCs w:val="21"/>
              </w:rPr>
              <w:t>gyventojai, sulaukę senatvės pensijos amžiaus</w:t>
            </w:r>
          </w:p>
        </w:tc>
        <w:tc>
          <w:tcPr>
            <w:tcW w:w="850" w:type="dxa"/>
            <w:shd w:val="clear" w:color="auto" w:fill="auto"/>
          </w:tcPr>
          <w:p w14:paraId="45295F95"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shd w:val="clear" w:color="auto" w:fill="auto"/>
          </w:tcPr>
          <w:p w14:paraId="5F449FF5" w14:textId="77777777" w:rsidR="00721EDE" w:rsidRPr="00721EDE" w:rsidRDefault="00721EDE" w:rsidP="00C7494E">
            <w:pPr>
              <w:jc w:val="center"/>
              <w:rPr>
                <w:color w:val="000000"/>
                <w:sz w:val="21"/>
                <w:szCs w:val="21"/>
              </w:rPr>
            </w:pPr>
            <w:r w:rsidRPr="00721EDE">
              <w:rPr>
                <w:color w:val="000000"/>
                <w:sz w:val="21"/>
                <w:szCs w:val="21"/>
              </w:rPr>
              <w:t>30</w:t>
            </w:r>
          </w:p>
        </w:tc>
        <w:tc>
          <w:tcPr>
            <w:tcW w:w="850" w:type="dxa"/>
            <w:shd w:val="clear" w:color="auto" w:fill="auto"/>
          </w:tcPr>
          <w:p w14:paraId="66B9691F"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shd w:val="clear" w:color="auto" w:fill="auto"/>
          </w:tcPr>
          <w:p w14:paraId="7202B269" w14:textId="77777777" w:rsidR="00721EDE" w:rsidRPr="00721EDE" w:rsidRDefault="00721EDE" w:rsidP="00C7494E">
            <w:pPr>
              <w:jc w:val="center"/>
              <w:rPr>
                <w:color w:val="000000"/>
                <w:sz w:val="21"/>
                <w:szCs w:val="21"/>
              </w:rPr>
            </w:pPr>
            <w:r w:rsidRPr="00721EDE">
              <w:rPr>
                <w:color w:val="000000"/>
                <w:sz w:val="21"/>
                <w:szCs w:val="21"/>
              </w:rPr>
              <w:t>30</w:t>
            </w:r>
          </w:p>
        </w:tc>
        <w:tc>
          <w:tcPr>
            <w:tcW w:w="850" w:type="dxa"/>
          </w:tcPr>
          <w:p w14:paraId="6C83526A"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tcPr>
          <w:p w14:paraId="04FD987C"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tcPr>
          <w:p w14:paraId="0FCF76C9" w14:textId="77777777" w:rsidR="00721EDE" w:rsidRPr="00721EDE" w:rsidRDefault="00721EDE" w:rsidP="00C7494E">
            <w:pPr>
              <w:jc w:val="center"/>
              <w:rPr>
                <w:color w:val="000000"/>
                <w:sz w:val="21"/>
                <w:szCs w:val="21"/>
              </w:rPr>
            </w:pPr>
            <w:r w:rsidRPr="00721EDE">
              <w:rPr>
                <w:color w:val="000000"/>
                <w:sz w:val="21"/>
                <w:szCs w:val="21"/>
              </w:rPr>
              <w:t>30</w:t>
            </w:r>
          </w:p>
        </w:tc>
      </w:tr>
      <w:tr w:rsidR="00721EDE" w:rsidRPr="0022681A" w14:paraId="47E77CD5" w14:textId="77777777" w:rsidTr="00C7494E">
        <w:tc>
          <w:tcPr>
            <w:tcW w:w="502" w:type="dxa"/>
            <w:shd w:val="clear" w:color="auto" w:fill="auto"/>
          </w:tcPr>
          <w:p w14:paraId="73DB9E4C" w14:textId="77777777" w:rsidR="00721EDE" w:rsidRPr="00721EDE" w:rsidRDefault="00721EDE" w:rsidP="00C7494E">
            <w:pPr>
              <w:jc w:val="right"/>
              <w:rPr>
                <w:color w:val="000000"/>
                <w:sz w:val="21"/>
                <w:szCs w:val="21"/>
              </w:rPr>
            </w:pPr>
            <w:r w:rsidRPr="00721EDE">
              <w:rPr>
                <w:color w:val="000000"/>
                <w:sz w:val="21"/>
                <w:szCs w:val="21"/>
              </w:rPr>
              <w:t>102</w:t>
            </w:r>
          </w:p>
        </w:tc>
        <w:tc>
          <w:tcPr>
            <w:tcW w:w="3686" w:type="dxa"/>
            <w:shd w:val="clear" w:color="auto" w:fill="auto"/>
          </w:tcPr>
          <w:p w14:paraId="4B54B3DB" w14:textId="77777777" w:rsidR="00721EDE" w:rsidRPr="00721EDE" w:rsidRDefault="00721EDE" w:rsidP="00C7494E">
            <w:pPr>
              <w:rPr>
                <w:color w:val="000000"/>
                <w:sz w:val="21"/>
                <w:szCs w:val="21"/>
              </w:rPr>
            </w:pPr>
            <w:r w:rsidRPr="00721EDE">
              <w:rPr>
                <w:color w:val="000000"/>
                <w:sz w:val="21"/>
                <w:szCs w:val="21"/>
              </w:rPr>
              <w:t>bedarbiai, įregistruoti teritorinėse darbo biržose</w:t>
            </w:r>
          </w:p>
        </w:tc>
        <w:tc>
          <w:tcPr>
            <w:tcW w:w="850" w:type="dxa"/>
            <w:shd w:val="clear" w:color="auto" w:fill="auto"/>
          </w:tcPr>
          <w:p w14:paraId="0B84C848"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shd w:val="clear" w:color="auto" w:fill="auto"/>
          </w:tcPr>
          <w:p w14:paraId="00041EF8" w14:textId="77777777" w:rsidR="00721EDE" w:rsidRPr="00721EDE" w:rsidRDefault="00721EDE" w:rsidP="00C7494E">
            <w:pPr>
              <w:jc w:val="center"/>
              <w:rPr>
                <w:color w:val="000000"/>
                <w:sz w:val="21"/>
                <w:szCs w:val="21"/>
              </w:rPr>
            </w:pPr>
            <w:r w:rsidRPr="00721EDE">
              <w:rPr>
                <w:color w:val="000000"/>
                <w:sz w:val="21"/>
                <w:szCs w:val="21"/>
              </w:rPr>
              <w:t>30</w:t>
            </w:r>
          </w:p>
        </w:tc>
        <w:tc>
          <w:tcPr>
            <w:tcW w:w="850" w:type="dxa"/>
            <w:shd w:val="clear" w:color="auto" w:fill="auto"/>
          </w:tcPr>
          <w:p w14:paraId="3924B509" w14:textId="77777777" w:rsidR="00721EDE" w:rsidRPr="00721EDE" w:rsidRDefault="00721EDE" w:rsidP="00C7494E">
            <w:pPr>
              <w:jc w:val="center"/>
              <w:rPr>
                <w:color w:val="000000"/>
                <w:sz w:val="21"/>
                <w:szCs w:val="21"/>
              </w:rPr>
            </w:pPr>
            <w:r w:rsidRPr="00721EDE">
              <w:rPr>
                <w:color w:val="000000"/>
                <w:sz w:val="21"/>
                <w:szCs w:val="21"/>
              </w:rPr>
              <w:t>10</w:t>
            </w:r>
          </w:p>
        </w:tc>
        <w:tc>
          <w:tcPr>
            <w:tcW w:w="851" w:type="dxa"/>
            <w:shd w:val="clear" w:color="auto" w:fill="auto"/>
          </w:tcPr>
          <w:p w14:paraId="5041E2CD" w14:textId="77777777" w:rsidR="00721EDE" w:rsidRPr="00721EDE" w:rsidRDefault="00721EDE" w:rsidP="00C7494E">
            <w:pPr>
              <w:jc w:val="center"/>
              <w:rPr>
                <w:color w:val="000000"/>
                <w:sz w:val="21"/>
                <w:szCs w:val="21"/>
              </w:rPr>
            </w:pPr>
            <w:r w:rsidRPr="00721EDE">
              <w:rPr>
                <w:color w:val="000000"/>
                <w:sz w:val="21"/>
                <w:szCs w:val="21"/>
              </w:rPr>
              <w:t>10</w:t>
            </w:r>
          </w:p>
        </w:tc>
        <w:tc>
          <w:tcPr>
            <w:tcW w:w="850" w:type="dxa"/>
          </w:tcPr>
          <w:p w14:paraId="0AA6B395" w14:textId="77777777" w:rsidR="00721EDE" w:rsidRPr="00721EDE" w:rsidRDefault="00721EDE" w:rsidP="00C7494E">
            <w:pPr>
              <w:jc w:val="center"/>
              <w:rPr>
                <w:color w:val="000000"/>
                <w:sz w:val="21"/>
                <w:szCs w:val="21"/>
              </w:rPr>
            </w:pPr>
            <w:r w:rsidRPr="00721EDE">
              <w:rPr>
                <w:color w:val="000000"/>
                <w:sz w:val="21"/>
                <w:szCs w:val="21"/>
              </w:rPr>
              <w:t>10</w:t>
            </w:r>
          </w:p>
        </w:tc>
        <w:tc>
          <w:tcPr>
            <w:tcW w:w="851" w:type="dxa"/>
          </w:tcPr>
          <w:p w14:paraId="38441E31" w14:textId="77777777" w:rsidR="00721EDE" w:rsidRPr="00721EDE" w:rsidRDefault="00721EDE" w:rsidP="00C7494E">
            <w:pPr>
              <w:jc w:val="center"/>
              <w:rPr>
                <w:color w:val="000000"/>
                <w:sz w:val="21"/>
                <w:szCs w:val="21"/>
              </w:rPr>
            </w:pPr>
            <w:r w:rsidRPr="00721EDE">
              <w:rPr>
                <w:color w:val="000000"/>
                <w:sz w:val="21"/>
                <w:szCs w:val="21"/>
              </w:rPr>
              <w:t>10</w:t>
            </w:r>
          </w:p>
        </w:tc>
        <w:tc>
          <w:tcPr>
            <w:tcW w:w="851" w:type="dxa"/>
          </w:tcPr>
          <w:p w14:paraId="28470715" w14:textId="77777777" w:rsidR="00721EDE" w:rsidRPr="00721EDE" w:rsidRDefault="00721EDE" w:rsidP="00C7494E">
            <w:pPr>
              <w:jc w:val="center"/>
              <w:rPr>
                <w:color w:val="000000"/>
                <w:sz w:val="21"/>
                <w:szCs w:val="21"/>
              </w:rPr>
            </w:pPr>
            <w:r w:rsidRPr="00721EDE">
              <w:rPr>
                <w:color w:val="000000"/>
                <w:sz w:val="21"/>
                <w:szCs w:val="21"/>
              </w:rPr>
              <w:t>10</w:t>
            </w:r>
          </w:p>
        </w:tc>
      </w:tr>
      <w:tr w:rsidR="00721EDE" w:rsidRPr="0022681A" w14:paraId="39F3373F" w14:textId="77777777" w:rsidTr="00C7494E">
        <w:tc>
          <w:tcPr>
            <w:tcW w:w="502" w:type="dxa"/>
            <w:shd w:val="clear" w:color="auto" w:fill="auto"/>
          </w:tcPr>
          <w:p w14:paraId="16ACC6CE" w14:textId="77777777" w:rsidR="00721EDE" w:rsidRPr="00721EDE" w:rsidRDefault="00721EDE" w:rsidP="00C7494E">
            <w:pPr>
              <w:jc w:val="right"/>
              <w:rPr>
                <w:color w:val="000000"/>
                <w:sz w:val="21"/>
                <w:szCs w:val="21"/>
              </w:rPr>
            </w:pPr>
            <w:r w:rsidRPr="00721EDE">
              <w:rPr>
                <w:color w:val="000000"/>
                <w:sz w:val="21"/>
                <w:szCs w:val="21"/>
              </w:rPr>
              <w:t>103</w:t>
            </w:r>
          </w:p>
        </w:tc>
        <w:tc>
          <w:tcPr>
            <w:tcW w:w="3686" w:type="dxa"/>
            <w:shd w:val="clear" w:color="auto" w:fill="auto"/>
          </w:tcPr>
          <w:p w14:paraId="7D5394FD" w14:textId="77777777" w:rsidR="00721EDE" w:rsidRPr="00721EDE" w:rsidRDefault="00721EDE" w:rsidP="00C7494E">
            <w:pPr>
              <w:rPr>
                <w:color w:val="000000"/>
                <w:sz w:val="21"/>
                <w:szCs w:val="21"/>
              </w:rPr>
            </w:pPr>
            <w:r w:rsidRPr="00721EDE">
              <w:rPr>
                <w:color w:val="000000"/>
                <w:sz w:val="21"/>
                <w:szCs w:val="21"/>
              </w:rPr>
              <w:t>tėvai (įtėviai), auginantys tris ir daugiau vaikų (įvaikių) iki 18 metų arba vyresnių, jeigu jie mokosi mokyklose pagal bendrojo ugdymo, profesinio mokymo programas grupinio mokymosi forma kasdieniu, nuotoliniu mokymo proceso organizavimo būdais, pavienio mokymosi forma savarankiškiu, nuotoliniu mokymo proceso organizavimo būdais, pagal studijų programas nuolatine (dienine) studijų forma</w:t>
            </w:r>
          </w:p>
        </w:tc>
        <w:tc>
          <w:tcPr>
            <w:tcW w:w="850" w:type="dxa"/>
            <w:shd w:val="clear" w:color="auto" w:fill="auto"/>
          </w:tcPr>
          <w:p w14:paraId="0A87AB0B" w14:textId="77777777" w:rsidR="00721EDE" w:rsidRPr="00721EDE" w:rsidRDefault="00721EDE" w:rsidP="00C7494E">
            <w:pPr>
              <w:tabs>
                <w:tab w:val="center" w:pos="596"/>
                <w:tab w:val="right" w:pos="1193"/>
              </w:tabs>
              <w:jc w:val="center"/>
              <w:rPr>
                <w:color w:val="000000"/>
                <w:sz w:val="21"/>
                <w:szCs w:val="21"/>
              </w:rPr>
            </w:pPr>
            <w:r w:rsidRPr="00721EDE">
              <w:rPr>
                <w:color w:val="000000"/>
                <w:sz w:val="21"/>
                <w:szCs w:val="21"/>
              </w:rPr>
              <w:t>30</w:t>
            </w:r>
          </w:p>
        </w:tc>
        <w:tc>
          <w:tcPr>
            <w:tcW w:w="851" w:type="dxa"/>
            <w:shd w:val="clear" w:color="auto" w:fill="auto"/>
          </w:tcPr>
          <w:p w14:paraId="11B985AA" w14:textId="77777777" w:rsidR="00721EDE" w:rsidRPr="00721EDE" w:rsidRDefault="00721EDE" w:rsidP="00C7494E">
            <w:pPr>
              <w:tabs>
                <w:tab w:val="center" w:pos="596"/>
                <w:tab w:val="right" w:pos="1193"/>
              </w:tabs>
              <w:jc w:val="center"/>
              <w:rPr>
                <w:color w:val="000000"/>
                <w:sz w:val="21"/>
                <w:szCs w:val="21"/>
              </w:rPr>
            </w:pPr>
            <w:r w:rsidRPr="00721EDE">
              <w:rPr>
                <w:color w:val="000000"/>
                <w:sz w:val="21"/>
                <w:szCs w:val="21"/>
              </w:rPr>
              <w:t>30</w:t>
            </w:r>
          </w:p>
        </w:tc>
        <w:tc>
          <w:tcPr>
            <w:tcW w:w="850" w:type="dxa"/>
            <w:shd w:val="clear" w:color="auto" w:fill="auto"/>
          </w:tcPr>
          <w:p w14:paraId="154974DF" w14:textId="77777777" w:rsidR="00721EDE" w:rsidRPr="00721EDE" w:rsidRDefault="00721EDE" w:rsidP="00C7494E">
            <w:pPr>
              <w:tabs>
                <w:tab w:val="center" w:pos="596"/>
                <w:tab w:val="right" w:pos="1193"/>
              </w:tabs>
              <w:jc w:val="center"/>
              <w:rPr>
                <w:color w:val="000000"/>
                <w:sz w:val="21"/>
                <w:szCs w:val="21"/>
              </w:rPr>
            </w:pPr>
            <w:r w:rsidRPr="00721EDE">
              <w:rPr>
                <w:color w:val="000000"/>
                <w:sz w:val="21"/>
                <w:szCs w:val="21"/>
              </w:rPr>
              <w:t>30</w:t>
            </w:r>
          </w:p>
        </w:tc>
        <w:tc>
          <w:tcPr>
            <w:tcW w:w="851" w:type="dxa"/>
            <w:shd w:val="clear" w:color="auto" w:fill="auto"/>
          </w:tcPr>
          <w:p w14:paraId="3E1545A3" w14:textId="77777777" w:rsidR="00721EDE" w:rsidRPr="00721EDE" w:rsidRDefault="00721EDE" w:rsidP="00C7494E">
            <w:pPr>
              <w:tabs>
                <w:tab w:val="center" w:pos="596"/>
                <w:tab w:val="right" w:pos="1193"/>
              </w:tabs>
              <w:jc w:val="center"/>
              <w:rPr>
                <w:color w:val="000000"/>
                <w:sz w:val="21"/>
                <w:szCs w:val="21"/>
              </w:rPr>
            </w:pPr>
            <w:r w:rsidRPr="00721EDE">
              <w:rPr>
                <w:color w:val="000000"/>
                <w:sz w:val="21"/>
                <w:szCs w:val="21"/>
              </w:rPr>
              <w:t>30</w:t>
            </w:r>
          </w:p>
        </w:tc>
        <w:tc>
          <w:tcPr>
            <w:tcW w:w="850" w:type="dxa"/>
          </w:tcPr>
          <w:p w14:paraId="511D41A6" w14:textId="77777777" w:rsidR="00721EDE" w:rsidRPr="00721EDE" w:rsidRDefault="00721EDE" w:rsidP="00C7494E">
            <w:pPr>
              <w:tabs>
                <w:tab w:val="center" w:pos="596"/>
                <w:tab w:val="right" w:pos="1193"/>
              </w:tabs>
              <w:jc w:val="center"/>
              <w:rPr>
                <w:color w:val="000000"/>
                <w:sz w:val="21"/>
                <w:szCs w:val="21"/>
              </w:rPr>
            </w:pPr>
            <w:r w:rsidRPr="00721EDE">
              <w:rPr>
                <w:color w:val="000000"/>
                <w:sz w:val="21"/>
                <w:szCs w:val="21"/>
              </w:rPr>
              <w:t>30</w:t>
            </w:r>
          </w:p>
        </w:tc>
        <w:tc>
          <w:tcPr>
            <w:tcW w:w="851" w:type="dxa"/>
          </w:tcPr>
          <w:p w14:paraId="6A6C696D" w14:textId="77777777" w:rsidR="00721EDE" w:rsidRPr="00721EDE" w:rsidRDefault="00721EDE" w:rsidP="00C7494E">
            <w:pPr>
              <w:tabs>
                <w:tab w:val="center" w:pos="596"/>
                <w:tab w:val="right" w:pos="1193"/>
              </w:tabs>
              <w:jc w:val="center"/>
              <w:rPr>
                <w:color w:val="000000"/>
                <w:sz w:val="21"/>
                <w:szCs w:val="21"/>
              </w:rPr>
            </w:pPr>
            <w:r w:rsidRPr="00721EDE">
              <w:rPr>
                <w:color w:val="000000"/>
                <w:sz w:val="21"/>
                <w:szCs w:val="21"/>
              </w:rPr>
              <w:t>30</w:t>
            </w:r>
          </w:p>
        </w:tc>
        <w:tc>
          <w:tcPr>
            <w:tcW w:w="851" w:type="dxa"/>
          </w:tcPr>
          <w:p w14:paraId="5C15588E" w14:textId="77777777" w:rsidR="00721EDE" w:rsidRPr="00721EDE" w:rsidRDefault="00721EDE" w:rsidP="00C7494E">
            <w:pPr>
              <w:tabs>
                <w:tab w:val="center" w:pos="596"/>
                <w:tab w:val="right" w:pos="1193"/>
              </w:tabs>
              <w:jc w:val="center"/>
              <w:rPr>
                <w:color w:val="000000"/>
                <w:sz w:val="21"/>
                <w:szCs w:val="21"/>
              </w:rPr>
            </w:pPr>
            <w:r w:rsidRPr="00721EDE">
              <w:rPr>
                <w:color w:val="000000"/>
                <w:sz w:val="21"/>
                <w:szCs w:val="21"/>
              </w:rPr>
              <w:t>30</w:t>
            </w:r>
          </w:p>
        </w:tc>
      </w:tr>
      <w:tr w:rsidR="00721EDE" w:rsidRPr="0022681A" w14:paraId="580A6FDC" w14:textId="77777777" w:rsidTr="00C7494E">
        <w:tc>
          <w:tcPr>
            <w:tcW w:w="502" w:type="dxa"/>
            <w:shd w:val="clear" w:color="auto" w:fill="auto"/>
          </w:tcPr>
          <w:p w14:paraId="429B48CC" w14:textId="77777777" w:rsidR="00721EDE" w:rsidRPr="00721EDE" w:rsidRDefault="00721EDE" w:rsidP="00C7494E">
            <w:pPr>
              <w:jc w:val="right"/>
              <w:rPr>
                <w:color w:val="000000"/>
                <w:sz w:val="21"/>
                <w:szCs w:val="21"/>
              </w:rPr>
            </w:pPr>
            <w:r w:rsidRPr="00721EDE">
              <w:rPr>
                <w:color w:val="000000"/>
                <w:sz w:val="21"/>
                <w:szCs w:val="21"/>
              </w:rPr>
              <w:t>104</w:t>
            </w:r>
          </w:p>
        </w:tc>
        <w:tc>
          <w:tcPr>
            <w:tcW w:w="3686" w:type="dxa"/>
            <w:shd w:val="clear" w:color="auto" w:fill="auto"/>
          </w:tcPr>
          <w:p w14:paraId="5A449CF0" w14:textId="77777777" w:rsidR="00721EDE" w:rsidRPr="00721EDE" w:rsidRDefault="00721EDE" w:rsidP="00C7494E">
            <w:pPr>
              <w:rPr>
                <w:color w:val="000000"/>
                <w:sz w:val="21"/>
                <w:szCs w:val="21"/>
              </w:rPr>
            </w:pPr>
            <w:r w:rsidRPr="00721EDE">
              <w:rPr>
                <w:color w:val="000000"/>
                <w:sz w:val="21"/>
                <w:szCs w:val="21"/>
              </w:rPr>
              <w:t xml:space="preserve">tėvai (motinos, įtėviai, įmotės) vieni auginantys vaiką (įvaikį) iki 18 metų arba vyresnį, jeigu jis mokosi mokykloje pagal bendrojo ugdymo, profesinio mokymo </w:t>
            </w:r>
            <w:r w:rsidRPr="00721EDE">
              <w:rPr>
                <w:color w:val="000000"/>
                <w:sz w:val="21"/>
                <w:szCs w:val="21"/>
              </w:rPr>
              <w:lastRenderedPageBreak/>
              <w:t>programas grupinio mokymosi forma kasdieniu, nuotoliniu mokymo proceso organizavimo būdais, pavienio mokymosi forma savarankiškiu, nuotoliniu mokymo proceso organizavimo būdais, pagal studijų programas nuolatine (dienine) studijų forma</w:t>
            </w:r>
          </w:p>
        </w:tc>
        <w:tc>
          <w:tcPr>
            <w:tcW w:w="850" w:type="dxa"/>
            <w:shd w:val="clear" w:color="auto" w:fill="auto"/>
          </w:tcPr>
          <w:p w14:paraId="1545936F" w14:textId="77777777" w:rsidR="00721EDE" w:rsidRPr="00721EDE" w:rsidRDefault="00721EDE" w:rsidP="00C7494E">
            <w:pPr>
              <w:jc w:val="center"/>
              <w:rPr>
                <w:color w:val="000000"/>
                <w:sz w:val="21"/>
                <w:szCs w:val="21"/>
              </w:rPr>
            </w:pPr>
            <w:r w:rsidRPr="00721EDE">
              <w:rPr>
                <w:color w:val="000000"/>
                <w:sz w:val="21"/>
                <w:szCs w:val="21"/>
              </w:rPr>
              <w:lastRenderedPageBreak/>
              <w:t>30</w:t>
            </w:r>
          </w:p>
        </w:tc>
        <w:tc>
          <w:tcPr>
            <w:tcW w:w="851" w:type="dxa"/>
            <w:shd w:val="clear" w:color="auto" w:fill="auto"/>
          </w:tcPr>
          <w:p w14:paraId="2935C08C" w14:textId="77777777" w:rsidR="00721EDE" w:rsidRPr="00721EDE" w:rsidRDefault="00721EDE" w:rsidP="00C7494E">
            <w:pPr>
              <w:jc w:val="center"/>
              <w:rPr>
                <w:color w:val="000000"/>
                <w:sz w:val="21"/>
                <w:szCs w:val="21"/>
              </w:rPr>
            </w:pPr>
            <w:r w:rsidRPr="00721EDE">
              <w:rPr>
                <w:color w:val="000000"/>
                <w:sz w:val="21"/>
                <w:szCs w:val="21"/>
              </w:rPr>
              <w:t>30</w:t>
            </w:r>
          </w:p>
        </w:tc>
        <w:tc>
          <w:tcPr>
            <w:tcW w:w="850" w:type="dxa"/>
            <w:shd w:val="clear" w:color="auto" w:fill="auto"/>
          </w:tcPr>
          <w:p w14:paraId="0E288FAE"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shd w:val="clear" w:color="auto" w:fill="auto"/>
          </w:tcPr>
          <w:p w14:paraId="451CD15D" w14:textId="77777777" w:rsidR="00721EDE" w:rsidRPr="00721EDE" w:rsidRDefault="00721EDE" w:rsidP="00C7494E">
            <w:pPr>
              <w:jc w:val="center"/>
              <w:rPr>
                <w:color w:val="000000"/>
                <w:sz w:val="21"/>
                <w:szCs w:val="21"/>
              </w:rPr>
            </w:pPr>
            <w:r w:rsidRPr="00721EDE">
              <w:rPr>
                <w:color w:val="000000"/>
                <w:sz w:val="21"/>
                <w:szCs w:val="21"/>
              </w:rPr>
              <w:t>30</w:t>
            </w:r>
          </w:p>
        </w:tc>
        <w:tc>
          <w:tcPr>
            <w:tcW w:w="850" w:type="dxa"/>
          </w:tcPr>
          <w:p w14:paraId="7D98BDBD"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tcPr>
          <w:p w14:paraId="67B3FD82"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tcPr>
          <w:p w14:paraId="7F115C2F" w14:textId="77777777" w:rsidR="00721EDE" w:rsidRPr="00721EDE" w:rsidRDefault="00721EDE" w:rsidP="00C7494E">
            <w:pPr>
              <w:jc w:val="center"/>
              <w:rPr>
                <w:color w:val="000000"/>
                <w:sz w:val="21"/>
                <w:szCs w:val="21"/>
              </w:rPr>
            </w:pPr>
            <w:r w:rsidRPr="00721EDE">
              <w:rPr>
                <w:color w:val="000000"/>
                <w:sz w:val="21"/>
                <w:szCs w:val="21"/>
              </w:rPr>
              <w:t>30</w:t>
            </w:r>
          </w:p>
        </w:tc>
      </w:tr>
      <w:tr w:rsidR="00721EDE" w:rsidRPr="0022681A" w14:paraId="4D87F081" w14:textId="77777777" w:rsidTr="00C7494E">
        <w:tc>
          <w:tcPr>
            <w:tcW w:w="502" w:type="dxa"/>
            <w:shd w:val="clear" w:color="auto" w:fill="auto"/>
          </w:tcPr>
          <w:p w14:paraId="23721D45" w14:textId="77777777" w:rsidR="00721EDE" w:rsidRPr="00721EDE" w:rsidRDefault="00721EDE" w:rsidP="00C7494E">
            <w:pPr>
              <w:jc w:val="right"/>
              <w:rPr>
                <w:color w:val="000000"/>
                <w:sz w:val="21"/>
                <w:szCs w:val="21"/>
              </w:rPr>
            </w:pPr>
            <w:r w:rsidRPr="00721EDE">
              <w:rPr>
                <w:color w:val="000000"/>
                <w:sz w:val="21"/>
                <w:szCs w:val="21"/>
              </w:rPr>
              <w:t>105</w:t>
            </w:r>
          </w:p>
        </w:tc>
        <w:tc>
          <w:tcPr>
            <w:tcW w:w="3686" w:type="dxa"/>
            <w:shd w:val="clear" w:color="auto" w:fill="auto"/>
          </w:tcPr>
          <w:p w14:paraId="6BD9AB71" w14:textId="77777777" w:rsidR="00721EDE" w:rsidRPr="00721EDE" w:rsidRDefault="00721EDE" w:rsidP="00C7494E">
            <w:pPr>
              <w:rPr>
                <w:color w:val="000000"/>
                <w:sz w:val="21"/>
                <w:szCs w:val="21"/>
              </w:rPr>
            </w:pPr>
            <w:r w:rsidRPr="00721EDE">
              <w:rPr>
                <w:color w:val="000000"/>
                <w:sz w:val="21"/>
                <w:szCs w:val="21"/>
              </w:rPr>
              <w:t>tėvai (įtėviai) auginantys neįgalų vaiką (įvaikį) iki 18 metų arba vyresnį neįgalų vaiką (įvaikį), kuriam nustatytas specialusis nuolatinės slaugos poreikis</w:t>
            </w:r>
          </w:p>
        </w:tc>
        <w:tc>
          <w:tcPr>
            <w:tcW w:w="850" w:type="dxa"/>
            <w:shd w:val="clear" w:color="auto" w:fill="auto"/>
          </w:tcPr>
          <w:p w14:paraId="189303EA"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shd w:val="clear" w:color="auto" w:fill="auto"/>
          </w:tcPr>
          <w:p w14:paraId="5B09F735" w14:textId="77777777" w:rsidR="00721EDE" w:rsidRPr="00721EDE" w:rsidRDefault="00721EDE" w:rsidP="00C7494E">
            <w:pPr>
              <w:jc w:val="center"/>
              <w:rPr>
                <w:color w:val="000000"/>
                <w:sz w:val="21"/>
                <w:szCs w:val="21"/>
              </w:rPr>
            </w:pPr>
            <w:r w:rsidRPr="00721EDE">
              <w:rPr>
                <w:color w:val="000000"/>
                <w:sz w:val="21"/>
                <w:szCs w:val="21"/>
              </w:rPr>
              <w:t>30</w:t>
            </w:r>
          </w:p>
        </w:tc>
        <w:tc>
          <w:tcPr>
            <w:tcW w:w="850" w:type="dxa"/>
            <w:shd w:val="clear" w:color="auto" w:fill="auto"/>
          </w:tcPr>
          <w:p w14:paraId="285D85DF"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shd w:val="clear" w:color="auto" w:fill="auto"/>
          </w:tcPr>
          <w:p w14:paraId="26E578C8" w14:textId="77777777" w:rsidR="00721EDE" w:rsidRPr="00721EDE" w:rsidRDefault="00721EDE" w:rsidP="00C7494E">
            <w:pPr>
              <w:jc w:val="center"/>
              <w:rPr>
                <w:color w:val="000000"/>
                <w:sz w:val="21"/>
                <w:szCs w:val="21"/>
              </w:rPr>
            </w:pPr>
            <w:r w:rsidRPr="00721EDE">
              <w:rPr>
                <w:color w:val="000000"/>
                <w:sz w:val="21"/>
                <w:szCs w:val="21"/>
              </w:rPr>
              <w:t>30</w:t>
            </w:r>
          </w:p>
        </w:tc>
        <w:tc>
          <w:tcPr>
            <w:tcW w:w="850" w:type="dxa"/>
          </w:tcPr>
          <w:p w14:paraId="4C57500C"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tcPr>
          <w:p w14:paraId="4CA6A976"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tcPr>
          <w:p w14:paraId="30BFEA30" w14:textId="77777777" w:rsidR="00721EDE" w:rsidRPr="00721EDE" w:rsidRDefault="00721EDE" w:rsidP="00C7494E">
            <w:pPr>
              <w:jc w:val="center"/>
              <w:rPr>
                <w:color w:val="000000"/>
                <w:sz w:val="21"/>
                <w:szCs w:val="21"/>
              </w:rPr>
            </w:pPr>
            <w:r w:rsidRPr="00721EDE">
              <w:rPr>
                <w:color w:val="000000"/>
                <w:sz w:val="21"/>
                <w:szCs w:val="21"/>
              </w:rPr>
              <w:t>30</w:t>
            </w:r>
          </w:p>
        </w:tc>
      </w:tr>
      <w:tr w:rsidR="00721EDE" w:rsidRPr="0022681A" w14:paraId="75D5ED00" w14:textId="77777777" w:rsidTr="00C7494E">
        <w:tc>
          <w:tcPr>
            <w:tcW w:w="502" w:type="dxa"/>
            <w:shd w:val="clear" w:color="auto" w:fill="auto"/>
          </w:tcPr>
          <w:p w14:paraId="73226020" w14:textId="77777777" w:rsidR="00721EDE" w:rsidRPr="00721EDE" w:rsidRDefault="00721EDE" w:rsidP="00C7494E">
            <w:pPr>
              <w:jc w:val="right"/>
              <w:rPr>
                <w:color w:val="000000"/>
                <w:sz w:val="21"/>
                <w:szCs w:val="21"/>
              </w:rPr>
            </w:pPr>
            <w:r w:rsidRPr="00721EDE">
              <w:rPr>
                <w:color w:val="000000"/>
                <w:sz w:val="21"/>
                <w:szCs w:val="21"/>
              </w:rPr>
              <w:t>106</w:t>
            </w:r>
          </w:p>
        </w:tc>
        <w:tc>
          <w:tcPr>
            <w:tcW w:w="3686" w:type="dxa"/>
            <w:shd w:val="clear" w:color="auto" w:fill="auto"/>
          </w:tcPr>
          <w:p w14:paraId="08CE8E9C" w14:textId="77777777" w:rsidR="00721EDE" w:rsidRPr="00721EDE" w:rsidRDefault="00721EDE" w:rsidP="00C7494E">
            <w:pPr>
              <w:rPr>
                <w:color w:val="000000"/>
                <w:sz w:val="21"/>
                <w:szCs w:val="21"/>
              </w:rPr>
            </w:pPr>
            <w:r w:rsidRPr="00721EDE">
              <w:rPr>
                <w:color w:val="000000"/>
                <w:sz w:val="21"/>
                <w:szCs w:val="21"/>
              </w:rPr>
              <w:t>mokiniai (studentai) jeigu jie mokosi mokyklose pagal bendrojo ugdymo, profesinio mokymo programas grupinio mokymosi forma kasdieniu, nuotoliniu mokymo proceso organizavimo būdais, pavienio mokymosi forma savarankiškiu, nuotoliniu mokymo proceso organizavimo būdais, pagal studijų programas nuolatine (dienine) studijų forma</w:t>
            </w:r>
          </w:p>
        </w:tc>
        <w:tc>
          <w:tcPr>
            <w:tcW w:w="850" w:type="dxa"/>
            <w:shd w:val="clear" w:color="auto" w:fill="auto"/>
          </w:tcPr>
          <w:p w14:paraId="7741A832"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shd w:val="clear" w:color="auto" w:fill="auto"/>
          </w:tcPr>
          <w:p w14:paraId="2CDE88D7" w14:textId="77777777" w:rsidR="00721EDE" w:rsidRPr="00721EDE" w:rsidRDefault="00721EDE" w:rsidP="00C7494E">
            <w:pPr>
              <w:jc w:val="center"/>
              <w:rPr>
                <w:color w:val="000000"/>
                <w:sz w:val="21"/>
                <w:szCs w:val="21"/>
              </w:rPr>
            </w:pPr>
            <w:r w:rsidRPr="00721EDE">
              <w:rPr>
                <w:color w:val="000000"/>
                <w:sz w:val="21"/>
                <w:szCs w:val="21"/>
              </w:rPr>
              <w:t>30</w:t>
            </w:r>
          </w:p>
        </w:tc>
        <w:tc>
          <w:tcPr>
            <w:tcW w:w="850" w:type="dxa"/>
            <w:shd w:val="clear" w:color="auto" w:fill="auto"/>
          </w:tcPr>
          <w:p w14:paraId="7034718D"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shd w:val="clear" w:color="auto" w:fill="auto"/>
          </w:tcPr>
          <w:p w14:paraId="26F51913" w14:textId="77777777" w:rsidR="00721EDE" w:rsidRPr="00721EDE" w:rsidRDefault="00721EDE" w:rsidP="00C7494E">
            <w:pPr>
              <w:jc w:val="center"/>
              <w:rPr>
                <w:color w:val="000000"/>
                <w:sz w:val="21"/>
                <w:szCs w:val="21"/>
              </w:rPr>
            </w:pPr>
            <w:r w:rsidRPr="00721EDE">
              <w:rPr>
                <w:color w:val="000000"/>
                <w:sz w:val="21"/>
                <w:szCs w:val="21"/>
              </w:rPr>
              <w:t>30</w:t>
            </w:r>
          </w:p>
        </w:tc>
        <w:tc>
          <w:tcPr>
            <w:tcW w:w="850" w:type="dxa"/>
          </w:tcPr>
          <w:p w14:paraId="23CFA247"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tcPr>
          <w:p w14:paraId="6F91565B"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tcPr>
          <w:p w14:paraId="35AAD5B9" w14:textId="77777777" w:rsidR="00721EDE" w:rsidRPr="00721EDE" w:rsidRDefault="00721EDE" w:rsidP="00C7494E">
            <w:pPr>
              <w:jc w:val="center"/>
              <w:rPr>
                <w:color w:val="000000"/>
                <w:sz w:val="21"/>
                <w:szCs w:val="21"/>
              </w:rPr>
            </w:pPr>
            <w:r w:rsidRPr="00721EDE">
              <w:rPr>
                <w:color w:val="000000"/>
                <w:sz w:val="21"/>
                <w:szCs w:val="21"/>
              </w:rPr>
              <w:t>30</w:t>
            </w:r>
          </w:p>
        </w:tc>
      </w:tr>
      <w:tr w:rsidR="00721EDE" w:rsidRPr="0022681A" w14:paraId="5E53F90D" w14:textId="77777777" w:rsidTr="00C7494E">
        <w:tc>
          <w:tcPr>
            <w:tcW w:w="502" w:type="dxa"/>
            <w:shd w:val="clear" w:color="auto" w:fill="auto"/>
          </w:tcPr>
          <w:p w14:paraId="2AF20E31" w14:textId="77777777" w:rsidR="00721EDE" w:rsidRPr="00721EDE" w:rsidRDefault="00721EDE" w:rsidP="00C7494E">
            <w:pPr>
              <w:jc w:val="right"/>
              <w:rPr>
                <w:color w:val="000000"/>
                <w:sz w:val="21"/>
                <w:szCs w:val="21"/>
              </w:rPr>
            </w:pPr>
            <w:r w:rsidRPr="00721EDE">
              <w:rPr>
                <w:color w:val="000000"/>
                <w:sz w:val="21"/>
                <w:szCs w:val="21"/>
              </w:rPr>
              <w:t>107</w:t>
            </w:r>
          </w:p>
        </w:tc>
        <w:tc>
          <w:tcPr>
            <w:tcW w:w="3686" w:type="dxa"/>
            <w:shd w:val="clear" w:color="auto" w:fill="auto"/>
          </w:tcPr>
          <w:p w14:paraId="23172493" w14:textId="77777777" w:rsidR="00721EDE" w:rsidRPr="00721EDE" w:rsidRDefault="00721EDE" w:rsidP="00C7494E">
            <w:pPr>
              <w:rPr>
                <w:color w:val="000000"/>
                <w:sz w:val="21"/>
                <w:szCs w:val="21"/>
              </w:rPr>
            </w:pPr>
            <w:r w:rsidRPr="00721EDE">
              <w:rPr>
                <w:color w:val="000000"/>
                <w:sz w:val="21"/>
                <w:szCs w:val="21"/>
              </w:rPr>
              <w:t>asmenys, turintys tradicinio amatininko statusą, kai įsigyja verslo liudijimą savo tradiciniam amatui</w:t>
            </w:r>
          </w:p>
        </w:tc>
        <w:tc>
          <w:tcPr>
            <w:tcW w:w="850" w:type="dxa"/>
            <w:shd w:val="clear" w:color="auto" w:fill="auto"/>
          </w:tcPr>
          <w:p w14:paraId="49E2ECC6"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shd w:val="clear" w:color="auto" w:fill="auto"/>
          </w:tcPr>
          <w:p w14:paraId="21A24BD0" w14:textId="77777777" w:rsidR="00721EDE" w:rsidRPr="00721EDE" w:rsidRDefault="00721EDE" w:rsidP="00C7494E">
            <w:pPr>
              <w:jc w:val="center"/>
              <w:rPr>
                <w:color w:val="000000"/>
                <w:sz w:val="21"/>
                <w:szCs w:val="21"/>
              </w:rPr>
            </w:pPr>
            <w:r w:rsidRPr="00721EDE">
              <w:rPr>
                <w:color w:val="000000"/>
                <w:sz w:val="21"/>
                <w:szCs w:val="21"/>
              </w:rPr>
              <w:t>30</w:t>
            </w:r>
          </w:p>
        </w:tc>
        <w:tc>
          <w:tcPr>
            <w:tcW w:w="850" w:type="dxa"/>
            <w:shd w:val="clear" w:color="auto" w:fill="auto"/>
          </w:tcPr>
          <w:p w14:paraId="6A4322E8"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shd w:val="clear" w:color="auto" w:fill="auto"/>
          </w:tcPr>
          <w:p w14:paraId="2C9F0EE6" w14:textId="77777777" w:rsidR="00721EDE" w:rsidRPr="00721EDE" w:rsidRDefault="00721EDE" w:rsidP="00C7494E">
            <w:pPr>
              <w:jc w:val="center"/>
              <w:rPr>
                <w:color w:val="000000"/>
                <w:sz w:val="21"/>
                <w:szCs w:val="21"/>
              </w:rPr>
            </w:pPr>
            <w:r w:rsidRPr="00721EDE">
              <w:rPr>
                <w:color w:val="000000"/>
                <w:sz w:val="21"/>
                <w:szCs w:val="21"/>
              </w:rPr>
              <w:t>30</w:t>
            </w:r>
          </w:p>
        </w:tc>
        <w:tc>
          <w:tcPr>
            <w:tcW w:w="850" w:type="dxa"/>
          </w:tcPr>
          <w:p w14:paraId="6D0B679E"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tcPr>
          <w:p w14:paraId="6992FEF9"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tcPr>
          <w:p w14:paraId="474C89EC" w14:textId="77777777" w:rsidR="00721EDE" w:rsidRPr="00721EDE" w:rsidRDefault="00721EDE" w:rsidP="00C7494E">
            <w:pPr>
              <w:jc w:val="center"/>
              <w:rPr>
                <w:color w:val="000000"/>
                <w:sz w:val="21"/>
                <w:szCs w:val="21"/>
              </w:rPr>
            </w:pPr>
            <w:r w:rsidRPr="00721EDE">
              <w:rPr>
                <w:color w:val="000000"/>
                <w:sz w:val="21"/>
                <w:szCs w:val="21"/>
              </w:rPr>
              <w:t>30</w:t>
            </w:r>
          </w:p>
        </w:tc>
      </w:tr>
      <w:tr w:rsidR="00721EDE" w:rsidRPr="0022681A" w14:paraId="1AC4D4FF" w14:textId="77777777" w:rsidTr="00C7494E">
        <w:tc>
          <w:tcPr>
            <w:tcW w:w="502" w:type="dxa"/>
            <w:shd w:val="clear" w:color="auto" w:fill="auto"/>
          </w:tcPr>
          <w:p w14:paraId="56864B27" w14:textId="77777777" w:rsidR="00721EDE" w:rsidRPr="00721EDE" w:rsidRDefault="00721EDE" w:rsidP="00C7494E">
            <w:pPr>
              <w:jc w:val="right"/>
              <w:rPr>
                <w:color w:val="000000"/>
                <w:sz w:val="21"/>
                <w:szCs w:val="21"/>
              </w:rPr>
            </w:pPr>
            <w:r w:rsidRPr="00721EDE">
              <w:rPr>
                <w:color w:val="000000"/>
                <w:sz w:val="21"/>
                <w:szCs w:val="21"/>
              </w:rPr>
              <w:t>108</w:t>
            </w:r>
          </w:p>
        </w:tc>
        <w:tc>
          <w:tcPr>
            <w:tcW w:w="3686" w:type="dxa"/>
            <w:shd w:val="clear" w:color="auto" w:fill="auto"/>
          </w:tcPr>
          <w:p w14:paraId="78FDF26D" w14:textId="77777777" w:rsidR="00721EDE" w:rsidRPr="00721EDE" w:rsidRDefault="00721EDE" w:rsidP="00C7494E">
            <w:pPr>
              <w:rPr>
                <w:color w:val="000000"/>
                <w:sz w:val="21"/>
                <w:szCs w:val="21"/>
              </w:rPr>
            </w:pPr>
            <w:r w:rsidRPr="00721EDE">
              <w:rPr>
                <w:color w:val="000000"/>
                <w:sz w:val="21"/>
                <w:szCs w:val="21"/>
              </w:rPr>
              <w:t>dirbantys (tarnaujantys) asmenys (įskaitant individualių įmonių savininkus, ūkinių bendrijų tikruosius narius, mažųjų bendrijų narius, gaunančius su darbo santykiais ar jų esmę atitinkančiais santykiais susijusių pajamų)</w:t>
            </w:r>
          </w:p>
        </w:tc>
        <w:tc>
          <w:tcPr>
            <w:tcW w:w="850" w:type="dxa"/>
            <w:shd w:val="clear" w:color="auto" w:fill="auto"/>
          </w:tcPr>
          <w:p w14:paraId="414A48F1" w14:textId="77777777" w:rsidR="00721EDE" w:rsidRPr="00721EDE" w:rsidRDefault="00721EDE" w:rsidP="00C7494E">
            <w:pPr>
              <w:jc w:val="center"/>
              <w:rPr>
                <w:color w:val="000000"/>
                <w:sz w:val="21"/>
                <w:szCs w:val="21"/>
              </w:rPr>
            </w:pPr>
            <w:r w:rsidRPr="00721EDE">
              <w:rPr>
                <w:color w:val="000000"/>
                <w:sz w:val="21"/>
                <w:szCs w:val="21"/>
              </w:rPr>
              <w:t>0</w:t>
            </w:r>
          </w:p>
        </w:tc>
        <w:tc>
          <w:tcPr>
            <w:tcW w:w="851" w:type="dxa"/>
            <w:shd w:val="clear" w:color="auto" w:fill="auto"/>
          </w:tcPr>
          <w:p w14:paraId="59DD1D71" w14:textId="77777777" w:rsidR="00721EDE" w:rsidRPr="00721EDE" w:rsidRDefault="00721EDE" w:rsidP="00C7494E">
            <w:pPr>
              <w:jc w:val="center"/>
              <w:rPr>
                <w:color w:val="000000"/>
                <w:sz w:val="21"/>
                <w:szCs w:val="21"/>
              </w:rPr>
            </w:pPr>
            <w:r w:rsidRPr="00721EDE">
              <w:rPr>
                <w:color w:val="000000"/>
                <w:sz w:val="21"/>
                <w:szCs w:val="21"/>
              </w:rPr>
              <w:t>0</w:t>
            </w:r>
          </w:p>
        </w:tc>
        <w:tc>
          <w:tcPr>
            <w:tcW w:w="850" w:type="dxa"/>
            <w:shd w:val="clear" w:color="auto" w:fill="auto"/>
          </w:tcPr>
          <w:p w14:paraId="12BF545E" w14:textId="77777777" w:rsidR="00721EDE" w:rsidRPr="00721EDE" w:rsidRDefault="00721EDE" w:rsidP="00C7494E">
            <w:pPr>
              <w:jc w:val="center"/>
              <w:rPr>
                <w:color w:val="000000"/>
                <w:sz w:val="21"/>
                <w:szCs w:val="21"/>
              </w:rPr>
            </w:pPr>
            <w:r w:rsidRPr="00721EDE">
              <w:rPr>
                <w:color w:val="000000"/>
                <w:sz w:val="21"/>
                <w:szCs w:val="21"/>
              </w:rPr>
              <w:t>0</w:t>
            </w:r>
          </w:p>
        </w:tc>
        <w:tc>
          <w:tcPr>
            <w:tcW w:w="851" w:type="dxa"/>
            <w:shd w:val="clear" w:color="auto" w:fill="auto"/>
          </w:tcPr>
          <w:p w14:paraId="5114453B" w14:textId="77777777" w:rsidR="00721EDE" w:rsidRPr="00721EDE" w:rsidRDefault="00721EDE" w:rsidP="00C7494E">
            <w:pPr>
              <w:jc w:val="center"/>
              <w:rPr>
                <w:color w:val="000000"/>
                <w:sz w:val="21"/>
                <w:szCs w:val="21"/>
              </w:rPr>
            </w:pPr>
            <w:r w:rsidRPr="00721EDE">
              <w:rPr>
                <w:color w:val="000000"/>
                <w:sz w:val="21"/>
                <w:szCs w:val="21"/>
              </w:rPr>
              <w:t>0</w:t>
            </w:r>
          </w:p>
        </w:tc>
        <w:tc>
          <w:tcPr>
            <w:tcW w:w="850" w:type="dxa"/>
          </w:tcPr>
          <w:p w14:paraId="11B0D349" w14:textId="77777777" w:rsidR="00721EDE" w:rsidRPr="00721EDE" w:rsidRDefault="00721EDE" w:rsidP="00C7494E">
            <w:pPr>
              <w:jc w:val="center"/>
              <w:rPr>
                <w:color w:val="000000"/>
                <w:sz w:val="21"/>
                <w:szCs w:val="21"/>
              </w:rPr>
            </w:pPr>
            <w:r w:rsidRPr="00721EDE">
              <w:rPr>
                <w:color w:val="000000"/>
                <w:sz w:val="21"/>
                <w:szCs w:val="21"/>
              </w:rPr>
              <w:t>0</w:t>
            </w:r>
          </w:p>
        </w:tc>
        <w:tc>
          <w:tcPr>
            <w:tcW w:w="851" w:type="dxa"/>
          </w:tcPr>
          <w:p w14:paraId="47A64BBF" w14:textId="77777777" w:rsidR="00721EDE" w:rsidRPr="00721EDE" w:rsidRDefault="00721EDE" w:rsidP="00C7494E">
            <w:pPr>
              <w:jc w:val="center"/>
              <w:rPr>
                <w:color w:val="000000"/>
                <w:sz w:val="21"/>
                <w:szCs w:val="21"/>
              </w:rPr>
            </w:pPr>
            <w:r w:rsidRPr="00721EDE">
              <w:rPr>
                <w:color w:val="000000"/>
                <w:sz w:val="21"/>
                <w:szCs w:val="21"/>
              </w:rPr>
              <w:t>0</w:t>
            </w:r>
          </w:p>
        </w:tc>
        <w:tc>
          <w:tcPr>
            <w:tcW w:w="851" w:type="dxa"/>
          </w:tcPr>
          <w:p w14:paraId="51B4A904" w14:textId="77777777" w:rsidR="00721EDE" w:rsidRPr="00721EDE" w:rsidRDefault="00721EDE" w:rsidP="00C7494E">
            <w:pPr>
              <w:jc w:val="center"/>
              <w:rPr>
                <w:color w:val="000000"/>
                <w:sz w:val="21"/>
                <w:szCs w:val="21"/>
              </w:rPr>
            </w:pPr>
            <w:r w:rsidRPr="00721EDE">
              <w:rPr>
                <w:color w:val="000000"/>
                <w:sz w:val="21"/>
                <w:szCs w:val="21"/>
              </w:rPr>
              <w:t>0</w:t>
            </w:r>
          </w:p>
        </w:tc>
      </w:tr>
      <w:tr w:rsidR="00721EDE" w:rsidRPr="0022681A" w14:paraId="20C79D30" w14:textId="77777777" w:rsidTr="00C7494E">
        <w:tc>
          <w:tcPr>
            <w:tcW w:w="502" w:type="dxa"/>
            <w:shd w:val="clear" w:color="auto" w:fill="auto"/>
          </w:tcPr>
          <w:p w14:paraId="0C2C0C9D" w14:textId="77777777" w:rsidR="00721EDE" w:rsidRPr="00721EDE" w:rsidRDefault="00721EDE" w:rsidP="00C7494E">
            <w:pPr>
              <w:jc w:val="right"/>
              <w:rPr>
                <w:color w:val="000000"/>
                <w:sz w:val="21"/>
                <w:szCs w:val="21"/>
              </w:rPr>
            </w:pPr>
            <w:r w:rsidRPr="00721EDE">
              <w:rPr>
                <w:color w:val="000000"/>
                <w:sz w:val="21"/>
                <w:szCs w:val="21"/>
              </w:rPr>
              <w:t>109</w:t>
            </w:r>
          </w:p>
        </w:tc>
        <w:tc>
          <w:tcPr>
            <w:tcW w:w="3686" w:type="dxa"/>
            <w:shd w:val="clear" w:color="auto" w:fill="auto"/>
          </w:tcPr>
          <w:p w14:paraId="10EC8B93" w14:textId="77777777" w:rsidR="00721EDE" w:rsidRPr="00721EDE" w:rsidRDefault="00721EDE" w:rsidP="00C7494E">
            <w:pPr>
              <w:rPr>
                <w:color w:val="000000"/>
                <w:sz w:val="21"/>
                <w:szCs w:val="21"/>
              </w:rPr>
            </w:pPr>
            <w:r w:rsidRPr="00721EDE">
              <w:rPr>
                <w:color w:val="000000"/>
                <w:sz w:val="21"/>
                <w:szCs w:val="21"/>
              </w:rPr>
              <w:t>neįgalūs asmenys, kuriems nustatytas:</w:t>
            </w:r>
          </w:p>
          <w:p w14:paraId="5DB34424" w14:textId="77777777" w:rsidR="00721EDE" w:rsidRPr="00721EDE" w:rsidRDefault="00721EDE" w:rsidP="00C7494E">
            <w:pPr>
              <w:rPr>
                <w:color w:val="000000"/>
                <w:sz w:val="21"/>
                <w:szCs w:val="21"/>
              </w:rPr>
            </w:pPr>
            <w:r w:rsidRPr="00721EDE">
              <w:rPr>
                <w:color w:val="000000"/>
                <w:sz w:val="21"/>
                <w:szCs w:val="21"/>
              </w:rPr>
              <w:t>- 0 – 25 procentų darbingumo lygis (nedarbingas asmuo);</w:t>
            </w:r>
          </w:p>
          <w:p w14:paraId="414A0CB1" w14:textId="77777777" w:rsidR="00721EDE" w:rsidRPr="00721EDE" w:rsidRDefault="00721EDE" w:rsidP="00C7494E">
            <w:pPr>
              <w:rPr>
                <w:color w:val="000000"/>
                <w:sz w:val="21"/>
                <w:szCs w:val="21"/>
              </w:rPr>
            </w:pPr>
            <w:r w:rsidRPr="00721EDE">
              <w:rPr>
                <w:color w:val="000000"/>
                <w:sz w:val="21"/>
                <w:szCs w:val="21"/>
              </w:rPr>
              <w:t>- sunkus neįgalumo lygis;</w:t>
            </w:r>
          </w:p>
          <w:p w14:paraId="50D5C68E" w14:textId="77777777" w:rsidR="00721EDE" w:rsidRPr="00721EDE" w:rsidRDefault="00721EDE" w:rsidP="00C7494E">
            <w:pPr>
              <w:rPr>
                <w:color w:val="000000"/>
                <w:sz w:val="21"/>
                <w:szCs w:val="21"/>
              </w:rPr>
            </w:pPr>
            <w:r w:rsidRPr="00721EDE">
              <w:rPr>
                <w:color w:val="000000"/>
                <w:sz w:val="21"/>
                <w:szCs w:val="21"/>
              </w:rPr>
              <w:t>- didelių specialiųjų poreikių lygis (kai šis asmuo yra sulaukęs senatvės pensijos amžiaus).</w:t>
            </w:r>
          </w:p>
        </w:tc>
        <w:tc>
          <w:tcPr>
            <w:tcW w:w="850" w:type="dxa"/>
            <w:shd w:val="clear" w:color="auto" w:fill="auto"/>
          </w:tcPr>
          <w:p w14:paraId="342F10C6"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shd w:val="clear" w:color="auto" w:fill="auto"/>
          </w:tcPr>
          <w:p w14:paraId="0CA357F2" w14:textId="77777777" w:rsidR="00721EDE" w:rsidRPr="00721EDE" w:rsidRDefault="00721EDE" w:rsidP="00C7494E">
            <w:pPr>
              <w:jc w:val="center"/>
              <w:rPr>
                <w:color w:val="000000"/>
                <w:sz w:val="21"/>
                <w:szCs w:val="21"/>
              </w:rPr>
            </w:pPr>
            <w:r w:rsidRPr="00721EDE">
              <w:rPr>
                <w:color w:val="000000"/>
                <w:sz w:val="21"/>
                <w:szCs w:val="21"/>
              </w:rPr>
              <w:t>30</w:t>
            </w:r>
          </w:p>
        </w:tc>
        <w:tc>
          <w:tcPr>
            <w:tcW w:w="850" w:type="dxa"/>
            <w:shd w:val="clear" w:color="auto" w:fill="auto"/>
          </w:tcPr>
          <w:p w14:paraId="7171947C"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shd w:val="clear" w:color="auto" w:fill="auto"/>
          </w:tcPr>
          <w:p w14:paraId="2D5A5461" w14:textId="77777777" w:rsidR="00721EDE" w:rsidRPr="00721EDE" w:rsidRDefault="00721EDE" w:rsidP="00C7494E">
            <w:pPr>
              <w:jc w:val="center"/>
              <w:rPr>
                <w:color w:val="000000"/>
                <w:sz w:val="21"/>
                <w:szCs w:val="21"/>
              </w:rPr>
            </w:pPr>
            <w:r w:rsidRPr="00721EDE">
              <w:rPr>
                <w:color w:val="000000"/>
                <w:sz w:val="21"/>
                <w:szCs w:val="21"/>
              </w:rPr>
              <w:t>30</w:t>
            </w:r>
          </w:p>
        </w:tc>
        <w:tc>
          <w:tcPr>
            <w:tcW w:w="850" w:type="dxa"/>
          </w:tcPr>
          <w:p w14:paraId="7D63E679"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tcPr>
          <w:p w14:paraId="7C8DBCF8"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tcPr>
          <w:p w14:paraId="64977099" w14:textId="77777777" w:rsidR="00721EDE" w:rsidRPr="00721EDE" w:rsidRDefault="00721EDE" w:rsidP="00C7494E">
            <w:pPr>
              <w:jc w:val="center"/>
              <w:rPr>
                <w:color w:val="000000"/>
                <w:sz w:val="21"/>
                <w:szCs w:val="21"/>
              </w:rPr>
            </w:pPr>
            <w:r w:rsidRPr="00721EDE">
              <w:rPr>
                <w:color w:val="000000"/>
                <w:sz w:val="21"/>
                <w:szCs w:val="21"/>
              </w:rPr>
              <w:t>30</w:t>
            </w:r>
          </w:p>
        </w:tc>
      </w:tr>
      <w:tr w:rsidR="00721EDE" w:rsidRPr="0022681A" w14:paraId="66299163" w14:textId="77777777" w:rsidTr="00C7494E">
        <w:tc>
          <w:tcPr>
            <w:tcW w:w="502" w:type="dxa"/>
            <w:shd w:val="clear" w:color="auto" w:fill="auto"/>
          </w:tcPr>
          <w:p w14:paraId="24E5FABA" w14:textId="77777777" w:rsidR="00721EDE" w:rsidRPr="00721EDE" w:rsidRDefault="00721EDE" w:rsidP="00C7494E">
            <w:pPr>
              <w:jc w:val="right"/>
              <w:rPr>
                <w:color w:val="000000"/>
                <w:sz w:val="21"/>
                <w:szCs w:val="21"/>
              </w:rPr>
            </w:pPr>
            <w:r w:rsidRPr="00721EDE">
              <w:rPr>
                <w:color w:val="000000"/>
                <w:sz w:val="21"/>
                <w:szCs w:val="21"/>
              </w:rPr>
              <w:t>110</w:t>
            </w:r>
          </w:p>
        </w:tc>
        <w:tc>
          <w:tcPr>
            <w:tcW w:w="3686" w:type="dxa"/>
            <w:shd w:val="clear" w:color="auto" w:fill="auto"/>
          </w:tcPr>
          <w:p w14:paraId="25D08591" w14:textId="77777777" w:rsidR="00721EDE" w:rsidRPr="00721EDE" w:rsidRDefault="00721EDE" w:rsidP="00C7494E">
            <w:pPr>
              <w:rPr>
                <w:color w:val="000000"/>
                <w:sz w:val="21"/>
                <w:szCs w:val="21"/>
              </w:rPr>
            </w:pPr>
            <w:r w:rsidRPr="00721EDE">
              <w:rPr>
                <w:color w:val="000000"/>
                <w:sz w:val="21"/>
                <w:szCs w:val="21"/>
              </w:rPr>
              <w:t>neįgalūs asmenys, kuriems nustatytas:</w:t>
            </w:r>
          </w:p>
          <w:p w14:paraId="4BA0D6E7" w14:textId="77777777" w:rsidR="00721EDE" w:rsidRPr="00721EDE" w:rsidRDefault="00721EDE" w:rsidP="00C7494E">
            <w:pPr>
              <w:rPr>
                <w:color w:val="000000"/>
                <w:sz w:val="21"/>
                <w:szCs w:val="21"/>
              </w:rPr>
            </w:pPr>
            <w:r w:rsidRPr="00721EDE">
              <w:rPr>
                <w:color w:val="000000"/>
                <w:sz w:val="21"/>
                <w:szCs w:val="21"/>
              </w:rPr>
              <w:t>- 30 – 40 procentų darbingumo lygis (iš dalies darbingas asmuo);</w:t>
            </w:r>
          </w:p>
          <w:p w14:paraId="746143D7" w14:textId="77777777" w:rsidR="00721EDE" w:rsidRPr="00721EDE" w:rsidRDefault="00721EDE" w:rsidP="00C7494E">
            <w:pPr>
              <w:rPr>
                <w:color w:val="000000"/>
                <w:sz w:val="21"/>
                <w:szCs w:val="21"/>
              </w:rPr>
            </w:pPr>
            <w:r w:rsidRPr="00721EDE">
              <w:rPr>
                <w:color w:val="000000"/>
                <w:sz w:val="21"/>
                <w:szCs w:val="21"/>
              </w:rPr>
              <w:t>- vidutinis neįgalumo lygis;</w:t>
            </w:r>
          </w:p>
          <w:p w14:paraId="52748CD6" w14:textId="77777777" w:rsidR="00721EDE" w:rsidRPr="00721EDE" w:rsidRDefault="00721EDE" w:rsidP="00C7494E">
            <w:pPr>
              <w:rPr>
                <w:color w:val="000000"/>
                <w:sz w:val="21"/>
                <w:szCs w:val="21"/>
              </w:rPr>
            </w:pPr>
            <w:r w:rsidRPr="00721EDE">
              <w:rPr>
                <w:color w:val="000000"/>
                <w:sz w:val="21"/>
                <w:szCs w:val="21"/>
              </w:rPr>
              <w:t>- vidutinių  specialiųjų poreikių lygis (kai šis asmuo sulaukęs senatvės pensijos amžiaus).</w:t>
            </w:r>
          </w:p>
        </w:tc>
        <w:tc>
          <w:tcPr>
            <w:tcW w:w="850" w:type="dxa"/>
            <w:shd w:val="clear" w:color="auto" w:fill="auto"/>
          </w:tcPr>
          <w:p w14:paraId="5C4BBFCA"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shd w:val="clear" w:color="auto" w:fill="auto"/>
          </w:tcPr>
          <w:p w14:paraId="61097E40" w14:textId="77777777" w:rsidR="00721EDE" w:rsidRPr="00721EDE" w:rsidRDefault="00721EDE" w:rsidP="00C7494E">
            <w:pPr>
              <w:jc w:val="center"/>
              <w:rPr>
                <w:color w:val="000000"/>
                <w:sz w:val="21"/>
                <w:szCs w:val="21"/>
              </w:rPr>
            </w:pPr>
            <w:r w:rsidRPr="00721EDE">
              <w:rPr>
                <w:color w:val="000000"/>
                <w:sz w:val="21"/>
                <w:szCs w:val="21"/>
              </w:rPr>
              <w:t>30</w:t>
            </w:r>
          </w:p>
        </w:tc>
        <w:tc>
          <w:tcPr>
            <w:tcW w:w="850" w:type="dxa"/>
            <w:shd w:val="clear" w:color="auto" w:fill="auto"/>
          </w:tcPr>
          <w:p w14:paraId="443D3D3C" w14:textId="77777777" w:rsidR="00721EDE" w:rsidRPr="00721EDE" w:rsidRDefault="00721EDE" w:rsidP="00C7494E">
            <w:pPr>
              <w:jc w:val="center"/>
              <w:rPr>
                <w:color w:val="000000"/>
                <w:sz w:val="21"/>
                <w:szCs w:val="21"/>
              </w:rPr>
            </w:pPr>
            <w:r w:rsidRPr="00721EDE">
              <w:rPr>
                <w:color w:val="000000"/>
                <w:sz w:val="21"/>
                <w:szCs w:val="21"/>
              </w:rPr>
              <w:t>25</w:t>
            </w:r>
          </w:p>
        </w:tc>
        <w:tc>
          <w:tcPr>
            <w:tcW w:w="851" w:type="dxa"/>
            <w:shd w:val="clear" w:color="auto" w:fill="auto"/>
          </w:tcPr>
          <w:p w14:paraId="7C62F46B" w14:textId="77777777" w:rsidR="00721EDE" w:rsidRPr="00721EDE" w:rsidRDefault="00721EDE" w:rsidP="00C7494E">
            <w:pPr>
              <w:jc w:val="center"/>
              <w:rPr>
                <w:color w:val="000000"/>
                <w:sz w:val="21"/>
                <w:szCs w:val="21"/>
              </w:rPr>
            </w:pPr>
            <w:r w:rsidRPr="00721EDE">
              <w:rPr>
                <w:color w:val="000000"/>
                <w:sz w:val="21"/>
                <w:szCs w:val="21"/>
              </w:rPr>
              <w:t>25</w:t>
            </w:r>
          </w:p>
        </w:tc>
        <w:tc>
          <w:tcPr>
            <w:tcW w:w="850" w:type="dxa"/>
          </w:tcPr>
          <w:p w14:paraId="7B47B3F7" w14:textId="77777777" w:rsidR="00721EDE" w:rsidRPr="00721EDE" w:rsidRDefault="00721EDE" w:rsidP="00C7494E">
            <w:pPr>
              <w:jc w:val="center"/>
              <w:rPr>
                <w:color w:val="000000"/>
                <w:sz w:val="21"/>
                <w:szCs w:val="21"/>
              </w:rPr>
            </w:pPr>
            <w:r w:rsidRPr="00721EDE">
              <w:rPr>
                <w:color w:val="000000"/>
                <w:sz w:val="21"/>
                <w:szCs w:val="21"/>
              </w:rPr>
              <w:t>25</w:t>
            </w:r>
          </w:p>
        </w:tc>
        <w:tc>
          <w:tcPr>
            <w:tcW w:w="851" w:type="dxa"/>
          </w:tcPr>
          <w:p w14:paraId="08CFF7C1" w14:textId="77777777" w:rsidR="00721EDE" w:rsidRPr="00721EDE" w:rsidRDefault="00721EDE" w:rsidP="00C7494E">
            <w:pPr>
              <w:jc w:val="center"/>
              <w:rPr>
                <w:color w:val="000000"/>
                <w:sz w:val="21"/>
                <w:szCs w:val="21"/>
              </w:rPr>
            </w:pPr>
            <w:r w:rsidRPr="00721EDE">
              <w:rPr>
                <w:color w:val="000000"/>
                <w:sz w:val="21"/>
                <w:szCs w:val="21"/>
              </w:rPr>
              <w:t>25</w:t>
            </w:r>
          </w:p>
        </w:tc>
        <w:tc>
          <w:tcPr>
            <w:tcW w:w="851" w:type="dxa"/>
          </w:tcPr>
          <w:p w14:paraId="2D6065AE" w14:textId="77777777" w:rsidR="00721EDE" w:rsidRPr="00721EDE" w:rsidRDefault="00721EDE" w:rsidP="00C7494E">
            <w:pPr>
              <w:jc w:val="center"/>
              <w:rPr>
                <w:color w:val="000000"/>
                <w:sz w:val="21"/>
                <w:szCs w:val="21"/>
              </w:rPr>
            </w:pPr>
            <w:r w:rsidRPr="00721EDE">
              <w:rPr>
                <w:color w:val="000000"/>
                <w:sz w:val="21"/>
                <w:szCs w:val="21"/>
              </w:rPr>
              <w:t>25</w:t>
            </w:r>
          </w:p>
        </w:tc>
      </w:tr>
      <w:tr w:rsidR="00721EDE" w:rsidRPr="0022681A" w14:paraId="4CAE40D6" w14:textId="77777777" w:rsidTr="00C7494E">
        <w:tc>
          <w:tcPr>
            <w:tcW w:w="502" w:type="dxa"/>
            <w:shd w:val="clear" w:color="auto" w:fill="auto"/>
          </w:tcPr>
          <w:p w14:paraId="63BB6040" w14:textId="77777777" w:rsidR="00721EDE" w:rsidRPr="00721EDE" w:rsidRDefault="00721EDE" w:rsidP="00C7494E">
            <w:pPr>
              <w:jc w:val="right"/>
              <w:rPr>
                <w:color w:val="000000"/>
                <w:sz w:val="21"/>
                <w:szCs w:val="21"/>
              </w:rPr>
            </w:pPr>
            <w:r w:rsidRPr="00721EDE">
              <w:rPr>
                <w:color w:val="000000"/>
                <w:sz w:val="21"/>
                <w:szCs w:val="21"/>
              </w:rPr>
              <w:t>111</w:t>
            </w:r>
          </w:p>
        </w:tc>
        <w:tc>
          <w:tcPr>
            <w:tcW w:w="3686" w:type="dxa"/>
            <w:shd w:val="clear" w:color="auto" w:fill="auto"/>
          </w:tcPr>
          <w:p w14:paraId="26685690" w14:textId="77777777" w:rsidR="00721EDE" w:rsidRPr="00721EDE" w:rsidRDefault="00721EDE" w:rsidP="00C7494E">
            <w:pPr>
              <w:rPr>
                <w:color w:val="000000"/>
                <w:sz w:val="21"/>
                <w:szCs w:val="21"/>
              </w:rPr>
            </w:pPr>
            <w:r w:rsidRPr="00721EDE">
              <w:rPr>
                <w:color w:val="000000"/>
                <w:sz w:val="21"/>
                <w:szCs w:val="21"/>
              </w:rPr>
              <w:t>neįgalūs asmenys, kuriems nustatytas:</w:t>
            </w:r>
          </w:p>
          <w:p w14:paraId="0BCD8797" w14:textId="77777777" w:rsidR="00721EDE" w:rsidRPr="00721EDE" w:rsidRDefault="00721EDE" w:rsidP="00C7494E">
            <w:pPr>
              <w:rPr>
                <w:color w:val="000000"/>
                <w:sz w:val="21"/>
                <w:szCs w:val="21"/>
              </w:rPr>
            </w:pPr>
            <w:r w:rsidRPr="00721EDE">
              <w:rPr>
                <w:color w:val="000000"/>
                <w:sz w:val="21"/>
                <w:szCs w:val="21"/>
              </w:rPr>
              <w:t>-45-55 procentų darbingumo lygis (iš dalies darbingas asmuo);</w:t>
            </w:r>
          </w:p>
          <w:p w14:paraId="66D764F3" w14:textId="77777777" w:rsidR="00721EDE" w:rsidRPr="00721EDE" w:rsidRDefault="00721EDE" w:rsidP="00C7494E">
            <w:pPr>
              <w:rPr>
                <w:color w:val="000000"/>
                <w:sz w:val="21"/>
                <w:szCs w:val="21"/>
              </w:rPr>
            </w:pPr>
            <w:r w:rsidRPr="00721EDE">
              <w:rPr>
                <w:color w:val="000000"/>
                <w:sz w:val="21"/>
                <w:szCs w:val="21"/>
              </w:rPr>
              <w:t>- lengvas neįgalumo lygis;</w:t>
            </w:r>
          </w:p>
          <w:p w14:paraId="7048A7D9" w14:textId="77777777" w:rsidR="00721EDE" w:rsidRPr="00721EDE" w:rsidRDefault="00721EDE" w:rsidP="00C7494E">
            <w:pPr>
              <w:rPr>
                <w:color w:val="000000"/>
                <w:sz w:val="21"/>
                <w:szCs w:val="21"/>
              </w:rPr>
            </w:pPr>
            <w:r w:rsidRPr="00721EDE">
              <w:rPr>
                <w:color w:val="000000"/>
                <w:sz w:val="21"/>
                <w:szCs w:val="21"/>
              </w:rPr>
              <w:t>- nedidelių specialiųjų poreikių lygis (kai šis asmuo sulaukęs senatvės pensijos amžiaus).</w:t>
            </w:r>
          </w:p>
        </w:tc>
        <w:tc>
          <w:tcPr>
            <w:tcW w:w="850" w:type="dxa"/>
            <w:shd w:val="clear" w:color="auto" w:fill="auto"/>
          </w:tcPr>
          <w:p w14:paraId="2E5C2D6A" w14:textId="77777777" w:rsidR="00721EDE" w:rsidRPr="00721EDE" w:rsidRDefault="00721EDE" w:rsidP="00C7494E">
            <w:pPr>
              <w:jc w:val="center"/>
              <w:rPr>
                <w:color w:val="000000"/>
                <w:sz w:val="21"/>
                <w:szCs w:val="21"/>
              </w:rPr>
            </w:pPr>
            <w:r w:rsidRPr="00721EDE">
              <w:rPr>
                <w:color w:val="000000"/>
                <w:sz w:val="21"/>
                <w:szCs w:val="21"/>
              </w:rPr>
              <w:t>30</w:t>
            </w:r>
          </w:p>
        </w:tc>
        <w:tc>
          <w:tcPr>
            <w:tcW w:w="851" w:type="dxa"/>
            <w:shd w:val="clear" w:color="auto" w:fill="auto"/>
          </w:tcPr>
          <w:p w14:paraId="2146FF78" w14:textId="77777777" w:rsidR="00721EDE" w:rsidRPr="00721EDE" w:rsidRDefault="00721EDE" w:rsidP="00C7494E">
            <w:pPr>
              <w:jc w:val="center"/>
              <w:rPr>
                <w:color w:val="000000"/>
                <w:sz w:val="21"/>
                <w:szCs w:val="21"/>
              </w:rPr>
            </w:pPr>
            <w:r w:rsidRPr="00721EDE">
              <w:rPr>
                <w:color w:val="000000"/>
                <w:sz w:val="21"/>
                <w:szCs w:val="21"/>
              </w:rPr>
              <w:t>30</w:t>
            </w:r>
          </w:p>
        </w:tc>
        <w:tc>
          <w:tcPr>
            <w:tcW w:w="850" w:type="dxa"/>
            <w:shd w:val="clear" w:color="auto" w:fill="auto"/>
          </w:tcPr>
          <w:p w14:paraId="3BC36EC5" w14:textId="77777777" w:rsidR="00721EDE" w:rsidRPr="00721EDE" w:rsidRDefault="00721EDE" w:rsidP="00C7494E">
            <w:pPr>
              <w:jc w:val="center"/>
              <w:rPr>
                <w:color w:val="000000"/>
                <w:sz w:val="21"/>
                <w:szCs w:val="21"/>
              </w:rPr>
            </w:pPr>
            <w:r w:rsidRPr="00721EDE">
              <w:rPr>
                <w:color w:val="000000"/>
                <w:sz w:val="21"/>
                <w:szCs w:val="21"/>
              </w:rPr>
              <w:t>20</w:t>
            </w:r>
          </w:p>
        </w:tc>
        <w:tc>
          <w:tcPr>
            <w:tcW w:w="851" w:type="dxa"/>
            <w:shd w:val="clear" w:color="auto" w:fill="auto"/>
          </w:tcPr>
          <w:p w14:paraId="537D3CAE" w14:textId="77777777" w:rsidR="00721EDE" w:rsidRPr="00721EDE" w:rsidRDefault="00721EDE" w:rsidP="00C7494E">
            <w:pPr>
              <w:jc w:val="center"/>
              <w:rPr>
                <w:color w:val="000000"/>
                <w:sz w:val="21"/>
                <w:szCs w:val="21"/>
              </w:rPr>
            </w:pPr>
            <w:r w:rsidRPr="00721EDE">
              <w:rPr>
                <w:color w:val="000000"/>
                <w:sz w:val="21"/>
                <w:szCs w:val="21"/>
              </w:rPr>
              <w:t>20</w:t>
            </w:r>
          </w:p>
        </w:tc>
        <w:tc>
          <w:tcPr>
            <w:tcW w:w="850" w:type="dxa"/>
          </w:tcPr>
          <w:p w14:paraId="068DB322" w14:textId="77777777" w:rsidR="00721EDE" w:rsidRPr="00721EDE" w:rsidRDefault="00721EDE" w:rsidP="00C7494E">
            <w:pPr>
              <w:jc w:val="center"/>
              <w:rPr>
                <w:color w:val="000000"/>
                <w:sz w:val="21"/>
                <w:szCs w:val="21"/>
              </w:rPr>
            </w:pPr>
            <w:r w:rsidRPr="00721EDE">
              <w:rPr>
                <w:color w:val="000000"/>
                <w:sz w:val="21"/>
                <w:szCs w:val="21"/>
              </w:rPr>
              <w:t>20</w:t>
            </w:r>
          </w:p>
        </w:tc>
        <w:tc>
          <w:tcPr>
            <w:tcW w:w="851" w:type="dxa"/>
          </w:tcPr>
          <w:p w14:paraId="051DE39D" w14:textId="77777777" w:rsidR="00721EDE" w:rsidRPr="00721EDE" w:rsidRDefault="00721EDE" w:rsidP="00C7494E">
            <w:pPr>
              <w:jc w:val="center"/>
              <w:rPr>
                <w:color w:val="000000"/>
                <w:sz w:val="21"/>
                <w:szCs w:val="21"/>
              </w:rPr>
            </w:pPr>
            <w:r w:rsidRPr="00721EDE">
              <w:rPr>
                <w:color w:val="000000"/>
                <w:sz w:val="21"/>
                <w:szCs w:val="21"/>
              </w:rPr>
              <w:t>20</w:t>
            </w:r>
          </w:p>
        </w:tc>
        <w:tc>
          <w:tcPr>
            <w:tcW w:w="851" w:type="dxa"/>
          </w:tcPr>
          <w:p w14:paraId="66B1C3B7" w14:textId="77777777" w:rsidR="00721EDE" w:rsidRPr="00721EDE" w:rsidRDefault="00721EDE" w:rsidP="00C7494E">
            <w:pPr>
              <w:jc w:val="center"/>
              <w:rPr>
                <w:color w:val="000000"/>
                <w:sz w:val="21"/>
                <w:szCs w:val="21"/>
              </w:rPr>
            </w:pPr>
            <w:r w:rsidRPr="00721EDE">
              <w:rPr>
                <w:color w:val="000000"/>
                <w:sz w:val="21"/>
                <w:szCs w:val="21"/>
              </w:rPr>
              <w:t>20</w:t>
            </w:r>
          </w:p>
        </w:tc>
      </w:tr>
    </w:tbl>
    <w:p w14:paraId="53FA2729" w14:textId="77777777" w:rsidR="00721EDE" w:rsidRPr="00721EDE" w:rsidRDefault="00721EDE" w:rsidP="00721EDE">
      <w:pPr>
        <w:ind w:firstLine="567"/>
        <w:jc w:val="both"/>
        <w:rPr>
          <w:color w:val="000000"/>
        </w:rPr>
      </w:pPr>
    </w:p>
    <w:p w14:paraId="3EBD2C6E" w14:textId="77777777" w:rsidR="00721EDE" w:rsidRPr="00721EDE" w:rsidRDefault="00721EDE" w:rsidP="00721EDE">
      <w:pPr>
        <w:ind w:firstLine="720"/>
        <w:jc w:val="both"/>
        <w:rPr>
          <w:color w:val="000000"/>
        </w:rPr>
      </w:pPr>
      <w:r w:rsidRPr="00721EDE">
        <w:rPr>
          <w:color w:val="000000"/>
        </w:rPr>
        <w:t>Gyventojui, patenkančiam į kelias šiame sąraše nurodytų asmenų grupes, taikoma viena jo pasirinkta lengvata.</w:t>
      </w:r>
    </w:p>
    <w:p w14:paraId="7A5E5E4F" w14:textId="77777777" w:rsidR="00721EDE" w:rsidRPr="00721EDE" w:rsidRDefault="00721EDE" w:rsidP="00721EDE">
      <w:pPr>
        <w:ind w:firstLine="720"/>
        <w:rPr>
          <w:color w:val="000000"/>
        </w:rPr>
      </w:pPr>
      <w:r w:rsidRPr="00721EDE">
        <w:rPr>
          <w:color w:val="000000"/>
        </w:rPr>
        <w:t xml:space="preserve">Fiksuoto dydžio pajamų mokestis kiekvienai veiklos rūšiai negali būti mažesnis nei dydis, apskaičiuotas Gyventojų pajamų mokesčio įstatymo (įsigaliojo nuo </w:t>
      </w:r>
      <w:smartTag w:uri="urn:schemas-microsoft-com:office:smarttags" w:element="metricconverter">
        <w:smartTagPr>
          <w:attr w:name="ProductID" w:val="2008 m"/>
        </w:smartTagPr>
        <w:r w:rsidRPr="00721EDE">
          <w:rPr>
            <w:color w:val="000000"/>
          </w:rPr>
          <w:t>2008 m</w:t>
        </w:r>
      </w:smartTag>
      <w:r w:rsidRPr="00721EDE">
        <w:rPr>
          <w:color w:val="000000"/>
        </w:rPr>
        <w:t xml:space="preserve">. liepos 1 d.) nustatyta tvarka. Šis dydis: </w:t>
      </w:r>
      <w:smartTag w:uri="urn:schemas-microsoft-com:office:smarttags" w:element="metricconverter">
        <w:smartTagPr>
          <w:attr w:name="ProductID" w:val="2007 m"/>
        </w:smartTagPr>
        <w:r w:rsidRPr="00721EDE">
          <w:rPr>
            <w:color w:val="000000"/>
          </w:rPr>
          <w:t>2007 m</w:t>
        </w:r>
      </w:smartTag>
      <w:r w:rsidRPr="00721EDE">
        <w:rPr>
          <w:color w:val="000000"/>
        </w:rPr>
        <w:t xml:space="preserve">.  – ; </w:t>
      </w:r>
      <w:smartTag w:uri="urn:schemas-microsoft-com:office:smarttags" w:element="metricconverter">
        <w:smartTagPr>
          <w:attr w:name="ProductID" w:val="2008 m"/>
        </w:smartTagPr>
        <w:r w:rsidRPr="00721EDE">
          <w:rPr>
            <w:color w:val="000000"/>
          </w:rPr>
          <w:t>2008 m</w:t>
        </w:r>
      </w:smartTag>
      <w:r w:rsidRPr="00721EDE">
        <w:rPr>
          <w:color w:val="000000"/>
        </w:rPr>
        <w:t xml:space="preserve">. (iki liepos 1 d.) – ; </w:t>
      </w:r>
      <w:smartTag w:uri="urn:schemas-microsoft-com:office:smarttags" w:element="metricconverter">
        <w:smartTagPr>
          <w:attr w:name="ProductID" w:val="2008 m"/>
        </w:smartTagPr>
        <w:r w:rsidRPr="00721EDE">
          <w:rPr>
            <w:color w:val="000000"/>
          </w:rPr>
          <w:t>2008 m</w:t>
        </w:r>
      </w:smartTag>
      <w:r w:rsidRPr="00721EDE">
        <w:rPr>
          <w:color w:val="000000"/>
        </w:rPr>
        <w:t xml:space="preserve">. (nuo liepos 1 d.) – 1094 Lt; </w:t>
      </w:r>
      <w:smartTag w:uri="urn:schemas-microsoft-com:office:smarttags" w:element="metricconverter">
        <w:smartTagPr>
          <w:attr w:name="ProductID" w:val="2009 m"/>
        </w:smartTagPr>
        <w:r w:rsidRPr="00721EDE">
          <w:rPr>
            <w:color w:val="000000"/>
          </w:rPr>
          <w:t xml:space="preserve">2009 </w:t>
        </w:r>
        <w:r w:rsidRPr="00721EDE">
          <w:rPr>
            <w:color w:val="000000"/>
          </w:rPr>
          <w:lastRenderedPageBreak/>
          <w:t>m</w:t>
        </w:r>
      </w:smartTag>
      <w:r w:rsidRPr="00721EDE">
        <w:rPr>
          <w:color w:val="000000"/>
        </w:rPr>
        <w:t xml:space="preserve">.  – 1390 Lt; </w:t>
      </w:r>
      <w:smartTag w:uri="urn:schemas-microsoft-com:office:smarttags" w:element="metricconverter">
        <w:smartTagPr>
          <w:attr w:name="ProductID" w:val="2010 M"/>
        </w:smartTagPr>
        <w:r w:rsidRPr="00721EDE">
          <w:rPr>
            <w:color w:val="000000"/>
          </w:rPr>
          <w:t>2010 m</w:t>
        </w:r>
      </w:smartTag>
      <w:r w:rsidRPr="00721EDE">
        <w:rPr>
          <w:color w:val="000000"/>
        </w:rPr>
        <w:t xml:space="preserve">.  – 1440 Lt; </w:t>
      </w:r>
      <w:smartTag w:uri="urn:schemas-microsoft-com:office:smarttags" w:element="metricconverter">
        <w:smartTagPr>
          <w:attr w:name="ProductID" w:val="2011 m"/>
        </w:smartTagPr>
        <w:r w:rsidRPr="00721EDE">
          <w:rPr>
            <w:color w:val="000000"/>
          </w:rPr>
          <w:t>2011 m</w:t>
        </w:r>
      </w:smartTag>
      <w:r w:rsidRPr="00721EDE">
        <w:rPr>
          <w:color w:val="000000"/>
        </w:rPr>
        <w:t xml:space="preserve">. – 120 Lt.; </w:t>
      </w:r>
      <w:smartTag w:uri="urn:schemas-microsoft-com:office:smarttags" w:element="metricconverter">
        <w:smartTagPr>
          <w:attr w:name="ProductID" w:val="2012 m"/>
        </w:smartTagPr>
        <w:r w:rsidRPr="00721EDE">
          <w:rPr>
            <w:color w:val="000000"/>
          </w:rPr>
          <w:t>2012 m</w:t>
        </w:r>
      </w:smartTag>
      <w:r w:rsidRPr="00721EDE">
        <w:rPr>
          <w:color w:val="000000"/>
        </w:rPr>
        <w:t xml:space="preserve">. – 1440 Lt; </w:t>
      </w:r>
      <w:smartTag w:uri="urn:schemas-microsoft-com:office:smarttags" w:element="metricconverter">
        <w:smartTagPr>
          <w:attr w:name="ProductID" w:val="2013 m"/>
        </w:smartTagPr>
        <w:r w:rsidRPr="00721EDE">
          <w:rPr>
            <w:color w:val="000000"/>
          </w:rPr>
          <w:t>2013 m</w:t>
        </w:r>
      </w:smartTag>
      <w:r w:rsidRPr="00721EDE">
        <w:rPr>
          <w:color w:val="000000"/>
        </w:rPr>
        <w:t xml:space="preserve">. – 1530 Lt; </w:t>
      </w:r>
      <w:smartTag w:uri="urn:schemas-microsoft-com:office:smarttags" w:element="metricconverter">
        <w:smartTagPr>
          <w:attr w:name="ProductID" w:val="2014 m"/>
        </w:smartTagPr>
        <w:r w:rsidRPr="00721EDE">
          <w:rPr>
            <w:color w:val="000000"/>
          </w:rPr>
          <w:t>2014 m</w:t>
        </w:r>
      </w:smartTag>
      <w:r w:rsidRPr="00721EDE">
        <w:rPr>
          <w:color w:val="000000"/>
        </w:rPr>
        <w:t xml:space="preserve">. – 1800 Lt; </w:t>
      </w:r>
      <w:smartTag w:uri="urn:schemas-microsoft-com:office:smarttags" w:element="metricconverter">
        <w:smartTagPr>
          <w:attr w:name="ProductID" w:val="2015 m"/>
        </w:smartTagPr>
        <w:r w:rsidRPr="00721EDE">
          <w:rPr>
            <w:color w:val="000000"/>
          </w:rPr>
          <w:t>2015 m</w:t>
        </w:r>
      </w:smartTag>
      <w:r w:rsidRPr="00721EDE">
        <w:rPr>
          <w:color w:val="000000"/>
        </w:rPr>
        <w:t>. – 540 Eur; 2016 m. – 585 Eur; 2017 m. – 684 Eur; 2018 m. – 684 Eur.</w:t>
      </w:r>
    </w:p>
    <w:p w14:paraId="1155018D" w14:textId="77777777" w:rsidR="00721EDE" w:rsidRPr="00721EDE" w:rsidRDefault="00721EDE" w:rsidP="00721EDE">
      <w:pPr>
        <w:rPr>
          <w:b/>
          <w:color w:val="4F81BD"/>
        </w:rPr>
      </w:pPr>
    </w:p>
    <w:p w14:paraId="052933A7" w14:textId="77777777" w:rsidR="00721EDE" w:rsidRPr="00721EDE" w:rsidRDefault="00721EDE" w:rsidP="00721EDE">
      <w:pPr>
        <w:jc w:val="center"/>
        <w:rPr>
          <w:b/>
          <w:color w:val="000000"/>
        </w:rPr>
      </w:pPr>
      <w:r w:rsidRPr="00721EDE">
        <w:rPr>
          <w:b/>
          <w:color w:val="000000"/>
        </w:rPr>
        <w:t>IV. STATYBOS IR ARCHITEKTŪROS SKYRIAUS VEIKLA</w:t>
      </w:r>
    </w:p>
    <w:p w14:paraId="18AF2E57" w14:textId="77777777" w:rsidR="00721EDE" w:rsidRPr="00552228" w:rsidRDefault="00721EDE" w:rsidP="00721EDE">
      <w:pPr>
        <w:jc w:val="both"/>
      </w:pPr>
      <w:r w:rsidRPr="00552228">
        <w:t xml:space="preserve">            Šalčininkų rajono savivaldybės administracijos 2008 m. rugpjūčio 11 d. įsakymu Nr. DĮV-1457 ,,Dėl Šalčininkų rajono savivaldybės administracijos Statybos ir architektūros skyriaus nuostatų patvirtinimo“ patvirtinti Skyriaus nuostatai. Svarbiausieji Skyriaus uždaviniai ir funkcijos:</w:t>
      </w:r>
    </w:p>
    <w:p w14:paraId="13917A94" w14:textId="77777777" w:rsidR="00721EDE" w:rsidRPr="00552228" w:rsidRDefault="00721EDE" w:rsidP="00721EDE">
      <w:pPr>
        <w:jc w:val="both"/>
      </w:pPr>
      <w:r w:rsidRPr="00552228">
        <w:t>1. Vykdo pagal kompetenciją rajono savivaldybės Tarybos sprendimus, atlieka statybų, finansuojamų iš rajono savivaldybės biudžeto, ES struktūrinių bei nebiudžetinių fondų, užsakovo funkcijas.</w:t>
      </w:r>
    </w:p>
    <w:p w14:paraId="4F18315E" w14:textId="77777777" w:rsidR="00721EDE" w:rsidRPr="00552228" w:rsidRDefault="00721EDE" w:rsidP="00721EDE">
      <w:pPr>
        <w:jc w:val="both"/>
      </w:pPr>
      <w:r w:rsidRPr="00552228">
        <w:t>2. Organizuoja ir dalyvauja rengiant rajono socialinės bei kitos paskirties statinių statybos sąmatinę techninę dokumentaciją, konkursus rangovui parinkti.</w:t>
      </w:r>
    </w:p>
    <w:p w14:paraId="6E2AC66D" w14:textId="77777777" w:rsidR="00721EDE" w:rsidRPr="00552228" w:rsidRDefault="00721EDE" w:rsidP="00721EDE">
      <w:pPr>
        <w:jc w:val="both"/>
      </w:pPr>
      <w:r w:rsidRPr="00552228">
        <w:t>3. Vykdo STR 1.05.01:2017 „</w:t>
      </w:r>
      <w:r w:rsidRPr="00552228">
        <w:rPr>
          <w:bCs/>
        </w:rPr>
        <w:t>Statybą leidžiantys dokumentai“. Statybos užbaigimas. Statybos sustabdymas. Savavališkos statybos padarinių šalinimas. Statybos pagal neteisėtai išduotą statybą leidžiantį dokumentą padarinių šalinimas</w:t>
      </w:r>
      <w:r w:rsidRPr="00552228">
        <w:t>“ nurodytos funkcijos per įdiegtą informacinę sistemą ,,Infostatyba“.</w:t>
      </w:r>
    </w:p>
    <w:p w14:paraId="7A0B3749" w14:textId="77777777" w:rsidR="00721EDE" w:rsidRPr="00552228" w:rsidRDefault="00721EDE" w:rsidP="00721EDE">
      <w:pPr>
        <w:jc w:val="both"/>
      </w:pPr>
      <w:r w:rsidRPr="00552228">
        <w:t>4. Rengia ir išduoda statytojams specialiuosius architektūros reikalavimus bei statybos leidimus.</w:t>
      </w:r>
    </w:p>
    <w:p w14:paraId="1B54D6BF" w14:textId="77777777" w:rsidR="00721EDE" w:rsidRPr="00552228" w:rsidRDefault="00721EDE" w:rsidP="00721EDE">
      <w:pPr>
        <w:jc w:val="both"/>
      </w:pPr>
      <w:r w:rsidRPr="00552228">
        <w:t>5. Tvarko savivaldybės naudojamų sklypų įteisinimą bei įregistravimą.</w:t>
      </w:r>
    </w:p>
    <w:p w14:paraId="20BF0E2B" w14:textId="77777777" w:rsidR="00721EDE" w:rsidRPr="00552228" w:rsidRDefault="00721EDE" w:rsidP="00721EDE">
      <w:pPr>
        <w:jc w:val="both"/>
      </w:pPr>
      <w:r w:rsidRPr="00552228">
        <w:t>6. Organizuoja savivaldybės teritorijos (miestų ir kaimų) bendrojo plano, specialiųjų bei detaliųjų planų rengimą.</w:t>
      </w:r>
    </w:p>
    <w:p w14:paraId="5C8F449C" w14:textId="77777777" w:rsidR="00721EDE" w:rsidRPr="00552228" w:rsidRDefault="00721EDE" w:rsidP="00721EDE">
      <w:pPr>
        <w:jc w:val="both"/>
      </w:pPr>
      <w:r w:rsidRPr="00552228">
        <w:t>7. Nagrinėja gyventojų prašymus bei skundus.</w:t>
      </w:r>
    </w:p>
    <w:p w14:paraId="7F480F53" w14:textId="77777777" w:rsidR="00721EDE" w:rsidRPr="00552228" w:rsidRDefault="00721EDE" w:rsidP="00721EDE">
      <w:pPr>
        <w:jc w:val="both"/>
      </w:pPr>
    </w:p>
    <w:tbl>
      <w:tblPr>
        <w:tblpPr w:leftFromText="180" w:rightFromText="180" w:vertAnchor="text"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1984"/>
        <w:gridCol w:w="6"/>
      </w:tblGrid>
      <w:tr w:rsidR="00721EDE" w:rsidRPr="0022681A" w14:paraId="637574F8" w14:textId="77777777" w:rsidTr="00C7494E">
        <w:trPr>
          <w:gridAfter w:val="1"/>
          <w:wAfter w:w="6" w:type="dxa"/>
        </w:trPr>
        <w:tc>
          <w:tcPr>
            <w:tcW w:w="7792" w:type="dxa"/>
          </w:tcPr>
          <w:p w14:paraId="0A80F09F" w14:textId="77777777" w:rsidR="00721EDE" w:rsidRPr="0022681A" w:rsidRDefault="00721EDE" w:rsidP="00C7494E">
            <w:pPr>
              <w:jc w:val="both"/>
              <w:rPr>
                <w:sz w:val="21"/>
                <w:szCs w:val="21"/>
              </w:rPr>
            </w:pPr>
            <w:r w:rsidRPr="0022681A">
              <w:rPr>
                <w:sz w:val="21"/>
                <w:szCs w:val="21"/>
              </w:rPr>
              <w:t xml:space="preserve">Pagal fizinių ir juridinių asmenų prašymus </w:t>
            </w:r>
            <w:r w:rsidRPr="0022681A">
              <w:rPr>
                <w:b/>
                <w:sz w:val="21"/>
                <w:szCs w:val="21"/>
              </w:rPr>
              <w:t xml:space="preserve">parengta </w:t>
            </w:r>
            <w:r w:rsidRPr="0022681A">
              <w:rPr>
                <w:sz w:val="21"/>
                <w:szCs w:val="21"/>
              </w:rPr>
              <w:t>Šalčininkų rajono savivaldybės administracijos</w:t>
            </w:r>
            <w:r w:rsidRPr="0022681A">
              <w:rPr>
                <w:b/>
                <w:sz w:val="21"/>
                <w:szCs w:val="21"/>
              </w:rPr>
              <w:t xml:space="preserve"> </w:t>
            </w:r>
            <w:r w:rsidRPr="0022681A">
              <w:rPr>
                <w:sz w:val="21"/>
                <w:szCs w:val="21"/>
              </w:rPr>
              <w:t>direktoriaus įsakymų dėl žemės sklypų ribų nustatymo, žemės sklypų formavimo ir pertvarkymo projektų rengimo, žemės sklypų formavimo ir pertvarkymo projektų tvirtinimo, teritorijų  planavimo dokumentų rengimo, teritorijų  planavimo dokumentų tvirtinimo, žemės sklypų pagrindinės žemės naudojimo paskirties ir būdo keitimo, žemės reformos žemėtvarkos projektų suderinimo, kaimo plėtros žemėtvarkos projektų rengimo, kaimo plėtros žemėtvarkos projektų tvirtinimo ir kt.</w:t>
            </w:r>
          </w:p>
        </w:tc>
        <w:tc>
          <w:tcPr>
            <w:tcW w:w="1984" w:type="dxa"/>
          </w:tcPr>
          <w:p w14:paraId="0F9BB4D8" w14:textId="77777777" w:rsidR="00721EDE" w:rsidRPr="0022681A" w:rsidRDefault="00721EDE" w:rsidP="00C7494E">
            <w:pPr>
              <w:jc w:val="both"/>
              <w:rPr>
                <w:sz w:val="21"/>
                <w:szCs w:val="21"/>
              </w:rPr>
            </w:pPr>
            <w:r w:rsidRPr="0022681A">
              <w:rPr>
                <w:sz w:val="21"/>
                <w:szCs w:val="21"/>
              </w:rPr>
              <w:t>220 įsakymų</w:t>
            </w:r>
          </w:p>
        </w:tc>
      </w:tr>
      <w:tr w:rsidR="00721EDE" w:rsidRPr="0022681A" w14:paraId="6F3386B0" w14:textId="77777777" w:rsidTr="00C7494E">
        <w:trPr>
          <w:gridAfter w:val="1"/>
          <w:wAfter w:w="6" w:type="dxa"/>
        </w:trPr>
        <w:tc>
          <w:tcPr>
            <w:tcW w:w="7792" w:type="dxa"/>
          </w:tcPr>
          <w:p w14:paraId="2C153845" w14:textId="77777777" w:rsidR="00721EDE" w:rsidRPr="0022681A" w:rsidRDefault="00721EDE" w:rsidP="00C7494E">
            <w:pPr>
              <w:jc w:val="both"/>
              <w:rPr>
                <w:b/>
                <w:sz w:val="21"/>
                <w:szCs w:val="21"/>
              </w:rPr>
            </w:pPr>
            <w:r w:rsidRPr="0022681A">
              <w:rPr>
                <w:sz w:val="21"/>
                <w:szCs w:val="21"/>
              </w:rPr>
              <w:t xml:space="preserve">Pagal fizinių ir juridinių asmenų prašymus/raštus </w:t>
            </w:r>
            <w:r w:rsidRPr="0022681A">
              <w:rPr>
                <w:b/>
                <w:sz w:val="21"/>
                <w:szCs w:val="21"/>
              </w:rPr>
              <w:t>parengti</w:t>
            </w:r>
            <w:r w:rsidRPr="0022681A">
              <w:rPr>
                <w:sz w:val="21"/>
                <w:szCs w:val="21"/>
              </w:rPr>
              <w:t xml:space="preserve"> atsakymai</w:t>
            </w:r>
          </w:p>
        </w:tc>
        <w:tc>
          <w:tcPr>
            <w:tcW w:w="1984" w:type="dxa"/>
          </w:tcPr>
          <w:p w14:paraId="451C714E" w14:textId="77777777" w:rsidR="00721EDE" w:rsidRPr="0022681A" w:rsidRDefault="00721EDE" w:rsidP="00C7494E">
            <w:pPr>
              <w:jc w:val="both"/>
              <w:rPr>
                <w:sz w:val="21"/>
                <w:szCs w:val="21"/>
              </w:rPr>
            </w:pPr>
            <w:r w:rsidRPr="0022681A">
              <w:rPr>
                <w:sz w:val="21"/>
                <w:szCs w:val="21"/>
              </w:rPr>
              <w:t xml:space="preserve">250 </w:t>
            </w:r>
          </w:p>
        </w:tc>
      </w:tr>
      <w:tr w:rsidR="00721EDE" w:rsidRPr="0022681A" w14:paraId="30D22A9D" w14:textId="77777777" w:rsidTr="00C7494E">
        <w:trPr>
          <w:gridAfter w:val="1"/>
          <w:wAfter w:w="6" w:type="dxa"/>
        </w:trPr>
        <w:tc>
          <w:tcPr>
            <w:tcW w:w="7792" w:type="dxa"/>
          </w:tcPr>
          <w:p w14:paraId="26C30779" w14:textId="77777777" w:rsidR="00721EDE" w:rsidRPr="0022681A" w:rsidRDefault="00721EDE" w:rsidP="00C7494E">
            <w:pPr>
              <w:jc w:val="both"/>
              <w:rPr>
                <w:sz w:val="21"/>
                <w:szCs w:val="21"/>
              </w:rPr>
            </w:pPr>
            <w:r w:rsidRPr="0022681A">
              <w:rPr>
                <w:b/>
                <w:sz w:val="21"/>
                <w:szCs w:val="21"/>
              </w:rPr>
              <w:t xml:space="preserve">Parengta </w:t>
            </w:r>
            <w:r w:rsidRPr="0022681A">
              <w:rPr>
                <w:sz w:val="21"/>
                <w:szCs w:val="21"/>
              </w:rPr>
              <w:t>paraiškų planavimo sąlygoms gauti (bendrojo, specialiojo, detaliojo planavimo dokumentams rengti, žemėtvarkos planavimo dokumentams rengti)</w:t>
            </w:r>
          </w:p>
        </w:tc>
        <w:tc>
          <w:tcPr>
            <w:tcW w:w="1984" w:type="dxa"/>
          </w:tcPr>
          <w:p w14:paraId="23027869" w14:textId="77777777" w:rsidR="00721EDE" w:rsidRPr="0022681A" w:rsidRDefault="00721EDE" w:rsidP="00C7494E">
            <w:pPr>
              <w:jc w:val="both"/>
              <w:rPr>
                <w:sz w:val="21"/>
                <w:szCs w:val="21"/>
              </w:rPr>
            </w:pPr>
            <w:r w:rsidRPr="0022681A">
              <w:rPr>
                <w:sz w:val="21"/>
                <w:szCs w:val="21"/>
              </w:rPr>
              <w:t>100 paraiškų</w:t>
            </w:r>
          </w:p>
        </w:tc>
      </w:tr>
      <w:tr w:rsidR="00721EDE" w:rsidRPr="0022681A" w14:paraId="207EE866" w14:textId="77777777" w:rsidTr="00C7494E">
        <w:trPr>
          <w:gridAfter w:val="1"/>
          <w:wAfter w:w="6" w:type="dxa"/>
        </w:trPr>
        <w:tc>
          <w:tcPr>
            <w:tcW w:w="7792" w:type="dxa"/>
          </w:tcPr>
          <w:p w14:paraId="09B9940B" w14:textId="77777777" w:rsidR="00721EDE" w:rsidRPr="0022681A" w:rsidRDefault="00721EDE" w:rsidP="00C7494E">
            <w:pPr>
              <w:jc w:val="both"/>
              <w:rPr>
                <w:sz w:val="21"/>
                <w:szCs w:val="21"/>
              </w:rPr>
            </w:pPr>
            <w:r w:rsidRPr="0022681A">
              <w:rPr>
                <w:b/>
                <w:sz w:val="21"/>
                <w:szCs w:val="21"/>
              </w:rPr>
              <w:t>Išduota</w:t>
            </w:r>
            <w:r w:rsidRPr="0022681A">
              <w:rPr>
                <w:sz w:val="21"/>
                <w:szCs w:val="21"/>
              </w:rPr>
              <w:t xml:space="preserve"> planavimo sąlygų/projektavimo reikalavimų bendrojo, specialiojo, detaliojo planavimo dokumentams rengti, žemėtvarkos planavimo dokumentams rengti</w:t>
            </w:r>
          </w:p>
        </w:tc>
        <w:tc>
          <w:tcPr>
            <w:tcW w:w="1984" w:type="dxa"/>
          </w:tcPr>
          <w:p w14:paraId="2F7116A8" w14:textId="77777777" w:rsidR="00721EDE" w:rsidRPr="0022681A" w:rsidRDefault="00721EDE" w:rsidP="00C7494E">
            <w:pPr>
              <w:jc w:val="both"/>
              <w:rPr>
                <w:sz w:val="21"/>
                <w:szCs w:val="21"/>
              </w:rPr>
            </w:pPr>
            <w:r w:rsidRPr="0022681A">
              <w:rPr>
                <w:sz w:val="21"/>
                <w:szCs w:val="21"/>
              </w:rPr>
              <w:t>145 sąlygų ir projektavimo reikalavimų</w:t>
            </w:r>
          </w:p>
        </w:tc>
      </w:tr>
      <w:tr w:rsidR="00721EDE" w:rsidRPr="0022681A" w14:paraId="46FC7EE7" w14:textId="77777777" w:rsidTr="00C7494E">
        <w:trPr>
          <w:gridAfter w:val="1"/>
          <w:wAfter w:w="6" w:type="dxa"/>
        </w:trPr>
        <w:tc>
          <w:tcPr>
            <w:tcW w:w="7792" w:type="dxa"/>
          </w:tcPr>
          <w:p w14:paraId="3FA661D4" w14:textId="77777777" w:rsidR="00721EDE" w:rsidRPr="0022681A" w:rsidRDefault="00721EDE" w:rsidP="00C7494E">
            <w:pPr>
              <w:jc w:val="both"/>
              <w:rPr>
                <w:sz w:val="21"/>
                <w:szCs w:val="21"/>
              </w:rPr>
            </w:pPr>
            <w:r w:rsidRPr="0022681A">
              <w:rPr>
                <w:b/>
                <w:sz w:val="21"/>
                <w:szCs w:val="21"/>
              </w:rPr>
              <w:t>Įregistruota</w:t>
            </w:r>
            <w:r w:rsidRPr="0022681A">
              <w:rPr>
                <w:sz w:val="21"/>
                <w:szCs w:val="21"/>
              </w:rPr>
              <w:t xml:space="preserve"> teritorijų planavimo registre (TPDR)</w:t>
            </w:r>
            <w:r w:rsidRPr="0022681A">
              <w:rPr>
                <w:b/>
                <w:sz w:val="21"/>
                <w:szCs w:val="21"/>
              </w:rPr>
              <w:t xml:space="preserve"> </w:t>
            </w:r>
            <w:r w:rsidRPr="0022681A">
              <w:rPr>
                <w:sz w:val="21"/>
                <w:szCs w:val="21"/>
              </w:rPr>
              <w:t>teritorijų planavimo dokumentų</w:t>
            </w:r>
          </w:p>
        </w:tc>
        <w:tc>
          <w:tcPr>
            <w:tcW w:w="1984" w:type="dxa"/>
          </w:tcPr>
          <w:p w14:paraId="6D03D482" w14:textId="77777777" w:rsidR="00721EDE" w:rsidRPr="0022681A" w:rsidRDefault="00721EDE" w:rsidP="00C7494E">
            <w:pPr>
              <w:jc w:val="both"/>
              <w:rPr>
                <w:sz w:val="21"/>
                <w:szCs w:val="21"/>
              </w:rPr>
            </w:pPr>
            <w:r w:rsidRPr="0022681A">
              <w:rPr>
                <w:sz w:val="21"/>
                <w:szCs w:val="21"/>
              </w:rPr>
              <w:t>7 dokumentai</w:t>
            </w:r>
          </w:p>
        </w:tc>
      </w:tr>
      <w:tr w:rsidR="00721EDE" w:rsidRPr="0022681A" w14:paraId="153D7755" w14:textId="77777777" w:rsidTr="00C7494E">
        <w:trPr>
          <w:gridAfter w:val="1"/>
          <w:wAfter w:w="6" w:type="dxa"/>
        </w:trPr>
        <w:tc>
          <w:tcPr>
            <w:tcW w:w="7792" w:type="dxa"/>
          </w:tcPr>
          <w:p w14:paraId="5F9D5189" w14:textId="77777777" w:rsidR="00721EDE" w:rsidRPr="0022681A" w:rsidRDefault="00721EDE" w:rsidP="00C7494E">
            <w:pPr>
              <w:jc w:val="both"/>
              <w:rPr>
                <w:sz w:val="21"/>
                <w:szCs w:val="21"/>
              </w:rPr>
            </w:pPr>
            <w:r w:rsidRPr="0022681A">
              <w:rPr>
                <w:b/>
                <w:sz w:val="21"/>
                <w:szCs w:val="21"/>
              </w:rPr>
              <w:t>Užregistruoti</w:t>
            </w:r>
            <w:r w:rsidRPr="0022681A">
              <w:rPr>
                <w:sz w:val="21"/>
                <w:szCs w:val="21"/>
              </w:rPr>
              <w:t xml:space="preserve"> savivaldybės panaudos teise valdomi žemės sklypai (atlikti kadastriniai matavimai, sudarytos panaudos sutartys bei įforminta teisinė registracija)</w:t>
            </w:r>
          </w:p>
        </w:tc>
        <w:tc>
          <w:tcPr>
            <w:tcW w:w="1984" w:type="dxa"/>
          </w:tcPr>
          <w:p w14:paraId="314DEB02" w14:textId="77777777" w:rsidR="00721EDE" w:rsidRPr="0022681A" w:rsidRDefault="00721EDE" w:rsidP="00C7494E">
            <w:pPr>
              <w:jc w:val="both"/>
              <w:rPr>
                <w:sz w:val="21"/>
                <w:szCs w:val="21"/>
              </w:rPr>
            </w:pPr>
            <w:r w:rsidRPr="0022681A">
              <w:rPr>
                <w:sz w:val="21"/>
                <w:szCs w:val="21"/>
              </w:rPr>
              <w:t>7 objektai</w:t>
            </w:r>
          </w:p>
        </w:tc>
      </w:tr>
      <w:tr w:rsidR="00721EDE" w:rsidRPr="0022681A" w14:paraId="409998FB" w14:textId="77777777" w:rsidTr="00C7494E">
        <w:trPr>
          <w:gridAfter w:val="1"/>
          <w:wAfter w:w="6" w:type="dxa"/>
        </w:trPr>
        <w:tc>
          <w:tcPr>
            <w:tcW w:w="7792" w:type="dxa"/>
          </w:tcPr>
          <w:p w14:paraId="7217B5EB" w14:textId="77777777" w:rsidR="00721EDE" w:rsidRPr="0022681A" w:rsidRDefault="00721EDE" w:rsidP="00C7494E">
            <w:pPr>
              <w:jc w:val="both"/>
              <w:rPr>
                <w:sz w:val="21"/>
                <w:szCs w:val="21"/>
              </w:rPr>
            </w:pPr>
            <w:r w:rsidRPr="0022681A">
              <w:rPr>
                <w:b/>
                <w:sz w:val="21"/>
                <w:szCs w:val="21"/>
              </w:rPr>
              <w:t>Įforminti</w:t>
            </w:r>
            <w:r w:rsidRPr="0022681A">
              <w:rPr>
                <w:sz w:val="21"/>
                <w:szCs w:val="21"/>
              </w:rPr>
              <w:t xml:space="preserve"> Šalčininkų rajono savivaldybės Teritorijų planavimo komisijos protokolai</w:t>
            </w:r>
          </w:p>
        </w:tc>
        <w:tc>
          <w:tcPr>
            <w:tcW w:w="1984" w:type="dxa"/>
          </w:tcPr>
          <w:p w14:paraId="12AAE180" w14:textId="77777777" w:rsidR="00721EDE" w:rsidRPr="0022681A" w:rsidRDefault="00721EDE" w:rsidP="00C7494E">
            <w:pPr>
              <w:jc w:val="both"/>
              <w:rPr>
                <w:sz w:val="21"/>
                <w:szCs w:val="21"/>
              </w:rPr>
            </w:pPr>
            <w:r w:rsidRPr="0022681A">
              <w:rPr>
                <w:sz w:val="21"/>
                <w:szCs w:val="21"/>
              </w:rPr>
              <w:t>4 protokolai</w:t>
            </w:r>
          </w:p>
        </w:tc>
      </w:tr>
      <w:tr w:rsidR="00721EDE" w:rsidRPr="0022681A" w14:paraId="55959643" w14:textId="77777777" w:rsidTr="00C7494E">
        <w:trPr>
          <w:gridAfter w:val="1"/>
          <w:wAfter w:w="6" w:type="dxa"/>
        </w:trPr>
        <w:tc>
          <w:tcPr>
            <w:tcW w:w="7792" w:type="dxa"/>
          </w:tcPr>
          <w:p w14:paraId="5F8EB8D6" w14:textId="77777777" w:rsidR="00721EDE" w:rsidRPr="0022681A" w:rsidRDefault="00721EDE" w:rsidP="00C7494E">
            <w:pPr>
              <w:jc w:val="both"/>
              <w:rPr>
                <w:b/>
                <w:sz w:val="21"/>
                <w:szCs w:val="21"/>
              </w:rPr>
            </w:pPr>
            <w:r w:rsidRPr="0022681A">
              <w:rPr>
                <w:b/>
                <w:sz w:val="21"/>
                <w:szCs w:val="21"/>
              </w:rPr>
              <w:t xml:space="preserve">Patikrinta, suderinta ir pažymėta rajono kadastro žemėlapyje </w:t>
            </w:r>
            <w:r w:rsidRPr="0022681A">
              <w:rPr>
                <w:sz w:val="21"/>
                <w:szCs w:val="21"/>
              </w:rPr>
              <w:t>teritorijų planavimo dokumentų ir žemėtvarkos planavimo dokumentų</w:t>
            </w:r>
          </w:p>
        </w:tc>
        <w:tc>
          <w:tcPr>
            <w:tcW w:w="1984" w:type="dxa"/>
          </w:tcPr>
          <w:p w14:paraId="0155D9EA" w14:textId="77777777" w:rsidR="00721EDE" w:rsidRPr="0022681A" w:rsidRDefault="00721EDE" w:rsidP="00C7494E">
            <w:pPr>
              <w:jc w:val="both"/>
              <w:rPr>
                <w:sz w:val="21"/>
                <w:szCs w:val="21"/>
              </w:rPr>
            </w:pPr>
            <w:r w:rsidRPr="0022681A">
              <w:rPr>
                <w:sz w:val="21"/>
                <w:szCs w:val="21"/>
              </w:rPr>
              <w:t>100 dokumentų</w:t>
            </w:r>
          </w:p>
        </w:tc>
      </w:tr>
      <w:tr w:rsidR="00721EDE" w:rsidRPr="0022681A" w14:paraId="271C6E85" w14:textId="77777777" w:rsidTr="00C7494E">
        <w:trPr>
          <w:gridAfter w:val="1"/>
          <w:wAfter w:w="6" w:type="dxa"/>
        </w:trPr>
        <w:tc>
          <w:tcPr>
            <w:tcW w:w="7792" w:type="dxa"/>
          </w:tcPr>
          <w:p w14:paraId="66B26147" w14:textId="77777777" w:rsidR="00721EDE" w:rsidRPr="0022681A" w:rsidRDefault="00721EDE" w:rsidP="00C7494E">
            <w:pPr>
              <w:jc w:val="both"/>
              <w:rPr>
                <w:b/>
                <w:sz w:val="21"/>
                <w:szCs w:val="21"/>
              </w:rPr>
            </w:pPr>
            <w:r w:rsidRPr="0022681A">
              <w:rPr>
                <w:b/>
                <w:sz w:val="21"/>
                <w:szCs w:val="21"/>
              </w:rPr>
              <w:t>Įforminti</w:t>
            </w:r>
            <w:r w:rsidRPr="0022681A">
              <w:rPr>
                <w:sz w:val="21"/>
                <w:szCs w:val="21"/>
              </w:rPr>
              <w:t xml:space="preserve"> Šalčininkų rajono savivaldybės administracijos darbo grupės Šalčininkų rajono kadastrinių vietovių žemėtvarkos projektams nagrinėti protokolai</w:t>
            </w:r>
          </w:p>
        </w:tc>
        <w:tc>
          <w:tcPr>
            <w:tcW w:w="1984" w:type="dxa"/>
          </w:tcPr>
          <w:p w14:paraId="644ADD66" w14:textId="77777777" w:rsidR="00721EDE" w:rsidRPr="0022681A" w:rsidRDefault="00721EDE" w:rsidP="00C7494E">
            <w:pPr>
              <w:jc w:val="both"/>
              <w:rPr>
                <w:sz w:val="21"/>
                <w:szCs w:val="21"/>
              </w:rPr>
            </w:pPr>
            <w:r w:rsidRPr="0022681A">
              <w:rPr>
                <w:sz w:val="21"/>
                <w:szCs w:val="21"/>
              </w:rPr>
              <w:t>7 protokolų</w:t>
            </w:r>
          </w:p>
        </w:tc>
      </w:tr>
      <w:tr w:rsidR="00721EDE" w:rsidRPr="0022681A" w14:paraId="6B34362B" w14:textId="77777777" w:rsidTr="00C7494E">
        <w:trPr>
          <w:gridAfter w:val="1"/>
          <w:wAfter w:w="6" w:type="dxa"/>
        </w:trPr>
        <w:tc>
          <w:tcPr>
            <w:tcW w:w="7792" w:type="dxa"/>
          </w:tcPr>
          <w:p w14:paraId="08C89D57" w14:textId="77777777" w:rsidR="00721EDE" w:rsidRPr="0022681A" w:rsidRDefault="00721EDE" w:rsidP="00C7494E">
            <w:pPr>
              <w:jc w:val="both"/>
              <w:rPr>
                <w:b/>
                <w:sz w:val="21"/>
                <w:szCs w:val="21"/>
              </w:rPr>
            </w:pPr>
            <w:r w:rsidRPr="0022681A">
              <w:rPr>
                <w:b/>
                <w:sz w:val="21"/>
                <w:szCs w:val="21"/>
              </w:rPr>
              <w:t>Įforminti</w:t>
            </w:r>
            <w:r w:rsidRPr="0022681A">
              <w:rPr>
                <w:sz w:val="21"/>
                <w:szCs w:val="21"/>
              </w:rPr>
              <w:t xml:space="preserve"> Išorinės reklamos komisijos protokolai </w:t>
            </w:r>
          </w:p>
        </w:tc>
        <w:tc>
          <w:tcPr>
            <w:tcW w:w="1984" w:type="dxa"/>
          </w:tcPr>
          <w:p w14:paraId="1348CEDA" w14:textId="77777777" w:rsidR="00721EDE" w:rsidRPr="0022681A" w:rsidRDefault="00721EDE" w:rsidP="00C7494E">
            <w:pPr>
              <w:jc w:val="both"/>
              <w:rPr>
                <w:sz w:val="21"/>
                <w:szCs w:val="21"/>
              </w:rPr>
            </w:pPr>
            <w:r w:rsidRPr="0022681A">
              <w:rPr>
                <w:sz w:val="21"/>
                <w:szCs w:val="21"/>
              </w:rPr>
              <w:t>11 protokolų</w:t>
            </w:r>
          </w:p>
        </w:tc>
      </w:tr>
      <w:tr w:rsidR="00721EDE" w:rsidRPr="0022681A" w14:paraId="7318A6C1" w14:textId="77777777" w:rsidTr="00C7494E">
        <w:trPr>
          <w:gridAfter w:val="1"/>
          <w:wAfter w:w="6" w:type="dxa"/>
        </w:trPr>
        <w:tc>
          <w:tcPr>
            <w:tcW w:w="7792" w:type="dxa"/>
          </w:tcPr>
          <w:p w14:paraId="4D0EF992" w14:textId="77777777" w:rsidR="00721EDE" w:rsidRPr="0022681A" w:rsidRDefault="00721EDE" w:rsidP="00C7494E">
            <w:pPr>
              <w:jc w:val="both"/>
              <w:rPr>
                <w:b/>
                <w:sz w:val="21"/>
                <w:szCs w:val="21"/>
              </w:rPr>
            </w:pPr>
            <w:r w:rsidRPr="0022681A">
              <w:rPr>
                <w:b/>
                <w:sz w:val="21"/>
                <w:szCs w:val="21"/>
              </w:rPr>
              <w:t>Įforminti</w:t>
            </w:r>
            <w:r w:rsidRPr="0022681A">
              <w:rPr>
                <w:sz w:val="21"/>
                <w:szCs w:val="21"/>
              </w:rPr>
              <w:t xml:space="preserve"> Išorinės reklamos įrengimo leidimai </w:t>
            </w:r>
          </w:p>
        </w:tc>
        <w:tc>
          <w:tcPr>
            <w:tcW w:w="1984" w:type="dxa"/>
          </w:tcPr>
          <w:p w14:paraId="528929E2" w14:textId="77777777" w:rsidR="00721EDE" w:rsidRPr="0022681A" w:rsidRDefault="00721EDE" w:rsidP="00C7494E">
            <w:pPr>
              <w:jc w:val="both"/>
              <w:rPr>
                <w:sz w:val="21"/>
                <w:szCs w:val="21"/>
              </w:rPr>
            </w:pPr>
            <w:r w:rsidRPr="0022681A">
              <w:rPr>
                <w:sz w:val="21"/>
                <w:szCs w:val="21"/>
              </w:rPr>
              <w:t>11 leidimų</w:t>
            </w:r>
          </w:p>
        </w:tc>
      </w:tr>
      <w:tr w:rsidR="00721EDE" w:rsidRPr="0022681A" w14:paraId="26F77EBE" w14:textId="77777777" w:rsidTr="00C7494E">
        <w:trPr>
          <w:gridAfter w:val="1"/>
          <w:wAfter w:w="6" w:type="dxa"/>
        </w:trPr>
        <w:tc>
          <w:tcPr>
            <w:tcW w:w="7792" w:type="dxa"/>
          </w:tcPr>
          <w:p w14:paraId="13C22A49" w14:textId="77777777" w:rsidR="00721EDE" w:rsidRPr="0022681A" w:rsidRDefault="00721EDE" w:rsidP="00C7494E">
            <w:pPr>
              <w:jc w:val="both"/>
              <w:rPr>
                <w:b/>
                <w:sz w:val="21"/>
                <w:szCs w:val="21"/>
              </w:rPr>
            </w:pPr>
            <w:r w:rsidRPr="0022681A">
              <w:rPr>
                <w:b/>
                <w:sz w:val="21"/>
                <w:szCs w:val="21"/>
              </w:rPr>
              <w:t xml:space="preserve">Išduoti </w:t>
            </w:r>
            <w:r w:rsidRPr="0022681A">
              <w:rPr>
                <w:sz w:val="21"/>
                <w:szCs w:val="21"/>
              </w:rPr>
              <w:t>pritarimai prekybos kioskų (paviljonų) projektams ir jų išdėstymo vietoms</w:t>
            </w:r>
          </w:p>
        </w:tc>
        <w:tc>
          <w:tcPr>
            <w:tcW w:w="1984" w:type="dxa"/>
          </w:tcPr>
          <w:p w14:paraId="1ADCE2DA" w14:textId="77777777" w:rsidR="00721EDE" w:rsidRPr="0022681A" w:rsidRDefault="00721EDE" w:rsidP="00C7494E">
            <w:pPr>
              <w:jc w:val="both"/>
              <w:rPr>
                <w:sz w:val="21"/>
                <w:szCs w:val="21"/>
              </w:rPr>
            </w:pPr>
            <w:r w:rsidRPr="0022681A">
              <w:rPr>
                <w:sz w:val="21"/>
                <w:szCs w:val="21"/>
              </w:rPr>
              <w:t>4 pritarimai</w:t>
            </w:r>
          </w:p>
        </w:tc>
      </w:tr>
      <w:tr w:rsidR="00721EDE" w:rsidRPr="0022681A" w14:paraId="0032578A" w14:textId="77777777" w:rsidTr="00C7494E">
        <w:trPr>
          <w:gridAfter w:val="1"/>
          <w:wAfter w:w="6" w:type="dxa"/>
        </w:trPr>
        <w:tc>
          <w:tcPr>
            <w:tcW w:w="7792" w:type="dxa"/>
          </w:tcPr>
          <w:p w14:paraId="7FC605AD" w14:textId="77777777" w:rsidR="00721EDE" w:rsidRPr="0022681A" w:rsidRDefault="00721EDE" w:rsidP="00C7494E">
            <w:pPr>
              <w:jc w:val="both"/>
              <w:rPr>
                <w:b/>
                <w:sz w:val="21"/>
                <w:szCs w:val="21"/>
              </w:rPr>
            </w:pPr>
            <w:r w:rsidRPr="0022681A">
              <w:rPr>
                <w:b/>
                <w:sz w:val="21"/>
                <w:szCs w:val="21"/>
              </w:rPr>
              <w:t xml:space="preserve">Išduota </w:t>
            </w:r>
            <w:r w:rsidRPr="0022681A">
              <w:rPr>
                <w:sz w:val="21"/>
                <w:szCs w:val="21"/>
              </w:rPr>
              <w:t>pritarimų suteikti laikinai naudotis valstybinės žemės plotu (žemės ūkio veiklai vykdyti) miestams priskirtose teritorijose</w:t>
            </w:r>
          </w:p>
        </w:tc>
        <w:tc>
          <w:tcPr>
            <w:tcW w:w="1984" w:type="dxa"/>
          </w:tcPr>
          <w:p w14:paraId="6AD4C910" w14:textId="77777777" w:rsidR="00721EDE" w:rsidRPr="0022681A" w:rsidRDefault="00721EDE" w:rsidP="00C7494E">
            <w:pPr>
              <w:jc w:val="both"/>
              <w:rPr>
                <w:sz w:val="21"/>
                <w:szCs w:val="21"/>
              </w:rPr>
            </w:pPr>
            <w:r w:rsidRPr="0022681A">
              <w:rPr>
                <w:sz w:val="21"/>
                <w:szCs w:val="21"/>
              </w:rPr>
              <w:t>12 pritarimu</w:t>
            </w:r>
          </w:p>
        </w:tc>
      </w:tr>
      <w:tr w:rsidR="00721EDE" w:rsidRPr="0022681A" w14:paraId="33D5763D" w14:textId="77777777" w:rsidTr="00C7494E">
        <w:trPr>
          <w:gridAfter w:val="1"/>
          <w:wAfter w:w="6" w:type="dxa"/>
        </w:trPr>
        <w:tc>
          <w:tcPr>
            <w:tcW w:w="7792" w:type="dxa"/>
          </w:tcPr>
          <w:p w14:paraId="2654EBD4" w14:textId="77777777" w:rsidR="00721EDE" w:rsidRPr="0022681A" w:rsidRDefault="00721EDE" w:rsidP="00C7494E">
            <w:pPr>
              <w:jc w:val="both"/>
              <w:rPr>
                <w:b/>
                <w:sz w:val="21"/>
                <w:szCs w:val="21"/>
              </w:rPr>
            </w:pPr>
            <w:r w:rsidRPr="0022681A">
              <w:rPr>
                <w:b/>
                <w:sz w:val="21"/>
                <w:szCs w:val="21"/>
              </w:rPr>
              <w:t xml:space="preserve">Perduoti </w:t>
            </w:r>
            <w:r w:rsidRPr="0022681A">
              <w:rPr>
                <w:sz w:val="21"/>
                <w:szCs w:val="21"/>
              </w:rPr>
              <w:t>dokumentai VĮ ,,Turto bankas“ dėl valstybinės žemės sklypų perdavimo ir įregistravimo patikėjimo teise</w:t>
            </w:r>
          </w:p>
        </w:tc>
        <w:tc>
          <w:tcPr>
            <w:tcW w:w="1984" w:type="dxa"/>
          </w:tcPr>
          <w:p w14:paraId="22E7DB51" w14:textId="77777777" w:rsidR="00721EDE" w:rsidRPr="0022681A" w:rsidRDefault="00721EDE" w:rsidP="00C7494E">
            <w:pPr>
              <w:jc w:val="both"/>
              <w:rPr>
                <w:sz w:val="21"/>
                <w:szCs w:val="21"/>
              </w:rPr>
            </w:pPr>
            <w:r w:rsidRPr="0022681A">
              <w:rPr>
                <w:sz w:val="21"/>
                <w:szCs w:val="21"/>
              </w:rPr>
              <w:t>1 objektas</w:t>
            </w:r>
          </w:p>
        </w:tc>
      </w:tr>
      <w:tr w:rsidR="00721EDE" w:rsidRPr="0022681A" w14:paraId="06EC466A" w14:textId="77777777" w:rsidTr="00C7494E">
        <w:tc>
          <w:tcPr>
            <w:tcW w:w="9782" w:type="dxa"/>
            <w:gridSpan w:val="3"/>
          </w:tcPr>
          <w:p w14:paraId="1F25C466" w14:textId="77777777" w:rsidR="00721EDE" w:rsidRPr="0022681A" w:rsidRDefault="00721EDE" w:rsidP="00C7494E">
            <w:pPr>
              <w:jc w:val="both"/>
              <w:rPr>
                <w:b/>
                <w:sz w:val="21"/>
                <w:szCs w:val="21"/>
              </w:rPr>
            </w:pPr>
            <w:r w:rsidRPr="0022681A">
              <w:rPr>
                <w:b/>
                <w:sz w:val="21"/>
                <w:szCs w:val="21"/>
              </w:rPr>
              <w:t xml:space="preserve">Suprojektuoti </w:t>
            </w:r>
            <w:r w:rsidRPr="0022681A">
              <w:rPr>
                <w:sz w:val="21"/>
                <w:szCs w:val="21"/>
              </w:rPr>
              <w:t>ir perduoti Nacionalinei žemės tarnybai prie žemės ūkio ministerijos Šalčininkų skyriui 6 žemės sklypai bei jų kadastrinių matavimų bylos, numatyti piliečių nuosavybės teisių atkūrimui ir Baltosios Vokės miestuose.</w:t>
            </w:r>
          </w:p>
        </w:tc>
      </w:tr>
      <w:tr w:rsidR="00721EDE" w:rsidRPr="0022681A" w14:paraId="4AE3D7BA" w14:textId="77777777" w:rsidTr="00C7494E">
        <w:tc>
          <w:tcPr>
            <w:tcW w:w="9782" w:type="dxa"/>
            <w:gridSpan w:val="3"/>
          </w:tcPr>
          <w:p w14:paraId="3155FD51" w14:textId="77777777" w:rsidR="00721EDE" w:rsidRPr="0022681A" w:rsidRDefault="00721EDE" w:rsidP="00C7494E">
            <w:pPr>
              <w:jc w:val="both"/>
              <w:rPr>
                <w:b/>
                <w:sz w:val="21"/>
                <w:szCs w:val="21"/>
              </w:rPr>
            </w:pPr>
            <w:r w:rsidRPr="0022681A">
              <w:rPr>
                <w:b/>
                <w:sz w:val="21"/>
                <w:szCs w:val="21"/>
              </w:rPr>
              <w:t xml:space="preserve">Parengtas ir patvirtintas </w:t>
            </w:r>
            <w:r w:rsidRPr="0022681A">
              <w:rPr>
                <w:sz w:val="21"/>
                <w:szCs w:val="21"/>
              </w:rPr>
              <w:t xml:space="preserve">Šalčininkų rajono savivaldybės seniūnijų aptarnaujamų teritorijų ribų nustatymo ir </w:t>
            </w:r>
            <w:r w:rsidRPr="0022681A">
              <w:rPr>
                <w:sz w:val="21"/>
                <w:szCs w:val="21"/>
              </w:rPr>
              <w:lastRenderedPageBreak/>
              <w:t>keitimo planas</w:t>
            </w:r>
          </w:p>
        </w:tc>
      </w:tr>
      <w:tr w:rsidR="00721EDE" w:rsidRPr="0022681A" w14:paraId="73244D79" w14:textId="77777777" w:rsidTr="00C7494E">
        <w:tc>
          <w:tcPr>
            <w:tcW w:w="9782" w:type="dxa"/>
            <w:gridSpan w:val="3"/>
          </w:tcPr>
          <w:p w14:paraId="21D7E977" w14:textId="77777777" w:rsidR="00721EDE" w:rsidRPr="0022681A" w:rsidRDefault="00721EDE" w:rsidP="00C7494E">
            <w:pPr>
              <w:jc w:val="both"/>
              <w:rPr>
                <w:b/>
                <w:sz w:val="21"/>
                <w:szCs w:val="21"/>
              </w:rPr>
            </w:pPr>
            <w:r w:rsidRPr="0022681A">
              <w:rPr>
                <w:b/>
                <w:sz w:val="21"/>
                <w:szCs w:val="21"/>
              </w:rPr>
              <w:lastRenderedPageBreak/>
              <w:t xml:space="preserve">Tęsiamas rengti </w:t>
            </w:r>
            <w:r w:rsidRPr="0022681A">
              <w:rPr>
                <w:sz w:val="21"/>
                <w:szCs w:val="21"/>
              </w:rPr>
              <w:t>žemės sklypų kadastrinis Nr. 8540/0001:477 ir kadastrinis Nr. 8540/0001:465, esančių Šalčininkėlių k., Šalčininkų sen., Šalčininkų r. sav. paėmimo visuomenės poreikiams projektas.</w:t>
            </w:r>
          </w:p>
        </w:tc>
      </w:tr>
      <w:tr w:rsidR="00721EDE" w:rsidRPr="0022681A" w14:paraId="3AA572C7" w14:textId="77777777" w:rsidTr="00C7494E">
        <w:tc>
          <w:tcPr>
            <w:tcW w:w="9782" w:type="dxa"/>
            <w:gridSpan w:val="3"/>
          </w:tcPr>
          <w:p w14:paraId="52BD1397" w14:textId="77777777" w:rsidR="00721EDE" w:rsidRPr="0022681A" w:rsidRDefault="00721EDE" w:rsidP="00C7494E">
            <w:pPr>
              <w:jc w:val="both"/>
              <w:rPr>
                <w:b/>
                <w:sz w:val="21"/>
                <w:szCs w:val="21"/>
              </w:rPr>
            </w:pPr>
            <w:r w:rsidRPr="0022681A">
              <w:rPr>
                <w:b/>
                <w:sz w:val="21"/>
                <w:szCs w:val="21"/>
              </w:rPr>
              <w:t xml:space="preserve">Pradėtas rengti </w:t>
            </w:r>
            <w:r w:rsidRPr="0022681A">
              <w:rPr>
                <w:sz w:val="21"/>
                <w:szCs w:val="21"/>
              </w:rPr>
              <w:t>4 kitos paskirties valstybinių žemės sklypų perdavimo Šalčininkų rajono savivaldybei valdyti, naudoti ir jais disponuoti patikėjimo teisė procesas.</w:t>
            </w:r>
          </w:p>
        </w:tc>
      </w:tr>
      <w:tr w:rsidR="00721EDE" w:rsidRPr="0022681A" w14:paraId="0F52FAB5" w14:textId="77777777" w:rsidTr="00C7494E">
        <w:tc>
          <w:tcPr>
            <w:tcW w:w="9782" w:type="dxa"/>
            <w:gridSpan w:val="3"/>
          </w:tcPr>
          <w:p w14:paraId="78311DD9" w14:textId="77777777" w:rsidR="00721EDE" w:rsidRPr="0022681A" w:rsidRDefault="00721EDE" w:rsidP="00C7494E">
            <w:pPr>
              <w:jc w:val="both"/>
              <w:rPr>
                <w:b/>
                <w:sz w:val="21"/>
                <w:szCs w:val="21"/>
              </w:rPr>
            </w:pPr>
            <w:r w:rsidRPr="0022681A">
              <w:rPr>
                <w:b/>
                <w:sz w:val="21"/>
                <w:szCs w:val="21"/>
              </w:rPr>
              <w:t xml:space="preserve">Darbas </w:t>
            </w:r>
            <w:r w:rsidRPr="0022681A">
              <w:rPr>
                <w:sz w:val="21"/>
                <w:szCs w:val="21"/>
              </w:rPr>
              <w:t>su teritorijų planavimo ir žemėtvarkos planavimo dokumentų rengimo informacinėmis sistemomis: TPDRIS, TPSIS, TPDR, ŽPDRIS.</w:t>
            </w:r>
          </w:p>
        </w:tc>
      </w:tr>
    </w:tbl>
    <w:p w14:paraId="7D68A261" w14:textId="77777777" w:rsidR="00721EDE" w:rsidRPr="0022681A" w:rsidRDefault="00721EDE" w:rsidP="00721EDE">
      <w:pPr>
        <w:jc w:val="both"/>
        <w:rPr>
          <w:sz w:val="21"/>
          <w:szCs w:val="21"/>
        </w:rPr>
      </w:pPr>
      <w:r w:rsidRPr="0022681A">
        <w:rPr>
          <w:sz w:val="21"/>
          <w:szCs w:val="21"/>
        </w:rPr>
        <w:br w:type="textWrapping" w:clear="all"/>
      </w:r>
    </w:p>
    <w:p w14:paraId="322A5F05" w14:textId="77777777" w:rsidR="00721EDE" w:rsidRPr="00552228" w:rsidRDefault="00721EDE" w:rsidP="00721EDE">
      <w:pPr>
        <w:jc w:val="both"/>
      </w:pPr>
      <w:r w:rsidRPr="00552228">
        <w:t>Išnagrinėta ir patikrinta 112 prašymų išduoti specialiuosius reikalavimus.</w:t>
      </w:r>
    </w:p>
    <w:p w14:paraId="1E8C1F5B" w14:textId="77777777" w:rsidR="00721EDE" w:rsidRPr="00552228" w:rsidRDefault="00721EDE" w:rsidP="00721EDE">
      <w:pPr>
        <w:jc w:val="both"/>
      </w:pPr>
      <w:r w:rsidRPr="00552228">
        <w:t xml:space="preserve">Parengtos ir išduotos </w:t>
      </w:r>
      <w:r w:rsidRPr="00552228">
        <w:rPr>
          <w:b/>
        </w:rPr>
        <w:t>99</w:t>
      </w:r>
      <w:r w:rsidRPr="00552228">
        <w:t xml:space="preserve"> sąlygos statinio architektūrai formuoti ir statybos sklypui tvarkyti.</w:t>
      </w:r>
    </w:p>
    <w:p w14:paraId="009BA60D" w14:textId="77777777" w:rsidR="00721EDE" w:rsidRPr="00552228" w:rsidRDefault="00721EDE" w:rsidP="00721EDE">
      <w:pPr>
        <w:jc w:val="both"/>
      </w:pPr>
      <w:r w:rsidRPr="00552228">
        <w:t xml:space="preserve">Peržiūrėta </w:t>
      </w:r>
      <w:r w:rsidRPr="00552228">
        <w:rPr>
          <w:b/>
        </w:rPr>
        <w:t xml:space="preserve">179 </w:t>
      </w:r>
      <w:r w:rsidRPr="00552228">
        <w:t xml:space="preserve">techninius projektus ir išduota </w:t>
      </w:r>
      <w:r w:rsidRPr="00552228">
        <w:rPr>
          <w:b/>
        </w:rPr>
        <w:t>118</w:t>
      </w:r>
      <w:r w:rsidRPr="00552228">
        <w:t xml:space="preserve"> statybos leidimų.</w:t>
      </w:r>
    </w:p>
    <w:p w14:paraId="6E3DF8D7" w14:textId="77777777" w:rsidR="00721EDE" w:rsidRPr="00552228" w:rsidRDefault="00721EDE" w:rsidP="00721EDE">
      <w:pPr>
        <w:jc w:val="both"/>
      </w:pPr>
    </w:p>
    <w:p w14:paraId="5A80522E" w14:textId="1EE9FA79" w:rsidR="00721EDE" w:rsidRPr="00552228" w:rsidRDefault="00151102" w:rsidP="00721EDE">
      <w:pPr>
        <w:jc w:val="both"/>
      </w:pPr>
      <w:r w:rsidRPr="00721EDE">
        <w:rPr>
          <w:color w:val="FFFFFF"/>
          <w:lang w:val="en-US"/>
        </w:rPr>
        <w:drawing>
          <wp:inline distT="0" distB="0" distL="0" distR="0" wp14:anchorId="64045F0D" wp14:editId="15C4186E">
            <wp:extent cx="4752975" cy="3019425"/>
            <wp:effectExtent l="0" t="0" r="0" b="0"/>
            <wp:docPr id="1" name="Objekta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DDA0AE" w14:textId="14454D0F" w:rsidR="00721EDE" w:rsidRPr="00552228" w:rsidRDefault="00151102" w:rsidP="00721EDE">
      <w:pPr>
        <w:jc w:val="both"/>
      </w:pPr>
      <w:r w:rsidRPr="0086414D">
        <w:rPr>
          <w:lang w:val="en-US"/>
        </w:rPr>
        <w:drawing>
          <wp:inline distT="0" distB="0" distL="0" distR="0" wp14:anchorId="34841EC3" wp14:editId="65D41562">
            <wp:extent cx="4752975" cy="2838450"/>
            <wp:effectExtent l="0" t="0" r="0" b="0"/>
            <wp:docPr id="2" name="Diagrama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69F140" w14:textId="77777777" w:rsidR="00721EDE" w:rsidRPr="00552228" w:rsidRDefault="00721EDE" w:rsidP="00721EDE"/>
    <w:p w14:paraId="67590D5F" w14:textId="77777777" w:rsidR="00721EDE" w:rsidRPr="00552228" w:rsidRDefault="00721EDE" w:rsidP="00721EDE">
      <w:pPr>
        <w:jc w:val="both"/>
      </w:pPr>
      <w:r w:rsidRPr="00552228">
        <w:t>Savivaldybės Tarybai priklausančių įstaigų pastatų remontas, rekonstrukcija bei renovacija 2017 metais buvo finansuojama iš savivaldybės ir valstybės biudžetų bei Europos Sąjungos struktūrinių fondų lėšų.</w:t>
      </w:r>
    </w:p>
    <w:p w14:paraId="5E62EFA5" w14:textId="77777777" w:rsidR="00721EDE" w:rsidRPr="00552228" w:rsidRDefault="00721EDE" w:rsidP="00721EDE">
      <w:pPr>
        <w:rPr>
          <w:b/>
        </w:rPr>
      </w:pPr>
    </w:p>
    <w:p w14:paraId="149069A1" w14:textId="77777777" w:rsidR="00721EDE" w:rsidRPr="00552228" w:rsidRDefault="00721EDE" w:rsidP="00721EDE">
      <w:pPr>
        <w:jc w:val="center"/>
        <w:rPr>
          <w:b/>
        </w:rPr>
      </w:pPr>
      <w:r w:rsidRPr="00552228">
        <w:rPr>
          <w:b/>
        </w:rPr>
        <w:lastRenderedPageBreak/>
        <w:t>ŠALČININKŲ RAJONO SAVIVALDYBĖJE SUREMONTUOTŲ ŠVIETIMO ĮSTAIGŲ, SĄRAŠAS</w:t>
      </w:r>
    </w:p>
    <w:p w14:paraId="0331136B" w14:textId="77777777" w:rsidR="00721EDE" w:rsidRPr="00552228" w:rsidRDefault="00721EDE" w:rsidP="00721EDE">
      <w:pPr>
        <w:jc w:val="center"/>
        <w:rPr>
          <w:b/>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843"/>
        <w:gridCol w:w="1316"/>
        <w:gridCol w:w="1316"/>
        <w:gridCol w:w="2551"/>
        <w:gridCol w:w="1992"/>
      </w:tblGrid>
      <w:tr w:rsidR="00721EDE" w:rsidRPr="0022681A" w14:paraId="670561F2" w14:textId="77777777" w:rsidTr="00C7494E">
        <w:trPr>
          <w:trHeight w:val="943"/>
        </w:trPr>
        <w:tc>
          <w:tcPr>
            <w:tcW w:w="570" w:type="dxa"/>
          </w:tcPr>
          <w:p w14:paraId="0CC29FC1" w14:textId="77777777" w:rsidR="00721EDE" w:rsidRPr="0022681A" w:rsidRDefault="00721EDE" w:rsidP="00C7494E">
            <w:pPr>
              <w:jc w:val="both"/>
              <w:rPr>
                <w:b/>
                <w:sz w:val="21"/>
                <w:szCs w:val="21"/>
              </w:rPr>
            </w:pPr>
            <w:r w:rsidRPr="0022681A">
              <w:rPr>
                <w:b/>
                <w:sz w:val="21"/>
                <w:szCs w:val="21"/>
              </w:rPr>
              <w:t>Eil.</w:t>
            </w:r>
          </w:p>
          <w:p w14:paraId="21776537" w14:textId="77777777" w:rsidR="00721EDE" w:rsidRPr="0022681A" w:rsidRDefault="00721EDE" w:rsidP="00C7494E">
            <w:pPr>
              <w:jc w:val="both"/>
              <w:rPr>
                <w:b/>
                <w:sz w:val="21"/>
                <w:szCs w:val="21"/>
              </w:rPr>
            </w:pPr>
            <w:r w:rsidRPr="0022681A">
              <w:rPr>
                <w:b/>
                <w:sz w:val="21"/>
                <w:szCs w:val="21"/>
              </w:rPr>
              <w:t>Nr.</w:t>
            </w:r>
          </w:p>
        </w:tc>
        <w:tc>
          <w:tcPr>
            <w:tcW w:w="1843" w:type="dxa"/>
          </w:tcPr>
          <w:p w14:paraId="7C72BEFE" w14:textId="77777777" w:rsidR="00721EDE" w:rsidRPr="0022681A" w:rsidRDefault="00721EDE" w:rsidP="00C7494E">
            <w:pPr>
              <w:jc w:val="both"/>
              <w:rPr>
                <w:b/>
                <w:sz w:val="21"/>
                <w:szCs w:val="21"/>
              </w:rPr>
            </w:pPr>
            <w:r w:rsidRPr="0022681A">
              <w:rPr>
                <w:b/>
                <w:sz w:val="21"/>
                <w:szCs w:val="21"/>
              </w:rPr>
              <w:t>Objekto pavadinimas</w:t>
            </w:r>
          </w:p>
        </w:tc>
        <w:tc>
          <w:tcPr>
            <w:tcW w:w="1316" w:type="dxa"/>
          </w:tcPr>
          <w:p w14:paraId="591606ED" w14:textId="77777777" w:rsidR="00721EDE" w:rsidRPr="0022681A" w:rsidRDefault="00721EDE" w:rsidP="00C7494E">
            <w:pPr>
              <w:jc w:val="both"/>
              <w:rPr>
                <w:b/>
                <w:sz w:val="21"/>
                <w:szCs w:val="21"/>
              </w:rPr>
            </w:pPr>
            <w:r w:rsidRPr="0022681A">
              <w:rPr>
                <w:b/>
                <w:sz w:val="21"/>
                <w:szCs w:val="21"/>
              </w:rPr>
              <w:t>Objekto kaina</w:t>
            </w:r>
          </w:p>
          <w:p w14:paraId="3D14A2DE" w14:textId="77777777" w:rsidR="00721EDE" w:rsidRPr="0022681A" w:rsidRDefault="00721EDE" w:rsidP="00C7494E">
            <w:pPr>
              <w:jc w:val="both"/>
              <w:rPr>
                <w:b/>
                <w:sz w:val="21"/>
                <w:szCs w:val="21"/>
              </w:rPr>
            </w:pPr>
            <w:r w:rsidRPr="0022681A">
              <w:rPr>
                <w:b/>
                <w:sz w:val="21"/>
                <w:szCs w:val="21"/>
              </w:rPr>
              <w:t>(pradžia – pabaiga)</w:t>
            </w:r>
          </w:p>
        </w:tc>
        <w:tc>
          <w:tcPr>
            <w:tcW w:w="1316" w:type="dxa"/>
          </w:tcPr>
          <w:p w14:paraId="5BB8E049" w14:textId="77777777" w:rsidR="00721EDE" w:rsidRPr="0022681A" w:rsidRDefault="00721EDE" w:rsidP="00C7494E">
            <w:pPr>
              <w:jc w:val="both"/>
              <w:rPr>
                <w:b/>
                <w:sz w:val="21"/>
                <w:szCs w:val="21"/>
              </w:rPr>
            </w:pPr>
            <w:r w:rsidRPr="0022681A">
              <w:rPr>
                <w:b/>
                <w:sz w:val="21"/>
                <w:szCs w:val="21"/>
              </w:rPr>
              <w:t>Atliktų darbų vertė, Eur.</w:t>
            </w:r>
          </w:p>
          <w:p w14:paraId="5E812EDA" w14:textId="77777777" w:rsidR="00721EDE" w:rsidRPr="0022681A" w:rsidRDefault="00721EDE" w:rsidP="00C7494E">
            <w:pPr>
              <w:jc w:val="both"/>
              <w:rPr>
                <w:b/>
                <w:sz w:val="21"/>
                <w:szCs w:val="21"/>
              </w:rPr>
            </w:pPr>
            <w:r w:rsidRPr="0022681A">
              <w:rPr>
                <w:b/>
                <w:sz w:val="21"/>
                <w:szCs w:val="21"/>
              </w:rPr>
              <w:t>už 2017 m</w:t>
            </w:r>
          </w:p>
        </w:tc>
        <w:tc>
          <w:tcPr>
            <w:tcW w:w="2551" w:type="dxa"/>
          </w:tcPr>
          <w:p w14:paraId="1CEF5556" w14:textId="77777777" w:rsidR="00721EDE" w:rsidRPr="0022681A" w:rsidRDefault="00721EDE" w:rsidP="00C7494E">
            <w:pPr>
              <w:jc w:val="both"/>
              <w:rPr>
                <w:b/>
                <w:sz w:val="21"/>
                <w:szCs w:val="21"/>
              </w:rPr>
            </w:pPr>
            <w:r w:rsidRPr="0022681A">
              <w:rPr>
                <w:b/>
                <w:sz w:val="21"/>
                <w:szCs w:val="21"/>
              </w:rPr>
              <w:t>Darbų pavadinimas</w:t>
            </w:r>
          </w:p>
        </w:tc>
        <w:tc>
          <w:tcPr>
            <w:tcW w:w="1992" w:type="dxa"/>
          </w:tcPr>
          <w:p w14:paraId="24A98C8D" w14:textId="77777777" w:rsidR="00721EDE" w:rsidRPr="0022681A" w:rsidRDefault="00721EDE" w:rsidP="00C7494E">
            <w:pPr>
              <w:jc w:val="both"/>
              <w:rPr>
                <w:b/>
                <w:sz w:val="21"/>
                <w:szCs w:val="21"/>
              </w:rPr>
            </w:pPr>
            <w:r w:rsidRPr="0022681A">
              <w:rPr>
                <w:b/>
                <w:sz w:val="21"/>
                <w:szCs w:val="21"/>
              </w:rPr>
              <w:t>Finansavimo</w:t>
            </w:r>
          </w:p>
          <w:p w14:paraId="1781BB91" w14:textId="77777777" w:rsidR="00721EDE" w:rsidRPr="0022681A" w:rsidRDefault="00721EDE" w:rsidP="00C7494E">
            <w:pPr>
              <w:jc w:val="both"/>
              <w:rPr>
                <w:b/>
                <w:sz w:val="21"/>
                <w:szCs w:val="21"/>
              </w:rPr>
            </w:pPr>
            <w:r w:rsidRPr="0022681A">
              <w:rPr>
                <w:b/>
                <w:sz w:val="21"/>
                <w:szCs w:val="21"/>
              </w:rPr>
              <w:t>šaltinis</w:t>
            </w:r>
          </w:p>
        </w:tc>
      </w:tr>
      <w:tr w:rsidR="00721EDE" w:rsidRPr="0022681A" w14:paraId="79D45F84" w14:textId="77777777" w:rsidTr="00C7494E">
        <w:trPr>
          <w:trHeight w:val="413"/>
        </w:trPr>
        <w:tc>
          <w:tcPr>
            <w:tcW w:w="570" w:type="dxa"/>
          </w:tcPr>
          <w:p w14:paraId="548B6A90" w14:textId="77777777" w:rsidR="00721EDE" w:rsidRPr="0022681A" w:rsidRDefault="00721EDE" w:rsidP="00C7494E">
            <w:pPr>
              <w:jc w:val="center"/>
              <w:rPr>
                <w:sz w:val="21"/>
                <w:szCs w:val="21"/>
              </w:rPr>
            </w:pPr>
            <w:r w:rsidRPr="0022681A">
              <w:rPr>
                <w:sz w:val="21"/>
                <w:szCs w:val="21"/>
              </w:rPr>
              <w:t>1</w:t>
            </w:r>
          </w:p>
        </w:tc>
        <w:tc>
          <w:tcPr>
            <w:tcW w:w="1843" w:type="dxa"/>
          </w:tcPr>
          <w:p w14:paraId="0383F480" w14:textId="77777777" w:rsidR="00721EDE" w:rsidRPr="0022681A" w:rsidRDefault="00721EDE" w:rsidP="00C7494E">
            <w:pPr>
              <w:jc w:val="center"/>
              <w:rPr>
                <w:sz w:val="21"/>
                <w:szCs w:val="21"/>
              </w:rPr>
            </w:pPr>
            <w:r w:rsidRPr="0022681A">
              <w:rPr>
                <w:sz w:val="21"/>
                <w:szCs w:val="21"/>
              </w:rPr>
              <w:t>2</w:t>
            </w:r>
          </w:p>
        </w:tc>
        <w:tc>
          <w:tcPr>
            <w:tcW w:w="1316" w:type="dxa"/>
          </w:tcPr>
          <w:p w14:paraId="78479256" w14:textId="77777777" w:rsidR="00721EDE" w:rsidRPr="0022681A" w:rsidRDefault="00721EDE" w:rsidP="00C7494E">
            <w:pPr>
              <w:jc w:val="center"/>
              <w:rPr>
                <w:sz w:val="21"/>
                <w:szCs w:val="21"/>
              </w:rPr>
            </w:pPr>
            <w:r w:rsidRPr="0022681A">
              <w:rPr>
                <w:sz w:val="21"/>
                <w:szCs w:val="21"/>
              </w:rPr>
              <w:t>3</w:t>
            </w:r>
          </w:p>
        </w:tc>
        <w:tc>
          <w:tcPr>
            <w:tcW w:w="1316" w:type="dxa"/>
          </w:tcPr>
          <w:p w14:paraId="6CC5E427" w14:textId="77777777" w:rsidR="00721EDE" w:rsidRPr="0022681A" w:rsidRDefault="00721EDE" w:rsidP="00C7494E">
            <w:pPr>
              <w:jc w:val="center"/>
              <w:rPr>
                <w:sz w:val="21"/>
                <w:szCs w:val="21"/>
              </w:rPr>
            </w:pPr>
            <w:r w:rsidRPr="0022681A">
              <w:rPr>
                <w:sz w:val="21"/>
                <w:szCs w:val="21"/>
              </w:rPr>
              <w:t>4</w:t>
            </w:r>
          </w:p>
        </w:tc>
        <w:tc>
          <w:tcPr>
            <w:tcW w:w="2551" w:type="dxa"/>
          </w:tcPr>
          <w:p w14:paraId="7ECE9032" w14:textId="77777777" w:rsidR="00721EDE" w:rsidRPr="0022681A" w:rsidRDefault="00721EDE" w:rsidP="00C7494E">
            <w:pPr>
              <w:jc w:val="center"/>
              <w:rPr>
                <w:sz w:val="21"/>
                <w:szCs w:val="21"/>
              </w:rPr>
            </w:pPr>
            <w:r w:rsidRPr="0022681A">
              <w:rPr>
                <w:sz w:val="21"/>
                <w:szCs w:val="21"/>
              </w:rPr>
              <w:t>5</w:t>
            </w:r>
          </w:p>
        </w:tc>
        <w:tc>
          <w:tcPr>
            <w:tcW w:w="1992" w:type="dxa"/>
          </w:tcPr>
          <w:p w14:paraId="557EBAE2" w14:textId="77777777" w:rsidR="00721EDE" w:rsidRPr="0022681A" w:rsidRDefault="00721EDE" w:rsidP="00C7494E">
            <w:pPr>
              <w:jc w:val="center"/>
              <w:rPr>
                <w:sz w:val="21"/>
                <w:szCs w:val="21"/>
              </w:rPr>
            </w:pPr>
            <w:r w:rsidRPr="0022681A">
              <w:rPr>
                <w:sz w:val="21"/>
                <w:szCs w:val="21"/>
              </w:rPr>
              <w:t>6</w:t>
            </w:r>
          </w:p>
        </w:tc>
      </w:tr>
      <w:tr w:rsidR="00721EDE" w:rsidRPr="0022681A" w14:paraId="52CD5F11" w14:textId="77777777" w:rsidTr="00C7494E">
        <w:trPr>
          <w:trHeight w:val="886"/>
        </w:trPr>
        <w:tc>
          <w:tcPr>
            <w:tcW w:w="570" w:type="dxa"/>
          </w:tcPr>
          <w:p w14:paraId="63614EFA" w14:textId="77777777" w:rsidR="00721EDE" w:rsidRPr="0022681A" w:rsidRDefault="00721EDE" w:rsidP="00C7494E">
            <w:pPr>
              <w:jc w:val="both"/>
              <w:rPr>
                <w:sz w:val="21"/>
                <w:szCs w:val="21"/>
              </w:rPr>
            </w:pPr>
            <w:r w:rsidRPr="0022681A">
              <w:rPr>
                <w:sz w:val="21"/>
                <w:szCs w:val="21"/>
              </w:rPr>
              <w:t>1.</w:t>
            </w:r>
          </w:p>
        </w:tc>
        <w:tc>
          <w:tcPr>
            <w:tcW w:w="1843" w:type="dxa"/>
          </w:tcPr>
          <w:p w14:paraId="271FA8C2" w14:textId="77777777" w:rsidR="00721EDE" w:rsidRPr="0022681A" w:rsidRDefault="00721EDE" w:rsidP="00C7494E">
            <w:pPr>
              <w:jc w:val="both"/>
              <w:rPr>
                <w:b/>
                <w:sz w:val="21"/>
                <w:szCs w:val="21"/>
              </w:rPr>
            </w:pPr>
            <w:r w:rsidRPr="0022681A">
              <w:rPr>
                <w:b/>
                <w:sz w:val="21"/>
                <w:szCs w:val="21"/>
              </w:rPr>
              <w:t>Šalčininkų lopšelis darželis ,,Vyturėlis“</w:t>
            </w:r>
          </w:p>
        </w:tc>
        <w:tc>
          <w:tcPr>
            <w:tcW w:w="1316" w:type="dxa"/>
          </w:tcPr>
          <w:p w14:paraId="0499EF73" w14:textId="77777777" w:rsidR="00721EDE" w:rsidRPr="0022681A" w:rsidRDefault="00721EDE" w:rsidP="00C7494E">
            <w:pPr>
              <w:jc w:val="both"/>
              <w:rPr>
                <w:b/>
                <w:sz w:val="21"/>
                <w:szCs w:val="21"/>
              </w:rPr>
            </w:pPr>
            <w:r w:rsidRPr="0022681A">
              <w:rPr>
                <w:b/>
                <w:sz w:val="21"/>
                <w:szCs w:val="21"/>
              </w:rPr>
              <w:t>52.397,54</w:t>
            </w:r>
          </w:p>
          <w:p w14:paraId="2083C182" w14:textId="77777777" w:rsidR="00721EDE" w:rsidRPr="0022681A" w:rsidRDefault="00721EDE" w:rsidP="00C7494E">
            <w:pPr>
              <w:jc w:val="both"/>
              <w:rPr>
                <w:sz w:val="21"/>
                <w:szCs w:val="21"/>
              </w:rPr>
            </w:pPr>
            <w:r w:rsidRPr="0022681A">
              <w:rPr>
                <w:sz w:val="21"/>
                <w:szCs w:val="21"/>
              </w:rPr>
              <w:t xml:space="preserve">(2017-06-30 iki </w:t>
            </w:r>
          </w:p>
          <w:p w14:paraId="79A34A93" w14:textId="77777777" w:rsidR="00721EDE" w:rsidRPr="0022681A" w:rsidRDefault="00721EDE" w:rsidP="00C7494E">
            <w:pPr>
              <w:jc w:val="both"/>
              <w:rPr>
                <w:sz w:val="21"/>
                <w:szCs w:val="21"/>
              </w:rPr>
            </w:pPr>
            <w:r w:rsidRPr="0022681A">
              <w:rPr>
                <w:sz w:val="21"/>
                <w:szCs w:val="21"/>
              </w:rPr>
              <w:t>2017-08-30)</w:t>
            </w:r>
          </w:p>
        </w:tc>
        <w:tc>
          <w:tcPr>
            <w:tcW w:w="1316" w:type="dxa"/>
          </w:tcPr>
          <w:p w14:paraId="0870EC02" w14:textId="77777777" w:rsidR="00721EDE" w:rsidRPr="0022681A" w:rsidRDefault="00721EDE" w:rsidP="00C7494E">
            <w:pPr>
              <w:jc w:val="both"/>
              <w:rPr>
                <w:b/>
                <w:sz w:val="21"/>
                <w:szCs w:val="21"/>
              </w:rPr>
            </w:pPr>
            <w:r w:rsidRPr="0022681A">
              <w:rPr>
                <w:b/>
                <w:sz w:val="21"/>
                <w:szCs w:val="21"/>
              </w:rPr>
              <w:t>52.397,54</w:t>
            </w:r>
          </w:p>
        </w:tc>
        <w:tc>
          <w:tcPr>
            <w:tcW w:w="2551" w:type="dxa"/>
          </w:tcPr>
          <w:p w14:paraId="6F1AACEA" w14:textId="77777777" w:rsidR="00721EDE" w:rsidRPr="0022681A" w:rsidRDefault="00721EDE" w:rsidP="00C7494E">
            <w:pPr>
              <w:jc w:val="both"/>
              <w:rPr>
                <w:sz w:val="21"/>
                <w:szCs w:val="21"/>
              </w:rPr>
            </w:pPr>
            <w:r w:rsidRPr="0022681A">
              <w:rPr>
                <w:sz w:val="21"/>
                <w:szCs w:val="21"/>
              </w:rPr>
              <w:t>San. mazgų remontas</w:t>
            </w:r>
          </w:p>
        </w:tc>
        <w:tc>
          <w:tcPr>
            <w:tcW w:w="1992" w:type="dxa"/>
          </w:tcPr>
          <w:p w14:paraId="6D6882F1" w14:textId="77777777" w:rsidR="00721EDE" w:rsidRPr="0022681A" w:rsidRDefault="00721EDE" w:rsidP="00C7494E">
            <w:pPr>
              <w:jc w:val="both"/>
              <w:rPr>
                <w:sz w:val="21"/>
                <w:szCs w:val="21"/>
              </w:rPr>
            </w:pPr>
            <w:r w:rsidRPr="0022681A">
              <w:rPr>
                <w:sz w:val="21"/>
                <w:szCs w:val="21"/>
              </w:rPr>
              <w:t xml:space="preserve">Savivaldybės biudžetas – </w:t>
            </w:r>
          </w:p>
          <w:p w14:paraId="5D745428" w14:textId="77777777" w:rsidR="00721EDE" w:rsidRPr="0022681A" w:rsidRDefault="00721EDE" w:rsidP="00C7494E">
            <w:pPr>
              <w:jc w:val="both"/>
              <w:rPr>
                <w:b/>
                <w:sz w:val="21"/>
                <w:szCs w:val="21"/>
              </w:rPr>
            </w:pPr>
            <w:r w:rsidRPr="0022681A">
              <w:rPr>
                <w:sz w:val="21"/>
                <w:szCs w:val="21"/>
              </w:rPr>
              <w:t>52.397,54 Eur.</w:t>
            </w:r>
          </w:p>
        </w:tc>
      </w:tr>
      <w:tr w:rsidR="00721EDE" w:rsidRPr="0022681A" w14:paraId="58804980" w14:textId="77777777" w:rsidTr="00C7494E">
        <w:trPr>
          <w:trHeight w:val="886"/>
        </w:trPr>
        <w:tc>
          <w:tcPr>
            <w:tcW w:w="570" w:type="dxa"/>
          </w:tcPr>
          <w:p w14:paraId="2BC4F588" w14:textId="77777777" w:rsidR="00721EDE" w:rsidRPr="0022681A" w:rsidRDefault="00721EDE" w:rsidP="00C7494E">
            <w:pPr>
              <w:jc w:val="both"/>
              <w:rPr>
                <w:sz w:val="21"/>
                <w:szCs w:val="21"/>
              </w:rPr>
            </w:pPr>
            <w:r w:rsidRPr="0022681A">
              <w:rPr>
                <w:sz w:val="21"/>
                <w:szCs w:val="21"/>
              </w:rPr>
              <w:t>2.</w:t>
            </w:r>
          </w:p>
        </w:tc>
        <w:tc>
          <w:tcPr>
            <w:tcW w:w="1843" w:type="dxa"/>
          </w:tcPr>
          <w:p w14:paraId="3E0C1A87" w14:textId="77777777" w:rsidR="00721EDE" w:rsidRPr="0022681A" w:rsidRDefault="00721EDE" w:rsidP="00C7494E">
            <w:pPr>
              <w:jc w:val="both"/>
              <w:rPr>
                <w:b/>
                <w:sz w:val="21"/>
                <w:szCs w:val="21"/>
              </w:rPr>
            </w:pPr>
            <w:r w:rsidRPr="0022681A">
              <w:rPr>
                <w:b/>
                <w:sz w:val="21"/>
                <w:szCs w:val="21"/>
              </w:rPr>
              <w:t>Šalčininkų ,,Santarvės“ ir J. Sniadeckio gimnazijų patalpų remontas</w:t>
            </w:r>
          </w:p>
        </w:tc>
        <w:tc>
          <w:tcPr>
            <w:tcW w:w="1316" w:type="dxa"/>
          </w:tcPr>
          <w:p w14:paraId="716288C1" w14:textId="77777777" w:rsidR="00721EDE" w:rsidRPr="0022681A" w:rsidRDefault="00721EDE" w:rsidP="00C7494E">
            <w:pPr>
              <w:jc w:val="both"/>
              <w:rPr>
                <w:b/>
                <w:sz w:val="21"/>
                <w:szCs w:val="21"/>
              </w:rPr>
            </w:pPr>
            <w:r w:rsidRPr="0022681A">
              <w:rPr>
                <w:b/>
                <w:sz w:val="21"/>
                <w:szCs w:val="21"/>
              </w:rPr>
              <w:t>18.357,84</w:t>
            </w:r>
          </w:p>
          <w:p w14:paraId="6C253A8A" w14:textId="77777777" w:rsidR="00721EDE" w:rsidRPr="0022681A" w:rsidRDefault="00721EDE" w:rsidP="00C7494E">
            <w:pPr>
              <w:jc w:val="both"/>
              <w:rPr>
                <w:sz w:val="21"/>
                <w:szCs w:val="21"/>
              </w:rPr>
            </w:pPr>
            <w:r w:rsidRPr="0022681A">
              <w:rPr>
                <w:sz w:val="21"/>
                <w:szCs w:val="21"/>
              </w:rPr>
              <w:t>(2017-06-07 iki 2017-07-31)</w:t>
            </w:r>
          </w:p>
          <w:p w14:paraId="6B43A5A9" w14:textId="77777777" w:rsidR="00721EDE" w:rsidRPr="0022681A" w:rsidRDefault="00721EDE" w:rsidP="00C7494E">
            <w:pPr>
              <w:jc w:val="both"/>
              <w:rPr>
                <w:sz w:val="21"/>
                <w:szCs w:val="21"/>
              </w:rPr>
            </w:pPr>
            <w:r w:rsidRPr="0022681A">
              <w:rPr>
                <w:sz w:val="21"/>
                <w:szCs w:val="21"/>
              </w:rPr>
              <w:t>(Gimnazijos sutartis)</w:t>
            </w:r>
          </w:p>
        </w:tc>
        <w:tc>
          <w:tcPr>
            <w:tcW w:w="1316" w:type="dxa"/>
          </w:tcPr>
          <w:p w14:paraId="1D372308" w14:textId="77777777" w:rsidR="00721EDE" w:rsidRPr="0022681A" w:rsidRDefault="00721EDE" w:rsidP="00C7494E">
            <w:pPr>
              <w:jc w:val="both"/>
              <w:rPr>
                <w:b/>
                <w:sz w:val="21"/>
                <w:szCs w:val="21"/>
              </w:rPr>
            </w:pPr>
            <w:r w:rsidRPr="0022681A">
              <w:rPr>
                <w:b/>
                <w:sz w:val="21"/>
                <w:szCs w:val="21"/>
              </w:rPr>
              <w:t>18.357,84</w:t>
            </w:r>
          </w:p>
        </w:tc>
        <w:tc>
          <w:tcPr>
            <w:tcW w:w="2551" w:type="dxa"/>
          </w:tcPr>
          <w:p w14:paraId="6747AD44" w14:textId="77777777" w:rsidR="00721EDE" w:rsidRPr="0022681A" w:rsidRDefault="00721EDE" w:rsidP="00C7494E">
            <w:pPr>
              <w:jc w:val="both"/>
              <w:rPr>
                <w:sz w:val="21"/>
                <w:szCs w:val="21"/>
              </w:rPr>
            </w:pPr>
            <w:r w:rsidRPr="0022681A">
              <w:rPr>
                <w:sz w:val="21"/>
                <w:szCs w:val="21"/>
              </w:rPr>
              <w:t>Paprastasis remontas II a. kabinetai: 2-39, 2-42 ir I a. kabinetai: 1-3, 1-4.</w:t>
            </w:r>
          </w:p>
        </w:tc>
        <w:tc>
          <w:tcPr>
            <w:tcW w:w="1992" w:type="dxa"/>
          </w:tcPr>
          <w:p w14:paraId="43CEEEDB" w14:textId="77777777" w:rsidR="00721EDE" w:rsidRPr="0022681A" w:rsidRDefault="00721EDE" w:rsidP="00C7494E">
            <w:pPr>
              <w:jc w:val="both"/>
              <w:rPr>
                <w:sz w:val="21"/>
                <w:szCs w:val="21"/>
              </w:rPr>
            </w:pPr>
            <w:r w:rsidRPr="0022681A">
              <w:rPr>
                <w:sz w:val="21"/>
                <w:szCs w:val="21"/>
              </w:rPr>
              <w:t xml:space="preserve">Savivaldybės biudžetas – </w:t>
            </w:r>
          </w:p>
          <w:p w14:paraId="74AE29A3" w14:textId="77777777" w:rsidR="00721EDE" w:rsidRPr="0022681A" w:rsidRDefault="00721EDE" w:rsidP="00C7494E">
            <w:pPr>
              <w:jc w:val="both"/>
              <w:rPr>
                <w:sz w:val="21"/>
                <w:szCs w:val="21"/>
              </w:rPr>
            </w:pPr>
            <w:r w:rsidRPr="0022681A">
              <w:rPr>
                <w:sz w:val="21"/>
                <w:szCs w:val="21"/>
              </w:rPr>
              <w:t>18.357,84 Eur.</w:t>
            </w:r>
          </w:p>
        </w:tc>
      </w:tr>
      <w:tr w:rsidR="00721EDE" w:rsidRPr="0022681A" w14:paraId="0E57F525" w14:textId="77777777" w:rsidTr="00C7494E">
        <w:trPr>
          <w:trHeight w:val="886"/>
        </w:trPr>
        <w:tc>
          <w:tcPr>
            <w:tcW w:w="570" w:type="dxa"/>
          </w:tcPr>
          <w:p w14:paraId="4C9093EF" w14:textId="77777777" w:rsidR="00721EDE" w:rsidRPr="0022681A" w:rsidRDefault="00721EDE" w:rsidP="00C7494E">
            <w:pPr>
              <w:jc w:val="both"/>
              <w:rPr>
                <w:sz w:val="21"/>
                <w:szCs w:val="21"/>
              </w:rPr>
            </w:pPr>
            <w:r w:rsidRPr="0022681A">
              <w:rPr>
                <w:sz w:val="21"/>
                <w:szCs w:val="21"/>
              </w:rPr>
              <w:t>3.</w:t>
            </w:r>
          </w:p>
        </w:tc>
        <w:tc>
          <w:tcPr>
            <w:tcW w:w="1843" w:type="dxa"/>
          </w:tcPr>
          <w:p w14:paraId="618808E5" w14:textId="77777777" w:rsidR="00721EDE" w:rsidRPr="0022681A" w:rsidRDefault="00721EDE" w:rsidP="00C7494E">
            <w:pPr>
              <w:jc w:val="both"/>
              <w:rPr>
                <w:b/>
                <w:sz w:val="21"/>
                <w:szCs w:val="21"/>
              </w:rPr>
            </w:pPr>
            <w:r w:rsidRPr="0022681A">
              <w:rPr>
                <w:b/>
                <w:sz w:val="21"/>
                <w:szCs w:val="21"/>
              </w:rPr>
              <w:t>Šalčininkų J. Sniadeckio gimnazijos bendrabučio pastato patalpų paprastas remontas</w:t>
            </w:r>
          </w:p>
        </w:tc>
        <w:tc>
          <w:tcPr>
            <w:tcW w:w="1316" w:type="dxa"/>
          </w:tcPr>
          <w:p w14:paraId="3ACA2790" w14:textId="77777777" w:rsidR="00721EDE" w:rsidRPr="0022681A" w:rsidRDefault="00721EDE" w:rsidP="00C7494E">
            <w:pPr>
              <w:jc w:val="both"/>
              <w:rPr>
                <w:sz w:val="21"/>
                <w:szCs w:val="21"/>
              </w:rPr>
            </w:pPr>
            <w:r w:rsidRPr="0022681A">
              <w:rPr>
                <w:b/>
                <w:sz w:val="21"/>
                <w:szCs w:val="21"/>
              </w:rPr>
              <w:t>162.000,0</w:t>
            </w:r>
            <w:r w:rsidRPr="0022681A">
              <w:rPr>
                <w:sz w:val="21"/>
                <w:szCs w:val="21"/>
              </w:rPr>
              <w:t xml:space="preserve"> (2017-07-17 iki 2017-10-27)</w:t>
            </w:r>
          </w:p>
        </w:tc>
        <w:tc>
          <w:tcPr>
            <w:tcW w:w="1316" w:type="dxa"/>
          </w:tcPr>
          <w:p w14:paraId="785C8824" w14:textId="77777777" w:rsidR="00721EDE" w:rsidRPr="0022681A" w:rsidRDefault="00721EDE" w:rsidP="00C7494E">
            <w:pPr>
              <w:jc w:val="both"/>
              <w:rPr>
                <w:b/>
                <w:sz w:val="21"/>
                <w:szCs w:val="21"/>
              </w:rPr>
            </w:pPr>
            <w:r w:rsidRPr="0022681A">
              <w:rPr>
                <w:b/>
                <w:sz w:val="21"/>
                <w:szCs w:val="21"/>
              </w:rPr>
              <w:t>162.000,0</w:t>
            </w:r>
          </w:p>
        </w:tc>
        <w:tc>
          <w:tcPr>
            <w:tcW w:w="2551" w:type="dxa"/>
          </w:tcPr>
          <w:p w14:paraId="10DFBC33" w14:textId="77777777" w:rsidR="00721EDE" w:rsidRPr="0022681A" w:rsidRDefault="00721EDE" w:rsidP="00C7494E">
            <w:pPr>
              <w:jc w:val="both"/>
              <w:rPr>
                <w:sz w:val="21"/>
                <w:szCs w:val="21"/>
              </w:rPr>
            </w:pPr>
            <w:r w:rsidRPr="0022681A">
              <w:rPr>
                <w:sz w:val="21"/>
                <w:szCs w:val="21"/>
              </w:rPr>
              <w:t>Bendrabučio II aukšto ir I a. dalies patalpų  remontas su vandentiekio, kanalizacijos, el. instaliacijos keitimu, balkonų remontas (2 vnt.), laiptinės remontas.</w:t>
            </w:r>
          </w:p>
        </w:tc>
        <w:tc>
          <w:tcPr>
            <w:tcW w:w="1992" w:type="dxa"/>
          </w:tcPr>
          <w:p w14:paraId="7243B263" w14:textId="77777777" w:rsidR="00721EDE" w:rsidRPr="0022681A" w:rsidRDefault="00721EDE" w:rsidP="00C7494E">
            <w:pPr>
              <w:jc w:val="both"/>
              <w:rPr>
                <w:sz w:val="21"/>
                <w:szCs w:val="21"/>
              </w:rPr>
            </w:pPr>
            <w:r w:rsidRPr="0022681A">
              <w:rPr>
                <w:sz w:val="21"/>
                <w:szCs w:val="21"/>
              </w:rPr>
              <w:t xml:space="preserve">Bendrija ,,Wspolnota Polska“ – </w:t>
            </w:r>
          </w:p>
          <w:p w14:paraId="2A1F7335" w14:textId="77777777" w:rsidR="00721EDE" w:rsidRPr="0022681A" w:rsidRDefault="00721EDE" w:rsidP="00C7494E">
            <w:pPr>
              <w:jc w:val="both"/>
              <w:rPr>
                <w:sz w:val="21"/>
                <w:szCs w:val="21"/>
              </w:rPr>
            </w:pPr>
            <w:r w:rsidRPr="0022681A">
              <w:rPr>
                <w:sz w:val="21"/>
                <w:szCs w:val="21"/>
              </w:rPr>
              <w:t>110.339,48 Eur.</w:t>
            </w:r>
          </w:p>
          <w:p w14:paraId="139379D2" w14:textId="77777777" w:rsidR="00721EDE" w:rsidRPr="0022681A" w:rsidRDefault="00721EDE" w:rsidP="00C7494E">
            <w:pPr>
              <w:jc w:val="both"/>
              <w:rPr>
                <w:sz w:val="21"/>
                <w:szCs w:val="21"/>
              </w:rPr>
            </w:pPr>
            <w:r w:rsidRPr="0022681A">
              <w:rPr>
                <w:sz w:val="21"/>
                <w:szCs w:val="21"/>
              </w:rPr>
              <w:t xml:space="preserve">Savivaldybės biudžetas – </w:t>
            </w:r>
          </w:p>
          <w:p w14:paraId="1BB51E4B" w14:textId="77777777" w:rsidR="00721EDE" w:rsidRPr="0022681A" w:rsidRDefault="00721EDE" w:rsidP="00C7494E">
            <w:pPr>
              <w:jc w:val="both"/>
              <w:rPr>
                <w:sz w:val="21"/>
                <w:szCs w:val="21"/>
              </w:rPr>
            </w:pPr>
            <w:r w:rsidRPr="0022681A">
              <w:rPr>
                <w:sz w:val="21"/>
                <w:szCs w:val="21"/>
              </w:rPr>
              <w:t>51.660,52 Eur.</w:t>
            </w:r>
          </w:p>
        </w:tc>
      </w:tr>
      <w:tr w:rsidR="00721EDE" w:rsidRPr="0022681A" w14:paraId="63B77DE6" w14:textId="77777777" w:rsidTr="00C7494E">
        <w:trPr>
          <w:trHeight w:val="886"/>
        </w:trPr>
        <w:tc>
          <w:tcPr>
            <w:tcW w:w="570" w:type="dxa"/>
          </w:tcPr>
          <w:p w14:paraId="5F64545F" w14:textId="77777777" w:rsidR="00721EDE" w:rsidRPr="0022681A" w:rsidRDefault="00721EDE" w:rsidP="00C7494E">
            <w:pPr>
              <w:jc w:val="both"/>
              <w:rPr>
                <w:sz w:val="21"/>
                <w:szCs w:val="21"/>
              </w:rPr>
            </w:pPr>
            <w:r w:rsidRPr="0022681A">
              <w:rPr>
                <w:sz w:val="21"/>
                <w:szCs w:val="21"/>
              </w:rPr>
              <w:t>4.</w:t>
            </w:r>
          </w:p>
        </w:tc>
        <w:tc>
          <w:tcPr>
            <w:tcW w:w="1843" w:type="dxa"/>
          </w:tcPr>
          <w:p w14:paraId="2705A8BD" w14:textId="77777777" w:rsidR="00721EDE" w:rsidRPr="0022681A" w:rsidRDefault="00721EDE" w:rsidP="00C7494E">
            <w:pPr>
              <w:jc w:val="both"/>
              <w:rPr>
                <w:b/>
                <w:sz w:val="21"/>
                <w:szCs w:val="21"/>
              </w:rPr>
            </w:pPr>
            <w:r w:rsidRPr="0022681A">
              <w:rPr>
                <w:b/>
                <w:sz w:val="21"/>
                <w:szCs w:val="21"/>
              </w:rPr>
              <w:t>Čiužiakampio pagrindinės mokyklos pastato paprastas remontas</w:t>
            </w:r>
          </w:p>
        </w:tc>
        <w:tc>
          <w:tcPr>
            <w:tcW w:w="1316" w:type="dxa"/>
          </w:tcPr>
          <w:p w14:paraId="1F27278A" w14:textId="77777777" w:rsidR="00721EDE" w:rsidRPr="0022681A" w:rsidRDefault="00721EDE" w:rsidP="00C7494E">
            <w:pPr>
              <w:jc w:val="both"/>
              <w:rPr>
                <w:b/>
                <w:sz w:val="21"/>
                <w:szCs w:val="21"/>
              </w:rPr>
            </w:pPr>
            <w:r w:rsidRPr="0022681A">
              <w:rPr>
                <w:b/>
                <w:sz w:val="21"/>
                <w:szCs w:val="21"/>
              </w:rPr>
              <w:t>52.330,0</w:t>
            </w:r>
          </w:p>
          <w:p w14:paraId="3C249A8C" w14:textId="77777777" w:rsidR="00721EDE" w:rsidRPr="0022681A" w:rsidRDefault="00721EDE" w:rsidP="00C7494E">
            <w:pPr>
              <w:jc w:val="both"/>
              <w:rPr>
                <w:sz w:val="21"/>
                <w:szCs w:val="21"/>
              </w:rPr>
            </w:pPr>
            <w:r w:rsidRPr="0022681A">
              <w:rPr>
                <w:sz w:val="21"/>
                <w:szCs w:val="21"/>
              </w:rPr>
              <w:t>(2017-07-18 iki 2017-10-27)</w:t>
            </w:r>
          </w:p>
        </w:tc>
        <w:tc>
          <w:tcPr>
            <w:tcW w:w="1316" w:type="dxa"/>
          </w:tcPr>
          <w:p w14:paraId="6349B64A" w14:textId="77777777" w:rsidR="00721EDE" w:rsidRPr="0022681A" w:rsidRDefault="00721EDE" w:rsidP="00C7494E">
            <w:pPr>
              <w:jc w:val="both"/>
              <w:rPr>
                <w:b/>
                <w:sz w:val="21"/>
                <w:szCs w:val="21"/>
              </w:rPr>
            </w:pPr>
            <w:r w:rsidRPr="0022681A">
              <w:rPr>
                <w:b/>
                <w:sz w:val="21"/>
                <w:szCs w:val="21"/>
              </w:rPr>
              <w:t>52.330,0</w:t>
            </w:r>
          </w:p>
        </w:tc>
        <w:tc>
          <w:tcPr>
            <w:tcW w:w="2551" w:type="dxa"/>
          </w:tcPr>
          <w:p w14:paraId="1DE30F06" w14:textId="77777777" w:rsidR="00721EDE" w:rsidRPr="0022681A" w:rsidRDefault="00721EDE" w:rsidP="00C7494E">
            <w:pPr>
              <w:jc w:val="both"/>
              <w:rPr>
                <w:sz w:val="21"/>
                <w:szCs w:val="21"/>
              </w:rPr>
            </w:pPr>
            <w:r w:rsidRPr="0022681A">
              <w:rPr>
                <w:sz w:val="21"/>
                <w:szCs w:val="21"/>
              </w:rPr>
              <w:t>Fasado sienų remontas ir dažymas. Patalpų remontas lopšeliui-darželiui įrengti.</w:t>
            </w:r>
          </w:p>
        </w:tc>
        <w:tc>
          <w:tcPr>
            <w:tcW w:w="1992" w:type="dxa"/>
          </w:tcPr>
          <w:p w14:paraId="2AC4205D" w14:textId="77777777" w:rsidR="00721EDE" w:rsidRPr="0022681A" w:rsidRDefault="00721EDE" w:rsidP="00C7494E">
            <w:pPr>
              <w:jc w:val="both"/>
              <w:rPr>
                <w:sz w:val="21"/>
                <w:szCs w:val="21"/>
              </w:rPr>
            </w:pPr>
            <w:r w:rsidRPr="0022681A">
              <w:rPr>
                <w:sz w:val="21"/>
                <w:szCs w:val="21"/>
              </w:rPr>
              <w:t xml:space="preserve">Bendrija ,,Wspolnota Polska“ – </w:t>
            </w:r>
          </w:p>
          <w:p w14:paraId="411A58B1" w14:textId="77777777" w:rsidR="00721EDE" w:rsidRPr="0022681A" w:rsidRDefault="00721EDE" w:rsidP="00C7494E">
            <w:pPr>
              <w:jc w:val="both"/>
              <w:rPr>
                <w:sz w:val="21"/>
                <w:szCs w:val="21"/>
              </w:rPr>
            </w:pPr>
            <w:r w:rsidRPr="0022681A">
              <w:rPr>
                <w:sz w:val="21"/>
                <w:szCs w:val="21"/>
              </w:rPr>
              <w:t>36.900,0 Eur.</w:t>
            </w:r>
          </w:p>
          <w:p w14:paraId="2AC94E07" w14:textId="77777777" w:rsidR="00721EDE" w:rsidRPr="0022681A" w:rsidRDefault="00721EDE" w:rsidP="00C7494E">
            <w:pPr>
              <w:jc w:val="both"/>
              <w:rPr>
                <w:sz w:val="21"/>
                <w:szCs w:val="21"/>
              </w:rPr>
            </w:pPr>
            <w:r w:rsidRPr="0022681A">
              <w:rPr>
                <w:sz w:val="21"/>
                <w:szCs w:val="21"/>
              </w:rPr>
              <w:t xml:space="preserve">Savivaldybės biudžetas – </w:t>
            </w:r>
          </w:p>
          <w:p w14:paraId="07C32036" w14:textId="77777777" w:rsidR="00721EDE" w:rsidRPr="0022681A" w:rsidRDefault="00721EDE" w:rsidP="00C7494E">
            <w:pPr>
              <w:jc w:val="both"/>
              <w:rPr>
                <w:sz w:val="21"/>
                <w:szCs w:val="21"/>
              </w:rPr>
            </w:pPr>
            <w:r w:rsidRPr="0022681A">
              <w:rPr>
                <w:sz w:val="21"/>
                <w:szCs w:val="21"/>
              </w:rPr>
              <w:t>15.430,0 Eur.</w:t>
            </w:r>
          </w:p>
        </w:tc>
      </w:tr>
      <w:tr w:rsidR="00721EDE" w:rsidRPr="0022681A" w14:paraId="232EF054" w14:textId="77777777" w:rsidTr="00C7494E">
        <w:trPr>
          <w:trHeight w:val="886"/>
        </w:trPr>
        <w:tc>
          <w:tcPr>
            <w:tcW w:w="570" w:type="dxa"/>
          </w:tcPr>
          <w:p w14:paraId="1165C8EF" w14:textId="77777777" w:rsidR="00721EDE" w:rsidRPr="0022681A" w:rsidRDefault="00721EDE" w:rsidP="00C7494E">
            <w:pPr>
              <w:jc w:val="both"/>
              <w:rPr>
                <w:sz w:val="21"/>
                <w:szCs w:val="21"/>
              </w:rPr>
            </w:pPr>
            <w:r w:rsidRPr="0022681A">
              <w:rPr>
                <w:sz w:val="21"/>
                <w:szCs w:val="21"/>
              </w:rPr>
              <w:t>5.</w:t>
            </w:r>
          </w:p>
        </w:tc>
        <w:tc>
          <w:tcPr>
            <w:tcW w:w="1843" w:type="dxa"/>
          </w:tcPr>
          <w:p w14:paraId="08DA2D47" w14:textId="77777777" w:rsidR="00721EDE" w:rsidRPr="0022681A" w:rsidRDefault="00721EDE" w:rsidP="00C7494E">
            <w:pPr>
              <w:jc w:val="both"/>
              <w:rPr>
                <w:b/>
                <w:sz w:val="21"/>
                <w:szCs w:val="21"/>
              </w:rPr>
            </w:pPr>
            <w:r w:rsidRPr="0022681A">
              <w:rPr>
                <w:b/>
                <w:sz w:val="21"/>
                <w:szCs w:val="21"/>
              </w:rPr>
              <w:t>Dieveniškių lopšelio-darželio pastato paprastas remontas</w:t>
            </w:r>
          </w:p>
          <w:p w14:paraId="3507B5F7" w14:textId="77777777" w:rsidR="00721EDE" w:rsidRPr="0022681A" w:rsidRDefault="00721EDE" w:rsidP="00C7494E">
            <w:pPr>
              <w:jc w:val="both"/>
              <w:rPr>
                <w:b/>
                <w:sz w:val="21"/>
                <w:szCs w:val="21"/>
              </w:rPr>
            </w:pPr>
          </w:p>
        </w:tc>
        <w:tc>
          <w:tcPr>
            <w:tcW w:w="1316" w:type="dxa"/>
          </w:tcPr>
          <w:p w14:paraId="03DC8EEA" w14:textId="77777777" w:rsidR="00721EDE" w:rsidRPr="0022681A" w:rsidRDefault="00721EDE" w:rsidP="00C7494E">
            <w:pPr>
              <w:jc w:val="both"/>
              <w:rPr>
                <w:sz w:val="21"/>
                <w:szCs w:val="21"/>
              </w:rPr>
            </w:pPr>
            <w:r w:rsidRPr="0022681A">
              <w:rPr>
                <w:b/>
                <w:sz w:val="21"/>
                <w:szCs w:val="21"/>
              </w:rPr>
              <w:t>82.149,86</w:t>
            </w:r>
            <w:r w:rsidRPr="0022681A">
              <w:rPr>
                <w:sz w:val="21"/>
                <w:szCs w:val="21"/>
              </w:rPr>
              <w:t xml:space="preserve"> (2017-07-19 iki 2017-10-27)</w:t>
            </w:r>
          </w:p>
        </w:tc>
        <w:tc>
          <w:tcPr>
            <w:tcW w:w="1316" w:type="dxa"/>
          </w:tcPr>
          <w:p w14:paraId="3F6353BE" w14:textId="77777777" w:rsidR="00721EDE" w:rsidRPr="0022681A" w:rsidRDefault="00721EDE" w:rsidP="00C7494E">
            <w:pPr>
              <w:jc w:val="both"/>
              <w:rPr>
                <w:b/>
                <w:sz w:val="21"/>
                <w:szCs w:val="21"/>
              </w:rPr>
            </w:pPr>
            <w:r w:rsidRPr="0022681A">
              <w:rPr>
                <w:b/>
                <w:sz w:val="21"/>
                <w:szCs w:val="21"/>
              </w:rPr>
              <w:t>82.149,86</w:t>
            </w:r>
          </w:p>
        </w:tc>
        <w:tc>
          <w:tcPr>
            <w:tcW w:w="2551" w:type="dxa"/>
          </w:tcPr>
          <w:p w14:paraId="6090645B" w14:textId="77777777" w:rsidR="00721EDE" w:rsidRPr="0022681A" w:rsidRDefault="00721EDE" w:rsidP="00C7494E">
            <w:pPr>
              <w:jc w:val="both"/>
              <w:rPr>
                <w:sz w:val="21"/>
                <w:szCs w:val="21"/>
              </w:rPr>
            </w:pPr>
            <w:r w:rsidRPr="0022681A">
              <w:rPr>
                <w:sz w:val="21"/>
                <w:szCs w:val="21"/>
              </w:rPr>
              <w:t>Fasado sienų ir cokolio apšiltinimas, nuogrindos įrengimas, įėjimų remontas.</w:t>
            </w:r>
          </w:p>
        </w:tc>
        <w:tc>
          <w:tcPr>
            <w:tcW w:w="1992" w:type="dxa"/>
          </w:tcPr>
          <w:p w14:paraId="1E66EA13" w14:textId="77777777" w:rsidR="00721EDE" w:rsidRPr="0022681A" w:rsidRDefault="00721EDE" w:rsidP="00C7494E">
            <w:pPr>
              <w:jc w:val="both"/>
              <w:rPr>
                <w:sz w:val="21"/>
                <w:szCs w:val="21"/>
              </w:rPr>
            </w:pPr>
            <w:r w:rsidRPr="0022681A">
              <w:rPr>
                <w:sz w:val="21"/>
                <w:szCs w:val="21"/>
              </w:rPr>
              <w:t xml:space="preserve">Bendrija ,,Wspolnota Polska“ – </w:t>
            </w:r>
          </w:p>
          <w:p w14:paraId="6D2EADC5" w14:textId="77777777" w:rsidR="00721EDE" w:rsidRPr="0022681A" w:rsidRDefault="00721EDE" w:rsidP="00C7494E">
            <w:pPr>
              <w:jc w:val="both"/>
              <w:rPr>
                <w:sz w:val="21"/>
                <w:szCs w:val="21"/>
              </w:rPr>
            </w:pPr>
            <w:r w:rsidRPr="0022681A">
              <w:rPr>
                <w:sz w:val="21"/>
                <w:szCs w:val="21"/>
              </w:rPr>
              <w:t>58.498,42 Eur.</w:t>
            </w:r>
          </w:p>
          <w:p w14:paraId="32CD5AB9" w14:textId="77777777" w:rsidR="00721EDE" w:rsidRPr="0022681A" w:rsidRDefault="00721EDE" w:rsidP="00C7494E">
            <w:pPr>
              <w:jc w:val="both"/>
              <w:rPr>
                <w:sz w:val="21"/>
                <w:szCs w:val="21"/>
              </w:rPr>
            </w:pPr>
            <w:r w:rsidRPr="0022681A">
              <w:rPr>
                <w:sz w:val="21"/>
                <w:szCs w:val="21"/>
              </w:rPr>
              <w:t xml:space="preserve">Savivaldybės biudžetas – </w:t>
            </w:r>
          </w:p>
          <w:p w14:paraId="0B1E444D" w14:textId="77777777" w:rsidR="00721EDE" w:rsidRPr="0022681A" w:rsidRDefault="00721EDE" w:rsidP="00C7494E">
            <w:pPr>
              <w:jc w:val="both"/>
              <w:rPr>
                <w:sz w:val="21"/>
                <w:szCs w:val="21"/>
              </w:rPr>
            </w:pPr>
            <w:r w:rsidRPr="0022681A">
              <w:rPr>
                <w:sz w:val="21"/>
                <w:szCs w:val="21"/>
              </w:rPr>
              <w:t>23.651,44 Eur.</w:t>
            </w:r>
          </w:p>
        </w:tc>
      </w:tr>
      <w:tr w:rsidR="00721EDE" w:rsidRPr="0022681A" w14:paraId="0F435AA2" w14:textId="77777777" w:rsidTr="00C7494E">
        <w:trPr>
          <w:trHeight w:val="886"/>
        </w:trPr>
        <w:tc>
          <w:tcPr>
            <w:tcW w:w="570" w:type="dxa"/>
          </w:tcPr>
          <w:p w14:paraId="5AC67C63" w14:textId="77777777" w:rsidR="00721EDE" w:rsidRPr="0022681A" w:rsidRDefault="00721EDE" w:rsidP="00C7494E">
            <w:pPr>
              <w:jc w:val="both"/>
              <w:rPr>
                <w:sz w:val="21"/>
                <w:szCs w:val="21"/>
              </w:rPr>
            </w:pPr>
            <w:r w:rsidRPr="0022681A">
              <w:rPr>
                <w:sz w:val="21"/>
                <w:szCs w:val="21"/>
              </w:rPr>
              <w:t>6.</w:t>
            </w:r>
          </w:p>
        </w:tc>
        <w:tc>
          <w:tcPr>
            <w:tcW w:w="1843" w:type="dxa"/>
          </w:tcPr>
          <w:p w14:paraId="0B9ED2CF" w14:textId="77777777" w:rsidR="00721EDE" w:rsidRPr="0022681A" w:rsidRDefault="00721EDE" w:rsidP="00C7494E">
            <w:pPr>
              <w:jc w:val="both"/>
              <w:rPr>
                <w:b/>
                <w:sz w:val="21"/>
                <w:szCs w:val="21"/>
              </w:rPr>
            </w:pPr>
            <w:r w:rsidRPr="0022681A">
              <w:rPr>
                <w:b/>
                <w:sz w:val="21"/>
                <w:szCs w:val="21"/>
              </w:rPr>
              <w:t xml:space="preserve">Zavišonių lopšelio-darželio ,,Varpelis“ </w:t>
            </w:r>
          </w:p>
        </w:tc>
        <w:tc>
          <w:tcPr>
            <w:tcW w:w="1316" w:type="dxa"/>
          </w:tcPr>
          <w:p w14:paraId="670A17CD" w14:textId="77777777" w:rsidR="00721EDE" w:rsidRPr="0022681A" w:rsidRDefault="00721EDE" w:rsidP="00C7494E">
            <w:pPr>
              <w:jc w:val="both"/>
              <w:rPr>
                <w:b/>
                <w:sz w:val="21"/>
                <w:szCs w:val="21"/>
              </w:rPr>
            </w:pPr>
            <w:r w:rsidRPr="0022681A">
              <w:rPr>
                <w:b/>
                <w:sz w:val="21"/>
                <w:szCs w:val="21"/>
              </w:rPr>
              <w:t>19.556,78</w:t>
            </w:r>
          </w:p>
          <w:p w14:paraId="0940140E" w14:textId="77777777" w:rsidR="00721EDE" w:rsidRPr="0022681A" w:rsidRDefault="00721EDE" w:rsidP="00C7494E">
            <w:pPr>
              <w:jc w:val="both"/>
              <w:rPr>
                <w:sz w:val="21"/>
                <w:szCs w:val="21"/>
              </w:rPr>
            </w:pPr>
            <w:r w:rsidRPr="0022681A">
              <w:rPr>
                <w:sz w:val="21"/>
                <w:szCs w:val="21"/>
              </w:rPr>
              <w:t>(Darželio pirkimas ir sutartis)</w:t>
            </w:r>
          </w:p>
        </w:tc>
        <w:tc>
          <w:tcPr>
            <w:tcW w:w="1316" w:type="dxa"/>
          </w:tcPr>
          <w:p w14:paraId="7A4E04DF" w14:textId="77777777" w:rsidR="00721EDE" w:rsidRPr="0022681A" w:rsidRDefault="00721EDE" w:rsidP="00C7494E">
            <w:pPr>
              <w:jc w:val="both"/>
              <w:rPr>
                <w:b/>
                <w:sz w:val="21"/>
                <w:szCs w:val="21"/>
              </w:rPr>
            </w:pPr>
            <w:r w:rsidRPr="0022681A">
              <w:rPr>
                <w:b/>
                <w:sz w:val="21"/>
                <w:szCs w:val="21"/>
              </w:rPr>
              <w:t>19.556,78</w:t>
            </w:r>
          </w:p>
        </w:tc>
        <w:tc>
          <w:tcPr>
            <w:tcW w:w="2551" w:type="dxa"/>
          </w:tcPr>
          <w:p w14:paraId="1E1DCA29" w14:textId="77777777" w:rsidR="00721EDE" w:rsidRPr="0022681A" w:rsidRDefault="00721EDE" w:rsidP="00C7494E">
            <w:pPr>
              <w:jc w:val="both"/>
              <w:rPr>
                <w:sz w:val="21"/>
                <w:szCs w:val="21"/>
              </w:rPr>
            </w:pPr>
            <w:r w:rsidRPr="0022681A">
              <w:rPr>
                <w:sz w:val="21"/>
                <w:szCs w:val="21"/>
              </w:rPr>
              <w:t>Stogo remontas</w:t>
            </w:r>
          </w:p>
        </w:tc>
        <w:tc>
          <w:tcPr>
            <w:tcW w:w="1992" w:type="dxa"/>
          </w:tcPr>
          <w:p w14:paraId="77E15724" w14:textId="77777777" w:rsidR="00721EDE" w:rsidRPr="0022681A" w:rsidRDefault="00721EDE" w:rsidP="00C7494E">
            <w:pPr>
              <w:jc w:val="both"/>
              <w:rPr>
                <w:sz w:val="21"/>
                <w:szCs w:val="21"/>
              </w:rPr>
            </w:pPr>
            <w:r w:rsidRPr="0022681A">
              <w:rPr>
                <w:sz w:val="21"/>
                <w:szCs w:val="21"/>
              </w:rPr>
              <w:t xml:space="preserve">Savivaldybės biudžetas – </w:t>
            </w:r>
          </w:p>
          <w:p w14:paraId="1AD8EE86" w14:textId="77777777" w:rsidR="00721EDE" w:rsidRPr="0022681A" w:rsidRDefault="00721EDE" w:rsidP="00C7494E">
            <w:pPr>
              <w:jc w:val="both"/>
              <w:rPr>
                <w:sz w:val="21"/>
                <w:szCs w:val="21"/>
              </w:rPr>
            </w:pPr>
            <w:r w:rsidRPr="0022681A">
              <w:rPr>
                <w:sz w:val="21"/>
                <w:szCs w:val="21"/>
              </w:rPr>
              <w:t>19.556,78 Eur</w:t>
            </w:r>
          </w:p>
        </w:tc>
      </w:tr>
      <w:tr w:rsidR="00721EDE" w:rsidRPr="0022681A" w14:paraId="7AD6F2DC" w14:textId="77777777" w:rsidTr="00C7494E">
        <w:trPr>
          <w:trHeight w:val="886"/>
        </w:trPr>
        <w:tc>
          <w:tcPr>
            <w:tcW w:w="570" w:type="dxa"/>
          </w:tcPr>
          <w:p w14:paraId="25F8A510" w14:textId="77777777" w:rsidR="00721EDE" w:rsidRPr="0022681A" w:rsidRDefault="00721EDE" w:rsidP="00C7494E">
            <w:pPr>
              <w:jc w:val="both"/>
              <w:rPr>
                <w:sz w:val="21"/>
                <w:szCs w:val="21"/>
              </w:rPr>
            </w:pPr>
            <w:r w:rsidRPr="0022681A">
              <w:rPr>
                <w:sz w:val="21"/>
                <w:szCs w:val="21"/>
              </w:rPr>
              <w:t>7.</w:t>
            </w:r>
          </w:p>
        </w:tc>
        <w:tc>
          <w:tcPr>
            <w:tcW w:w="1843" w:type="dxa"/>
          </w:tcPr>
          <w:p w14:paraId="4EE110BB" w14:textId="77777777" w:rsidR="00721EDE" w:rsidRPr="0022681A" w:rsidRDefault="00721EDE" w:rsidP="00C7494E">
            <w:pPr>
              <w:jc w:val="both"/>
              <w:rPr>
                <w:b/>
                <w:sz w:val="21"/>
                <w:szCs w:val="21"/>
              </w:rPr>
            </w:pPr>
            <w:r w:rsidRPr="0022681A">
              <w:rPr>
                <w:b/>
                <w:sz w:val="21"/>
                <w:szCs w:val="21"/>
              </w:rPr>
              <w:t xml:space="preserve">Jašiūnų vaikų darželio ,,Žilvitis“ </w:t>
            </w:r>
          </w:p>
        </w:tc>
        <w:tc>
          <w:tcPr>
            <w:tcW w:w="1316" w:type="dxa"/>
          </w:tcPr>
          <w:p w14:paraId="2B4BBF6F" w14:textId="77777777" w:rsidR="00721EDE" w:rsidRPr="0022681A" w:rsidRDefault="00721EDE" w:rsidP="00C7494E">
            <w:pPr>
              <w:jc w:val="both"/>
              <w:rPr>
                <w:b/>
                <w:sz w:val="21"/>
                <w:szCs w:val="21"/>
              </w:rPr>
            </w:pPr>
            <w:r w:rsidRPr="0022681A">
              <w:rPr>
                <w:b/>
                <w:sz w:val="21"/>
                <w:szCs w:val="21"/>
              </w:rPr>
              <w:t>27.787,82</w:t>
            </w:r>
          </w:p>
          <w:p w14:paraId="13FBD593" w14:textId="77777777" w:rsidR="00721EDE" w:rsidRPr="0022681A" w:rsidRDefault="00721EDE" w:rsidP="00C7494E">
            <w:pPr>
              <w:jc w:val="both"/>
              <w:rPr>
                <w:sz w:val="21"/>
                <w:szCs w:val="21"/>
              </w:rPr>
            </w:pPr>
            <w:r w:rsidRPr="0022681A">
              <w:rPr>
                <w:sz w:val="21"/>
                <w:szCs w:val="21"/>
              </w:rPr>
              <w:t>(2017-08-23 iki 2017-10-15)</w:t>
            </w:r>
          </w:p>
        </w:tc>
        <w:tc>
          <w:tcPr>
            <w:tcW w:w="1316" w:type="dxa"/>
          </w:tcPr>
          <w:p w14:paraId="3F3D307C" w14:textId="77777777" w:rsidR="00721EDE" w:rsidRPr="0022681A" w:rsidRDefault="00721EDE" w:rsidP="00C7494E">
            <w:pPr>
              <w:jc w:val="both"/>
              <w:rPr>
                <w:b/>
                <w:sz w:val="21"/>
                <w:szCs w:val="21"/>
              </w:rPr>
            </w:pPr>
            <w:r w:rsidRPr="0022681A">
              <w:rPr>
                <w:b/>
                <w:sz w:val="21"/>
                <w:szCs w:val="21"/>
              </w:rPr>
              <w:t>27.787,82</w:t>
            </w:r>
          </w:p>
        </w:tc>
        <w:tc>
          <w:tcPr>
            <w:tcW w:w="2551" w:type="dxa"/>
          </w:tcPr>
          <w:p w14:paraId="2979D4D9" w14:textId="77777777" w:rsidR="00721EDE" w:rsidRPr="0022681A" w:rsidRDefault="00721EDE" w:rsidP="00C7494E">
            <w:pPr>
              <w:jc w:val="both"/>
              <w:rPr>
                <w:sz w:val="21"/>
                <w:szCs w:val="21"/>
              </w:rPr>
            </w:pPr>
            <w:r w:rsidRPr="0022681A">
              <w:rPr>
                <w:sz w:val="21"/>
                <w:szCs w:val="21"/>
              </w:rPr>
              <w:t>Virtuvės patalpų remontas ir įrenginių įsigijimas.</w:t>
            </w:r>
          </w:p>
        </w:tc>
        <w:tc>
          <w:tcPr>
            <w:tcW w:w="1992" w:type="dxa"/>
          </w:tcPr>
          <w:p w14:paraId="41E74D77" w14:textId="77777777" w:rsidR="00721EDE" w:rsidRPr="0022681A" w:rsidRDefault="00721EDE" w:rsidP="00C7494E">
            <w:pPr>
              <w:jc w:val="both"/>
              <w:rPr>
                <w:sz w:val="21"/>
                <w:szCs w:val="21"/>
              </w:rPr>
            </w:pPr>
            <w:r w:rsidRPr="0022681A">
              <w:rPr>
                <w:sz w:val="21"/>
                <w:szCs w:val="21"/>
              </w:rPr>
              <w:t xml:space="preserve">Savivaldybės biudžetas – </w:t>
            </w:r>
          </w:p>
          <w:p w14:paraId="6193B6C1" w14:textId="77777777" w:rsidR="00721EDE" w:rsidRPr="0022681A" w:rsidRDefault="00721EDE" w:rsidP="00C7494E">
            <w:pPr>
              <w:jc w:val="both"/>
              <w:rPr>
                <w:sz w:val="21"/>
                <w:szCs w:val="21"/>
              </w:rPr>
            </w:pPr>
            <w:r w:rsidRPr="0022681A">
              <w:rPr>
                <w:sz w:val="21"/>
                <w:szCs w:val="21"/>
              </w:rPr>
              <w:t>27.787,82 Eur</w:t>
            </w:r>
          </w:p>
        </w:tc>
      </w:tr>
      <w:tr w:rsidR="00721EDE" w:rsidRPr="0022681A" w14:paraId="7A68115E" w14:textId="77777777" w:rsidTr="00C7494E">
        <w:trPr>
          <w:trHeight w:val="886"/>
        </w:trPr>
        <w:tc>
          <w:tcPr>
            <w:tcW w:w="570" w:type="dxa"/>
          </w:tcPr>
          <w:p w14:paraId="232FDF94" w14:textId="77777777" w:rsidR="00721EDE" w:rsidRPr="0022681A" w:rsidRDefault="00721EDE" w:rsidP="00C7494E">
            <w:pPr>
              <w:jc w:val="both"/>
              <w:rPr>
                <w:sz w:val="21"/>
                <w:szCs w:val="21"/>
              </w:rPr>
            </w:pPr>
            <w:r w:rsidRPr="0022681A">
              <w:rPr>
                <w:sz w:val="21"/>
                <w:szCs w:val="21"/>
              </w:rPr>
              <w:t>8.</w:t>
            </w:r>
          </w:p>
        </w:tc>
        <w:tc>
          <w:tcPr>
            <w:tcW w:w="1843" w:type="dxa"/>
          </w:tcPr>
          <w:p w14:paraId="7EA0FBC4" w14:textId="77777777" w:rsidR="00721EDE" w:rsidRPr="0022681A" w:rsidRDefault="00721EDE" w:rsidP="00C7494E">
            <w:pPr>
              <w:jc w:val="both"/>
              <w:rPr>
                <w:b/>
                <w:sz w:val="21"/>
                <w:szCs w:val="21"/>
              </w:rPr>
            </w:pPr>
            <w:r w:rsidRPr="0022681A">
              <w:rPr>
                <w:b/>
                <w:sz w:val="21"/>
                <w:szCs w:val="21"/>
              </w:rPr>
              <w:t>Šalčininkų „Santarvės“ gimnazijos lietaus kanalizacijos remontas</w:t>
            </w:r>
          </w:p>
        </w:tc>
        <w:tc>
          <w:tcPr>
            <w:tcW w:w="1316" w:type="dxa"/>
          </w:tcPr>
          <w:p w14:paraId="00E78797" w14:textId="77777777" w:rsidR="00721EDE" w:rsidRPr="0022681A" w:rsidRDefault="00721EDE" w:rsidP="00C7494E">
            <w:pPr>
              <w:jc w:val="both"/>
              <w:rPr>
                <w:b/>
                <w:sz w:val="21"/>
                <w:szCs w:val="21"/>
              </w:rPr>
            </w:pPr>
            <w:r w:rsidRPr="0022681A">
              <w:rPr>
                <w:b/>
                <w:sz w:val="21"/>
                <w:szCs w:val="21"/>
              </w:rPr>
              <w:t>7.390,79</w:t>
            </w:r>
          </w:p>
          <w:p w14:paraId="4D496939" w14:textId="77777777" w:rsidR="00721EDE" w:rsidRPr="0022681A" w:rsidRDefault="00721EDE" w:rsidP="00C7494E">
            <w:pPr>
              <w:jc w:val="both"/>
              <w:rPr>
                <w:sz w:val="21"/>
                <w:szCs w:val="21"/>
              </w:rPr>
            </w:pPr>
            <w:r w:rsidRPr="0022681A">
              <w:rPr>
                <w:sz w:val="21"/>
                <w:szCs w:val="21"/>
              </w:rPr>
              <w:t>(2017-12-08 iki 2018-01-15)</w:t>
            </w:r>
          </w:p>
          <w:p w14:paraId="1456807C" w14:textId="77777777" w:rsidR="00721EDE" w:rsidRPr="0022681A" w:rsidRDefault="00721EDE" w:rsidP="00C7494E">
            <w:pPr>
              <w:jc w:val="both"/>
              <w:rPr>
                <w:sz w:val="21"/>
                <w:szCs w:val="21"/>
              </w:rPr>
            </w:pPr>
            <w:r w:rsidRPr="0022681A">
              <w:rPr>
                <w:sz w:val="21"/>
                <w:szCs w:val="21"/>
              </w:rPr>
              <w:t>(Gimnazijos pirkimas ir sutartis)</w:t>
            </w:r>
          </w:p>
        </w:tc>
        <w:tc>
          <w:tcPr>
            <w:tcW w:w="1316" w:type="dxa"/>
          </w:tcPr>
          <w:p w14:paraId="558BCCA5" w14:textId="77777777" w:rsidR="00721EDE" w:rsidRPr="0022681A" w:rsidRDefault="00721EDE" w:rsidP="00C7494E">
            <w:pPr>
              <w:jc w:val="both"/>
              <w:rPr>
                <w:b/>
                <w:sz w:val="21"/>
                <w:szCs w:val="21"/>
              </w:rPr>
            </w:pPr>
          </w:p>
        </w:tc>
        <w:tc>
          <w:tcPr>
            <w:tcW w:w="2551" w:type="dxa"/>
          </w:tcPr>
          <w:p w14:paraId="6F36A73C" w14:textId="77777777" w:rsidR="00721EDE" w:rsidRPr="0022681A" w:rsidRDefault="00721EDE" w:rsidP="00C7494E">
            <w:pPr>
              <w:jc w:val="both"/>
              <w:rPr>
                <w:sz w:val="21"/>
                <w:szCs w:val="21"/>
              </w:rPr>
            </w:pPr>
            <w:r w:rsidRPr="0022681A">
              <w:rPr>
                <w:sz w:val="21"/>
                <w:szCs w:val="21"/>
              </w:rPr>
              <w:t>Lietaus kanalizacijos pirkimas.</w:t>
            </w:r>
          </w:p>
        </w:tc>
        <w:tc>
          <w:tcPr>
            <w:tcW w:w="1992" w:type="dxa"/>
          </w:tcPr>
          <w:p w14:paraId="1EBAAC13" w14:textId="77777777" w:rsidR="00721EDE" w:rsidRPr="0022681A" w:rsidRDefault="00721EDE" w:rsidP="00C7494E">
            <w:pPr>
              <w:jc w:val="both"/>
              <w:rPr>
                <w:sz w:val="21"/>
                <w:szCs w:val="21"/>
              </w:rPr>
            </w:pPr>
          </w:p>
        </w:tc>
      </w:tr>
      <w:tr w:rsidR="00721EDE" w:rsidRPr="0022681A" w14:paraId="44C112DF" w14:textId="77777777" w:rsidTr="00C7494E">
        <w:trPr>
          <w:trHeight w:val="886"/>
        </w:trPr>
        <w:tc>
          <w:tcPr>
            <w:tcW w:w="570" w:type="dxa"/>
          </w:tcPr>
          <w:p w14:paraId="056F3365" w14:textId="77777777" w:rsidR="00721EDE" w:rsidRPr="0022681A" w:rsidRDefault="00721EDE" w:rsidP="00C7494E">
            <w:pPr>
              <w:jc w:val="both"/>
              <w:rPr>
                <w:sz w:val="21"/>
                <w:szCs w:val="21"/>
              </w:rPr>
            </w:pPr>
            <w:r w:rsidRPr="0022681A">
              <w:rPr>
                <w:sz w:val="21"/>
                <w:szCs w:val="21"/>
              </w:rPr>
              <w:lastRenderedPageBreak/>
              <w:t xml:space="preserve">9. </w:t>
            </w:r>
          </w:p>
        </w:tc>
        <w:tc>
          <w:tcPr>
            <w:tcW w:w="1843" w:type="dxa"/>
          </w:tcPr>
          <w:p w14:paraId="16136111" w14:textId="77777777" w:rsidR="00721EDE" w:rsidRPr="0022681A" w:rsidRDefault="00721EDE" w:rsidP="00C7494E">
            <w:pPr>
              <w:jc w:val="both"/>
              <w:rPr>
                <w:b/>
                <w:sz w:val="21"/>
                <w:szCs w:val="21"/>
              </w:rPr>
            </w:pPr>
            <w:r w:rsidRPr="0022681A">
              <w:rPr>
                <w:b/>
                <w:sz w:val="21"/>
                <w:szCs w:val="21"/>
              </w:rPr>
              <w:t>Šalčininkų rajono Baltosios Vokės ,,Šilo“ gimnazijos kapitalinis remontas</w:t>
            </w:r>
          </w:p>
        </w:tc>
        <w:tc>
          <w:tcPr>
            <w:tcW w:w="1316" w:type="dxa"/>
          </w:tcPr>
          <w:p w14:paraId="007F8592" w14:textId="77777777" w:rsidR="00721EDE" w:rsidRPr="0022681A" w:rsidRDefault="00721EDE" w:rsidP="00C7494E">
            <w:pPr>
              <w:jc w:val="both"/>
              <w:rPr>
                <w:sz w:val="21"/>
                <w:szCs w:val="21"/>
              </w:rPr>
            </w:pPr>
          </w:p>
          <w:p w14:paraId="3733F4F3" w14:textId="77777777" w:rsidR="00721EDE" w:rsidRPr="0022681A" w:rsidRDefault="00721EDE" w:rsidP="00C7494E">
            <w:pPr>
              <w:jc w:val="both"/>
              <w:rPr>
                <w:b/>
                <w:sz w:val="21"/>
                <w:szCs w:val="21"/>
              </w:rPr>
            </w:pPr>
            <w:r w:rsidRPr="0022681A">
              <w:rPr>
                <w:b/>
                <w:sz w:val="21"/>
                <w:szCs w:val="21"/>
              </w:rPr>
              <w:t>539.018,92</w:t>
            </w:r>
          </w:p>
          <w:p w14:paraId="5F48EFFC" w14:textId="77777777" w:rsidR="00721EDE" w:rsidRPr="0022681A" w:rsidRDefault="00721EDE" w:rsidP="00C7494E">
            <w:pPr>
              <w:jc w:val="both"/>
              <w:rPr>
                <w:sz w:val="21"/>
                <w:szCs w:val="21"/>
              </w:rPr>
            </w:pPr>
          </w:p>
          <w:p w14:paraId="0C2B7675" w14:textId="77777777" w:rsidR="00721EDE" w:rsidRPr="0022681A" w:rsidRDefault="00721EDE" w:rsidP="00C7494E">
            <w:pPr>
              <w:jc w:val="both"/>
              <w:rPr>
                <w:sz w:val="21"/>
                <w:szCs w:val="21"/>
              </w:rPr>
            </w:pPr>
          </w:p>
          <w:p w14:paraId="7A6C2D28" w14:textId="77777777" w:rsidR="00721EDE" w:rsidRPr="0022681A" w:rsidRDefault="00721EDE" w:rsidP="00C7494E">
            <w:pPr>
              <w:jc w:val="both"/>
              <w:rPr>
                <w:sz w:val="21"/>
                <w:szCs w:val="21"/>
              </w:rPr>
            </w:pPr>
          </w:p>
        </w:tc>
        <w:tc>
          <w:tcPr>
            <w:tcW w:w="1316" w:type="dxa"/>
          </w:tcPr>
          <w:p w14:paraId="230D62C0" w14:textId="77777777" w:rsidR="00721EDE" w:rsidRPr="0022681A" w:rsidRDefault="00721EDE" w:rsidP="00C7494E">
            <w:pPr>
              <w:jc w:val="both"/>
              <w:rPr>
                <w:b/>
                <w:sz w:val="21"/>
                <w:szCs w:val="21"/>
              </w:rPr>
            </w:pPr>
          </w:p>
          <w:p w14:paraId="5392261B" w14:textId="77777777" w:rsidR="00721EDE" w:rsidRPr="0022681A" w:rsidRDefault="00721EDE" w:rsidP="00C7494E">
            <w:pPr>
              <w:jc w:val="both"/>
              <w:rPr>
                <w:b/>
                <w:sz w:val="21"/>
                <w:szCs w:val="21"/>
              </w:rPr>
            </w:pPr>
            <w:r w:rsidRPr="0022681A">
              <w:rPr>
                <w:b/>
                <w:sz w:val="21"/>
                <w:szCs w:val="21"/>
              </w:rPr>
              <w:t>14.520,00</w:t>
            </w:r>
          </w:p>
          <w:p w14:paraId="28CCC927" w14:textId="77777777" w:rsidR="00721EDE" w:rsidRPr="0022681A" w:rsidRDefault="00721EDE" w:rsidP="00C7494E">
            <w:pPr>
              <w:jc w:val="both"/>
              <w:rPr>
                <w:b/>
                <w:sz w:val="21"/>
                <w:szCs w:val="21"/>
              </w:rPr>
            </w:pPr>
          </w:p>
          <w:p w14:paraId="534DB3DC" w14:textId="77777777" w:rsidR="00721EDE" w:rsidRPr="0022681A" w:rsidRDefault="00721EDE" w:rsidP="00C7494E">
            <w:pPr>
              <w:jc w:val="both"/>
              <w:rPr>
                <w:b/>
                <w:sz w:val="21"/>
                <w:szCs w:val="21"/>
              </w:rPr>
            </w:pPr>
          </w:p>
          <w:p w14:paraId="66F9DED4" w14:textId="77777777" w:rsidR="00721EDE" w:rsidRPr="0022681A" w:rsidRDefault="00721EDE" w:rsidP="00C7494E">
            <w:pPr>
              <w:jc w:val="both"/>
              <w:rPr>
                <w:b/>
                <w:sz w:val="21"/>
                <w:szCs w:val="21"/>
              </w:rPr>
            </w:pPr>
          </w:p>
          <w:p w14:paraId="1AE6580A" w14:textId="77777777" w:rsidR="00721EDE" w:rsidRPr="0022681A" w:rsidRDefault="00721EDE" w:rsidP="00C7494E">
            <w:pPr>
              <w:jc w:val="both"/>
              <w:rPr>
                <w:b/>
                <w:sz w:val="21"/>
                <w:szCs w:val="21"/>
              </w:rPr>
            </w:pPr>
            <w:r w:rsidRPr="0022681A">
              <w:rPr>
                <w:b/>
                <w:sz w:val="21"/>
                <w:szCs w:val="21"/>
              </w:rPr>
              <w:t>193,60</w:t>
            </w:r>
          </w:p>
          <w:p w14:paraId="11CC3620" w14:textId="77777777" w:rsidR="00721EDE" w:rsidRPr="0022681A" w:rsidRDefault="00721EDE" w:rsidP="00C7494E">
            <w:pPr>
              <w:jc w:val="both"/>
              <w:rPr>
                <w:b/>
                <w:sz w:val="21"/>
                <w:szCs w:val="21"/>
              </w:rPr>
            </w:pPr>
          </w:p>
          <w:p w14:paraId="62452FD5" w14:textId="77777777" w:rsidR="00721EDE" w:rsidRPr="0022681A" w:rsidRDefault="00721EDE" w:rsidP="00C7494E">
            <w:pPr>
              <w:jc w:val="both"/>
              <w:rPr>
                <w:b/>
                <w:sz w:val="21"/>
                <w:szCs w:val="21"/>
              </w:rPr>
            </w:pPr>
            <w:r w:rsidRPr="0022681A">
              <w:rPr>
                <w:b/>
                <w:sz w:val="21"/>
                <w:szCs w:val="21"/>
              </w:rPr>
              <w:t>900,00</w:t>
            </w:r>
          </w:p>
          <w:p w14:paraId="1348DFCA" w14:textId="77777777" w:rsidR="00721EDE" w:rsidRPr="0022681A" w:rsidRDefault="00721EDE" w:rsidP="00C7494E">
            <w:pPr>
              <w:jc w:val="both"/>
              <w:rPr>
                <w:b/>
                <w:sz w:val="21"/>
                <w:szCs w:val="21"/>
              </w:rPr>
            </w:pPr>
          </w:p>
          <w:p w14:paraId="6DBE00F4" w14:textId="77777777" w:rsidR="00721EDE" w:rsidRPr="0022681A" w:rsidRDefault="00721EDE" w:rsidP="00C7494E">
            <w:pPr>
              <w:jc w:val="both"/>
              <w:rPr>
                <w:b/>
                <w:sz w:val="21"/>
                <w:szCs w:val="21"/>
              </w:rPr>
            </w:pPr>
            <w:r w:rsidRPr="0022681A">
              <w:rPr>
                <w:b/>
                <w:sz w:val="21"/>
                <w:szCs w:val="21"/>
              </w:rPr>
              <w:t>522.013,82</w:t>
            </w:r>
          </w:p>
          <w:p w14:paraId="2D376FCD" w14:textId="77777777" w:rsidR="00721EDE" w:rsidRPr="0022681A" w:rsidRDefault="00721EDE" w:rsidP="00C7494E">
            <w:pPr>
              <w:jc w:val="both"/>
              <w:rPr>
                <w:b/>
                <w:sz w:val="21"/>
                <w:szCs w:val="21"/>
              </w:rPr>
            </w:pPr>
          </w:p>
          <w:p w14:paraId="42C8D953" w14:textId="77777777" w:rsidR="00721EDE" w:rsidRPr="0022681A" w:rsidRDefault="00721EDE" w:rsidP="00C7494E">
            <w:pPr>
              <w:jc w:val="both"/>
              <w:rPr>
                <w:b/>
                <w:sz w:val="21"/>
                <w:szCs w:val="21"/>
              </w:rPr>
            </w:pPr>
          </w:p>
          <w:p w14:paraId="2E46146E" w14:textId="77777777" w:rsidR="00721EDE" w:rsidRPr="0022681A" w:rsidRDefault="00721EDE" w:rsidP="00C7494E">
            <w:pPr>
              <w:jc w:val="both"/>
              <w:rPr>
                <w:b/>
                <w:sz w:val="21"/>
                <w:szCs w:val="21"/>
              </w:rPr>
            </w:pPr>
          </w:p>
          <w:p w14:paraId="518A7A2E" w14:textId="77777777" w:rsidR="00721EDE" w:rsidRPr="0022681A" w:rsidRDefault="00721EDE" w:rsidP="00C7494E">
            <w:pPr>
              <w:jc w:val="both"/>
              <w:rPr>
                <w:b/>
                <w:sz w:val="21"/>
                <w:szCs w:val="21"/>
              </w:rPr>
            </w:pPr>
          </w:p>
          <w:p w14:paraId="487E15B8" w14:textId="77777777" w:rsidR="00721EDE" w:rsidRPr="0022681A" w:rsidRDefault="00721EDE" w:rsidP="00C7494E">
            <w:pPr>
              <w:jc w:val="both"/>
              <w:rPr>
                <w:b/>
                <w:sz w:val="21"/>
                <w:szCs w:val="21"/>
              </w:rPr>
            </w:pPr>
          </w:p>
          <w:p w14:paraId="281419F9" w14:textId="77777777" w:rsidR="00721EDE" w:rsidRPr="0022681A" w:rsidRDefault="00721EDE" w:rsidP="00C7494E">
            <w:pPr>
              <w:jc w:val="both"/>
              <w:rPr>
                <w:b/>
                <w:sz w:val="21"/>
                <w:szCs w:val="21"/>
              </w:rPr>
            </w:pPr>
            <w:r w:rsidRPr="0022681A">
              <w:rPr>
                <w:b/>
                <w:sz w:val="21"/>
                <w:szCs w:val="21"/>
              </w:rPr>
              <w:t>1.391,50</w:t>
            </w:r>
          </w:p>
        </w:tc>
        <w:tc>
          <w:tcPr>
            <w:tcW w:w="2551" w:type="dxa"/>
          </w:tcPr>
          <w:p w14:paraId="26352F0A" w14:textId="77777777" w:rsidR="00721EDE" w:rsidRPr="0022681A" w:rsidRDefault="00721EDE" w:rsidP="00C7494E">
            <w:pPr>
              <w:jc w:val="both"/>
              <w:rPr>
                <w:sz w:val="21"/>
                <w:szCs w:val="21"/>
              </w:rPr>
            </w:pPr>
          </w:p>
          <w:p w14:paraId="615A5458" w14:textId="77777777" w:rsidR="00721EDE" w:rsidRPr="0022681A" w:rsidRDefault="00721EDE" w:rsidP="00C7494E">
            <w:pPr>
              <w:jc w:val="both"/>
              <w:rPr>
                <w:sz w:val="21"/>
                <w:szCs w:val="21"/>
              </w:rPr>
            </w:pPr>
            <w:r w:rsidRPr="0022681A">
              <w:rPr>
                <w:sz w:val="21"/>
                <w:szCs w:val="21"/>
              </w:rPr>
              <w:t>Techninio projekto parengimas bei techninio projekto vykdymo priežiūros paslaugos atlikimas.</w:t>
            </w:r>
          </w:p>
          <w:p w14:paraId="61629945" w14:textId="77777777" w:rsidR="00721EDE" w:rsidRPr="0022681A" w:rsidRDefault="00721EDE" w:rsidP="00C7494E">
            <w:pPr>
              <w:jc w:val="both"/>
              <w:rPr>
                <w:sz w:val="21"/>
                <w:szCs w:val="21"/>
              </w:rPr>
            </w:pPr>
            <w:r w:rsidRPr="0022681A">
              <w:rPr>
                <w:sz w:val="21"/>
                <w:szCs w:val="21"/>
              </w:rPr>
              <w:t>Sklypo topografinės nuotraukos parengimas.</w:t>
            </w:r>
          </w:p>
          <w:p w14:paraId="1E9EDC16" w14:textId="77777777" w:rsidR="00721EDE" w:rsidRPr="0022681A" w:rsidRDefault="00721EDE" w:rsidP="00C7494E">
            <w:pPr>
              <w:jc w:val="both"/>
              <w:rPr>
                <w:sz w:val="21"/>
                <w:szCs w:val="21"/>
              </w:rPr>
            </w:pPr>
            <w:r w:rsidRPr="0022681A">
              <w:rPr>
                <w:sz w:val="21"/>
                <w:szCs w:val="21"/>
              </w:rPr>
              <w:t>Techninio projekto bendrosios ekspertizės paslaugos.</w:t>
            </w:r>
          </w:p>
          <w:p w14:paraId="4F6E00AC" w14:textId="77777777" w:rsidR="00721EDE" w:rsidRPr="0022681A" w:rsidRDefault="00721EDE" w:rsidP="00C7494E">
            <w:pPr>
              <w:jc w:val="both"/>
              <w:rPr>
                <w:sz w:val="21"/>
                <w:szCs w:val="21"/>
              </w:rPr>
            </w:pPr>
            <w:r w:rsidRPr="0022681A">
              <w:rPr>
                <w:sz w:val="21"/>
                <w:szCs w:val="21"/>
              </w:rPr>
              <w:t>Vidaus patalpų kapitalinis remontas, vidaus vandentiekio, kanalizacijos, elektros instaliacijos ir šildymo sistemų keitimas, oro tiekimo sistemų įrengimas, keltuvo įrengimas.</w:t>
            </w:r>
          </w:p>
          <w:p w14:paraId="4A1CA7AB" w14:textId="77777777" w:rsidR="00721EDE" w:rsidRPr="0022681A" w:rsidRDefault="00721EDE" w:rsidP="00C7494E">
            <w:pPr>
              <w:jc w:val="both"/>
              <w:rPr>
                <w:sz w:val="21"/>
                <w:szCs w:val="21"/>
              </w:rPr>
            </w:pPr>
            <w:r w:rsidRPr="0022681A">
              <w:rPr>
                <w:sz w:val="21"/>
                <w:szCs w:val="21"/>
              </w:rPr>
              <w:t>Statybos darbų techninės priežiūros paslaugos.</w:t>
            </w:r>
          </w:p>
        </w:tc>
        <w:tc>
          <w:tcPr>
            <w:tcW w:w="1992" w:type="dxa"/>
          </w:tcPr>
          <w:p w14:paraId="48591526" w14:textId="77777777" w:rsidR="00721EDE" w:rsidRPr="0022681A" w:rsidRDefault="00721EDE" w:rsidP="00C7494E">
            <w:pPr>
              <w:jc w:val="both"/>
              <w:rPr>
                <w:sz w:val="21"/>
                <w:szCs w:val="21"/>
              </w:rPr>
            </w:pPr>
          </w:p>
          <w:p w14:paraId="1C8D3E54" w14:textId="77777777" w:rsidR="00721EDE" w:rsidRPr="0022681A" w:rsidRDefault="00721EDE" w:rsidP="00C7494E">
            <w:pPr>
              <w:jc w:val="both"/>
              <w:rPr>
                <w:sz w:val="21"/>
                <w:szCs w:val="21"/>
              </w:rPr>
            </w:pPr>
            <w:r w:rsidRPr="0022681A">
              <w:rPr>
                <w:sz w:val="21"/>
                <w:szCs w:val="21"/>
              </w:rPr>
              <w:t>Valstybės biudžeto lėšos – 13.503,60 Eur.</w:t>
            </w:r>
          </w:p>
          <w:p w14:paraId="719CE917" w14:textId="77777777" w:rsidR="00721EDE" w:rsidRPr="0022681A" w:rsidRDefault="00721EDE" w:rsidP="00C7494E">
            <w:pPr>
              <w:jc w:val="both"/>
              <w:rPr>
                <w:sz w:val="21"/>
                <w:szCs w:val="21"/>
              </w:rPr>
            </w:pPr>
            <w:r w:rsidRPr="0022681A">
              <w:rPr>
                <w:sz w:val="21"/>
                <w:szCs w:val="21"/>
              </w:rPr>
              <w:t>Savivaldybės biudžetas – 1016,40 Eur.</w:t>
            </w:r>
          </w:p>
          <w:p w14:paraId="2BA7099F" w14:textId="77777777" w:rsidR="00721EDE" w:rsidRPr="0022681A" w:rsidRDefault="00721EDE" w:rsidP="00C7494E">
            <w:pPr>
              <w:jc w:val="both"/>
              <w:rPr>
                <w:sz w:val="21"/>
                <w:szCs w:val="21"/>
              </w:rPr>
            </w:pPr>
          </w:p>
          <w:p w14:paraId="4228F2C0" w14:textId="77777777" w:rsidR="00721EDE" w:rsidRPr="0022681A" w:rsidRDefault="00721EDE" w:rsidP="00C7494E">
            <w:pPr>
              <w:jc w:val="both"/>
              <w:rPr>
                <w:sz w:val="21"/>
                <w:szCs w:val="21"/>
              </w:rPr>
            </w:pPr>
            <w:r w:rsidRPr="0022681A">
              <w:rPr>
                <w:sz w:val="21"/>
                <w:szCs w:val="21"/>
              </w:rPr>
              <w:t>Savivaldybės biudžetas – 193,6</w:t>
            </w:r>
          </w:p>
          <w:p w14:paraId="37F58F5C" w14:textId="77777777" w:rsidR="00721EDE" w:rsidRPr="0022681A" w:rsidRDefault="00721EDE" w:rsidP="00C7494E">
            <w:pPr>
              <w:jc w:val="both"/>
              <w:rPr>
                <w:sz w:val="21"/>
                <w:szCs w:val="21"/>
              </w:rPr>
            </w:pPr>
          </w:p>
          <w:p w14:paraId="62898D91" w14:textId="77777777" w:rsidR="00721EDE" w:rsidRPr="0022681A" w:rsidRDefault="00721EDE" w:rsidP="00C7494E">
            <w:pPr>
              <w:jc w:val="both"/>
              <w:rPr>
                <w:sz w:val="21"/>
                <w:szCs w:val="21"/>
              </w:rPr>
            </w:pPr>
            <w:r w:rsidRPr="0022681A">
              <w:rPr>
                <w:sz w:val="21"/>
                <w:szCs w:val="21"/>
              </w:rPr>
              <w:t>Valstybės biudžeto lėšos – 900 Eur.</w:t>
            </w:r>
          </w:p>
          <w:p w14:paraId="5208E903" w14:textId="77777777" w:rsidR="00721EDE" w:rsidRPr="0022681A" w:rsidRDefault="00721EDE" w:rsidP="00C7494E">
            <w:pPr>
              <w:jc w:val="both"/>
              <w:rPr>
                <w:sz w:val="21"/>
                <w:szCs w:val="21"/>
              </w:rPr>
            </w:pPr>
            <w:r w:rsidRPr="0022681A">
              <w:rPr>
                <w:sz w:val="21"/>
                <w:szCs w:val="21"/>
              </w:rPr>
              <w:t>Valstybės biudžeto lėšos –517.127,34 Eur.</w:t>
            </w:r>
          </w:p>
          <w:p w14:paraId="3AE0032A" w14:textId="77777777" w:rsidR="00721EDE" w:rsidRPr="0022681A" w:rsidRDefault="00721EDE" w:rsidP="00C7494E">
            <w:pPr>
              <w:jc w:val="both"/>
              <w:rPr>
                <w:sz w:val="21"/>
                <w:szCs w:val="21"/>
              </w:rPr>
            </w:pPr>
            <w:r w:rsidRPr="0022681A">
              <w:rPr>
                <w:sz w:val="21"/>
                <w:szCs w:val="21"/>
              </w:rPr>
              <w:t>ES paramos lėšos – 2272,70 Eur.</w:t>
            </w:r>
          </w:p>
          <w:p w14:paraId="3EE62B63" w14:textId="77777777" w:rsidR="00721EDE" w:rsidRPr="0022681A" w:rsidRDefault="00721EDE" w:rsidP="00C7494E">
            <w:pPr>
              <w:jc w:val="both"/>
              <w:rPr>
                <w:sz w:val="21"/>
                <w:szCs w:val="21"/>
              </w:rPr>
            </w:pPr>
            <w:r w:rsidRPr="0022681A">
              <w:rPr>
                <w:sz w:val="21"/>
                <w:szCs w:val="21"/>
              </w:rPr>
              <w:t>Savivaldybės biudžetas – 2613,78 Eur.</w:t>
            </w:r>
          </w:p>
          <w:p w14:paraId="1F1B5999" w14:textId="77777777" w:rsidR="00721EDE" w:rsidRPr="0022681A" w:rsidRDefault="00721EDE" w:rsidP="00C7494E">
            <w:pPr>
              <w:jc w:val="both"/>
              <w:rPr>
                <w:sz w:val="21"/>
                <w:szCs w:val="21"/>
              </w:rPr>
            </w:pPr>
          </w:p>
          <w:p w14:paraId="7748F3E2" w14:textId="77777777" w:rsidR="00721EDE" w:rsidRPr="0022681A" w:rsidRDefault="00721EDE" w:rsidP="00C7494E">
            <w:pPr>
              <w:jc w:val="both"/>
              <w:rPr>
                <w:sz w:val="21"/>
                <w:szCs w:val="21"/>
              </w:rPr>
            </w:pPr>
            <w:r w:rsidRPr="0022681A">
              <w:rPr>
                <w:sz w:val="21"/>
                <w:szCs w:val="21"/>
              </w:rPr>
              <w:t>Valstybės biudžeto lėšos –1391,50 Eur.</w:t>
            </w:r>
          </w:p>
        </w:tc>
      </w:tr>
      <w:tr w:rsidR="00721EDE" w:rsidRPr="0022681A" w14:paraId="05E44FD4" w14:textId="77777777" w:rsidTr="00C7494E">
        <w:trPr>
          <w:trHeight w:val="886"/>
        </w:trPr>
        <w:tc>
          <w:tcPr>
            <w:tcW w:w="570" w:type="dxa"/>
          </w:tcPr>
          <w:p w14:paraId="3DFDD2E6" w14:textId="77777777" w:rsidR="00721EDE" w:rsidRPr="0022681A" w:rsidRDefault="00721EDE" w:rsidP="00C7494E">
            <w:pPr>
              <w:jc w:val="both"/>
              <w:rPr>
                <w:sz w:val="21"/>
                <w:szCs w:val="21"/>
              </w:rPr>
            </w:pPr>
            <w:r w:rsidRPr="0022681A">
              <w:rPr>
                <w:sz w:val="21"/>
                <w:szCs w:val="21"/>
              </w:rPr>
              <w:t>10.</w:t>
            </w:r>
          </w:p>
        </w:tc>
        <w:tc>
          <w:tcPr>
            <w:tcW w:w="1843" w:type="dxa"/>
          </w:tcPr>
          <w:p w14:paraId="4D908BE2" w14:textId="77777777" w:rsidR="00721EDE" w:rsidRPr="0022681A" w:rsidRDefault="00721EDE" w:rsidP="00C7494E">
            <w:pPr>
              <w:jc w:val="both"/>
              <w:rPr>
                <w:b/>
                <w:sz w:val="21"/>
                <w:szCs w:val="21"/>
              </w:rPr>
            </w:pPr>
            <w:r w:rsidRPr="0022681A">
              <w:rPr>
                <w:b/>
                <w:sz w:val="21"/>
                <w:szCs w:val="21"/>
              </w:rPr>
              <w:t>Šalčininkų rajono Jašiūnų lopšelio-darželio ,,Žilvitis“ pastato atnaujinimas (modernizavimas) ir rekonstrukcija</w:t>
            </w:r>
          </w:p>
        </w:tc>
        <w:tc>
          <w:tcPr>
            <w:tcW w:w="1316" w:type="dxa"/>
          </w:tcPr>
          <w:p w14:paraId="3D533E22" w14:textId="77777777" w:rsidR="00721EDE" w:rsidRPr="0022681A" w:rsidRDefault="00721EDE" w:rsidP="00C7494E">
            <w:pPr>
              <w:jc w:val="both"/>
              <w:rPr>
                <w:b/>
                <w:sz w:val="21"/>
                <w:szCs w:val="21"/>
              </w:rPr>
            </w:pPr>
            <w:r w:rsidRPr="0022681A">
              <w:rPr>
                <w:b/>
                <w:sz w:val="21"/>
                <w:szCs w:val="21"/>
              </w:rPr>
              <w:t>9.909,9</w:t>
            </w:r>
          </w:p>
        </w:tc>
        <w:tc>
          <w:tcPr>
            <w:tcW w:w="1316" w:type="dxa"/>
          </w:tcPr>
          <w:p w14:paraId="3D8380CF" w14:textId="77777777" w:rsidR="00721EDE" w:rsidRPr="0022681A" w:rsidRDefault="00721EDE" w:rsidP="00C7494E">
            <w:pPr>
              <w:jc w:val="both"/>
              <w:rPr>
                <w:b/>
                <w:sz w:val="21"/>
                <w:szCs w:val="21"/>
              </w:rPr>
            </w:pPr>
          </w:p>
          <w:p w14:paraId="78F15299" w14:textId="77777777" w:rsidR="00721EDE" w:rsidRPr="0022681A" w:rsidRDefault="00721EDE" w:rsidP="00C7494E">
            <w:pPr>
              <w:jc w:val="both"/>
              <w:rPr>
                <w:b/>
                <w:sz w:val="21"/>
                <w:szCs w:val="21"/>
              </w:rPr>
            </w:pPr>
            <w:r w:rsidRPr="0022681A">
              <w:rPr>
                <w:b/>
                <w:sz w:val="21"/>
                <w:szCs w:val="21"/>
              </w:rPr>
              <w:t>8.470,0</w:t>
            </w:r>
          </w:p>
          <w:p w14:paraId="5CFAA9C5" w14:textId="77777777" w:rsidR="00721EDE" w:rsidRPr="0022681A" w:rsidRDefault="00721EDE" w:rsidP="00C7494E">
            <w:pPr>
              <w:jc w:val="both"/>
              <w:rPr>
                <w:b/>
                <w:sz w:val="21"/>
                <w:szCs w:val="21"/>
              </w:rPr>
            </w:pPr>
          </w:p>
          <w:p w14:paraId="174FE3E1" w14:textId="77777777" w:rsidR="00721EDE" w:rsidRPr="0022681A" w:rsidRDefault="00721EDE" w:rsidP="00C7494E">
            <w:pPr>
              <w:jc w:val="both"/>
              <w:rPr>
                <w:b/>
                <w:sz w:val="21"/>
                <w:szCs w:val="21"/>
              </w:rPr>
            </w:pPr>
            <w:r w:rsidRPr="0022681A">
              <w:rPr>
                <w:b/>
                <w:sz w:val="21"/>
                <w:szCs w:val="21"/>
              </w:rPr>
              <w:t>919.60</w:t>
            </w:r>
          </w:p>
        </w:tc>
        <w:tc>
          <w:tcPr>
            <w:tcW w:w="2551" w:type="dxa"/>
          </w:tcPr>
          <w:p w14:paraId="6EE5E522" w14:textId="77777777" w:rsidR="00721EDE" w:rsidRPr="0022681A" w:rsidRDefault="00721EDE" w:rsidP="00C7494E">
            <w:pPr>
              <w:jc w:val="both"/>
              <w:rPr>
                <w:sz w:val="21"/>
                <w:szCs w:val="21"/>
              </w:rPr>
            </w:pPr>
          </w:p>
          <w:p w14:paraId="0494449D" w14:textId="77777777" w:rsidR="00721EDE" w:rsidRPr="0022681A" w:rsidRDefault="00721EDE" w:rsidP="00C7494E">
            <w:pPr>
              <w:jc w:val="both"/>
              <w:rPr>
                <w:sz w:val="21"/>
                <w:szCs w:val="21"/>
              </w:rPr>
            </w:pPr>
            <w:r w:rsidRPr="0022681A">
              <w:rPr>
                <w:sz w:val="21"/>
                <w:szCs w:val="21"/>
              </w:rPr>
              <w:t>Techninio projekto parengimas.</w:t>
            </w:r>
          </w:p>
          <w:p w14:paraId="4718E6DE" w14:textId="77777777" w:rsidR="00721EDE" w:rsidRPr="0022681A" w:rsidRDefault="00721EDE" w:rsidP="00C7494E">
            <w:pPr>
              <w:jc w:val="both"/>
              <w:rPr>
                <w:sz w:val="21"/>
                <w:szCs w:val="21"/>
              </w:rPr>
            </w:pPr>
            <w:r w:rsidRPr="0022681A">
              <w:rPr>
                <w:sz w:val="21"/>
                <w:szCs w:val="21"/>
              </w:rPr>
              <w:t>Techninio projekto bendrosios ekspertizės paslaugos.</w:t>
            </w:r>
          </w:p>
        </w:tc>
        <w:tc>
          <w:tcPr>
            <w:tcW w:w="1992" w:type="dxa"/>
          </w:tcPr>
          <w:p w14:paraId="215DB675" w14:textId="77777777" w:rsidR="00721EDE" w:rsidRPr="0022681A" w:rsidRDefault="00721EDE" w:rsidP="00C7494E">
            <w:pPr>
              <w:jc w:val="both"/>
              <w:rPr>
                <w:sz w:val="21"/>
                <w:szCs w:val="21"/>
              </w:rPr>
            </w:pPr>
          </w:p>
          <w:p w14:paraId="232D57E2" w14:textId="77777777" w:rsidR="00721EDE" w:rsidRPr="0022681A" w:rsidRDefault="00721EDE" w:rsidP="00C7494E">
            <w:pPr>
              <w:jc w:val="both"/>
              <w:rPr>
                <w:sz w:val="21"/>
                <w:szCs w:val="21"/>
              </w:rPr>
            </w:pPr>
          </w:p>
          <w:p w14:paraId="1D91477B" w14:textId="77777777" w:rsidR="00721EDE" w:rsidRPr="0022681A" w:rsidRDefault="00721EDE" w:rsidP="00C7494E">
            <w:pPr>
              <w:jc w:val="both"/>
              <w:rPr>
                <w:sz w:val="21"/>
                <w:szCs w:val="21"/>
              </w:rPr>
            </w:pPr>
            <w:r w:rsidRPr="0022681A">
              <w:rPr>
                <w:sz w:val="21"/>
                <w:szCs w:val="21"/>
              </w:rPr>
              <w:t>Savivaldybės biudžetas – 9.389,60 Eur.</w:t>
            </w:r>
          </w:p>
          <w:p w14:paraId="696FED02" w14:textId="77777777" w:rsidR="00721EDE" w:rsidRPr="0022681A" w:rsidRDefault="00721EDE" w:rsidP="00C7494E">
            <w:pPr>
              <w:jc w:val="both"/>
              <w:rPr>
                <w:sz w:val="21"/>
                <w:szCs w:val="21"/>
              </w:rPr>
            </w:pPr>
          </w:p>
        </w:tc>
      </w:tr>
      <w:tr w:rsidR="00721EDE" w:rsidRPr="0022681A" w14:paraId="39B59F8F" w14:textId="77777777" w:rsidTr="00C7494E">
        <w:trPr>
          <w:trHeight w:val="886"/>
        </w:trPr>
        <w:tc>
          <w:tcPr>
            <w:tcW w:w="570" w:type="dxa"/>
          </w:tcPr>
          <w:p w14:paraId="22D73349" w14:textId="77777777" w:rsidR="00721EDE" w:rsidRPr="0022681A" w:rsidRDefault="00721EDE" w:rsidP="00C7494E">
            <w:pPr>
              <w:jc w:val="both"/>
              <w:rPr>
                <w:sz w:val="21"/>
                <w:szCs w:val="21"/>
              </w:rPr>
            </w:pPr>
          </w:p>
        </w:tc>
        <w:tc>
          <w:tcPr>
            <w:tcW w:w="1843" w:type="dxa"/>
          </w:tcPr>
          <w:p w14:paraId="34D744FF" w14:textId="77777777" w:rsidR="00721EDE" w:rsidRPr="0022681A" w:rsidRDefault="00721EDE" w:rsidP="00C7494E">
            <w:pPr>
              <w:jc w:val="both"/>
              <w:rPr>
                <w:sz w:val="21"/>
                <w:szCs w:val="21"/>
              </w:rPr>
            </w:pPr>
            <w:r w:rsidRPr="0022681A">
              <w:rPr>
                <w:sz w:val="21"/>
                <w:szCs w:val="21"/>
              </w:rPr>
              <w:t>Iš viso:</w:t>
            </w:r>
          </w:p>
        </w:tc>
        <w:tc>
          <w:tcPr>
            <w:tcW w:w="1316" w:type="dxa"/>
          </w:tcPr>
          <w:p w14:paraId="417EBD6F" w14:textId="77777777" w:rsidR="00721EDE" w:rsidRPr="0022681A" w:rsidRDefault="00721EDE" w:rsidP="00C7494E">
            <w:pPr>
              <w:jc w:val="both"/>
              <w:rPr>
                <w:b/>
                <w:sz w:val="21"/>
                <w:szCs w:val="21"/>
              </w:rPr>
            </w:pPr>
            <w:r w:rsidRPr="0022681A">
              <w:rPr>
                <w:b/>
                <w:sz w:val="21"/>
                <w:szCs w:val="21"/>
              </w:rPr>
              <w:t>970.899,45</w:t>
            </w:r>
          </w:p>
        </w:tc>
        <w:tc>
          <w:tcPr>
            <w:tcW w:w="1316" w:type="dxa"/>
          </w:tcPr>
          <w:p w14:paraId="36361A26" w14:textId="77777777" w:rsidR="00721EDE" w:rsidRPr="0022681A" w:rsidRDefault="00721EDE" w:rsidP="00C7494E">
            <w:pPr>
              <w:jc w:val="both"/>
              <w:rPr>
                <w:b/>
                <w:color w:val="FF0000"/>
                <w:sz w:val="21"/>
                <w:szCs w:val="21"/>
              </w:rPr>
            </w:pPr>
            <w:r w:rsidRPr="0022681A">
              <w:rPr>
                <w:b/>
                <w:sz w:val="21"/>
                <w:szCs w:val="21"/>
              </w:rPr>
              <w:t>962.988,36</w:t>
            </w:r>
          </w:p>
        </w:tc>
        <w:tc>
          <w:tcPr>
            <w:tcW w:w="2551" w:type="dxa"/>
          </w:tcPr>
          <w:p w14:paraId="549600F1" w14:textId="77777777" w:rsidR="00721EDE" w:rsidRPr="0022681A" w:rsidRDefault="00721EDE" w:rsidP="00C7494E">
            <w:pPr>
              <w:jc w:val="both"/>
              <w:rPr>
                <w:color w:val="FF0000"/>
                <w:sz w:val="21"/>
                <w:szCs w:val="21"/>
              </w:rPr>
            </w:pPr>
          </w:p>
        </w:tc>
        <w:tc>
          <w:tcPr>
            <w:tcW w:w="1992" w:type="dxa"/>
          </w:tcPr>
          <w:p w14:paraId="19AEEEED" w14:textId="77777777" w:rsidR="00721EDE" w:rsidRPr="0022681A" w:rsidRDefault="00721EDE" w:rsidP="00C7494E">
            <w:pPr>
              <w:jc w:val="both"/>
              <w:rPr>
                <w:sz w:val="21"/>
                <w:szCs w:val="21"/>
              </w:rPr>
            </w:pPr>
            <w:r w:rsidRPr="0022681A">
              <w:rPr>
                <w:sz w:val="21"/>
                <w:szCs w:val="21"/>
              </w:rPr>
              <w:t xml:space="preserve">Bendrija ,,Wspolnota Polska“ – </w:t>
            </w:r>
          </w:p>
          <w:p w14:paraId="6710B79D" w14:textId="77777777" w:rsidR="00721EDE" w:rsidRPr="0022681A" w:rsidRDefault="00721EDE" w:rsidP="00C7494E">
            <w:pPr>
              <w:jc w:val="both"/>
              <w:rPr>
                <w:sz w:val="21"/>
                <w:szCs w:val="21"/>
              </w:rPr>
            </w:pPr>
            <w:r w:rsidRPr="0022681A">
              <w:rPr>
                <w:b/>
                <w:sz w:val="21"/>
                <w:szCs w:val="21"/>
              </w:rPr>
              <w:t xml:space="preserve">205.737,9 </w:t>
            </w:r>
            <w:r w:rsidRPr="0022681A">
              <w:rPr>
                <w:sz w:val="21"/>
                <w:szCs w:val="21"/>
              </w:rPr>
              <w:t>Eur.</w:t>
            </w:r>
          </w:p>
          <w:p w14:paraId="0760E0C0" w14:textId="77777777" w:rsidR="00721EDE" w:rsidRPr="0022681A" w:rsidRDefault="00721EDE" w:rsidP="00C7494E">
            <w:pPr>
              <w:jc w:val="both"/>
              <w:rPr>
                <w:sz w:val="21"/>
                <w:szCs w:val="21"/>
              </w:rPr>
            </w:pPr>
            <w:r w:rsidRPr="0022681A">
              <w:rPr>
                <w:sz w:val="21"/>
                <w:szCs w:val="21"/>
              </w:rPr>
              <w:t xml:space="preserve">Savivaldybės biudžetas – </w:t>
            </w:r>
          </w:p>
          <w:p w14:paraId="2A9AC9A4" w14:textId="77777777" w:rsidR="00721EDE" w:rsidRPr="0022681A" w:rsidRDefault="00721EDE" w:rsidP="00C7494E">
            <w:pPr>
              <w:jc w:val="both"/>
              <w:rPr>
                <w:sz w:val="21"/>
                <w:szCs w:val="21"/>
              </w:rPr>
            </w:pPr>
            <w:r w:rsidRPr="0022681A">
              <w:rPr>
                <w:b/>
                <w:sz w:val="21"/>
                <w:szCs w:val="21"/>
              </w:rPr>
              <w:t xml:space="preserve">222.055,32 </w:t>
            </w:r>
            <w:r w:rsidRPr="0022681A">
              <w:rPr>
                <w:sz w:val="21"/>
                <w:szCs w:val="21"/>
              </w:rPr>
              <w:t>Eur.</w:t>
            </w:r>
          </w:p>
          <w:p w14:paraId="0F3672A5" w14:textId="77777777" w:rsidR="00721EDE" w:rsidRPr="0022681A" w:rsidRDefault="00721EDE" w:rsidP="00C7494E">
            <w:pPr>
              <w:jc w:val="both"/>
              <w:rPr>
                <w:sz w:val="21"/>
                <w:szCs w:val="21"/>
              </w:rPr>
            </w:pPr>
            <w:r w:rsidRPr="0022681A">
              <w:rPr>
                <w:sz w:val="21"/>
                <w:szCs w:val="21"/>
              </w:rPr>
              <w:t>Valstybės biudžeto lėšos –</w:t>
            </w:r>
            <w:r w:rsidRPr="0022681A">
              <w:rPr>
                <w:b/>
                <w:sz w:val="21"/>
                <w:szCs w:val="21"/>
              </w:rPr>
              <w:t xml:space="preserve">532.922,44 </w:t>
            </w:r>
            <w:r w:rsidRPr="0022681A">
              <w:rPr>
                <w:sz w:val="21"/>
                <w:szCs w:val="21"/>
              </w:rPr>
              <w:t>Eur</w:t>
            </w:r>
          </w:p>
          <w:p w14:paraId="36D8E428" w14:textId="77777777" w:rsidR="00721EDE" w:rsidRPr="0022681A" w:rsidRDefault="00721EDE" w:rsidP="00C7494E">
            <w:pPr>
              <w:jc w:val="both"/>
              <w:rPr>
                <w:color w:val="FF0000"/>
                <w:sz w:val="21"/>
                <w:szCs w:val="21"/>
              </w:rPr>
            </w:pPr>
            <w:r w:rsidRPr="0022681A">
              <w:rPr>
                <w:sz w:val="21"/>
                <w:szCs w:val="21"/>
              </w:rPr>
              <w:t xml:space="preserve">ES paramos lėšos – </w:t>
            </w:r>
            <w:r w:rsidRPr="0022681A">
              <w:rPr>
                <w:b/>
                <w:sz w:val="21"/>
                <w:szCs w:val="21"/>
              </w:rPr>
              <w:t>2.272,7</w:t>
            </w:r>
            <w:r w:rsidRPr="0022681A">
              <w:rPr>
                <w:sz w:val="21"/>
                <w:szCs w:val="21"/>
              </w:rPr>
              <w:t xml:space="preserve"> Eur.</w:t>
            </w:r>
          </w:p>
        </w:tc>
      </w:tr>
    </w:tbl>
    <w:p w14:paraId="07B7004D" w14:textId="77777777" w:rsidR="00721EDE" w:rsidRPr="0022681A" w:rsidRDefault="00721EDE" w:rsidP="00721EDE">
      <w:pPr>
        <w:jc w:val="both"/>
        <w:rPr>
          <w:b/>
          <w:sz w:val="21"/>
          <w:szCs w:val="21"/>
        </w:rPr>
      </w:pPr>
    </w:p>
    <w:p w14:paraId="12934B2A" w14:textId="77777777" w:rsidR="00721EDE" w:rsidRPr="0022681A" w:rsidRDefault="00721EDE" w:rsidP="00721EDE">
      <w:pPr>
        <w:jc w:val="both"/>
        <w:rPr>
          <w:b/>
          <w:sz w:val="21"/>
          <w:szCs w:val="21"/>
        </w:rPr>
      </w:pPr>
      <w:r w:rsidRPr="0022681A">
        <w:rPr>
          <w:b/>
          <w:sz w:val="21"/>
          <w:szCs w:val="21"/>
        </w:rPr>
        <w:t xml:space="preserve">Iš viso švietimo įstaigose atlikta darbų </w:t>
      </w:r>
      <w:r w:rsidRPr="0022681A">
        <w:rPr>
          <w:b/>
          <w:sz w:val="21"/>
          <w:szCs w:val="21"/>
        </w:rPr>
        <w:tab/>
        <w:t>už 962.988,36 Eur.</w:t>
      </w:r>
    </w:p>
    <w:p w14:paraId="37B73EC9" w14:textId="77777777" w:rsidR="00721EDE" w:rsidRPr="0022681A" w:rsidRDefault="00721EDE" w:rsidP="00721EDE">
      <w:pPr>
        <w:jc w:val="center"/>
        <w:rPr>
          <w:b/>
          <w:sz w:val="21"/>
          <w:szCs w:val="21"/>
        </w:rPr>
      </w:pPr>
      <w:r w:rsidRPr="0022681A">
        <w:rPr>
          <w:b/>
          <w:sz w:val="21"/>
          <w:szCs w:val="21"/>
        </w:rPr>
        <w:t>KITŲ SAVIVALDYBĖS ĮSTAIGŲ, SUREMONTUOTŲ 2017 M., SĄRAŠAS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123"/>
        <w:gridCol w:w="1480"/>
        <w:gridCol w:w="1481"/>
        <w:gridCol w:w="2187"/>
        <w:gridCol w:w="1726"/>
      </w:tblGrid>
      <w:tr w:rsidR="00721EDE" w:rsidRPr="0022681A" w14:paraId="1F3FF1AF" w14:textId="77777777" w:rsidTr="00C7494E">
        <w:trPr>
          <w:trHeight w:val="105"/>
        </w:trPr>
        <w:tc>
          <w:tcPr>
            <w:tcW w:w="636" w:type="dxa"/>
          </w:tcPr>
          <w:p w14:paraId="0BF06529" w14:textId="77777777" w:rsidR="00721EDE" w:rsidRPr="0022681A" w:rsidRDefault="00721EDE" w:rsidP="00C7494E">
            <w:pPr>
              <w:jc w:val="both"/>
              <w:rPr>
                <w:b/>
                <w:sz w:val="21"/>
                <w:szCs w:val="21"/>
              </w:rPr>
            </w:pPr>
            <w:r w:rsidRPr="0022681A">
              <w:rPr>
                <w:b/>
                <w:sz w:val="21"/>
                <w:szCs w:val="21"/>
              </w:rPr>
              <w:t>Eil. Nr.</w:t>
            </w:r>
          </w:p>
        </w:tc>
        <w:tc>
          <w:tcPr>
            <w:tcW w:w="2123" w:type="dxa"/>
          </w:tcPr>
          <w:p w14:paraId="20659BF4" w14:textId="77777777" w:rsidR="00721EDE" w:rsidRPr="0022681A" w:rsidRDefault="00721EDE" w:rsidP="00C7494E">
            <w:pPr>
              <w:jc w:val="both"/>
              <w:rPr>
                <w:b/>
                <w:sz w:val="21"/>
                <w:szCs w:val="21"/>
              </w:rPr>
            </w:pPr>
            <w:r w:rsidRPr="0022681A">
              <w:rPr>
                <w:b/>
                <w:sz w:val="21"/>
                <w:szCs w:val="21"/>
              </w:rPr>
              <w:t>Objekto</w:t>
            </w:r>
          </w:p>
          <w:p w14:paraId="751CB31C" w14:textId="77777777" w:rsidR="00721EDE" w:rsidRPr="0022681A" w:rsidRDefault="00721EDE" w:rsidP="00C7494E">
            <w:pPr>
              <w:jc w:val="both"/>
              <w:rPr>
                <w:b/>
                <w:sz w:val="21"/>
                <w:szCs w:val="21"/>
              </w:rPr>
            </w:pPr>
            <w:r w:rsidRPr="0022681A">
              <w:rPr>
                <w:b/>
                <w:sz w:val="21"/>
                <w:szCs w:val="21"/>
              </w:rPr>
              <w:t>pavadinimas</w:t>
            </w:r>
          </w:p>
        </w:tc>
        <w:tc>
          <w:tcPr>
            <w:tcW w:w="1480" w:type="dxa"/>
          </w:tcPr>
          <w:p w14:paraId="69102059" w14:textId="77777777" w:rsidR="00721EDE" w:rsidRPr="0022681A" w:rsidRDefault="00721EDE" w:rsidP="00C7494E">
            <w:pPr>
              <w:jc w:val="both"/>
              <w:rPr>
                <w:b/>
                <w:sz w:val="21"/>
                <w:szCs w:val="21"/>
              </w:rPr>
            </w:pPr>
            <w:r w:rsidRPr="0022681A">
              <w:rPr>
                <w:b/>
                <w:sz w:val="21"/>
                <w:szCs w:val="21"/>
              </w:rPr>
              <w:t>Objekto kaina</w:t>
            </w:r>
          </w:p>
          <w:p w14:paraId="2AB5D4D1" w14:textId="77777777" w:rsidR="00721EDE" w:rsidRPr="0022681A" w:rsidRDefault="00721EDE" w:rsidP="00C7494E">
            <w:pPr>
              <w:jc w:val="both"/>
              <w:rPr>
                <w:b/>
                <w:sz w:val="21"/>
                <w:szCs w:val="21"/>
              </w:rPr>
            </w:pPr>
            <w:r w:rsidRPr="0022681A">
              <w:rPr>
                <w:b/>
                <w:sz w:val="21"/>
                <w:szCs w:val="21"/>
              </w:rPr>
              <w:t>(pradžia - pabaiga</w:t>
            </w:r>
          </w:p>
        </w:tc>
        <w:tc>
          <w:tcPr>
            <w:tcW w:w="1481" w:type="dxa"/>
          </w:tcPr>
          <w:p w14:paraId="1CB231A4" w14:textId="77777777" w:rsidR="00721EDE" w:rsidRPr="0022681A" w:rsidRDefault="00721EDE" w:rsidP="00C7494E">
            <w:pPr>
              <w:jc w:val="both"/>
              <w:rPr>
                <w:b/>
                <w:sz w:val="21"/>
                <w:szCs w:val="21"/>
              </w:rPr>
            </w:pPr>
            <w:r w:rsidRPr="0022681A">
              <w:rPr>
                <w:b/>
                <w:sz w:val="21"/>
                <w:szCs w:val="21"/>
              </w:rPr>
              <w:t>Atliktų darbų vertė, Eur.</w:t>
            </w:r>
          </w:p>
          <w:p w14:paraId="7B2720A3" w14:textId="77777777" w:rsidR="00721EDE" w:rsidRPr="0022681A" w:rsidRDefault="00721EDE" w:rsidP="00C7494E">
            <w:pPr>
              <w:jc w:val="both"/>
              <w:rPr>
                <w:b/>
                <w:sz w:val="21"/>
                <w:szCs w:val="21"/>
              </w:rPr>
            </w:pPr>
            <w:r w:rsidRPr="0022681A">
              <w:rPr>
                <w:b/>
                <w:sz w:val="21"/>
                <w:szCs w:val="21"/>
              </w:rPr>
              <w:t>už 2017 m.</w:t>
            </w:r>
          </w:p>
        </w:tc>
        <w:tc>
          <w:tcPr>
            <w:tcW w:w="2187" w:type="dxa"/>
          </w:tcPr>
          <w:p w14:paraId="271C1908" w14:textId="77777777" w:rsidR="00721EDE" w:rsidRPr="0022681A" w:rsidRDefault="00721EDE" w:rsidP="00C7494E">
            <w:pPr>
              <w:jc w:val="both"/>
              <w:rPr>
                <w:b/>
                <w:sz w:val="21"/>
                <w:szCs w:val="21"/>
              </w:rPr>
            </w:pPr>
            <w:r w:rsidRPr="0022681A">
              <w:rPr>
                <w:b/>
                <w:sz w:val="21"/>
                <w:szCs w:val="21"/>
              </w:rPr>
              <w:t>Darbų pavadinimas</w:t>
            </w:r>
          </w:p>
        </w:tc>
        <w:tc>
          <w:tcPr>
            <w:tcW w:w="1726" w:type="dxa"/>
          </w:tcPr>
          <w:p w14:paraId="7BF91FA5" w14:textId="77777777" w:rsidR="00721EDE" w:rsidRPr="0022681A" w:rsidRDefault="00721EDE" w:rsidP="00C7494E">
            <w:pPr>
              <w:jc w:val="both"/>
              <w:rPr>
                <w:b/>
                <w:sz w:val="21"/>
                <w:szCs w:val="21"/>
              </w:rPr>
            </w:pPr>
            <w:r w:rsidRPr="0022681A">
              <w:rPr>
                <w:b/>
                <w:sz w:val="21"/>
                <w:szCs w:val="21"/>
              </w:rPr>
              <w:t>Finansavimo Šaltinis</w:t>
            </w:r>
          </w:p>
        </w:tc>
      </w:tr>
      <w:tr w:rsidR="00721EDE" w:rsidRPr="0022681A" w14:paraId="4FDB3241" w14:textId="77777777" w:rsidTr="00C7494E">
        <w:trPr>
          <w:trHeight w:val="200"/>
        </w:trPr>
        <w:tc>
          <w:tcPr>
            <w:tcW w:w="636" w:type="dxa"/>
          </w:tcPr>
          <w:p w14:paraId="73277A0C" w14:textId="77777777" w:rsidR="00721EDE" w:rsidRPr="0022681A" w:rsidRDefault="00721EDE" w:rsidP="00C7494E">
            <w:pPr>
              <w:jc w:val="center"/>
              <w:rPr>
                <w:sz w:val="21"/>
                <w:szCs w:val="21"/>
              </w:rPr>
            </w:pPr>
            <w:r w:rsidRPr="0022681A">
              <w:rPr>
                <w:sz w:val="21"/>
                <w:szCs w:val="21"/>
              </w:rPr>
              <w:t>1</w:t>
            </w:r>
          </w:p>
        </w:tc>
        <w:tc>
          <w:tcPr>
            <w:tcW w:w="2123" w:type="dxa"/>
          </w:tcPr>
          <w:p w14:paraId="4C821665" w14:textId="77777777" w:rsidR="00721EDE" w:rsidRPr="0022681A" w:rsidRDefault="00721EDE" w:rsidP="00C7494E">
            <w:pPr>
              <w:jc w:val="center"/>
              <w:rPr>
                <w:sz w:val="21"/>
                <w:szCs w:val="21"/>
              </w:rPr>
            </w:pPr>
            <w:r w:rsidRPr="0022681A">
              <w:rPr>
                <w:sz w:val="21"/>
                <w:szCs w:val="21"/>
              </w:rPr>
              <w:t>2</w:t>
            </w:r>
          </w:p>
        </w:tc>
        <w:tc>
          <w:tcPr>
            <w:tcW w:w="1480" w:type="dxa"/>
          </w:tcPr>
          <w:p w14:paraId="35A1FA3B" w14:textId="77777777" w:rsidR="00721EDE" w:rsidRPr="0022681A" w:rsidRDefault="00721EDE" w:rsidP="00C7494E">
            <w:pPr>
              <w:jc w:val="center"/>
              <w:rPr>
                <w:sz w:val="21"/>
                <w:szCs w:val="21"/>
              </w:rPr>
            </w:pPr>
            <w:r w:rsidRPr="0022681A">
              <w:rPr>
                <w:sz w:val="21"/>
                <w:szCs w:val="21"/>
              </w:rPr>
              <w:t>3</w:t>
            </w:r>
          </w:p>
        </w:tc>
        <w:tc>
          <w:tcPr>
            <w:tcW w:w="1481" w:type="dxa"/>
          </w:tcPr>
          <w:p w14:paraId="22098599" w14:textId="77777777" w:rsidR="00721EDE" w:rsidRPr="0022681A" w:rsidRDefault="00721EDE" w:rsidP="00C7494E">
            <w:pPr>
              <w:jc w:val="center"/>
              <w:rPr>
                <w:sz w:val="21"/>
                <w:szCs w:val="21"/>
              </w:rPr>
            </w:pPr>
            <w:r w:rsidRPr="0022681A">
              <w:rPr>
                <w:sz w:val="21"/>
                <w:szCs w:val="21"/>
              </w:rPr>
              <w:t>4</w:t>
            </w:r>
          </w:p>
        </w:tc>
        <w:tc>
          <w:tcPr>
            <w:tcW w:w="2187" w:type="dxa"/>
          </w:tcPr>
          <w:p w14:paraId="62570217" w14:textId="77777777" w:rsidR="00721EDE" w:rsidRPr="0022681A" w:rsidRDefault="00721EDE" w:rsidP="00C7494E">
            <w:pPr>
              <w:jc w:val="center"/>
              <w:rPr>
                <w:sz w:val="21"/>
                <w:szCs w:val="21"/>
              </w:rPr>
            </w:pPr>
            <w:r w:rsidRPr="0022681A">
              <w:rPr>
                <w:sz w:val="21"/>
                <w:szCs w:val="21"/>
              </w:rPr>
              <w:t>5</w:t>
            </w:r>
          </w:p>
        </w:tc>
        <w:tc>
          <w:tcPr>
            <w:tcW w:w="1726" w:type="dxa"/>
          </w:tcPr>
          <w:p w14:paraId="3EF81F72" w14:textId="77777777" w:rsidR="00721EDE" w:rsidRPr="0022681A" w:rsidRDefault="00721EDE" w:rsidP="00C7494E">
            <w:pPr>
              <w:jc w:val="center"/>
              <w:rPr>
                <w:sz w:val="21"/>
                <w:szCs w:val="21"/>
              </w:rPr>
            </w:pPr>
            <w:r w:rsidRPr="0022681A">
              <w:rPr>
                <w:sz w:val="21"/>
                <w:szCs w:val="21"/>
              </w:rPr>
              <w:t>6</w:t>
            </w:r>
          </w:p>
        </w:tc>
      </w:tr>
      <w:tr w:rsidR="00721EDE" w:rsidRPr="0022681A" w14:paraId="2791B638" w14:textId="77777777" w:rsidTr="00C7494E">
        <w:trPr>
          <w:trHeight w:val="200"/>
        </w:trPr>
        <w:tc>
          <w:tcPr>
            <w:tcW w:w="636" w:type="dxa"/>
          </w:tcPr>
          <w:p w14:paraId="2723B949" w14:textId="77777777" w:rsidR="00721EDE" w:rsidRPr="0022681A" w:rsidRDefault="00721EDE" w:rsidP="00C7494E">
            <w:pPr>
              <w:jc w:val="both"/>
              <w:rPr>
                <w:sz w:val="21"/>
                <w:szCs w:val="21"/>
              </w:rPr>
            </w:pPr>
            <w:r w:rsidRPr="0022681A">
              <w:rPr>
                <w:sz w:val="21"/>
                <w:szCs w:val="21"/>
              </w:rPr>
              <w:t>1.</w:t>
            </w:r>
          </w:p>
        </w:tc>
        <w:tc>
          <w:tcPr>
            <w:tcW w:w="2123" w:type="dxa"/>
          </w:tcPr>
          <w:p w14:paraId="2087FEE9" w14:textId="77777777" w:rsidR="00721EDE" w:rsidRPr="0022681A" w:rsidRDefault="00721EDE" w:rsidP="00C7494E">
            <w:pPr>
              <w:rPr>
                <w:b/>
                <w:sz w:val="21"/>
                <w:szCs w:val="21"/>
              </w:rPr>
            </w:pPr>
            <w:r w:rsidRPr="0022681A">
              <w:rPr>
                <w:b/>
                <w:sz w:val="21"/>
                <w:szCs w:val="21"/>
              </w:rPr>
              <w:t>Šalčininkų rajono kultūros paveldo objekto Jašiūnų dvaro sodybos rūmų restauravimas (III etapas)</w:t>
            </w:r>
          </w:p>
        </w:tc>
        <w:tc>
          <w:tcPr>
            <w:tcW w:w="1480" w:type="dxa"/>
          </w:tcPr>
          <w:p w14:paraId="1C4AFEDF" w14:textId="77777777" w:rsidR="00721EDE" w:rsidRPr="0022681A" w:rsidRDefault="00721EDE" w:rsidP="00C7494E">
            <w:pPr>
              <w:jc w:val="both"/>
              <w:rPr>
                <w:b/>
                <w:sz w:val="21"/>
                <w:szCs w:val="21"/>
              </w:rPr>
            </w:pPr>
            <w:r w:rsidRPr="0022681A">
              <w:rPr>
                <w:b/>
                <w:sz w:val="21"/>
                <w:szCs w:val="21"/>
              </w:rPr>
              <w:t>294.000,0</w:t>
            </w:r>
          </w:p>
          <w:p w14:paraId="04207CC5" w14:textId="77777777" w:rsidR="00721EDE" w:rsidRPr="0022681A" w:rsidRDefault="00721EDE" w:rsidP="00C7494E">
            <w:pPr>
              <w:jc w:val="both"/>
              <w:rPr>
                <w:sz w:val="21"/>
                <w:szCs w:val="21"/>
              </w:rPr>
            </w:pPr>
            <w:r w:rsidRPr="0022681A">
              <w:rPr>
                <w:sz w:val="21"/>
                <w:szCs w:val="21"/>
              </w:rPr>
              <w:t>(2017-07-05 iki 2018-05-05)</w:t>
            </w:r>
          </w:p>
          <w:p w14:paraId="6D5F372E" w14:textId="77777777" w:rsidR="00721EDE" w:rsidRPr="0022681A" w:rsidRDefault="00721EDE" w:rsidP="00C7494E">
            <w:pPr>
              <w:jc w:val="both"/>
              <w:rPr>
                <w:sz w:val="21"/>
                <w:szCs w:val="21"/>
              </w:rPr>
            </w:pPr>
          </w:p>
          <w:p w14:paraId="78D4C097" w14:textId="77777777" w:rsidR="00721EDE" w:rsidRPr="0022681A" w:rsidRDefault="00721EDE" w:rsidP="00C7494E">
            <w:pPr>
              <w:jc w:val="both"/>
              <w:rPr>
                <w:sz w:val="21"/>
                <w:szCs w:val="21"/>
              </w:rPr>
            </w:pPr>
          </w:p>
          <w:p w14:paraId="14ED5BD1" w14:textId="77777777" w:rsidR="00721EDE" w:rsidRPr="0022681A" w:rsidRDefault="00721EDE" w:rsidP="00C7494E">
            <w:pPr>
              <w:jc w:val="both"/>
              <w:rPr>
                <w:sz w:val="21"/>
                <w:szCs w:val="21"/>
              </w:rPr>
            </w:pPr>
          </w:p>
          <w:p w14:paraId="70E8173F" w14:textId="77777777" w:rsidR="00721EDE" w:rsidRPr="0022681A" w:rsidRDefault="00721EDE" w:rsidP="00C7494E">
            <w:pPr>
              <w:jc w:val="both"/>
              <w:rPr>
                <w:sz w:val="21"/>
                <w:szCs w:val="21"/>
              </w:rPr>
            </w:pPr>
          </w:p>
          <w:p w14:paraId="12D0C02E" w14:textId="77777777" w:rsidR="00721EDE" w:rsidRPr="0022681A" w:rsidRDefault="00721EDE" w:rsidP="00C7494E">
            <w:pPr>
              <w:jc w:val="both"/>
              <w:rPr>
                <w:b/>
                <w:sz w:val="21"/>
                <w:szCs w:val="21"/>
              </w:rPr>
            </w:pPr>
            <w:r w:rsidRPr="0022681A">
              <w:rPr>
                <w:b/>
                <w:sz w:val="21"/>
                <w:szCs w:val="21"/>
              </w:rPr>
              <w:t>1.590,00</w:t>
            </w:r>
          </w:p>
          <w:p w14:paraId="6D695496" w14:textId="77777777" w:rsidR="00721EDE" w:rsidRPr="0022681A" w:rsidRDefault="00721EDE" w:rsidP="00C7494E">
            <w:pPr>
              <w:jc w:val="both"/>
              <w:rPr>
                <w:sz w:val="21"/>
                <w:szCs w:val="21"/>
              </w:rPr>
            </w:pPr>
            <w:r w:rsidRPr="0022681A">
              <w:rPr>
                <w:sz w:val="21"/>
                <w:szCs w:val="21"/>
              </w:rPr>
              <w:t>(2017-05-26 iki 2018-05-26)</w:t>
            </w:r>
          </w:p>
          <w:p w14:paraId="7CDF0150" w14:textId="77777777" w:rsidR="00721EDE" w:rsidRPr="0022681A" w:rsidRDefault="00721EDE" w:rsidP="00C7494E">
            <w:pPr>
              <w:jc w:val="both"/>
              <w:rPr>
                <w:b/>
                <w:sz w:val="21"/>
                <w:szCs w:val="21"/>
              </w:rPr>
            </w:pPr>
          </w:p>
          <w:p w14:paraId="12425FF6" w14:textId="77777777" w:rsidR="00721EDE" w:rsidRPr="0022681A" w:rsidRDefault="00721EDE" w:rsidP="00C7494E">
            <w:pPr>
              <w:jc w:val="both"/>
              <w:rPr>
                <w:b/>
                <w:sz w:val="21"/>
                <w:szCs w:val="21"/>
              </w:rPr>
            </w:pPr>
            <w:r w:rsidRPr="0022681A">
              <w:rPr>
                <w:b/>
                <w:sz w:val="21"/>
                <w:szCs w:val="21"/>
              </w:rPr>
              <w:t>1.633,50</w:t>
            </w:r>
          </w:p>
          <w:p w14:paraId="17682AA0" w14:textId="77777777" w:rsidR="00721EDE" w:rsidRPr="00122A9E" w:rsidRDefault="00721EDE" w:rsidP="00C7494E">
            <w:pPr>
              <w:jc w:val="both"/>
              <w:rPr>
                <w:sz w:val="21"/>
                <w:szCs w:val="21"/>
              </w:rPr>
            </w:pPr>
            <w:r w:rsidRPr="0022681A">
              <w:rPr>
                <w:sz w:val="21"/>
                <w:szCs w:val="21"/>
              </w:rPr>
              <w:t>(2017-07-21 iki 2018-05-26)</w:t>
            </w:r>
          </w:p>
        </w:tc>
        <w:tc>
          <w:tcPr>
            <w:tcW w:w="1481" w:type="dxa"/>
          </w:tcPr>
          <w:p w14:paraId="1237EFD4" w14:textId="77777777" w:rsidR="00721EDE" w:rsidRPr="0022681A" w:rsidRDefault="00721EDE" w:rsidP="00C7494E">
            <w:pPr>
              <w:jc w:val="both"/>
              <w:rPr>
                <w:b/>
                <w:sz w:val="21"/>
                <w:szCs w:val="21"/>
              </w:rPr>
            </w:pPr>
            <w:r w:rsidRPr="0022681A">
              <w:rPr>
                <w:b/>
                <w:sz w:val="21"/>
                <w:szCs w:val="21"/>
              </w:rPr>
              <w:t>104.484,79</w:t>
            </w:r>
          </w:p>
          <w:p w14:paraId="06F8583C" w14:textId="77777777" w:rsidR="00721EDE" w:rsidRPr="0022681A" w:rsidRDefault="00721EDE" w:rsidP="00C7494E">
            <w:pPr>
              <w:jc w:val="both"/>
              <w:rPr>
                <w:b/>
                <w:sz w:val="21"/>
                <w:szCs w:val="21"/>
              </w:rPr>
            </w:pPr>
          </w:p>
          <w:p w14:paraId="005D9C77" w14:textId="77777777" w:rsidR="00721EDE" w:rsidRPr="0022681A" w:rsidRDefault="00721EDE" w:rsidP="00C7494E">
            <w:pPr>
              <w:jc w:val="both"/>
              <w:rPr>
                <w:b/>
                <w:sz w:val="21"/>
                <w:szCs w:val="21"/>
              </w:rPr>
            </w:pPr>
          </w:p>
          <w:p w14:paraId="22482A38" w14:textId="77777777" w:rsidR="00721EDE" w:rsidRPr="0022681A" w:rsidRDefault="00721EDE" w:rsidP="00C7494E">
            <w:pPr>
              <w:jc w:val="both"/>
              <w:rPr>
                <w:b/>
                <w:sz w:val="21"/>
                <w:szCs w:val="21"/>
              </w:rPr>
            </w:pPr>
          </w:p>
          <w:p w14:paraId="45886788" w14:textId="77777777" w:rsidR="00721EDE" w:rsidRPr="0022681A" w:rsidRDefault="00721EDE" w:rsidP="00C7494E">
            <w:pPr>
              <w:jc w:val="both"/>
              <w:rPr>
                <w:b/>
                <w:sz w:val="21"/>
                <w:szCs w:val="21"/>
              </w:rPr>
            </w:pPr>
          </w:p>
          <w:p w14:paraId="1CF8B5AF" w14:textId="77777777" w:rsidR="00721EDE" w:rsidRPr="0022681A" w:rsidRDefault="00721EDE" w:rsidP="00C7494E">
            <w:pPr>
              <w:jc w:val="both"/>
              <w:rPr>
                <w:b/>
                <w:sz w:val="21"/>
                <w:szCs w:val="21"/>
              </w:rPr>
            </w:pPr>
          </w:p>
          <w:p w14:paraId="0C5EB5EC" w14:textId="77777777" w:rsidR="00721EDE" w:rsidRPr="0022681A" w:rsidRDefault="00721EDE" w:rsidP="00C7494E">
            <w:pPr>
              <w:jc w:val="both"/>
              <w:rPr>
                <w:b/>
                <w:sz w:val="21"/>
                <w:szCs w:val="21"/>
              </w:rPr>
            </w:pPr>
          </w:p>
          <w:p w14:paraId="2875CCD1" w14:textId="77777777" w:rsidR="00721EDE" w:rsidRPr="0022681A" w:rsidRDefault="00721EDE" w:rsidP="00C7494E">
            <w:pPr>
              <w:jc w:val="both"/>
              <w:rPr>
                <w:b/>
                <w:sz w:val="21"/>
                <w:szCs w:val="21"/>
              </w:rPr>
            </w:pPr>
            <w:r w:rsidRPr="0022681A">
              <w:rPr>
                <w:b/>
                <w:sz w:val="21"/>
                <w:szCs w:val="21"/>
              </w:rPr>
              <w:t>565,08</w:t>
            </w:r>
          </w:p>
        </w:tc>
        <w:tc>
          <w:tcPr>
            <w:tcW w:w="2187" w:type="dxa"/>
          </w:tcPr>
          <w:p w14:paraId="4A3F3C9A" w14:textId="77777777" w:rsidR="00721EDE" w:rsidRPr="0022681A" w:rsidRDefault="00721EDE" w:rsidP="00C7494E">
            <w:pPr>
              <w:jc w:val="both"/>
              <w:rPr>
                <w:sz w:val="21"/>
                <w:szCs w:val="21"/>
              </w:rPr>
            </w:pPr>
            <w:r w:rsidRPr="0022681A">
              <w:rPr>
                <w:sz w:val="21"/>
                <w:szCs w:val="21"/>
              </w:rPr>
              <w:t xml:space="preserve">2 aukšto vidaus patalpų konservavimo, restauravimo darbai: sienų tapybos, lipdinių, dekoratyvinių dangų: auksuotės, polichrominės medžio imitacijos, polichrominio dažymo bei koklinių krosnių restauravimas. </w:t>
            </w:r>
          </w:p>
          <w:p w14:paraId="7704AF24" w14:textId="77777777" w:rsidR="00721EDE" w:rsidRPr="0022681A" w:rsidRDefault="00721EDE" w:rsidP="00C7494E">
            <w:pPr>
              <w:jc w:val="both"/>
              <w:rPr>
                <w:sz w:val="21"/>
                <w:szCs w:val="21"/>
              </w:rPr>
            </w:pPr>
            <w:r w:rsidRPr="0022681A">
              <w:rPr>
                <w:sz w:val="21"/>
                <w:szCs w:val="21"/>
              </w:rPr>
              <w:t>Projekto vykdymo priežiūros paslaugos.</w:t>
            </w:r>
          </w:p>
          <w:p w14:paraId="09BFF80F" w14:textId="77777777" w:rsidR="00721EDE" w:rsidRPr="0022681A" w:rsidRDefault="00721EDE" w:rsidP="00C7494E">
            <w:pPr>
              <w:jc w:val="both"/>
              <w:rPr>
                <w:sz w:val="21"/>
                <w:szCs w:val="21"/>
              </w:rPr>
            </w:pPr>
          </w:p>
          <w:p w14:paraId="249C1438" w14:textId="77777777" w:rsidR="00721EDE" w:rsidRPr="0022681A" w:rsidRDefault="00721EDE" w:rsidP="00C7494E">
            <w:pPr>
              <w:jc w:val="both"/>
              <w:rPr>
                <w:sz w:val="21"/>
                <w:szCs w:val="21"/>
              </w:rPr>
            </w:pPr>
            <w:r w:rsidRPr="0022681A">
              <w:rPr>
                <w:sz w:val="21"/>
                <w:szCs w:val="21"/>
              </w:rPr>
              <w:t>Projekto techninės priežiūros paslaugos.</w:t>
            </w:r>
          </w:p>
          <w:p w14:paraId="12C067BC" w14:textId="77777777" w:rsidR="00721EDE" w:rsidRPr="0022681A" w:rsidRDefault="00721EDE" w:rsidP="00C7494E">
            <w:pPr>
              <w:jc w:val="both"/>
              <w:rPr>
                <w:sz w:val="21"/>
                <w:szCs w:val="21"/>
              </w:rPr>
            </w:pPr>
          </w:p>
        </w:tc>
        <w:tc>
          <w:tcPr>
            <w:tcW w:w="1726" w:type="dxa"/>
          </w:tcPr>
          <w:p w14:paraId="7A586465" w14:textId="77777777" w:rsidR="00721EDE" w:rsidRPr="0022681A" w:rsidRDefault="00721EDE" w:rsidP="00C7494E">
            <w:pPr>
              <w:jc w:val="both"/>
              <w:rPr>
                <w:sz w:val="21"/>
                <w:szCs w:val="21"/>
              </w:rPr>
            </w:pPr>
            <w:r w:rsidRPr="0022681A">
              <w:rPr>
                <w:sz w:val="21"/>
                <w:szCs w:val="21"/>
              </w:rPr>
              <w:t xml:space="preserve">Savivaldybės biudžetas – </w:t>
            </w:r>
          </w:p>
          <w:p w14:paraId="2C107360" w14:textId="77777777" w:rsidR="00721EDE" w:rsidRPr="0022681A" w:rsidRDefault="00721EDE" w:rsidP="00C7494E">
            <w:pPr>
              <w:jc w:val="both"/>
              <w:rPr>
                <w:sz w:val="21"/>
                <w:szCs w:val="21"/>
              </w:rPr>
            </w:pPr>
            <w:r w:rsidRPr="0022681A">
              <w:rPr>
                <w:sz w:val="21"/>
                <w:szCs w:val="21"/>
              </w:rPr>
              <w:t>15.672,72 Eur.</w:t>
            </w:r>
          </w:p>
          <w:p w14:paraId="0E26E6F2" w14:textId="77777777" w:rsidR="00721EDE" w:rsidRPr="0022681A" w:rsidRDefault="00721EDE" w:rsidP="00C7494E">
            <w:pPr>
              <w:jc w:val="both"/>
              <w:rPr>
                <w:sz w:val="21"/>
                <w:szCs w:val="21"/>
              </w:rPr>
            </w:pPr>
            <w:r w:rsidRPr="0022681A">
              <w:rPr>
                <w:sz w:val="21"/>
                <w:szCs w:val="21"/>
              </w:rPr>
              <w:t>ES lėšos – 88.812,07 Eur.</w:t>
            </w:r>
          </w:p>
          <w:p w14:paraId="057686D1" w14:textId="77777777" w:rsidR="00721EDE" w:rsidRPr="0022681A" w:rsidRDefault="00721EDE" w:rsidP="00C7494E">
            <w:pPr>
              <w:jc w:val="both"/>
              <w:rPr>
                <w:sz w:val="21"/>
                <w:szCs w:val="21"/>
              </w:rPr>
            </w:pPr>
          </w:p>
          <w:p w14:paraId="2F1EBC8B" w14:textId="77777777" w:rsidR="00721EDE" w:rsidRPr="0022681A" w:rsidRDefault="00721EDE" w:rsidP="00C7494E">
            <w:pPr>
              <w:jc w:val="both"/>
              <w:rPr>
                <w:sz w:val="21"/>
                <w:szCs w:val="21"/>
              </w:rPr>
            </w:pPr>
          </w:p>
          <w:p w14:paraId="4933F850" w14:textId="77777777" w:rsidR="00721EDE" w:rsidRPr="0022681A" w:rsidRDefault="00721EDE" w:rsidP="00C7494E">
            <w:pPr>
              <w:jc w:val="both"/>
              <w:rPr>
                <w:sz w:val="21"/>
                <w:szCs w:val="21"/>
              </w:rPr>
            </w:pPr>
          </w:p>
          <w:p w14:paraId="69C9EA67" w14:textId="77777777" w:rsidR="00721EDE" w:rsidRPr="0022681A" w:rsidRDefault="00721EDE" w:rsidP="00C7494E">
            <w:pPr>
              <w:jc w:val="both"/>
              <w:rPr>
                <w:sz w:val="21"/>
                <w:szCs w:val="21"/>
              </w:rPr>
            </w:pPr>
          </w:p>
          <w:p w14:paraId="02326D5A" w14:textId="77777777" w:rsidR="00721EDE" w:rsidRPr="0022681A" w:rsidRDefault="00721EDE" w:rsidP="00C7494E">
            <w:pPr>
              <w:jc w:val="both"/>
              <w:rPr>
                <w:sz w:val="21"/>
                <w:szCs w:val="21"/>
              </w:rPr>
            </w:pPr>
          </w:p>
          <w:p w14:paraId="6399D9CE" w14:textId="77777777" w:rsidR="00721EDE" w:rsidRPr="0022681A" w:rsidRDefault="00721EDE" w:rsidP="00C7494E">
            <w:pPr>
              <w:jc w:val="both"/>
              <w:rPr>
                <w:sz w:val="21"/>
                <w:szCs w:val="21"/>
              </w:rPr>
            </w:pPr>
          </w:p>
          <w:p w14:paraId="204591F3" w14:textId="77777777" w:rsidR="00721EDE" w:rsidRPr="0022681A" w:rsidRDefault="00721EDE" w:rsidP="00C7494E">
            <w:pPr>
              <w:jc w:val="both"/>
              <w:rPr>
                <w:sz w:val="21"/>
                <w:szCs w:val="21"/>
              </w:rPr>
            </w:pPr>
          </w:p>
          <w:p w14:paraId="27FCE727" w14:textId="77777777" w:rsidR="00721EDE" w:rsidRPr="0022681A" w:rsidRDefault="00721EDE" w:rsidP="00C7494E">
            <w:pPr>
              <w:jc w:val="both"/>
              <w:rPr>
                <w:sz w:val="21"/>
                <w:szCs w:val="21"/>
              </w:rPr>
            </w:pPr>
            <w:r w:rsidRPr="0022681A">
              <w:rPr>
                <w:sz w:val="21"/>
                <w:szCs w:val="21"/>
              </w:rPr>
              <w:t xml:space="preserve">Savivaldybės biudžetas – </w:t>
            </w:r>
          </w:p>
          <w:p w14:paraId="2C3C8EC6" w14:textId="77777777" w:rsidR="00721EDE" w:rsidRPr="0022681A" w:rsidRDefault="00721EDE" w:rsidP="00C7494E">
            <w:pPr>
              <w:jc w:val="both"/>
              <w:rPr>
                <w:sz w:val="21"/>
                <w:szCs w:val="21"/>
              </w:rPr>
            </w:pPr>
            <w:r w:rsidRPr="0022681A">
              <w:rPr>
                <w:sz w:val="21"/>
                <w:szCs w:val="21"/>
              </w:rPr>
              <w:t>84.76 Eur.</w:t>
            </w:r>
          </w:p>
          <w:p w14:paraId="2A3DFFF9" w14:textId="77777777" w:rsidR="00721EDE" w:rsidRPr="0022681A" w:rsidRDefault="00721EDE" w:rsidP="00C7494E">
            <w:pPr>
              <w:jc w:val="both"/>
              <w:rPr>
                <w:sz w:val="21"/>
                <w:szCs w:val="21"/>
              </w:rPr>
            </w:pPr>
            <w:r w:rsidRPr="0022681A">
              <w:rPr>
                <w:sz w:val="21"/>
                <w:szCs w:val="21"/>
              </w:rPr>
              <w:t>ES lėšos –480.32 Eur.</w:t>
            </w:r>
          </w:p>
        </w:tc>
      </w:tr>
      <w:tr w:rsidR="00721EDE" w:rsidRPr="0022681A" w14:paraId="1A646C54" w14:textId="77777777" w:rsidTr="00C7494E">
        <w:trPr>
          <w:trHeight w:val="200"/>
        </w:trPr>
        <w:tc>
          <w:tcPr>
            <w:tcW w:w="636" w:type="dxa"/>
          </w:tcPr>
          <w:p w14:paraId="1C08561E" w14:textId="77777777" w:rsidR="00721EDE" w:rsidRPr="0022681A" w:rsidRDefault="00721EDE" w:rsidP="00C7494E">
            <w:pPr>
              <w:jc w:val="both"/>
              <w:rPr>
                <w:sz w:val="21"/>
                <w:szCs w:val="21"/>
              </w:rPr>
            </w:pPr>
            <w:r w:rsidRPr="0022681A">
              <w:rPr>
                <w:sz w:val="21"/>
                <w:szCs w:val="21"/>
              </w:rPr>
              <w:t>2.</w:t>
            </w:r>
          </w:p>
        </w:tc>
        <w:tc>
          <w:tcPr>
            <w:tcW w:w="2123" w:type="dxa"/>
          </w:tcPr>
          <w:p w14:paraId="06DC733A" w14:textId="77777777" w:rsidR="00721EDE" w:rsidRPr="0022681A" w:rsidRDefault="00721EDE" w:rsidP="00C7494E">
            <w:pPr>
              <w:jc w:val="both"/>
              <w:rPr>
                <w:sz w:val="21"/>
                <w:szCs w:val="21"/>
              </w:rPr>
            </w:pPr>
            <w:r w:rsidRPr="0022681A">
              <w:rPr>
                <w:b/>
                <w:sz w:val="21"/>
                <w:szCs w:val="21"/>
              </w:rPr>
              <w:t>Šalčininkų rajono kultūros paveldo objekto Jašiūnų dvaro sodybos oficinos tvarkybos darbų projektavimo paslaugų pirkimas.</w:t>
            </w:r>
          </w:p>
        </w:tc>
        <w:tc>
          <w:tcPr>
            <w:tcW w:w="1480" w:type="dxa"/>
          </w:tcPr>
          <w:p w14:paraId="523D1FA2" w14:textId="77777777" w:rsidR="00721EDE" w:rsidRPr="0022681A" w:rsidRDefault="00721EDE" w:rsidP="00C7494E">
            <w:pPr>
              <w:jc w:val="both"/>
              <w:rPr>
                <w:sz w:val="21"/>
                <w:szCs w:val="21"/>
              </w:rPr>
            </w:pPr>
            <w:r w:rsidRPr="0022681A">
              <w:rPr>
                <w:b/>
                <w:sz w:val="21"/>
                <w:szCs w:val="21"/>
              </w:rPr>
              <w:t>21.901,00</w:t>
            </w:r>
            <w:r w:rsidRPr="0022681A">
              <w:rPr>
                <w:sz w:val="21"/>
                <w:szCs w:val="21"/>
              </w:rPr>
              <w:t xml:space="preserve"> (2017-08-10 iki 2018-02-01)</w:t>
            </w:r>
          </w:p>
        </w:tc>
        <w:tc>
          <w:tcPr>
            <w:tcW w:w="1481" w:type="dxa"/>
          </w:tcPr>
          <w:p w14:paraId="0DF36019" w14:textId="77777777" w:rsidR="00721EDE" w:rsidRPr="0022681A" w:rsidRDefault="00721EDE" w:rsidP="00C7494E">
            <w:pPr>
              <w:jc w:val="both"/>
              <w:rPr>
                <w:sz w:val="21"/>
                <w:szCs w:val="21"/>
              </w:rPr>
            </w:pPr>
          </w:p>
        </w:tc>
        <w:tc>
          <w:tcPr>
            <w:tcW w:w="2187" w:type="dxa"/>
          </w:tcPr>
          <w:p w14:paraId="4CBA552E" w14:textId="77777777" w:rsidR="00721EDE" w:rsidRPr="0022681A" w:rsidRDefault="00721EDE" w:rsidP="00C7494E">
            <w:pPr>
              <w:jc w:val="both"/>
              <w:rPr>
                <w:sz w:val="21"/>
                <w:szCs w:val="21"/>
              </w:rPr>
            </w:pPr>
            <w:r w:rsidRPr="0022681A">
              <w:rPr>
                <w:sz w:val="21"/>
                <w:szCs w:val="21"/>
              </w:rPr>
              <w:t>Tvarkybos darbų projektavimo paslaugos</w:t>
            </w:r>
          </w:p>
        </w:tc>
        <w:tc>
          <w:tcPr>
            <w:tcW w:w="1726" w:type="dxa"/>
          </w:tcPr>
          <w:p w14:paraId="2362A519" w14:textId="77777777" w:rsidR="00721EDE" w:rsidRPr="0022681A" w:rsidRDefault="00721EDE" w:rsidP="00C7494E">
            <w:pPr>
              <w:jc w:val="both"/>
              <w:rPr>
                <w:sz w:val="21"/>
                <w:szCs w:val="21"/>
              </w:rPr>
            </w:pPr>
          </w:p>
        </w:tc>
      </w:tr>
      <w:tr w:rsidR="00721EDE" w:rsidRPr="0022681A" w14:paraId="29D24756" w14:textId="77777777" w:rsidTr="00C7494E">
        <w:trPr>
          <w:trHeight w:val="200"/>
        </w:trPr>
        <w:tc>
          <w:tcPr>
            <w:tcW w:w="636" w:type="dxa"/>
          </w:tcPr>
          <w:p w14:paraId="199C877E" w14:textId="77777777" w:rsidR="00721EDE" w:rsidRPr="0022681A" w:rsidRDefault="00721EDE" w:rsidP="00C7494E">
            <w:pPr>
              <w:jc w:val="both"/>
              <w:rPr>
                <w:sz w:val="21"/>
                <w:szCs w:val="21"/>
              </w:rPr>
            </w:pPr>
            <w:r w:rsidRPr="0022681A">
              <w:rPr>
                <w:sz w:val="21"/>
                <w:szCs w:val="21"/>
              </w:rPr>
              <w:t>3.</w:t>
            </w:r>
          </w:p>
        </w:tc>
        <w:tc>
          <w:tcPr>
            <w:tcW w:w="2123" w:type="dxa"/>
          </w:tcPr>
          <w:p w14:paraId="2506B05C" w14:textId="77777777" w:rsidR="00721EDE" w:rsidRPr="0022681A" w:rsidRDefault="00721EDE" w:rsidP="00C7494E">
            <w:pPr>
              <w:jc w:val="both"/>
              <w:rPr>
                <w:b/>
                <w:sz w:val="21"/>
                <w:szCs w:val="21"/>
              </w:rPr>
            </w:pPr>
            <w:r w:rsidRPr="0022681A">
              <w:rPr>
                <w:b/>
                <w:sz w:val="21"/>
                <w:szCs w:val="21"/>
              </w:rPr>
              <w:t>Šalčininkų rajono savivaldybės Kultūros centro pastato, esančio Vilniaus g. 48, Šalčininkų m., vidaus patalpų kapitalinio remonto I ir II etapų statybos darbai.</w:t>
            </w:r>
          </w:p>
        </w:tc>
        <w:tc>
          <w:tcPr>
            <w:tcW w:w="1480" w:type="dxa"/>
          </w:tcPr>
          <w:p w14:paraId="0CA88D1F" w14:textId="77777777" w:rsidR="00721EDE" w:rsidRPr="0022681A" w:rsidRDefault="00721EDE" w:rsidP="00C7494E">
            <w:pPr>
              <w:jc w:val="both"/>
              <w:rPr>
                <w:sz w:val="21"/>
                <w:szCs w:val="21"/>
              </w:rPr>
            </w:pPr>
            <w:r w:rsidRPr="0022681A">
              <w:rPr>
                <w:b/>
                <w:sz w:val="21"/>
                <w:szCs w:val="21"/>
              </w:rPr>
              <w:t>787.999,99</w:t>
            </w:r>
            <w:r w:rsidRPr="0022681A">
              <w:rPr>
                <w:sz w:val="21"/>
                <w:szCs w:val="21"/>
              </w:rPr>
              <w:t xml:space="preserve"> (2017-06-15 iki 2017-12-15)</w:t>
            </w:r>
          </w:p>
          <w:p w14:paraId="393A8D9E" w14:textId="77777777" w:rsidR="00721EDE" w:rsidRPr="0022681A" w:rsidRDefault="00721EDE" w:rsidP="00C7494E">
            <w:pPr>
              <w:jc w:val="both"/>
              <w:rPr>
                <w:sz w:val="21"/>
                <w:szCs w:val="21"/>
              </w:rPr>
            </w:pPr>
          </w:p>
          <w:p w14:paraId="1657B873" w14:textId="77777777" w:rsidR="00721EDE" w:rsidRPr="0022681A" w:rsidRDefault="00721EDE" w:rsidP="00C7494E">
            <w:pPr>
              <w:jc w:val="both"/>
              <w:rPr>
                <w:sz w:val="21"/>
                <w:szCs w:val="21"/>
              </w:rPr>
            </w:pPr>
          </w:p>
          <w:p w14:paraId="3E4BC348" w14:textId="77777777" w:rsidR="00721EDE" w:rsidRPr="0022681A" w:rsidRDefault="00721EDE" w:rsidP="00C7494E">
            <w:pPr>
              <w:jc w:val="both"/>
              <w:rPr>
                <w:sz w:val="21"/>
                <w:szCs w:val="21"/>
              </w:rPr>
            </w:pPr>
          </w:p>
          <w:p w14:paraId="7B8F8123" w14:textId="77777777" w:rsidR="00721EDE" w:rsidRPr="0022681A" w:rsidRDefault="00721EDE" w:rsidP="00C7494E">
            <w:pPr>
              <w:jc w:val="both"/>
              <w:rPr>
                <w:sz w:val="21"/>
                <w:szCs w:val="21"/>
              </w:rPr>
            </w:pPr>
          </w:p>
          <w:p w14:paraId="4B5A0FB4" w14:textId="77777777" w:rsidR="00721EDE" w:rsidRPr="0022681A" w:rsidRDefault="00721EDE" w:rsidP="00C7494E">
            <w:pPr>
              <w:jc w:val="both"/>
              <w:rPr>
                <w:sz w:val="21"/>
                <w:szCs w:val="21"/>
              </w:rPr>
            </w:pPr>
          </w:p>
          <w:p w14:paraId="59194D1F" w14:textId="77777777" w:rsidR="00721EDE" w:rsidRPr="0022681A" w:rsidRDefault="00721EDE" w:rsidP="00C7494E">
            <w:pPr>
              <w:jc w:val="both"/>
              <w:rPr>
                <w:sz w:val="21"/>
                <w:szCs w:val="21"/>
              </w:rPr>
            </w:pPr>
          </w:p>
          <w:p w14:paraId="3AB08B35" w14:textId="77777777" w:rsidR="00721EDE" w:rsidRPr="0022681A" w:rsidRDefault="00721EDE" w:rsidP="00C7494E">
            <w:pPr>
              <w:jc w:val="both"/>
              <w:rPr>
                <w:sz w:val="21"/>
                <w:szCs w:val="21"/>
              </w:rPr>
            </w:pPr>
          </w:p>
          <w:p w14:paraId="21D94E24" w14:textId="77777777" w:rsidR="00721EDE" w:rsidRPr="0022681A" w:rsidRDefault="00721EDE" w:rsidP="00C7494E">
            <w:pPr>
              <w:jc w:val="both"/>
              <w:rPr>
                <w:b/>
                <w:sz w:val="21"/>
                <w:szCs w:val="21"/>
              </w:rPr>
            </w:pPr>
            <w:r w:rsidRPr="0022681A">
              <w:rPr>
                <w:b/>
                <w:sz w:val="21"/>
                <w:szCs w:val="21"/>
              </w:rPr>
              <w:t>3.224,05</w:t>
            </w:r>
          </w:p>
          <w:p w14:paraId="28978569" w14:textId="77777777" w:rsidR="00721EDE" w:rsidRPr="0022681A" w:rsidRDefault="00721EDE" w:rsidP="00C7494E">
            <w:pPr>
              <w:jc w:val="both"/>
              <w:rPr>
                <w:sz w:val="21"/>
                <w:szCs w:val="21"/>
              </w:rPr>
            </w:pPr>
            <w:r w:rsidRPr="0022681A">
              <w:rPr>
                <w:sz w:val="21"/>
                <w:szCs w:val="21"/>
              </w:rPr>
              <w:t>(2017-11-15 iki 2017-12-15)</w:t>
            </w:r>
          </w:p>
          <w:p w14:paraId="57E5C7D0" w14:textId="77777777" w:rsidR="00721EDE" w:rsidRPr="0022681A" w:rsidRDefault="00721EDE" w:rsidP="00C7494E">
            <w:pPr>
              <w:jc w:val="both"/>
              <w:rPr>
                <w:b/>
                <w:sz w:val="21"/>
                <w:szCs w:val="21"/>
              </w:rPr>
            </w:pPr>
          </w:p>
          <w:p w14:paraId="252F5905" w14:textId="77777777" w:rsidR="00721EDE" w:rsidRPr="0022681A" w:rsidRDefault="00721EDE" w:rsidP="00C7494E">
            <w:pPr>
              <w:jc w:val="both"/>
              <w:rPr>
                <w:b/>
                <w:sz w:val="21"/>
                <w:szCs w:val="21"/>
              </w:rPr>
            </w:pPr>
          </w:p>
          <w:p w14:paraId="2476E238" w14:textId="77777777" w:rsidR="00721EDE" w:rsidRPr="0022681A" w:rsidRDefault="00721EDE" w:rsidP="00C7494E">
            <w:pPr>
              <w:jc w:val="both"/>
              <w:rPr>
                <w:b/>
                <w:sz w:val="21"/>
                <w:szCs w:val="21"/>
              </w:rPr>
            </w:pPr>
            <w:r w:rsidRPr="0022681A">
              <w:rPr>
                <w:b/>
                <w:sz w:val="21"/>
                <w:szCs w:val="21"/>
              </w:rPr>
              <w:t>363,0</w:t>
            </w:r>
          </w:p>
          <w:p w14:paraId="7FD14A2B" w14:textId="77777777" w:rsidR="00721EDE" w:rsidRPr="0022681A" w:rsidRDefault="00721EDE" w:rsidP="00C7494E">
            <w:pPr>
              <w:jc w:val="both"/>
              <w:rPr>
                <w:sz w:val="21"/>
                <w:szCs w:val="21"/>
              </w:rPr>
            </w:pPr>
            <w:r w:rsidRPr="0022681A">
              <w:rPr>
                <w:sz w:val="21"/>
                <w:szCs w:val="21"/>
              </w:rPr>
              <w:t>(2017-06-15 iki 2017-12-15)</w:t>
            </w:r>
          </w:p>
          <w:p w14:paraId="1B174CEF" w14:textId="77777777" w:rsidR="00721EDE" w:rsidRPr="0022681A" w:rsidRDefault="00721EDE" w:rsidP="00C7494E">
            <w:pPr>
              <w:jc w:val="both"/>
              <w:rPr>
                <w:b/>
                <w:sz w:val="21"/>
                <w:szCs w:val="21"/>
              </w:rPr>
            </w:pPr>
          </w:p>
          <w:p w14:paraId="67EF234C" w14:textId="77777777" w:rsidR="00721EDE" w:rsidRPr="0022681A" w:rsidRDefault="00721EDE" w:rsidP="00C7494E">
            <w:pPr>
              <w:jc w:val="both"/>
              <w:rPr>
                <w:b/>
                <w:sz w:val="21"/>
                <w:szCs w:val="21"/>
              </w:rPr>
            </w:pPr>
          </w:p>
          <w:p w14:paraId="5C29F678" w14:textId="77777777" w:rsidR="00721EDE" w:rsidRPr="0022681A" w:rsidRDefault="00721EDE" w:rsidP="00C7494E">
            <w:pPr>
              <w:jc w:val="both"/>
              <w:rPr>
                <w:b/>
                <w:sz w:val="21"/>
                <w:szCs w:val="21"/>
              </w:rPr>
            </w:pPr>
            <w:r w:rsidRPr="0022681A">
              <w:rPr>
                <w:b/>
                <w:sz w:val="21"/>
                <w:szCs w:val="21"/>
              </w:rPr>
              <w:t>1.765,39</w:t>
            </w:r>
          </w:p>
          <w:p w14:paraId="50E14DF5" w14:textId="77777777" w:rsidR="00721EDE" w:rsidRPr="0022681A" w:rsidRDefault="00721EDE" w:rsidP="00C7494E">
            <w:pPr>
              <w:jc w:val="both"/>
              <w:rPr>
                <w:sz w:val="21"/>
                <w:szCs w:val="21"/>
              </w:rPr>
            </w:pPr>
            <w:r w:rsidRPr="0022681A">
              <w:rPr>
                <w:sz w:val="21"/>
                <w:szCs w:val="21"/>
              </w:rPr>
              <w:t>(2017-06-15 iki 2017-12-15)</w:t>
            </w:r>
          </w:p>
          <w:p w14:paraId="6E788D36" w14:textId="77777777" w:rsidR="00721EDE" w:rsidRPr="0022681A" w:rsidRDefault="00721EDE" w:rsidP="00C7494E">
            <w:pPr>
              <w:jc w:val="both"/>
              <w:rPr>
                <w:b/>
                <w:sz w:val="21"/>
                <w:szCs w:val="21"/>
              </w:rPr>
            </w:pPr>
          </w:p>
          <w:p w14:paraId="21CE4F53" w14:textId="77777777" w:rsidR="00721EDE" w:rsidRPr="0022681A" w:rsidRDefault="00721EDE" w:rsidP="00C7494E">
            <w:pPr>
              <w:jc w:val="both"/>
              <w:rPr>
                <w:b/>
                <w:sz w:val="21"/>
                <w:szCs w:val="21"/>
              </w:rPr>
            </w:pPr>
          </w:p>
          <w:p w14:paraId="02C5DCA0" w14:textId="77777777" w:rsidR="00721EDE" w:rsidRPr="0022681A" w:rsidRDefault="00721EDE" w:rsidP="00C7494E">
            <w:pPr>
              <w:jc w:val="both"/>
              <w:rPr>
                <w:b/>
                <w:sz w:val="21"/>
                <w:szCs w:val="21"/>
              </w:rPr>
            </w:pPr>
            <w:r w:rsidRPr="0022681A">
              <w:rPr>
                <w:b/>
                <w:sz w:val="21"/>
                <w:szCs w:val="21"/>
              </w:rPr>
              <w:t>5.196,95</w:t>
            </w:r>
          </w:p>
          <w:p w14:paraId="7BADA5D0" w14:textId="77777777" w:rsidR="00721EDE" w:rsidRPr="0022681A" w:rsidRDefault="00721EDE" w:rsidP="00C7494E">
            <w:pPr>
              <w:jc w:val="both"/>
              <w:rPr>
                <w:sz w:val="21"/>
                <w:szCs w:val="21"/>
              </w:rPr>
            </w:pPr>
            <w:r w:rsidRPr="0022681A">
              <w:rPr>
                <w:sz w:val="21"/>
                <w:szCs w:val="21"/>
              </w:rPr>
              <w:t>(2017-10-25 iki 2017-11-24)</w:t>
            </w:r>
          </w:p>
          <w:p w14:paraId="4FBF058A" w14:textId="77777777" w:rsidR="00721EDE" w:rsidRPr="0022681A" w:rsidRDefault="00721EDE" w:rsidP="00C7494E">
            <w:pPr>
              <w:jc w:val="both"/>
              <w:rPr>
                <w:b/>
                <w:sz w:val="21"/>
                <w:szCs w:val="21"/>
              </w:rPr>
            </w:pPr>
          </w:p>
        </w:tc>
        <w:tc>
          <w:tcPr>
            <w:tcW w:w="1481" w:type="dxa"/>
          </w:tcPr>
          <w:p w14:paraId="6E445BF7" w14:textId="77777777" w:rsidR="00721EDE" w:rsidRPr="0022681A" w:rsidRDefault="00721EDE" w:rsidP="00C7494E">
            <w:pPr>
              <w:jc w:val="both"/>
              <w:rPr>
                <w:b/>
                <w:sz w:val="21"/>
                <w:szCs w:val="21"/>
              </w:rPr>
            </w:pPr>
            <w:r w:rsidRPr="0022681A">
              <w:rPr>
                <w:b/>
                <w:sz w:val="21"/>
                <w:szCs w:val="21"/>
              </w:rPr>
              <w:t>787.999,99</w:t>
            </w:r>
          </w:p>
          <w:p w14:paraId="4F8914F5" w14:textId="77777777" w:rsidR="00721EDE" w:rsidRPr="0022681A" w:rsidRDefault="00721EDE" w:rsidP="00C7494E">
            <w:pPr>
              <w:jc w:val="both"/>
              <w:rPr>
                <w:b/>
                <w:sz w:val="21"/>
                <w:szCs w:val="21"/>
              </w:rPr>
            </w:pPr>
          </w:p>
          <w:p w14:paraId="58F5C927" w14:textId="77777777" w:rsidR="00721EDE" w:rsidRPr="0022681A" w:rsidRDefault="00721EDE" w:rsidP="00C7494E">
            <w:pPr>
              <w:jc w:val="both"/>
              <w:rPr>
                <w:b/>
                <w:sz w:val="21"/>
                <w:szCs w:val="21"/>
              </w:rPr>
            </w:pPr>
          </w:p>
          <w:p w14:paraId="6832C850" w14:textId="77777777" w:rsidR="00721EDE" w:rsidRPr="0022681A" w:rsidRDefault="00721EDE" w:rsidP="00C7494E">
            <w:pPr>
              <w:jc w:val="both"/>
              <w:rPr>
                <w:b/>
                <w:sz w:val="21"/>
                <w:szCs w:val="21"/>
              </w:rPr>
            </w:pPr>
          </w:p>
          <w:p w14:paraId="7F3B9B85" w14:textId="77777777" w:rsidR="00721EDE" w:rsidRPr="0022681A" w:rsidRDefault="00721EDE" w:rsidP="00C7494E">
            <w:pPr>
              <w:jc w:val="both"/>
              <w:rPr>
                <w:b/>
                <w:sz w:val="21"/>
                <w:szCs w:val="21"/>
              </w:rPr>
            </w:pPr>
          </w:p>
          <w:p w14:paraId="2CCA4430" w14:textId="77777777" w:rsidR="00721EDE" w:rsidRPr="0022681A" w:rsidRDefault="00721EDE" w:rsidP="00C7494E">
            <w:pPr>
              <w:jc w:val="both"/>
              <w:rPr>
                <w:b/>
                <w:sz w:val="21"/>
                <w:szCs w:val="21"/>
              </w:rPr>
            </w:pPr>
          </w:p>
          <w:p w14:paraId="66A6BD7A" w14:textId="77777777" w:rsidR="00721EDE" w:rsidRPr="0022681A" w:rsidRDefault="00721EDE" w:rsidP="00C7494E">
            <w:pPr>
              <w:jc w:val="both"/>
              <w:rPr>
                <w:b/>
                <w:sz w:val="21"/>
                <w:szCs w:val="21"/>
              </w:rPr>
            </w:pPr>
          </w:p>
          <w:p w14:paraId="25BFDB92" w14:textId="77777777" w:rsidR="00721EDE" w:rsidRPr="0022681A" w:rsidRDefault="00721EDE" w:rsidP="00C7494E">
            <w:pPr>
              <w:jc w:val="both"/>
              <w:rPr>
                <w:b/>
                <w:sz w:val="21"/>
                <w:szCs w:val="21"/>
              </w:rPr>
            </w:pPr>
          </w:p>
          <w:p w14:paraId="4C57393E" w14:textId="77777777" w:rsidR="00721EDE" w:rsidRPr="0022681A" w:rsidRDefault="00721EDE" w:rsidP="00C7494E">
            <w:pPr>
              <w:jc w:val="both"/>
              <w:rPr>
                <w:b/>
                <w:sz w:val="21"/>
                <w:szCs w:val="21"/>
              </w:rPr>
            </w:pPr>
          </w:p>
          <w:p w14:paraId="493BEB1F" w14:textId="77777777" w:rsidR="00721EDE" w:rsidRPr="0022681A" w:rsidRDefault="00721EDE" w:rsidP="00C7494E">
            <w:pPr>
              <w:jc w:val="both"/>
              <w:rPr>
                <w:b/>
                <w:sz w:val="21"/>
                <w:szCs w:val="21"/>
              </w:rPr>
            </w:pPr>
          </w:p>
          <w:p w14:paraId="1AB7D7CF" w14:textId="77777777" w:rsidR="00721EDE" w:rsidRPr="0022681A" w:rsidRDefault="00721EDE" w:rsidP="00C7494E">
            <w:pPr>
              <w:jc w:val="both"/>
              <w:rPr>
                <w:b/>
                <w:sz w:val="21"/>
                <w:szCs w:val="21"/>
              </w:rPr>
            </w:pPr>
          </w:p>
          <w:p w14:paraId="19DEE7FC" w14:textId="77777777" w:rsidR="00721EDE" w:rsidRPr="0022681A" w:rsidRDefault="00721EDE" w:rsidP="00C7494E">
            <w:pPr>
              <w:jc w:val="both"/>
              <w:rPr>
                <w:b/>
                <w:sz w:val="21"/>
                <w:szCs w:val="21"/>
              </w:rPr>
            </w:pPr>
            <w:r w:rsidRPr="0022681A">
              <w:rPr>
                <w:b/>
                <w:sz w:val="21"/>
                <w:szCs w:val="21"/>
              </w:rPr>
              <w:t>3.224,05</w:t>
            </w:r>
          </w:p>
          <w:p w14:paraId="1776627A" w14:textId="77777777" w:rsidR="00721EDE" w:rsidRPr="0022681A" w:rsidRDefault="00721EDE" w:rsidP="00C7494E">
            <w:pPr>
              <w:jc w:val="both"/>
              <w:rPr>
                <w:b/>
                <w:sz w:val="21"/>
                <w:szCs w:val="21"/>
              </w:rPr>
            </w:pPr>
          </w:p>
          <w:p w14:paraId="33AC9114" w14:textId="77777777" w:rsidR="00721EDE" w:rsidRPr="0022681A" w:rsidRDefault="00721EDE" w:rsidP="00C7494E">
            <w:pPr>
              <w:jc w:val="both"/>
              <w:rPr>
                <w:b/>
                <w:sz w:val="21"/>
                <w:szCs w:val="21"/>
              </w:rPr>
            </w:pPr>
          </w:p>
          <w:p w14:paraId="7E466CED" w14:textId="77777777" w:rsidR="00721EDE" w:rsidRPr="0022681A" w:rsidRDefault="00721EDE" w:rsidP="00C7494E">
            <w:pPr>
              <w:jc w:val="both"/>
              <w:rPr>
                <w:b/>
                <w:sz w:val="21"/>
                <w:szCs w:val="21"/>
              </w:rPr>
            </w:pPr>
            <w:r w:rsidRPr="0022681A">
              <w:rPr>
                <w:b/>
                <w:sz w:val="21"/>
                <w:szCs w:val="21"/>
              </w:rPr>
              <w:t>363,0</w:t>
            </w:r>
          </w:p>
          <w:p w14:paraId="6ECDB6EE" w14:textId="77777777" w:rsidR="00721EDE" w:rsidRPr="0022681A" w:rsidRDefault="00721EDE" w:rsidP="00C7494E">
            <w:pPr>
              <w:jc w:val="both"/>
              <w:rPr>
                <w:b/>
                <w:sz w:val="21"/>
                <w:szCs w:val="21"/>
              </w:rPr>
            </w:pPr>
          </w:p>
          <w:p w14:paraId="64EFCBF5" w14:textId="77777777" w:rsidR="00721EDE" w:rsidRPr="0022681A" w:rsidRDefault="00721EDE" w:rsidP="00C7494E">
            <w:pPr>
              <w:jc w:val="both"/>
              <w:rPr>
                <w:b/>
                <w:sz w:val="21"/>
                <w:szCs w:val="21"/>
              </w:rPr>
            </w:pPr>
          </w:p>
          <w:p w14:paraId="5E706DD0" w14:textId="77777777" w:rsidR="00721EDE" w:rsidRPr="0022681A" w:rsidRDefault="00721EDE" w:rsidP="00C7494E">
            <w:pPr>
              <w:jc w:val="both"/>
              <w:rPr>
                <w:b/>
                <w:sz w:val="21"/>
                <w:szCs w:val="21"/>
              </w:rPr>
            </w:pPr>
            <w:r w:rsidRPr="0022681A">
              <w:rPr>
                <w:b/>
                <w:sz w:val="21"/>
                <w:szCs w:val="21"/>
              </w:rPr>
              <w:t>1.765,39</w:t>
            </w:r>
          </w:p>
          <w:p w14:paraId="1A31AF6A" w14:textId="77777777" w:rsidR="00721EDE" w:rsidRPr="0022681A" w:rsidRDefault="00721EDE" w:rsidP="00C7494E">
            <w:pPr>
              <w:jc w:val="both"/>
              <w:rPr>
                <w:b/>
                <w:sz w:val="21"/>
                <w:szCs w:val="21"/>
              </w:rPr>
            </w:pPr>
          </w:p>
          <w:p w14:paraId="7F2329BB" w14:textId="77777777" w:rsidR="00721EDE" w:rsidRPr="0022681A" w:rsidRDefault="00721EDE" w:rsidP="00C7494E">
            <w:pPr>
              <w:jc w:val="both"/>
              <w:rPr>
                <w:b/>
                <w:sz w:val="21"/>
                <w:szCs w:val="21"/>
              </w:rPr>
            </w:pPr>
          </w:p>
          <w:p w14:paraId="0304DBEE" w14:textId="77777777" w:rsidR="00721EDE" w:rsidRPr="0022681A" w:rsidRDefault="00721EDE" w:rsidP="00C7494E">
            <w:pPr>
              <w:jc w:val="both"/>
              <w:rPr>
                <w:b/>
                <w:sz w:val="21"/>
                <w:szCs w:val="21"/>
              </w:rPr>
            </w:pPr>
            <w:r w:rsidRPr="0022681A">
              <w:rPr>
                <w:b/>
                <w:sz w:val="21"/>
                <w:szCs w:val="21"/>
              </w:rPr>
              <w:t>5.196,95</w:t>
            </w:r>
          </w:p>
          <w:p w14:paraId="6C75E9A3" w14:textId="77777777" w:rsidR="00721EDE" w:rsidRPr="0022681A" w:rsidRDefault="00721EDE" w:rsidP="00C7494E">
            <w:pPr>
              <w:jc w:val="both"/>
              <w:rPr>
                <w:b/>
                <w:sz w:val="21"/>
                <w:szCs w:val="21"/>
              </w:rPr>
            </w:pPr>
          </w:p>
        </w:tc>
        <w:tc>
          <w:tcPr>
            <w:tcW w:w="2187" w:type="dxa"/>
          </w:tcPr>
          <w:p w14:paraId="02910A8E" w14:textId="77777777" w:rsidR="00721EDE" w:rsidRPr="0022681A" w:rsidRDefault="00721EDE" w:rsidP="00C7494E">
            <w:pPr>
              <w:jc w:val="both"/>
              <w:rPr>
                <w:sz w:val="21"/>
                <w:szCs w:val="21"/>
              </w:rPr>
            </w:pPr>
            <w:r w:rsidRPr="0022681A">
              <w:rPr>
                <w:sz w:val="21"/>
                <w:szCs w:val="21"/>
              </w:rPr>
              <w:t>Griovimo ir ardymo darbai; Sienų ir pertvarų įrengimas; Durų montavimas; Grindų, lubų, sienų apdaila; Lifto montavimas; Turėklų įrengimas; Perdangų kirtimas ir stiprinimas; Pogrindžio kanalų įrengimas ir perdengimas; Lifto šachtos įrengimas; Naujų laiptų įrengimas; Grindų konstrukcijų įrengimas; Šilumos magistralių keitimas; Šilumos tiekimo įrenginių ir armatūros montavimas; Vėdinimo sistemų įrengimas; Vandentiekio ir nuotekų tinklų keitimas bei naujų įrengimas su sanitariniais prietaisais ir gaminiais; Elektros instaliacijos ir apšvietimo tinklų keitimas su gaminiais ir įrengimais; Elektroninių ryšių tinklų keitimas ir naujų įrengimas su gaminiais ir įranga; Apsauginės ir gaisrinės signalizacijos įrengimas; Procesų valdymo tinklų montavimas.</w:t>
            </w:r>
          </w:p>
          <w:p w14:paraId="114EA934" w14:textId="77777777" w:rsidR="00721EDE" w:rsidRPr="0022681A" w:rsidRDefault="00721EDE" w:rsidP="00C7494E">
            <w:pPr>
              <w:jc w:val="both"/>
              <w:rPr>
                <w:sz w:val="21"/>
                <w:szCs w:val="21"/>
              </w:rPr>
            </w:pPr>
            <w:r w:rsidRPr="0022681A">
              <w:rPr>
                <w:sz w:val="21"/>
                <w:szCs w:val="21"/>
              </w:rPr>
              <w:t>Mini rekuperatorių montavimas. Šalto vandens įvado pažeisto vamzdžio su armatūra keitimas.</w:t>
            </w:r>
          </w:p>
          <w:p w14:paraId="11BDEB8A" w14:textId="77777777" w:rsidR="00721EDE" w:rsidRPr="0022681A" w:rsidRDefault="00721EDE" w:rsidP="00C7494E">
            <w:pPr>
              <w:jc w:val="both"/>
              <w:rPr>
                <w:sz w:val="21"/>
                <w:szCs w:val="21"/>
              </w:rPr>
            </w:pPr>
            <w:r w:rsidRPr="0022681A">
              <w:rPr>
                <w:sz w:val="21"/>
                <w:szCs w:val="21"/>
              </w:rPr>
              <w:t>Projekto vykdymo priežiūros paslaugos.</w:t>
            </w:r>
          </w:p>
          <w:p w14:paraId="3E01C7BA" w14:textId="77777777" w:rsidR="00721EDE" w:rsidRPr="0022681A" w:rsidRDefault="00721EDE" w:rsidP="00C7494E">
            <w:pPr>
              <w:jc w:val="both"/>
              <w:rPr>
                <w:sz w:val="21"/>
                <w:szCs w:val="21"/>
              </w:rPr>
            </w:pPr>
          </w:p>
          <w:p w14:paraId="6558060E" w14:textId="77777777" w:rsidR="00721EDE" w:rsidRPr="0022681A" w:rsidRDefault="00721EDE" w:rsidP="00C7494E">
            <w:pPr>
              <w:jc w:val="both"/>
              <w:rPr>
                <w:sz w:val="21"/>
                <w:szCs w:val="21"/>
              </w:rPr>
            </w:pPr>
            <w:r w:rsidRPr="0022681A">
              <w:rPr>
                <w:sz w:val="21"/>
                <w:szCs w:val="21"/>
              </w:rPr>
              <w:t>Statybos darbų techninė priežiūra.</w:t>
            </w:r>
          </w:p>
          <w:p w14:paraId="7CED3EF8" w14:textId="77777777" w:rsidR="00721EDE" w:rsidRPr="0022681A" w:rsidRDefault="00721EDE" w:rsidP="00C7494E">
            <w:pPr>
              <w:jc w:val="both"/>
              <w:rPr>
                <w:sz w:val="21"/>
                <w:szCs w:val="21"/>
              </w:rPr>
            </w:pPr>
          </w:p>
          <w:p w14:paraId="3495A1E9" w14:textId="77777777" w:rsidR="00721EDE" w:rsidRPr="0022681A" w:rsidRDefault="00721EDE" w:rsidP="00C7494E">
            <w:pPr>
              <w:jc w:val="both"/>
              <w:rPr>
                <w:sz w:val="21"/>
                <w:szCs w:val="21"/>
              </w:rPr>
            </w:pPr>
            <w:r w:rsidRPr="0022681A">
              <w:rPr>
                <w:sz w:val="21"/>
                <w:szCs w:val="21"/>
              </w:rPr>
              <w:t>Scenos kėlimo mechanizmų remontas bei visų mechanizmų techninės apžiūros teigiamos išvados gavimas</w:t>
            </w:r>
          </w:p>
        </w:tc>
        <w:tc>
          <w:tcPr>
            <w:tcW w:w="1726" w:type="dxa"/>
          </w:tcPr>
          <w:p w14:paraId="6B713E2F" w14:textId="77777777" w:rsidR="00721EDE" w:rsidRPr="0022681A" w:rsidRDefault="00721EDE" w:rsidP="00C7494E">
            <w:pPr>
              <w:jc w:val="both"/>
              <w:rPr>
                <w:sz w:val="21"/>
                <w:szCs w:val="21"/>
              </w:rPr>
            </w:pPr>
            <w:r w:rsidRPr="0022681A">
              <w:rPr>
                <w:sz w:val="21"/>
                <w:szCs w:val="21"/>
              </w:rPr>
              <w:t>ES lėšos –126.091,13 Eur</w:t>
            </w:r>
          </w:p>
          <w:p w14:paraId="726B8968" w14:textId="77777777" w:rsidR="00721EDE" w:rsidRPr="0022681A" w:rsidRDefault="00721EDE" w:rsidP="00C7494E">
            <w:pPr>
              <w:jc w:val="both"/>
              <w:rPr>
                <w:sz w:val="21"/>
                <w:szCs w:val="21"/>
              </w:rPr>
            </w:pPr>
          </w:p>
          <w:p w14:paraId="22835032" w14:textId="77777777" w:rsidR="00721EDE" w:rsidRPr="0022681A" w:rsidRDefault="00721EDE" w:rsidP="00C7494E">
            <w:pPr>
              <w:jc w:val="both"/>
              <w:rPr>
                <w:sz w:val="21"/>
                <w:szCs w:val="21"/>
              </w:rPr>
            </w:pPr>
            <w:r w:rsidRPr="0022681A">
              <w:rPr>
                <w:sz w:val="21"/>
                <w:szCs w:val="21"/>
              </w:rPr>
              <w:t>Valstybės lėšos – 661.908,86 Eur.</w:t>
            </w:r>
          </w:p>
          <w:p w14:paraId="22A859EB" w14:textId="77777777" w:rsidR="00721EDE" w:rsidRPr="0022681A" w:rsidRDefault="00721EDE" w:rsidP="00C7494E">
            <w:pPr>
              <w:jc w:val="both"/>
              <w:rPr>
                <w:sz w:val="21"/>
                <w:szCs w:val="21"/>
              </w:rPr>
            </w:pPr>
          </w:p>
          <w:p w14:paraId="2F8E585A" w14:textId="77777777" w:rsidR="00721EDE" w:rsidRPr="0022681A" w:rsidRDefault="00721EDE" w:rsidP="00C7494E">
            <w:pPr>
              <w:jc w:val="both"/>
              <w:rPr>
                <w:sz w:val="21"/>
                <w:szCs w:val="21"/>
              </w:rPr>
            </w:pPr>
          </w:p>
          <w:p w14:paraId="02E02F38" w14:textId="77777777" w:rsidR="00721EDE" w:rsidRPr="0022681A" w:rsidRDefault="00721EDE" w:rsidP="00C7494E">
            <w:pPr>
              <w:jc w:val="both"/>
              <w:rPr>
                <w:sz w:val="21"/>
                <w:szCs w:val="21"/>
              </w:rPr>
            </w:pPr>
          </w:p>
          <w:p w14:paraId="6D80257F" w14:textId="77777777" w:rsidR="00721EDE" w:rsidRPr="0022681A" w:rsidRDefault="00721EDE" w:rsidP="00C7494E">
            <w:pPr>
              <w:jc w:val="both"/>
              <w:rPr>
                <w:sz w:val="21"/>
                <w:szCs w:val="21"/>
              </w:rPr>
            </w:pPr>
          </w:p>
          <w:p w14:paraId="682B7525" w14:textId="77777777" w:rsidR="00721EDE" w:rsidRPr="0022681A" w:rsidRDefault="00721EDE" w:rsidP="00C7494E">
            <w:pPr>
              <w:jc w:val="both"/>
              <w:rPr>
                <w:sz w:val="21"/>
                <w:szCs w:val="21"/>
              </w:rPr>
            </w:pPr>
          </w:p>
          <w:p w14:paraId="6639EE85" w14:textId="77777777" w:rsidR="00721EDE" w:rsidRPr="0022681A" w:rsidRDefault="00721EDE" w:rsidP="00C7494E">
            <w:pPr>
              <w:jc w:val="both"/>
              <w:rPr>
                <w:sz w:val="21"/>
                <w:szCs w:val="21"/>
              </w:rPr>
            </w:pPr>
          </w:p>
          <w:p w14:paraId="57805B9A" w14:textId="77777777" w:rsidR="00721EDE" w:rsidRPr="0022681A" w:rsidRDefault="00721EDE" w:rsidP="00C7494E">
            <w:pPr>
              <w:jc w:val="both"/>
              <w:rPr>
                <w:sz w:val="21"/>
                <w:szCs w:val="21"/>
              </w:rPr>
            </w:pPr>
            <w:r w:rsidRPr="0022681A">
              <w:rPr>
                <w:sz w:val="21"/>
                <w:szCs w:val="21"/>
              </w:rPr>
              <w:t>Valstybės lėšos - 3.224,05 Eur.</w:t>
            </w:r>
          </w:p>
          <w:p w14:paraId="72470360" w14:textId="77777777" w:rsidR="00721EDE" w:rsidRPr="0022681A" w:rsidRDefault="00721EDE" w:rsidP="00C7494E">
            <w:pPr>
              <w:jc w:val="both"/>
              <w:rPr>
                <w:b/>
                <w:sz w:val="21"/>
                <w:szCs w:val="21"/>
              </w:rPr>
            </w:pPr>
          </w:p>
          <w:p w14:paraId="29597150" w14:textId="77777777" w:rsidR="00721EDE" w:rsidRPr="0022681A" w:rsidRDefault="00721EDE" w:rsidP="00C7494E">
            <w:pPr>
              <w:jc w:val="both"/>
              <w:rPr>
                <w:b/>
                <w:sz w:val="21"/>
                <w:szCs w:val="21"/>
              </w:rPr>
            </w:pPr>
          </w:p>
          <w:p w14:paraId="675CD237" w14:textId="77777777" w:rsidR="00721EDE" w:rsidRPr="0022681A" w:rsidRDefault="00721EDE" w:rsidP="00C7494E">
            <w:pPr>
              <w:jc w:val="both"/>
              <w:rPr>
                <w:b/>
                <w:sz w:val="21"/>
                <w:szCs w:val="21"/>
              </w:rPr>
            </w:pPr>
          </w:p>
          <w:p w14:paraId="6EF9851C" w14:textId="77777777" w:rsidR="00721EDE" w:rsidRPr="0022681A" w:rsidRDefault="00721EDE" w:rsidP="00C7494E">
            <w:pPr>
              <w:jc w:val="both"/>
              <w:rPr>
                <w:sz w:val="21"/>
                <w:szCs w:val="21"/>
              </w:rPr>
            </w:pPr>
            <w:r w:rsidRPr="0022681A">
              <w:rPr>
                <w:sz w:val="21"/>
                <w:szCs w:val="21"/>
              </w:rPr>
              <w:t>Valstybės lėšos – 233,39 Eur.</w:t>
            </w:r>
          </w:p>
          <w:p w14:paraId="75746A0C" w14:textId="77777777" w:rsidR="00721EDE" w:rsidRPr="0022681A" w:rsidRDefault="00721EDE" w:rsidP="00C7494E">
            <w:pPr>
              <w:jc w:val="both"/>
              <w:rPr>
                <w:sz w:val="21"/>
                <w:szCs w:val="21"/>
              </w:rPr>
            </w:pPr>
            <w:r w:rsidRPr="0022681A">
              <w:rPr>
                <w:sz w:val="21"/>
                <w:szCs w:val="21"/>
              </w:rPr>
              <w:t>ES lėšos – 129,61 Eur.</w:t>
            </w:r>
          </w:p>
          <w:p w14:paraId="0E153756" w14:textId="77777777" w:rsidR="00721EDE" w:rsidRPr="0022681A" w:rsidRDefault="00721EDE" w:rsidP="00C7494E">
            <w:pPr>
              <w:jc w:val="both"/>
              <w:rPr>
                <w:sz w:val="21"/>
                <w:szCs w:val="21"/>
              </w:rPr>
            </w:pPr>
          </w:p>
          <w:p w14:paraId="5EF8A426" w14:textId="77777777" w:rsidR="00721EDE" w:rsidRPr="0022681A" w:rsidRDefault="00721EDE" w:rsidP="00C7494E">
            <w:pPr>
              <w:jc w:val="both"/>
              <w:rPr>
                <w:sz w:val="21"/>
                <w:szCs w:val="21"/>
              </w:rPr>
            </w:pPr>
            <w:r w:rsidRPr="0022681A">
              <w:rPr>
                <w:sz w:val="21"/>
                <w:szCs w:val="21"/>
              </w:rPr>
              <w:t>Valstybės lėšos – 1.135,04 Eur.</w:t>
            </w:r>
          </w:p>
          <w:p w14:paraId="03BE31B5" w14:textId="77777777" w:rsidR="00721EDE" w:rsidRPr="0022681A" w:rsidRDefault="00721EDE" w:rsidP="00C7494E">
            <w:pPr>
              <w:jc w:val="both"/>
              <w:rPr>
                <w:sz w:val="21"/>
                <w:szCs w:val="21"/>
              </w:rPr>
            </w:pPr>
            <w:r w:rsidRPr="0022681A">
              <w:rPr>
                <w:sz w:val="21"/>
                <w:szCs w:val="21"/>
              </w:rPr>
              <w:t>ES lėšos –630,35 Eur.</w:t>
            </w:r>
          </w:p>
          <w:p w14:paraId="32858F72" w14:textId="77777777" w:rsidR="00721EDE" w:rsidRPr="0022681A" w:rsidRDefault="00721EDE" w:rsidP="00C7494E">
            <w:pPr>
              <w:jc w:val="both"/>
              <w:rPr>
                <w:sz w:val="21"/>
                <w:szCs w:val="21"/>
              </w:rPr>
            </w:pPr>
          </w:p>
          <w:p w14:paraId="48DCE613" w14:textId="77777777" w:rsidR="00721EDE" w:rsidRPr="0022681A" w:rsidRDefault="00721EDE" w:rsidP="00C7494E">
            <w:pPr>
              <w:jc w:val="both"/>
              <w:rPr>
                <w:sz w:val="21"/>
                <w:szCs w:val="21"/>
              </w:rPr>
            </w:pPr>
            <w:r w:rsidRPr="0022681A">
              <w:rPr>
                <w:sz w:val="21"/>
                <w:szCs w:val="21"/>
              </w:rPr>
              <w:t>Valstybės lėšos – 5.196,95 Eur.</w:t>
            </w:r>
          </w:p>
          <w:p w14:paraId="5D7342B0" w14:textId="77777777" w:rsidR="00721EDE" w:rsidRPr="0022681A" w:rsidRDefault="00721EDE" w:rsidP="00C7494E">
            <w:pPr>
              <w:jc w:val="both"/>
              <w:rPr>
                <w:b/>
                <w:sz w:val="21"/>
                <w:szCs w:val="21"/>
              </w:rPr>
            </w:pPr>
          </w:p>
        </w:tc>
      </w:tr>
      <w:tr w:rsidR="00721EDE" w:rsidRPr="0022681A" w14:paraId="5A04D54D" w14:textId="77777777" w:rsidTr="00C7494E">
        <w:trPr>
          <w:trHeight w:val="200"/>
        </w:trPr>
        <w:tc>
          <w:tcPr>
            <w:tcW w:w="636" w:type="dxa"/>
          </w:tcPr>
          <w:p w14:paraId="03076937" w14:textId="77777777" w:rsidR="00721EDE" w:rsidRPr="0022681A" w:rsidRDefault="00721EDE" w:rsidP="00C7494E">
            <w:pPr>
              <w:jc w:val="both"/>
              <w:rPr>
                <w:sz w:val="21"/>
                <w:szCs w:val="21"/>
              </w:rPr>
            </w:pPr>
            <w:r w:rsidRPr="0022681A">
              <w:rPr>
                <w:sz w:val="21"/>
                <w:szCs w:val="21"/>
              </w:rPr>
              <w:t>4.</w:t>
            </w:r>
          </w:p>
        </w:tc>
        <w:tc>
          <w:tcPr>
            <w:tcW w:w="2123" w:type="dxa"/>
          </w:tcPr>
          <w:p w14:paraId="4E5C1495" w14:textId="77777777" w:rsidR="00721EDE" w:rsidRPr="0022681A" w:rsidRDefault="00721EDE" w:rsidP="00C7494E">
            <w:pPr>
              <w:jc w:val="both"/>
              <w:rPr>
                <w:b/>
                <w:sz w:val="21"/>
                <w:szCs w:val="21"/>
              </w:rPr>
            </w:pPr>
            <w:r w:rsidRPr="0022681A">
              <w:rPr>
                <w:b/>
                <w:sz w:val="21"/>
                <w:szCs w:val="21"/>
              </w:rPr>
              <w:t>St. Rapolionio gimnazijos ,,Vilties“ skyriaus pastato, esančio Ąžuolų g. 3, Eišiškių m., Šalčininkų r. remonto darbai.</w:t>
            </w:r>
          </w:p>
        </w:tc>
        <w:tc>
          <w:tcPr>
            <w:tcW w:w="1480" w:type="dxa"/>
          </w:tcPr>
          <w:p w14:paraId="3D8E7B69" w14:textId="77777777" w:rsidR="00721EDE" w:rsidRPr="0022681A" w:rsidRDefault="00721EDE" w:rsidP="00C7494E">
            <w:pPr>
              <w:jc w:val="both"/>
              <w:rPr>
                <w:b/>
                <w:sz w:val="21"/>
                <w:szCs w:val="21"/>
              </w:rPr>
            </w:pPr>
            <w:r w:rsidRPr="0022681A">
              <w:rPr>
                <w:b/>
                <w:sz w:val="21"/>
                <w:szCs w:val="21"/>
              </w:rPr>
              <w:t>3.220,00</w:t>
            </w:r>
          </w:p>
          <w:p w14:paraId="1E214F7A" w14:textId="77777777" w:rsidR="00721EDE" w:rsidRPr="0022681A" w:rsidRDefault="00721EDE" w:rsidP="00C7494E">
            <w:pPr>
              <w:jc w:val="both"/>
              <w:rPr>
                <w:sz w:val="21"/>
                <w:szCs w:val="21"/>
              </w:rPr>
            </w:pPr>
            <w:r w:rsidRPr="0022681A">
              <w:rPr>
                <w:sz w:val="21"/>
                <w:szCs w:val="21"/>
              </w:rPr>
              <w:t>(2017-04-28 iki 2017-05-28)</w:t>
            </w:r>
          </w:p>
          <w:p w14:paraId="7EF2B71C" w14:textId="77777777" w:rsidR="00721EDE" w:rsidRPr="0022681A" w:rsidRDefault="00721EDE" w:rsidP="00C7494E">
            <w:pPr>
              <w:jc w:val="both"/>
              <w:rPr>
                <w:b/>
                <w:sz w:val="21"/>
                <w:szCs w:val="21"/>
              </w:rPr>
            </w:pPr>
            <w:r w:rsidRPr="0022681A">
              <w:rPr>
                <w:b/>
                <w:sz w:val="21"/>
                <w:szCs w:val="21"/>
              </w:rPr>
              <w:t>25.652,0</w:t>
            </w:r>
          </w:p>
          <w:p w14:paraId="4067AB6D" w14:textId="77777777" w:rsidR="00721EDE" w:rsidRPr="0022681A" w:rsidRDefault="00721EDE" w:rsidP="00C7494E">
            <w:pPr>
              <w:jc w:val="both"/>
              <w:rPr>
                <w:sz w:val="21"/>
                <w:szCs w:val="21"/>
              </w:rPr>
            </w:pPr>
            <w:r w:rsidRPr="0022681A">
              <w:rPr>
                <w:sz w:val="21"/>
                <w:szCs w:val="21"/>
              </w:rPr>
              <w:t>(2017-04-28 iki 2017-05-28)</w:t>
            </w:r>
          </w:p>
          <w:p w14:paraId="642850FB" w14:textId="77777777" w:rsidR="00721EDE" w:rsidRPr="0022681A" w:rsidRDefault="00721EDE" w:rsidP="00C7494E">
            <w:pPr>
              <w:jc w:val="both"/>
              <w:rPr>
                <w:sz w:val="21"/>
                <w:szCs w:val="21"/>
              </w:rPr>
            </w:pPr>
          </w:p>
          <w:p w14:paraId="79B7ABF6" w14:textId="77777777" w:rsidR="00721EDE" w:rsidRPr="0022681A" w:rsidRDefault="00721EDE" w:rsidP="00C7494E">
            <w:pPr>
              <w:jc w:val="both"/>
              <w:rPr>
                <w:sz w:val="21"/>
                <w:szCs w:val="21"/>
              </w:rPr>
            </w:pPr>
          </w:p>
          <w:p w14:paraId="164CE319" w14:textId="77777777" w:rsidR="00721EDE" w:rsidRPr="0022681A" w:rsidRDefault="00721EDE" w:rsidP="00C7494E">
            <w:pPr>
              <w:jc w:val="both"/>
              <w:rPr>
                <w:b/>
                <w:sz w:val="21"/>
                <w:szCs w:val="21"/>
              </w:rPr>
            </w:pPr>
            <w:r w:rsidRPr="0022681A">
              <w:rPr>
                <w:b/>
                <w:sz w:val="21"/>
                <w:szCs w:val="21"/>
              </w:rPr>
              <w:t>1.157,99</w:t>
            </w:r>
          </w:p>
          <w:p w14:paraId="1EB0EAC2" w14:textId="77777777" w:rsidR="00721EDE" w:rsidRPr="0022681A" w:rsidRDefault="00721EDE" w:rsidP="00C7494E">
            <w:pPr>
              <w:jc w:val="both"/>
              <w:rPr>
                <w:sz w:val="21"/>
                <w:szCs w:val="21"/>
              </w:rPr>
            </w:pPr>
            <w:r w:rsidRPr="0022681A">
              <w:rPr>
                <w:sz w:val="21"/>
                <w:szCs w:val="21"/>
              </w:rPr>
              <w:t>(2017-08-18 iki 2017-11-28)</w:t>
            </w:r>
          </w:p>
          <w:p w14:paraId="042AE28E" w14:textId="77777777" w:rsidR="00721EDE" w:rsidRPr="0022681A" w:rsidRDefault="00721EDE" w:rsidP="00C7494E">
            <w:pPr>
              <w:jc w:val="both"/>
              <w:rPr>
                <w:sz w:val="21"/>
                <w:szCs w:val="21"/>
              </w:rPr>
            </w:pPr>
          </w:p>
          <w:p w14:paraId="7C421F66" w14:textId="77777777" w:rsidR="00721EDE" w:rsidRPr="0022681A" w:rsidRDefault="00721EDE" w:rsidP="00C7494E">
            <w:pPr>
              <w:jc w:val="both"/>
              <w:rPr>
                <w:b/>
                <w:sz w:val="21"/>
                <w:szCs w:val="21"/>
              </w:rPr>
            </w:pPr>
            <w:r w:rsidRPr="0022681A">
              <w:rPr>
                <w:b/>
                <w:sz w:val="21"/>
                <w:szCs w:val="21"/>
              </w:rPr>
              <w:t>363,0</w:t>
            </w:r>
          </w:p>
          <w:p w14:paraId="0FBB86A4" w14:textId="77777777" w:rsidR="00721EDE" w:rsidRPr="00D67515" w:rsidRDefault="00721EDE" w:rsidP="00C7494E">
            <w:pPr>
              <w:jc w:val="both"/>
              <w:rPr>
                <w:sz w:val="21"/>
                <w:szCs w:val="21"/>
              </w:rPr>
            </w:pPr>
            <w:r w:rsidRPr="0022681A">
              <w:rPr>
                <w:sz w:val="21"/>
                <w:szCs w:val="21"/>
              </w:rPr>
              <w:t>(2017-11-24 iki 2017-12-24)</w:t>
            </w:r>
          </w:p>
        </w:tc>
        <w:tc>
          <w:tcPr>
            <w:tcW w:w="1481" w:type="dxa"/>
          </w:tcPr>
          <w:p w14:paraId="2828FB5A" w14:textId="77777777" w:rsidR="00721EDE" w:rsidRPr="0022681A" w:rsidRDefault="00721EDE" w:rsidP="00C7494E">
            <w:pPr>
              <w:jc w:val="both"/>
              <w:rPr>
                <w:b/>
                <w:sz w:val="21"/>
                <w:szCs w:val="21"/>
              </w:rPr>
            </w:pPr>
            <w:r w:rsidRPr="0022681A">
              <w:rPr>
                <w:b/>
                <w:sz w:val="21"/>
                <w:szCs w:val="21"/>
              </w:rPr>
              <w:t>3.220,0</w:t>
            </w:r>
          </w:p>
          <w:p w14:paraId="473F60E5" w14:textId="77777777" w:rsidR="00721EDE" w:rsidRPr="0022681A" w:rsidRDefault="00721EDE" w:rsidP="00C7494E">
            <w:pPr>
              <w:jc w:val="both"/>
              <w:rPr>
                <w:b/>
                <w:sz w:val="21"/>
                <w:szCs w:val="21"/>
              </w:rPr>
            </w:pPr>
          </w:p>
          <w:p w14:paraId="657509AE" w14:textId="77777777" w:rsidR="00721EDE" w:rsidRPr="0022681A" w:rsidRDefault="00721EDE" w:rsidP="00C7494E">
            <w:pPr>
              <w:jc w:val="both"/>
              <w:rPr>
                <w:b/>
                <w:sz w:val="21"/>
                <w:szCs w:val="21"/>
              </w:rPr>
            </w:pPr>
          </w:p>
          <w:p w14:paraId="560145E8" w14:textId="77777777" w:rsidR="00721EDE" w:rsidRPr="0022681A" w:rsidRDefault="00721EDE" w:rsidP="00C7494E">
            <w:pPr>
              <w:jc w:val="both"/>
              <w:rPr>
                <w:b/>
                <w:sz w:val="21"/>
                <w:szCs w:val="21"/>
              </w:rPr>
            </w:pPr>
          </w:p>
          <w:p w14:paraId="09E3AC20" w14:textId="77777777" w:rsidR="00721EDE" w:rsidRPr="0022681A" w:rsidRDefault="00721EDE" w:rsidP="00C7494E">
            <w:pPr>
              <w:jc w:val="both"/>
              <w:rPr>
                <w:b/>
                <w:sz w:val="21"/>
                <w:szCs w:val="21"/>
              </w:rPr>
            </w:pPr>
          </w:p>
          <w:p w14:paraId="7E4F0F1A" w14:textId="77777777" w:rsidR="00721EDE" w:rsidRPr="0022681A" w:rsidRDefault="00721EDE" w:rsidP="00C7494E">
            <w:pPr>
              <w:jc w:val="both"/>
              <w:rPr>
                <w:b/>
                <w:sz w:val="21"/>
                <w:szCs w:val="21"/>
              </w:rPr>
            </w:pPr>
            <w:r w:rsidRPr="0022681A">
              <w:rPr>
                <w:b/>
                <w:sz w:val="21"/>
                <w:szCs w:val="21"/>
              </w:rPr>
              <w:t>1.157,99</w:t>
            </w:r>
          </w:p>
          <w:p w14:paraId="3A036396" w14:textId="77777777" w:rsidR="00721EDE" w:rsidRPr="0022681A" w:rsidRDefault="00721EDE" w:rsidP="00C7494E">
            <w:pPr>
              <w:jc w:val="both"/>
              <w:rPr>
                <w:b/>
                <w:sz w:val="21"/>
                <w:szCs w:val="21"/>
              </w:rPr>
            </w:pPr>
          </w:p>
          <w:p w14:paraId="2F10572C" w14:textId="77777777" w:rsidR="00721EDE" w:rsidRPr="0022681A" w:rsidRDefault="00721EDE" w:rsidP="00C7494E">
            <w:pPr>
              <w:jc w:val="both"/>
              <w:rPr>
                <w:b/>
                <w:sz w:val="21"/>
                <w:szCs w:val="21"/>
              </w:rPr>
            </w:pPr>
          </w:p>
          <w:p w14:paraId="20ECF91F" w14:textId="77777777" w:rsidR="00721EDE" w:rsidRPr="0022681A" w:rsidRDefault="00721EDE" w:rsidP="00C7494E">
            <w:pPr>
              <w:jc w:val="both"/>
              <w:rPr>
                <w:b/>
                <w:sz w:val="21"/>
                <w:szCs w:val="21"/>
              </w:rPr>
            </w:pPr>
            <w:r w:rsidRPr="0022681A">
              <w:rPr>
                <w:b/>
                <w:sz w:val="21"/>
                <w:szCs w:val="21"/>
              </w:rPr>
              <w:t>363,0</w:t>
            </w:r>
          </w:p>
        </w:tc>
        <w:tc>
          <w:tcPr>
            <w:tcW w:w="2187" w:type="dxa"/>
          </w:tcPr>
          <w:p w14:paraId="3E1DCE56" w14:textId="77777777" w:rsidR="00721EDE" w:rsidRPr="0022681A" w:rsidRDefault="00721EDE" w:rsidP="00C7494E">
            <w:pPr>
              <w:jc w:val="both"/>
              <w:rPr>
                <w:sz w:val="21"/>
                <w:szCs w:val="21"/>
              </w:rPr>
            </w:pPr>
            <w:r w:rsidRPr="0022681A">
              <w:rPr>
                <w:sz w:val="21"/>
                <w:szCs w:val="21"/>
              </w:rPr>
              <w:t>Statinio pagrindinio įėjimo mechaniškai pažeisto fasado remonto darbai</w:t>
            </w:r>
          </w:p>
          <w:p w14:paraId="18819C4D" w14:textId="77777777" w:rsidR="00721EDE" w:rsidRPr="0022681A" w:rsidRDefault="00721EDE" w:rsidP="00C7494E">
            <w:pPr>
              <w:jc w:val="both"/>
              <w:rPr>
                <w:sz w:val="21"/>
                <w:szCs w:val="21"/>
              </w:rPr>
            </w:pPr>
            <w:r w:rsidRPr="0022681A">
              <w:rPr>
                <w:sz w:val="21"/>
                <w:szCs w:val="21"/>
              </w:rPr>
              <w:t>Techninio projekto parengimas.</w:t>
            </w:r>
          </w:p>
          <w:p w14:paraId="3F55EE65" w14:textId="77777777" w:rsidR="00721EDE" w:rsidRPr="0022681A" w:rsidRDefault="00721EDE" w:rsidP="00C7494E">
            <w:pPr>
              <w:jc w:val="both"/>
              <w:rPr>
                <w:sz w:val="21"/>
                <w:szCs w:val="21"/>
              </w:rPr>
            </w:pPr>
          </w:p>
          <w:p w14:paraId="5EA769EA" w14:textId="77777777" w:rsidR="00721EDE" w:rsidRPr="0022681A" w:rsidRDefault="00721EDE" w:rsidP="00C7494E">
            <w:pPr>
              <w:jc w:val="both"/>
              <w:rPr>
                <w:sz w:val="21"/>
                <w:szCs w:val="21"/>
              </w:rPr>
            </w:pPr>
            <w:r w:rsidRPr="0022681A">
              <w:rPr>
                <w:sz w:val="21"/>
                <w:szCs w:val="21"/>
              </w:rPr>
              <w:t>Techninio projekto bendrosios ekspertizės paslagos.</w:t>
            </w:r>
          </w:p>
          <w:p w14:paraId="57970BF3" w14:textId="77777777" w:rsidR="00721EDE" w:rsidRPr="0022681A" w:rsidRDefault="00721EDE" w:rsidP="00C7494E">
            <w:pPr>
              <w:jc w:val="both"/>
              <w:rPr>
                <w:sz w:val="21"/>
                <w:szCs w:val="21"/>
              </w:rPr>
            </w:pPr>
          </w:p>
          <w:p w14:paraId="58B2503A" w14:textId="77777777" w:rsidR="00721EDE" w:rsidRPr="0022681A" w:rsidRDefault="00721EDE" w:rsidP="00C7494E">
            <w:pPr>
              <w:jc w:val="both"/>
              <w:rPr>
                <w:sz w:val="21"/>
                <w:szCs w:val="21"/>
              </w:rPr>
            </w:pPr>
            <w:r w:rsidRPr="0022681A">
              <w:rPr>
                <w:sz w:val="21"/>
                <w:szCs w:val="21"/>
              </w:rPr>
              <w:t>Techninio projekto specialiosios paveldosaugos ekspertizės paslaugos.</w:t>
            </w:r>
          </w:p>
          <w:p w14:paraId="4BBCB0F0" w14:textId="77777777" w:rsidR="00721EDE" w:rsidRPr="0022681A" w:rsidRDefault="00721EDE" w:rsidP="00C7494E">
            <w:pPr>
              <w:jc w:val="both"/>
              <w:rPr>
                <w:sz w:val="21"/>
                <w:szCs w:val="21"/>
              </w:rPr>
            </w:pPr>
          </w:p>
        </w:tc>
        <w:tc>
          <w:tcPr>
            <w:tcW w:w="1726" w:type="dxa"/>
          </w:tcPr>
          <w:p w14:paraId="20DCC84C" w14:textId="77777777" w:rsidR="00721EDE" w:rsidRPr="0022681A" w:rsidRDefault="00721EDE" w:rsidP="00C7494E">
            <w:pPr>
              <w:jc w:val="both"/>
              <w:rPr>
                <w:sz w:val="21"/>
                <w:szCs w:val="21"/>
              </w:rPr>
            </w:pPr>
            <w:r w:rsidRPr="0022681A">
              <w:rPr>
                <w:sz w:val="21"/>
                <w:szCs w:val="21"/>
              </w:rPr>
              <w:t xml:space="preserve">Savivaldybės biudžetas – </w:t>
            </w:r>
          </w:p>
          <w:p w14:paraId="50FCCEAB" w14:textId="77777777" w:rsidR="00721EDE" w:rsidRPr="0022681A" w:rsidRDefault="00721EDE" w:rsidP="00C7494E">
            <w:pPr>
              <w:jc w:val="both"/>
              <w:rPr>
                <w:sz w:val="21"/>
                <w:szCs w:val="21"/>
              </w:rPr>
            </w:pPr>
            <w:r w:rsidRPr="0022681A">
              <w:rPr>
                <w:sz w:val="21"/>
                <w:szCs w:val="21"/>
              </w:rPr>
              <w:t>3.220,0 Eur.</w:t>
            </w:r>
          </w:p>
          <w:p w14:paraId="0D9165C5" w14:textId="77777777" w:rsidR="00721EDE" w:rsidRPr="0022681A" w:rsidRDefault="00721EDE" w:rsidP="00C7494E">
            <w:pPr>
              <w:jc w:val="both"/>
              <w:rPr>
                <w:sz w:val="21"/>
                <w:szCs w:val="21"/>
              </w:rPr>
            </w:pPr>
          </w:p>
          <w:p w14:paraId="1DF9DC68" w14:textId="77777777" w:rsidR="00721EDE" w:rsidRPr="0022681A" w:rsidRDefault="00721EDE" w:rsidP="00C7494E">
            <w:pPr>
              <w:jc w:val="both"/>
              <w:rPr>
                <w:sz w:val="21"/>
                <w:szCs w:val="21"/>
              </w:rPr>
            </w:pPr>
          </w:p>
          <w:p w14:paraId="15895135" w14:textId="77777777" w:rsidR="00721EDE" w:rsidRPr="0022681A" w:rsidRDefault="00721EDE" w:rsidP="00C7494E">
            <w:pPr>
              <w:jc w:val="both"/>
              <w:rPr>
                <w:sz w:val="21"/>
                <w:szCs w:val="21"/>
              </w:rPr>
            </w:pPr>
          </w:p>
          <w:p w14:paraId="4FFD2669" w14:textId="77777777" w:rsidR="00721EDE" w:rsidRPr="0022681A" w:rsidRDefault="00721EDE" w:rsidP="00C7494E">
            <w:pPr>
              <w:jc w:val="both"/>
              <w:rPr>
                <w:sz w:val="21"/>
                <w:szCs w:val="21"/>
              </w:rPr>
            </w:pPr>
            <w:r w:rsidRPr="0022681A">
              <w:rPr>
                <w:sz w:val="21"/>
                <w:szCs w:val="21"/>
              </w:rPr>
              <w:t>ES lėšos – 966,22 Eur.</w:t>
            </w:r>
          </w:p>
          <w:p w14:paraId="3DB760E9" w14:textId="77777777" w:rsidR="00721EDE" w:rsidRPr="0022681A" w:rsidRDefault="00721EDE" w:rsidP="00C7494E">
            <w:pPr>
              <w:jc w:val="both"/>
              <w:rPr>
                <w:sz w:val="21"/>
                <w:szCs w:val="21"/>
              </w:rPr>
            </w:pPr>
            <w:r w:rsidRPr="0022681A">
              <w:rPr>
                <w:sz w:val="21"/>
                <w:szCs w:val="21"/>
              </w:rPr>
              <w:t>Savivaldybės biudžetas – 191,77 Eur.</w:t>
            </w:r>
          </w:p>
          <w:p w14:paraId="3F0DB185" w14:textId="77777777" w:rsidR="00721EDE" w:rsidRPr="0022681A" w:rsidRDefault="00721EDE" w:rsidP="00C7494E">
            <w:pPr>
              <w:jc w:val="both"/>
              <w:rPr>
                <w:sz w:val="21"/>
                <w:szCs w:val="21"/>
              </w:rPr>
            </w:pPr>
          </w:p>
          <w:p w14:paraId="0B602438" w14:textId="77777777" w:rsidR="00721EDE" w:rsidRPr="0022681A" w:rsidRDefault="00721EDE" w:rsidP="00C7494E">
            <w:pPr>
              <w:jc w:val="both"/>
              <w:rPr>
                <w:sz w:val="21"/>
                <w:szCs w:val="21"/>
              </w:rPr>
            </w:pPr>
            <w:r w:rsidRPr="0022681A">
              <w:rPr>
                <w:sz w:val="21"/>
                <w:szCs w:val="21"/>
              </w:rPr>
              <w:t>Savivaldybės biudžetas –363,00 Eur.</w:t>
            </w:r>
          </w:p>
          <w:p w14:paraId="025A3736" w14:textId="77777777" w:rsidR="00721EDE" w:rsidRPr="0022681A" w:rsidRDefault="00721EDE" w:rsidP="00C7494E">
            <w:pPr>
              <w:jc w:val="both"/>
              <w:rPr>
                <w:sz w:val="21"/>
                <w:szCs w:val="21"/>
              </w:rPr>
            </w:pPr>
          </w:p>
        </w:tc>
      </w:tr>
      <w:tr w:rsidR="00721EDE" w:rsidRPr="0022681A" w14:paraId="66059BD1" w14:textId="77777777" w:rsidTr="00C7494E">
        <w:trPr>
          <w:trHeight w:val="200"/>
        </w:trPr>
        <w:tc>
          <w:tcPr>
            <w:tcW w:w="636" w:type="dxa"/>
          </w:tcPr>
          <w:p w14:paraId="0677DE25" w14:textId="77777777" w:rsidR="00721EDE" w:rsidRPr="0022681A" w:rsidRDefault="00721EDE" w:rsidP="00C7494E">
            <w:pPr>
              <w:jc w:val="both"/>
              <w:rPr>
                <w:sz w:val="21"/>
                <w:szCs w:val="21"/>
              </w:rPr>
            </w:pPr>
            <w:r w:rsidRPr="0022681A">
              <w:rPr>
                <w:sz w:val="21"/>
                <w:szCs w:val="21"/>
              </w:rPr>
              <w:t xml:space="preserve">5. </w:t>
            </w:r>
          </w:p>
        </w:tc>
        <w:tc>
          <w:tcPr>
            <w:tcW w:w="2123" w:type="dxa"/>
          </w:tcPr>
          <w:p w14:paraId="3F91DC87" w14:textId="77777777" w:rsidR="00721EDE" w:rsidRPr="0022681A" w:rsidRDefault="00721EDE" w:rsidP="00C7494E">
            <w:pPr>
              <w:jc w:val="both"/>
              <w:rPr>
                <w:b/>
                <w:sz w:val="21"/>
                <w:szCs w:val="21"/>
              </w:rPr>
            </w:pPr>
            <w:r w:rsidRPr="0022681A">
              <w:rPr>
                <w:b/>
                <w:sz w:val="21"/>
                <w:szCs w:val="21"/>
              </w:rPr>
              <w:t>Buvusių Čiužiakampio senelių globos namų, gyvenamosios paskirties, esančių Vilties g. 10, Čiužiakampio k., Šalčininkų r. kapitalinis remontas, pritaikant statinį savarankiško gyvenimo namams</w:t>
            </w:r>
          </w:p>
        </w:tc>
        <w:tc>
          <w:tcPr>
            <w:tcW w:w="1480" w:type="dxa"/>
          </w:tcPr>
          <w:p w14:paraId="59C5EB87" w14:textId="77777777" w:rsidR="00721EDE" w:rsidRPr="0022681A" w:rsidRDefault="00721EDE" w:rsidP="00C7494E">
            <w:pPr>
              <w:jc w:val="both"/>
              <w:rPr>
                <w:b/>
                <w:sz w:val="21"/>
                <w:szCs w:val="21"/>
              </w:rPr>
            </w:pPr>
            <w:r w:rsidRPr="0022681A">
              <w:rPr>
                <w:b/>
                <w:sz w:val="21"/>
                <w:szCs w:val="21"/>
              </w:rPr>
              <w:t>7.899,0</w:t>
            </w:r>
          </w:p>
          <w:p w14:paraId="18E974A2" w14:textId="77777777" w:rsidR="00721EDE" w:rsidRPr="0022681A" w:rsidRDefault="00721EDE" w:rsidP="00C7494E">
            <w:pPr>
              <w:jc w:val="both"/>
              <w:rPr>
                <w:sz w:val="21"/>
                <w:szCs w:val="21"/>
              </w:rPr>
            </w:pPr>
            <w:r w:rsidRPr="0022681A">
              <w:rPr>
                <w:sz w:val="21"/>
                <w:szCs w:val="21"/>
              </w:rPr>
              <w:t>(2017-05-22 iki 2017-09-10)</w:t>
            </w:r>
          </w:p>
          <w:p w14:paraId="4F2C357B" w14:textId="77777777" w:rsidR="00721EDE" w:rsidRPr="0022681A" w:rsidRDefault="00721EDE" w:rsidP="00C7494E">
            <w:pPr>
              <w:jc w:val="both"/>
              <w:rPr>
                <w:sz w:val="21"/>
                <w:szCs w:val="21"/>
              </w:rPr>
            </w:pPr>
          </w:p>
          <w:p w14:paraId="6E0C8639" w14:textId="77777777" w:rsidR="00721EDE" w:rsidRPr="0022681A" w:rsidRDefault="00721EDE" w:rsidP="00C7494E">
            <w:pPr>
              <w:jc w:val="both"/>
              <w:rPr>
                <w:b/>
                <w:sz w:val="21"/>
                <w:szCs w:val="21"/>
              </w:rPr>
            </w:pPr>
            <w:r w:rsidRPr="0022681A">
              <w:rPr>
                <w:b/>
                <w:sz w:val="21"/>
                <w:szCs w:val="21"/>
              </w:rPr>
              <w:t>859,10</w:t>
            </w:r>
          </w:p>
          <w:p w14:paraId="7186310A" w14:textId="77777777" w:rsidR="00721EDE" w:rsidRPr="0022681A" w:rsidRDefault="00721EDE" w:rsidP="00C7494E">
            <w:pPr>
              <w:jc w:val="both"/>
              <w:rPr>
                <w:sz w:val="21"/>
                <w:szCs w:val="21"/>
              </w:rPr>
            </w:pPr>
            <w:r w:rsidRPr="0022681A">
              <w:rPr>
                <w:sz w:val="21"/>
                <w:szCs w:val="21"/>
              </w:rPr>
              <w:t>(2017-05-22 iki 2017-09-10)</w:t>
            </w:r>
          </w:p>
          <w:p w14:paraId="4414420C" w14:textId="77777777" w:rsidR="00721EDE" w:rsidRPr="0022681A" w:rsidRDefault="00721EDE" w:rsidP="00C7494E">
            <w:pPr>
              <w:jc w:val="both"/>
              <w:rPr>
                <w:b/>
                <w:sz w:val="21"/>
                <w:szCs w:val="21"/>
              </w:rPr>
            </w:pPr>
          </w:p>
        </w:tc>
        <w:tc>
          <w:tcPr>
            <w:tcW w:w="1481" w:type="dxa"/>
          </w:tcPr>
          <w:p w14:paraId="5836921C" w14:textId="77777777" w:rsidR="00721EDE" w:rsidRPr="0022681A" w:rsidRDefault="00721EDE" w:rsidP="00C7494E">
            <w:pPr>
              <w:jc w:val="both"/>
              <w:rPr>
                <w:b/>
                <w:sz w:val="21"/>
                <w:szCs w:val="21"/>
              </w:rPr>
            </w:pPr>
          </w:p>
          <w:p w14:paraId="40902E83" w14:textId="77777777" w:rsidR="00721EDE" w:rsidRPr="0022681A" w:rsidRDefault="00721EDE" w:rsidP="00C7494E">
            <w:pPr>
              <w:jc w:val="both"/>
              <w:rPr>
                <w:b/>
                <w:sz w:val="21"/>
                <w:szCs w:val="21"/>
              </w:rPr>
            </w:pPr>
          </w:p>
          <w:p w14:paraId="76553878" w14:textId="77777777" w:rsidR="00721EDE" w:rsidRPr="0022681A" w:rsidRDefault="00721EDE" w:rsidP="00C7494E">
            <w:pPr>
              <w:jc w:val="both"/>
              <w:rPr>
                <w:b/>
                <w:sz w:val="21"/>
                <w:szCs w:val="21"/>
              </w:rPr>
            </w:pPr>
            <w:r w:rsidRPr="0022681A">
              <w:rPr>
                <w:b/>
                <w:sz w:val="21"/>
                <w:szCs w:val="21"/>
              </w:rPr>
              <w:t>859,10</w:t>
            </w:r>
          </w:p>
        </w:tc>
        <w:tc>
          <w:tcPr>
            <w:tcW w:w="2187" w:type="dxa"/>
          </w:tcPr>
          <w:p w14:paraId="3E644E7A" w14:textId="77777777" w:rsidR="00721EDE" w:rsidRPr="0022681A" w:rsidRDefault="00721EDE" w:rsidP="00C7494E">
            <w:pPr>
              <w:jc w:val="both"/>
              <w:rPr>
                <w:sz w:val="21"/>
                <w:szCs w:val="21"/>
              </w:rPr>
            </w:pPr>
            <w:r w:rsidRPr="0022681A">
              <w:rPr>
                <w:sz w:val="21"/>
                <w:szCs w:val="21"/>
              </w:rPr>
              <w:t>Techninio projekto parengimas.</w:t>
            </w:r>
          </w:p>
          <w:p w14:paraId="292373F7" w14:textId="77777777" w:rsidR="00721EDE" w:rsidRPr="0022681A" w:rsidRDefault="00721EDE" w:rsidP="00C7494E">
            <w:pPr>
              <w:jc w:val="both"/>
              <w:rPr>
                <w:sz w:val="21"/>
                <w:szCs w:val="21"/>
              </w:rPr>
            </w:pPr>
          </w:p>
          <w:p w14:paraId="502495CF" w14:textId="77777777" w:rsidR="00721EDE" w:rsidRPr="0022681A" w:rsidRDefault="00721EDE" w:rsidP="00C7494E">
            <w:pPr>
              <w:jc w:val="both"/>
              <w:rPr>
                <w:sz w:val="21"/>
                <w:szCs w:val="21"/>
              </w:rPr>
            </w:pPr>
            <w:r w:rsidRPr="0022681A">
              <w:rPr>
                <w:sz w:val="21"/>
                <w:szCs w:val="21"/>
              </w:rPr>
              <w:t>Techninio projekto bendrosios ekspertizės paslaugos.</w:t>
            </w:r>
          </w:p>
        </w:tc>
        <w:tc>
          <w:tcPr>
            <w:tcW w:w="1726" w:type="dxa"/>
          </w:tcPr>
          <w:p w14:paraId="26940031" w14:textId="77777777" w:rsidR="00721EDE" w:rsidRPr="0022681A" w:rsidRDefault="00721EDE" w:rsidP="00C7494E">
            <w:pPr>
              <w:jc w:val="both"/>
              <w:rPr>
                <w:sz w:val="21"/>
                <w:szCs w:val="21"/>
              </w:rPr>
            </w:pPr>
          </w:p>
          <w:p w14:paraId="16D8110D" w14:textId="77777777" w:rsidR="00721EDE" w:rsidRPr="0022681A" w:rsidRDefault="00721EDE" w:rsidP="00C7494E">
            <w:pPr>
              <w:jc w:val="both"/>
              <w:rPr>
                <w:sz w:val="21"/>
                <w:szCs w:val="21"/>
              </w:rPr>
            </w:pPr>
          </w:p>
          <w:p w14:paraId="7A12CA81" w14:textId="77777777" w:rsidR="00721EDE" w:rsidRPr="0022681A" w:rsidRDefault="00721EDE" w:rsidP="00C7494E">
            <w:pPr>
              <w:jc w:val="both"/>
              <w:rPr>
                <w:sz w:val="21"/>
                <w:szCs w:val="21"/>
              </w:rPr>
            </w:pPr>
          </w:p>
          <w:p w14:paraId="3DEFAC34" w14:textId="77777777" w:rsidR="00721EDE" w:rsidRPr="0022681A" w:rsidRDefault="00721EDE" w:rsidP="00C7494E">
            <w:pPr>
              <w:jc w:val="both"/>
              <w:rPr>
                <w:sz w:val="21"/>
                <w:szCs w:val="21"/>
              </w:rPr>
            </w:pPr>
            <w:r w:rsidRPr="0022681A">
              <w:rPr>
                <w:sz w:val="21"/>
                <w:szCs w:val="21"/>
              </w:rPr>
              <w:t>ES lėšos – 730,24 Eur.</w:t>
            </w:r>
          </w:p>
          <w:p w14:paraId="2EAE0BC0" w14:textId="77777777" w:rsidR="00721EDE" w:rsidRPr="0022681A" w:rsidRDefault="00721EDE" w:rsidP="00C7494E">
            <w:pPr>
              <w:jc w:val="both"/>
              <w:rPr>
                <w:sz w:val="21"/>
                <w:szCs w:val="21"/>
              </w:rPr>
            </w:pPr>
            <w:r w:rsidRPr="0022681A">
              <w:rPr>
                <w:sz w:val="21"/>
                <w:szCs w:val="21"/>
              </w:rPr>
              <w:t>Savivaldybės lėšos – 128,86 Eur.</w:t>
            </w:r>
          </w:p>
        </w:tc>
      </w:tr>
      <w:tr w:rsidR="00721EDE" w:rsidRPr="0022681A" w14:paraId="434462AC" w14:textId="77777777" w:rsidTr="00C7494E">
        <w:trPr>
          <w:trHeight w:val="200"/>
        </w:trPr>
        <w:tc>
          <w:tcPr>
            <w:tcW w:w="636" w:type="dxa"/>
          </w:tcPr>
          <w:p w14:paraId="00377D51" w14:textId="77777777" w:rsidR="00721EDE" w:rsidRPr="0022681A" w:rsidRDefault="00721EDE" w:rsidP="00C7494E">
            <w:pPr>
              <w:jc w:val="both"/>
              <w:rPr>
                <w:sz w:val="21"/>
                <w:szCs w:val="21"/>
              </w:rPr>
            </w:pPr>
            <w:r w:rsidRPr="0022681A">
              <w:rPr>
                <w:sz w:val="21"/>
                <w:szCs w:val="21"/>
              </w:rPr>
              <w:t xml:space="preserve">6. </w:t>
            </w:r>
          </w:p>
        </w:tc>
        <w:tc>
          <w:tcPr>
            <w:tcW w:w="2123" w:type="dxa"/>
          </w:tcPr>
          <w:p w14:paraId="6BCF3E7A" w14:textId="77777777" w:rsidR="00721EDE" w:rsidRPr="0022681A" w:rsidRDefault="00721EDE" w:rsidP="00C7494E">
            <w:pPr>
              <w:jc w:val="both"/>
              <w:rPr>
                <w:b/>
                <w:sz w:val="21"/>
                <w:szCs w:val="21"/>
              </w:rPr>
            </w:pPr>
            <w:r w:rsidRPr="0022681A">
              <w:rPr>
                <w:b/>
                <w:sz w:val="21"/>
                <w:szCs w:val="21"/>
              </w:rPr>
              <w:t>Pastato, esančio Rakliškių g. 10, Butrimonių k., Šalčininkų r., kapitalinis remontas, pritaikant bendruomenės reikmėms.</w:t>
            </w:r>
          </w:p>
        </w:tc>
        <w:tc>
          <w:tcPr>
            <w:tcW w:w="1480" w:type="dxa"/>
          </w:tcPr>
          <w:p w14:paraId="089CB50D" w14:textId="77777777" w:rsidR="00721EDE" w:rsidRPr="0022681A" w:rsidRDefault="00721EDE" w:rsidP="00C7494E">
            <w:pPr>
              <w:jc w:val="both"/>
              <w:rPr>
                <w:b/>
                <w:sz w:val="21"/>
                <w:szCs w:val="21"/>
              </w:rPr>
            </w:pPr>
            <w:r w:rsidRPr="0022681A">
              <w:rPr>
                <w:b/>
                <w:sz w:val="21"/>
                <w:szCs w:val="21"/>
              </w:rPr>
              <w:t>8.470,0</w:t>
            </w:r>
          </w:p>
          <w:p w14:paraId="7EDA76C8" w14:textId="77777777" w:rsidR="00721EDE" w:rsidRPr="0022681A" w:rsidRDefault="00721EDE" w:rsidP="00C7494E">
            <w:pPr>
              <w:jc w:val="both"/>
              <w:rPr>
                <w:sz w:val="21"/>
                <w:szCs w:val="21"/>
              </w:rPr>
            </w:pPr>
            <w:r w:rsidRPr="0022681A">
              <w:rPr>
                <w:sz w:val="21"/>
                <w:szCs w:val="21"/>
              </w:rPr>
              <w:t>(2017-02-14 iki 2017-03-31)</w:t>
            </w:r>
          </w:p>
          <w:p w14:paraId="1E0BC64D" w14:textId="77777777" w:rsidR="00721EDE" w:rsidRPr="0022681A" w:rsidRDefault="00721EDE" w:rsidP="00C7494E">
            <w:pPr>
              <w:jc w:val="both"/>
              <w:rPr>
                <w:b/>
                <w:sz w:val="21"/>
                <w:szCs w:val="21"/>
              </w:rPr>
            </w:pPr>
          </w:p>
          <w:p w14:paraId="44C34453" w14:textId="77777777" w:rsidR="00721EDE" w:rsidRPr="0022681A" w:rsidRDefault="00721EDE" w:rsidP="00C7494E">
            <w:pPr>
              <w:jc w:val="both"/>
              <w:rPr>
                <w:b/>
                <w:sz w:val="21"/>
                <w:szCs w:val="21"/>
              </w:rPr>
            </w:pPr>
            <w:r w:rsidRPr="0022681A">
              <w:rPr>
                <w:b/>
                <w:sz w:val="21"/>
                <w:szCs w:val="21"/>
              </w:rPr>
              <w:t>847,0</w:t>
            </w:r>
          </w:p>
          <w:p w14:paraId="12210184" w14:textId="77777777" w:rsidR="00721EDE" w:rsidRPr="0022681A" w:rsidRDefault="00721EDE" w:rsidP="00C7494E">
            <w:pPr>
              <w:jc w:val="both"/>
              <w:rPr>
                <w:sz w:val="21"/>
                <w:szCs w:val="21"/>
              </w:rPr>
            </w:pPr>
            <w:r w:rsidRPr="0022681A">
              <w:rPr>
                <w:sz w:val="21"/>
                <w:szCs w:val="21"/>
              </w:rPr>
              <w:t>(2017-02-14 iki 2019-02-12)</w:t>
            </w:r>
          </w:p>
          <w:p w14:paraId="1743E4DF" w14:textId="77777777" w:rsidR="00721EDE" w:rsidRPr="0022681A" w:rsidRDefault="00721EDE" w:rsidP="00C7494E">
            <w:pPr>
              <w:jc w:val="both"/>
              <w:rPr>
                <w:b/>
                <w:sz w:val="21"/>
                <w:szCs w:val="21"/>
              </w:rPr>
            </w:pPr>
            <w:r w:rsidRPr="0022681A">
              <w:rPr>
                <w:b/>
                <w:sz w:val="21"/>
                <w:szCs w:val="21"/>
              </w:rPr>
              <w:t>808,0</w:t>
            </w:r>
          </w:p>
          <w:p w14:paraId="22AFF02B" w14:textId="77777777" w:rsidR="00721EDE" w:rsidRPr="0022681A" w:rsidRDefault="00721EDE" w:rsidP="00C7494E">
            <w:pPr>
              <w:jc w:val="both"/>
              <w:rPr>
                <w:sz w:val="21"/>
                <w:szCs w:val="21"/>
              </w:rPr>
            </w:pPr>
            <w:r w:rsidRPr="0022681A">
              <w:rPr>
                <w:sz w:val="21"/>
                <w:szCs w:val="21"/>
              </w:rPr>
              <w:t>(2017-03-20 iki 2017-04-25)</w:t>
            </w:r>
          </w:p>
          <w:p w14:paraId="529D5B17" w14:textId="77777777" w:rsidR="00721EDE" w:rsidRPr="0022681A" w:rsidRDefault="00721EDE" w:rsidP="00C7494E">
            <w:pPr>
              <w:jc w:val="both"/>
              <w:rPr>
                <w:sz w:val="21"/>
                <w:szCs w:val="21"/>
              </w:rPr>
            </w:pPr>
          </w:p>
          <w:p w14:paraId="79BC6768" w14:textId="77777777" w:rsidR="00721EDE" w:rsidRPr="0022681A" w:rsidRDefault="00721EDE" w:rsidP="00C7494E">
            <w:pPr>
              <w:jc w:val="both"/>
              <w:rPr>
                <w:b/>
                <w:sz w:val="21"/>
                <w:szCs w:val="21"/>
              </w:rPr>
            </w:pPr>
            <w:r w:rsidRPr="0022681A">
              <w:rPr>
                <w:b/>
                <w:sz w:val="21"/>
                <w:szCs w:val="21"/>
              </w:rPr>
              <w:t>187.524,49</w:t>
            </w:r>
          </w:p>
          <w:p w14:paraId="4BD7E9C1" w14:textId="77777777" w:rsidR="00721EDE" w:rsidRPr="0022681A" w:rsidRDefault="00721EDE" w:rsidP="00C7494E">
            <w:pPr>
              <w:jc w:val="both"/>
              <w:rPr>
                <w:sz w:val="21"/>
                <w:szCs w:val="21"/>
              </w:rPr>
            </w:pPr>
            <w:r w:rsidRPr="0022681A">
              <w:rPr>
                <w:sz w:val="21"/>
                <w:szCs w:val="21"/>
              </w:rPr>
              <w:t>(2017-10-12 iki 2019-02-12)</w:t>
            </w:r>
          </w:p>
          <w:p w14:paraId="352F7D63" w14:textId="77777777" w:rsidR="00721EDE" w:rsidRPr="0022681A" w:rsidRDefault="00721EDE" w:rsidP="00C7494E">
            <w:pPr>
              <w:jc w:val="both"/>
              <w:rPr>
                <w:b/>
                <w:sz w:val="21"/>
                <w:szCs w:val="21"/>
              </w:rPr>
            </w:pPr>
            <w:r w:rsidRPr="0022681A">
              <w:rPr>
                <w:b/>
                <w:sz w:val="21"/>
                <w:szCs w:val="21"/>
              </w:rPr>
              <w:t>965,58</w:t>
            </w:r>
          </w:p>
          <w:p w14:paraId="79EA047F" w14:textId="77777777" w:rsidR="00721EDE" w:rsidRPr="0022681A" w:rsidRDefault="00721EDE" w:rsidP="00C7494E">
            <w:pPr>
              <w:jc w:val="both"/>
              <w:rPr>
                <w:sz w:val="21"/>
                <w:szCs w:val="21"/>
              </w:rPr>
            </w:pPr>
            <w:r w:rsidRPr="0022681A">
              <w:rPr>
                <w:sz w:val="21"/>
                <w:szCs w:val="21"/>
              </w:rPr>
              <w:t>(2017-10-16 iki 2019-02-16)</w:t>
            </w:r>
          </w:p>
          <w:p w14:paraId="21BB6B8F" w14:textId="77777777" w:rsidR="00721EDE" w:rsidRPr="0022681A" w:rsidRDefault="00721EDE" w:rsidP="00C7494E">
            <w:pPr>
              <w:jc w:val="both"/>
              <w:rPr>
                <w:sz w:val="21"/>
                <w:szCs w:val="21"/>
              </w:rPr>
            </w:pPr>
          </w:p>
          <w:p w14:paraId="2E1A0453" w14:textId="77777777" w:rsidR="00721EDE" w:rsidRPr="0022681A" w:rsidRDefault="00721EDE" w:rsidP="00C7494E">
            <w:pPr>
              <w:jc w:val="both"/>
              <w:rPr>
                <w:sz w:val="21"/>
                <w:szCs w:val="21"/>
              </w:rPr>
            </w:pPr>
          </w:p>
          <w:p w14:paraId="3724A08C" w14:textId="77777777" w:rsidR="00721EDE" w:rsidRPr="0022681A" w:rsidRDefault="00721EDE" w:rsidP="00C7494E">
            <w:pPr>
              <w:jc w:val="both"/>
              <w:rPr>
                <w:b/>
                <w:sz w:val="21"/>
                <w:szCs w:val="21"/>
              </w:rPr>
            </w:pPr>
            <w:r w:rsidRPr="0022681A">
              <w:rPr>
                <w:b/>
                <w:sz w:val="21"/>
                <w:szCs w:val="21"/>
              </w:rPr>
              <w:t xml:space="preserve"> </w:t>
            </w:r>
          </w:p>
        </w:tc>
        <w:tc>
          <w:tcPr>
            <w:tcW w:w="1481" w:type="dxa"/>
          </w:tcPr>
          <w:p w14:paraId="132FDDC6" w14:textId="77777777" w:rsidR="00721EDE" w:rsidRPr="0022681A" w:rsidRDefault="00721EDE" w:rsidP="00C7494E">
            <w:pPr>
              <w:jc w:val="both"/>
              <w:rPr>
                <w:b/>
                <w:sz w:val="21"/>
                <w:szCs w:val="21"/>
              </w:rPr>
            </w:pPr>
            <w:r w:rsidRPr="0022681A">
              <w:rPr>
                <w:b/>
                <w:sz w:val="21"/>
                <w:szCs w:val="21"/>
              </w:rPr>
              <w:t>8.470,0</w:t>
            </w:r>
          </w:p>
          <w:p w14:paraId="2E5BB046" w14:textId="77777777" w:rsidR="00721EDE" w:rsidRPr="0022681A" w:rsidRDefault="00721EDE" w:rsidP="00C7494E">
            <w:pPr>
              <w:jc w:val="both"/>
              <w:rPr>
                <w:b/>
                <w:sz w:val="21"/>
                <w:szCs w:val="21"/>
              </w:rPr>
            </w:pPr>
          </w:p>
          <w:p w14:paraId="0E8641E1" w14:textId="77777777" w:rsidR="00721EDE" w:rsidRPr="0022681A" w:rsidRDefault="00721EDE" w:rsidP="00C7494E">
            <w:pPr>
              <w:jc w:val="both"/>
              <w:rPr>
                <w:b/>
                <w:sz w:val="21"/>
                <w:szCs w:val="21"/>
              </w:rPr>
            </w:pPr>
          </w:p>
          <w:p w14:paraId="4F99FD0D" w14:textId="77777777" w:rsidR="00721EDE" w:rsidRPr="0022681A" w:rsidRDefault="00721EDE" w:rsidP="00C7494E">
            <w:pPr>
              <w:jc w:val="both"/>
              <w:rPr>
                <w:b/>
                <w:sz w:val="21"/>
                <w:szCs w:val="21"/>
              </w:rPr>
            </w:pPr>
          </w:p>
          <w:p w14:paraId="618DAAEC" w14:textId="77777777" w:rsidR="00721EDE" w:rsidRPr="0022681A" w:rsidRDefault="00721EDE" w:rsidP="00C7494E">
            <w:pPr>
              <w:jc w:val="both"/>
              <w:rPr>
                <w:b/>
                <w:sz w:val="21"/>
                <w:szCs w:val="21"/>
              </w:rPr>
            </w:pPr>
            <w:r w:rsidRPr="0022681A">
              <w:rPr>
                <w:b/>
                <w:sz w:val="21"/>
                <w:szCs w:val="21"/>
              </w:rPr>
              <w:t>808,0</w:t>
            </w:r>
          </w:p>
        </w:tc>
        <w:tc>
          <w:tcPr>
            <w:tcW w:w="2187" w:type="dxa"/>
          </w:tcPr>
          <w:p w14:paraId="12E2F95A" w14:textId="77777777" w:rsidR="00721EDE" w:rsidRPr="0022681A" w:rsidRDefault="00721EDE" w:rsidP="00C7494E">
            <w:pPr>
              <w:jc w:val="both"/>
              <w:rPr>
                <w:sz w:val="21"/>
                <w:szCs w:val="21"/>
              </w:rPr>
            </w:pPr>
            <w:r w:rsidRPr="0022681A">
              <w:rPr>
                <w:sz w:val="21"/>
                <w:szCs w:val="21"/>
              </w:rPr>
              <w:t>Techninio projekto parengimas.</w:t>
            </w:r>
          </w:p>
          <w:p w14:paraId="2884AE77" w14:textId="77777777" w:rsidR="00721EDE" w:rsidRPr="0022681A" w:rsidRDefault="00721EDE" w:rsidP="00C7494E">
            <w:pPr>
              <w:jc w:val="both"/>
              <w:rPr>
                <w:sz w:val="21"/>
                <w:szCs w:val="21"/>
              </w:rPr>
            </w:pPr>
          </w:p>
          <w:p w14:paraId="0525CAA0" w14:textId="77777777" w:rsidR="00721EDE" w:rsidRPr="0022681A" w:rsidRDefault="00721EDE" w:rsidP="00C7494E">
            <w:pPr>
              <w:jc w:val="both"/>
              <w:rPr>
                <w:sz w:val="21"/>
                <w:szCs w:val="21"/>
              </w:rPr>
            </w:pPr>
            <w:r w:rsidRPr="0022681A">
              <w:rPr>
                <w:sz w:val="21"/>
                <w:szCs w:val="21"/>
              </w:rPr>
              <w:t>Projekto vykdymo priežiūros paslaugos.</w:t>
            </w:r>
          </w:p>
          <w:p w14:paraId="15DB02DE" w14:textId="77777777" w:rsidR="00721EDE" w:rsidRPr="0022681A" w:rsidRDefault="00721EDE" w:rsidP="00C7494E">
            <w:pPr>
              <w:jc w:val="both"/>
              <w:rPr>
                <w:sz w:val="21"/>
                <w:szCs w:val="21"/>
              </w:rPr>
            </w:pPr>
          </w:p>
          <w:p w14:paraId="0E09AE9B" w14:textId="77777777" w:rsidR="00721EDE" w:rsidRPr="0022681A" w:rsidRDefault="00721EDE" w:rsidP="00C7494E">
            <w:pPr>
              <w:jc w:val="both"/>
              <w:rPr>
                <w:sz w:val="21"/>
                <w:szCs w:val="21"/>
              </w:rPr>
            </w:pPr>
            <w:r w:rsidRPr="0022681A">
              <w:rPr>
                <w:sz w:val="21"/>
                <w:szCs w:val="21"/>
              </w:rPr>
              <w:t>Techninio projekto bendrosios ekspertizės paslaugos.</w:t>
            </w:r>
          </w:p>
          <w:p w14:paraId="247C2D61" w14:textId="77777777" w:rsidR="00721EDE" w:rsidRPr="0022681A" w:rsidRDefault="00721EDE" w:rsidP="00C7494E">
            <w:pPr>
              <w:jc w:val="both"/>
              <w:rPr>
                <w:sz w:val="21"/>
                <w:szCs w:val="21"/>
              </w:rPr>
            </w:pPr>
          </w:p>
          <w:p w14:paraId="4AE59723" w14:textId="77777777" w:rsidR="00721EDE" w:rsidRPr="0022681A" w:rsidRDefault="00721EDE" w:rsidP="00C7494E">
            <w:pPr>
              <w:jc w:val="both"/>
              <w:rPr>
                <w:sz w:val="21"/>
                <w:szCs w:val="21"/>
              </w:rPr>
            </w:pPr>
            <w:r w:rsidRPr="0022681A">
              <w:rPr>
                <w:sz w:val="21"/>
                <w:szCs w:val="21"/>
              </w:rPr>
              <w:t>Kapitalinio remonto statybos darbai.</w:t>
            </w:r>
          </w:p>
          <w:p w14:paraId="64E3FCB1" w14:textId="77777777" w:rsidR="00721EDE" w:rsidRPr="0022681A" w:rsidRDefault="00721EDE" w:rsidP="00C7494E">
            <w:pPr>
              <w:jc w:val="both"/>
              <w:rPr>
                <w:sz w:val="21"/>
                <w:szCs w:val="21"/>
              </w:rPr>
            </w:pPr>
            <w:r w:rsidRPr="0022681A">
              <w:rPr>
                <w:sz w:val="21"/>
                <w:szCs w:val="21"/>
              </w:rPr>
              <w:t>Kapitalinio remonto statybos darbų techninės priežiūros paslaugos.</w:t>
            </w:r>
          </w:p>
        </w:tc>
        <w:tc>
          <w:tcPr>
            <w:tcW w:w="1726" w:type="dxa"/>
          </w:tcPr>
          <w:p w14:paraId="1962107C" w14:textId="77777777" w:rsidR="00721EDE" w:rsidRPr="0022681A" w:rsidRDefault="00721EDE" w:rsidP="00C7494E">
            <w:pPr>
              <w:jc w:val="both"/>
              <w:rPr>
                <w:sz w:val="21"/>
                <w:szCs w:val="21"/>
              </w:rPr>
            </w:pPr>
            <w:r w:rsidRPr="0022681A">
              <w:rPr>
                <w:sz w:val="21"/>
                <w:szCs w:val="21"/>
              </w:rPr>
              <w:t>Savivaldybės biudžetas – 8.470,0 Eur.</w:t>
            </w:r>
          </w:p>
          <w:p w14:paraId="621F1406" w14:textId="77777777" w:rsidR="00721EDE" w:rsidRPr="0022681A" w:rsidRDefault="00721EDE" w:rsidP="00C7494E">
            <w:pPr>
              <w:jc w:val="both"/>
              <w:rPr>
                <w:sz w:val="21"/>
                <w:szCs w:val="21"/>
              </w:rPr>
            </w:pPr>
          </w:p>
          <w:p w14:paraId="5D50261C" w14:textId="77777777" w:rsidR="00721EDE" w:rsidRPr="0022681A" w:rsidRDefault="00721EDE" w:rsidP="00C7494E">
            <w:pPr>
              <w:jc w:val="both"/>
              <w:rPr>
                <w:sz w:val="21"/>
                <w:szCs w:val="21"/>
              </w:rPr>
            </w:pPr>
          </w:p>
          <w:p w14:paraId="66D2EAA5" w14:textId="77777777" w:rsidR="00721EDE" w:rsidRPr="0022681A" w:rsidRDefault="00721EDE" w:rsidP="00C7494E">
            <w:pPr>
              <w:jc w:val="both"/>
              <w:rPr>
                <w:sz w:val="21"/>
                <w:szCs w:val="21"/>
              </w:rPr>
            </w:pPr>
          </w:p>
          <w:p w14:paraId="44809A0D" w14:textId="77777777" w:rsidR="00721EDE" w:rsidRPr="0022681A" w:rsidRDefault="00721EDE" w:rsidP="00C7494E">
            <w:pPr>
              <w:jc w:val="both"/>
              <w:rPr>
                <w:sz w:val="21"/>
                <w:szCs w:val="21"/>
              </w:rPr>
            </w:pPr>
            <w:r w:rsidRPr="0022681A">
              <w:rPr>
                <w:sz w:val="21"/>
                <w:szCs w:val="21"/>
              </w:rPr>
              <w:t>Savivaldybės biudžetas –808,0 Eur.</w:t>
            </w:r>
          </w:p>
          <w:p w14:paraId="14A2C3F6" w14:textId="77777777" w:rsidR="00721EDE" w:rsidRPr="0022681A" w:rsidRDefault="00721EDE" w:rsidP="00C7494E">
            <w:pPr>
              <w:jc w:val="both"/>
              <w:rPr>
                <w:sz w:val="21"/>
                <w:szCs w:val="21"/>
              </w:rPr>
            </w:pPr>
          </w:p>
        </w:tc>
      </w:tr>
      <w:tr w:rsidR="00721EDE" w:rsidRPr="0022681A" w14:paraId="6FD607DB" w14:textId="77777777" w:rsidTr="00C7494E">
        <w:trPr>
          <w:trHeight w:val="200"/>
        </w:trPr>
        <w:tc>
          <w:tcPr>
            <w:tcW w:w="636" w:type="dxa"/>
          </w:tcPr>
          <w:p w14:paraId="318A4411" w14:textId="77777777" w:rsidR="00721EDE" w:rsidRPr="0022681A" w:rsidRDefault="00721EDE" w:rsidP="00C7494E">
            <w:pPr>
              <w:jc w:val="both"/>
              <w:rPr>
                <w:sz w:val="21"/>
                <w:szCs w:val="21"/>
              </w:rPr>
            </w:pPr>
            <w:r w:rsidRPr="0022681A">
              <w:rPr>
                <w:sz w:val="21"/>
                <w:szCs w:val="21"/>
              </w:rPr>
              <w:t>7.</w:t>
            </w:r>
          </w:p>
        </w:tc>
        <w:tc>
          <w:tcPr>
            <w:tcW w:w="2123" w:type="dxa"/>
          </w:tcPr>
          <w:p w14:paraId="20620304" w14:textId="77777777" w:rsidR="00721EDE" w:rsidRPr="0022681A" w:rsidRDefault="00721EDE" w:rsidP="00C7494E">
            <w:pPr>
              <w:jc w:val="both"/>
              <w:rPr>
                <w:b/>
                <w:sz w:val="21"/>
                <w:szCs w:val="21"/>
              </w:rPr>
            </w:pPr>
            <w:r w:rsidRPr="0022681A">
              <w:rPr>
                <w:b/>
                <w:sz w:val="21"/>
                <w:szCs w:val="21"/>
              </w:rPr>
              <w:t>Šalčininkų r. Poškonių pagrindinės mokyklos dalies, esančios Mokyklos g. 7, Poškonių k., Poškonių sen., Šalčininkų r. vidaus patalpų kapitalinis remontas pritaikant bendruomenės reikmėms.</w:t>
            </w:r>
          </w:p>
        </w:tc>
        <w:tc>
          <w:tcPr>
            <w:tcW w:w="1480" w:type="dxa"/>
          </w:tcPr>
          <w:p w14:paraId="6B1A64D3" w14:textId="77777777" w:rsidR="00721EDE" w:rsidRPr="0022681A" w:rsidRDefault="00721EDE" w:rsidP="00C7494E">
            <w:pPr>
              <w:jc w:val="both"/>
              <w:rPr>
                <w:b/>
                <w:sz w:val="21"/>
                <w:szCs w:val="21"/>
              </w:rPr>
            </w:pPr>
            <w:r w:rsidRPr="0022681A">
              <w:rPr>
                <w:b/>
                <w:sz w:val="21"/>
                <w:szCs w:val="21"/>
              </w:rPr>
              <w:t>6.050,0</w:t>
            </w:r>
          </w:p>
          <w:p w14:paraId="6E9AF194" w14:textId="77777777" w:rsidR="00721EDE" w:rsidRPr="0022681A" w:rsidRDefault="00721EDE" w:rsidP="00C7494E">
            <w:pPr>
              <w:jc w:val="both"/>
              <w:rPr>
                <w:sz w:val="21"/>
                <w:szCs w:val="21"/>
              </w:rPr>
            </w:pPr>
            <w:r w:rsidRPr="0022681A">
              <w:rPr>
                <w:sz w:val="21"/>
                <w:szCs w:val="21"/>
              </w:rPr>
              <w:t>(2017-02-14 iki 2017-03-31)</w:t>
            </w:r>
          </w:p>
          <w:p w14:paraId="4932AF94" w14:textId="77777777" w:rsidR="00721EDE" w:rsidRPr="0022681A" w:rsidRDefault="00721EDE" w:rsidP="00C7494E">
            <w:pPr>
              <w:jc w:val="both"/>
              <w:rPr>
                <w:b/>
                <w:sz w:val="21"/>
                <w:szCs w:val="21"/>
              </w:rPr>
            </w:pPr>
          </w:p>
          <w:p w14:paraId="3886A180" w14:textId="77777777" w:rsidR="00721EDE" w:rsidRPr="0022681A" w:rsidRDefault="00721EDE" w:rsidP="00C7494E">
            <w:pPr>
              <w:jc w:val="both"/>
              <w:rPr>
                <w:b/>
                <w:sz w:val="21"/>
                <w:szCs w:val="21"/>
              </w:rPr>
            </w:pPr>
            <w:r w:rsidRPr="0022681A">
              <w:rPr>
                <w:b/>
                <w:sz w:val="21"/>
                <w:szCs w:val="21"/>
              </w:rPr>
              <w:t>605,0</w:t>
            </w:r>
          </w:p>
          <w:p w14:paraId="1FEE7216" w14:textId="77777777" w:rsidR="00721EDE" w:rsidRPr="0022681A" w:rsidRDefault="00721EDE" w:rsidP="00C7494E">
            <w:pPr>
              <w:jc w:val="both"/>
              <w:rPr>
                <w:sz w:val="21"/>
                <w:szCs w:val="21"/>
              </w:rPr>
            </w:pPr>
            <w:r w:rsidRPr="0022681A">
              <w:rPr>
                <w:sz w:val="21"/>
                <w:szCs w:val="21"/>
              </w:rPr>
              <w:t>(2017-02-14 iki 2018-04-31)</w:t>
            </w:r>
          </w:p>
          <w:p w14:paraId="199B6D84" w14:textId="77777777" w:rsidR="00721EDE" w:rsidRPr="0022681A" w:rsidRDefault="00721EDE" w:rsidP="00C7494E">
            <w:pPr>
              <w:jc w:val="both"/>
              <w:rPr>
                <w:b/>
                <w:sz w:val="21"/>
                <w:szCs w:val="21"/>
              </w:rPr>
            </w:pPr>
            <w:r w:rsidRPr="0022681A">
              <w:rPr>
                <w:b/>
                <w:sz w:val="21"/>
                <w:szCs w:val="21"/>
              </w:rPr>
              <w:t>568,0</w:t>
            </w:r>
          </w:p>
          <w:p w14:paraId="7AC52B47" w14:textId="77777777" w:rsidR="00721EDE" w:rsidRPr="0022681A" w:rsidRDefault="00721EDE" w:rsidP="00C7494E">
            <w:pPr>
              <w:jc w:val="both"/>
              <w:rPr>
                <w:sz w:val="21"/>
                <w:szCs w:val="21"/>
              </w:rPr>
            </w:pPr>
            <w:r w:rsidRPr="0022681A">
              <w:rPr>
                <w:sz w:val="21"/>
                <w:szCs w:val="21"/>
              </w:rPr>
              <w:t>(2017-03-20 iki 2017-04-12)</w:t>
            </w:r>
          </w:p>
          <w:p w14:paraId="791A4A2F" w14:textId="77777777" w:rsidR="00721EDE" w:rsidRPr="0022681A" w:rsidRDefault="00721EDE" w:rsidP="00C7494E">
            <w:pPr>
              <w:jc w:val="both"/>
              <w:rPr>
                <w:sz w:val="21"/>
                <w:szCs w:val="21"/>
              </w:rPr>
            </w:pPr>
          </w:p>
          <w:p w14:paraId="009CF5F9" w14:textId="77777777" w:rsidR="00721EDE" w:rsidRPr="0022681A" w:rsidRDefault="00721EDE" w:rsidP="00C7494E">
            <w:pPr>
              <w:jc w:val="both"/>
              <w:rPr>
                <w:sz w:val="21"/>
                <w:szCs w:val="21"/>
              </w:rPr>
            </w:pPr>
            <w:r w:rsidRPr="0022681A">
              <w:rPr>
                <w:b/>
                <w:sz w:val="21"/>
                <w:szCs w:val="21"/>
              </w:rPr>
              <w:t>62.571,01</w:t>
            </w:r>
            <w:r w:rsidRPr="0022681A">
              <w:rPr>
                <w:sz w:val="21"/>
                <w:szCs w:val="21"/>
              </w:rPr>
              <w:t xml:space="preserve"> (2017-10-02 iki 2018-05-02)</w:t>
            </w:r>
          </w:p>
          <w:p w14:paraId="2094FF8A" w14:textId="77777777" w:rsidR="00721EDE" w:rsidRPr="0022681A" w:rsidRDefault="00721EDE" w:rsidP="00C7494E">
            <w:pPr>
              <w:jc w:val="both"/>
              <w:rPr>
                <w:b/>
                <w:sz w:val="21"/>
                <w:szCs w:val="21"/>
              </w:rPr>
            </w:pPr>
          </w:p>
          <w:p w14:paraId="0F1C1FD0" w14:textId="77777777" w:rsidR="00721EDE" w:rsidRPr="0022681A" w:rsidRDefault="00721EDE" w:rsidP="00C7494E">
            <w:pPr>
              <w:jc w:val="both"/>
              <w:rPr>
                <w:b/>
                <w:sz w:val="21"/>
                <w:szCs w:val="21"/>
              </w:rPr>
            </w:pPr>
          </w:p>
          <w:p w14:paraId="44FD22E6" w14:textId="77777777" w:rsidR="00721EDE" w:rsidRPr="0022681A" w:rsidRDefault="00721EDE" w:rsidP="00C7494E">
            <w:pPr>
              <w:jc w:val="both"/>
              <w:rPr>
                <w:b/>
                <w:sz w:val="21"/>
                <w:szCs w:val="21"/>
              </w:rPr>
            </w:pPr>
          </w:p>
          <w:p w14:paraId="3E30B9D1" w14:textId="77777777" w:rsidR="00721EDE" w:rsidRPr="0022681A" w:rsidRDefault="00721EDE" w:rsidP="00C7494E">
            <w:pPr>
              <w:jc w:val="both"/>
              <w:rPr>
                <w:b/>
                <w:sz w:val="21"/>
                <w:szCs w:val="21"/>
              </w:rPr>
            </w:pPr>
          </w:p>
          <w:p w14:paraId="6E556A6E" w14:textId="77777777" w:rsidR="00721EDE" w:rsidRPr="0022681A" w:rsidRDefault="00721EDE" w:rsidP="00C7494E">
            <w:pPr>
              <w:jc w:val="both"/>
              <w:rPr>
                <w:b/>
                <w:sz w:val="21"/>
                <w:szCs w:val="21"/>
              </w:rPr>
            </w:pPr>
          </w:p>
          <w:p w14:paraId="5DE0E031" w14:textId="77777777" w:rsidR="00721EDE" w:rsidRPr="0022681A" w:rsidRDefault="00721EDE" w:rsidP="00C7494E">
            <w:pPr>
              <w:jc w:val="both"/>
              <w:rPr>
                <w:b/>
                <w:sz w:val="21"/>
                <w:szCs w:val="21"/>
              </w:rPr>
            </w:pPr>
            <w:r w:rsidRPr="0022681A">
              <w:rPr>
                <w:b/>
                <w:sz w:val="21"/>
                <w:szCs w:val="21"/>
              </w:rPr>
              <w:t>711,48</w:t>
            </w:r>
          </w:p>
          <w:p w14:paraId="170596BD" w14:textId="77777777" w:rsidR="00721EDE" w:rsidRPr="0022681A" w:rsidRDefault="00721EDE" w:rsidP="00C7494E">
            <w:pPr>
              <w:jc w:val="both"/>
              <w:rPr>
                <w:sz w:val="21"/>
                <w:szCs w:val="21"/>
              </w:rPr>
            </w:pPr>
            <w:r w:rsidRPr="0022681A">
              <w:rPr>
                <w:b/>
                <w:sz w:val="21"/>
                <w:szCs w:val="21"/>
              </w:rPr>
              <w:t xml:space="preserve"> </w:t>
            </w:r>
            <w:r w:rsidRPr="0022681A">
              <w:rPr>
                <w:sz w:val="21"/>
                <w:szCs w:val="21"/>
              </w:rPr>
              <w:t>(2017-10-09 iki 2018-05-09)</w:t>
            </w:r>
          </w:p>
          <w:p w14:paraId="4C748975" w14:textId="77777777" w:rsidR="00721EDE" w:rsidRPr="0022681A" w:rsidRDefault="00721EDE" w:rsidP="00C7494E">
            <w:pPr>
              <w:jc w:val="both"/>
              <w:rPr>
                <w:b/>
                <w:sz w:val="21"/>
                <w:szCs w:val="21"/>
              </w:rPr>
            </w:pPr>
          </w:p>
        </w:tc>
        <w:tc>
          <w:tcPr>
            <w:tcW w:w="1481" w:type="dxa"/>
          </w:tcPr>
          <w:p w14:paraId="2DCA1B35" w14:textId="77777777" w:rsidR="00721EDE" w:rsidRPr="0022681A" w:rsidRDefault="00721EDE" w:rsidP="00C7494E">
            <w:pPr>
              <w:jc w:val="both"/>
              <w:rPr>
                <w:b/>
                <w:sz w:val="21"/>
                <w:szCs w:val="21"/>
              </w:rPr>
            </w:pPr>
            <w:r w:rsidRPr="0022681A">
              <w:rPr>
                <w:b/>
                <w:sz w:val="21"/>
                <w:szCs w:val="21"/>
              </w:rPr>
              <w:t>6.050,0</w:t>
            </w:r>
          </w:p>
          <w:p w14:paraId="3D828198" w14:textId="77777777" w:rsidR="00721EDE" w:rsidRPr="0022681A" w:rsidRDefault="00721EDE" w:rsidP="00C7494E">
            <w:pPr>
              <w:jc w:val="both"/>
              <w:rPr>
                <w:b/>
                <w:sz w:val="21"/>
                <w:szCs w:val="21"/>
              </w:rPr>
            </w:pPr>
          </w:p>
          <w:p w14:paraId="52B266AE" w14:textId="77777777" w:rsidR="00721EDE" w:rsidRPr="0022681A" w:rsidRDefault="00721EDE" w:rsidP="00C7494E">
            <w:pPr>
              <w:jc w:val="both"/>
              <w:rPr>
                <w:b/>
                <w:sz w:val="21"/>
                <w:szCs w:val="21"/>
              </w:rPr>
            </w:pPr>
          </w:p>
          <w:p w14:paraId="2119FF79" w14:textId="77777777" w:rsidR="00721EDE" w:rsidRPr="0022681A" w:rsidRDefault="00721EDE" w:rsidP="00C7494E">
            <w:pPr>
              <w:jc w:val="both"/>
              <w:rPr>
                <w:b/>
                <w:sz w:val="21"/>
                <w:szCs w:val="21"/>
              </w:rPr>
            </w:pPr>
          </w:p>
          <w:p w14:paraId="7D6A8BC3" w14:textId="77777777" w:rsidR="00721EDE" w:rsidRPr="0022681A" w:rsidRDefault="00721EDE" w:rsidP="00C7494E">
            <w:pPr>
              <w:jc w:val="both"/>
              <w:rPr>
                <w:b/>
                <w:sz w:val="21"/>
                <w:szCs w:val="21"/>
              </w:rPr>
            </w:pPr>
            <w:r w:rsidRPr="0022681A">
              <w:rPr>
                <w:b/>
                <w:sz w:val="21"/>
                <w:szCs w:val="21"/>
              </w:rPr>
              <w:t>568,0</w:t>
            </w:r>
          </w:p>
          <w:p w14:paraId="7B80AAA0" w14:textId="77777777" w:rsidR="00721EDE" w:rsidRPr="0022681A" w:rsidRDefault="00721EDE" w:rsidP="00C7494E">
            <w:pPr>
              <w:jc w:val="both"/>
              <w:rPr>
                <w:b/>
                <w:sz w:val="21"/>
                <w:szCs w:val="21"/>
              </w:rPr>
            </w:pPr>
          </w:p>
          <w:p w14:paraId="121EC6D2" w14:textId="77777777" w:rsidR="00721EDE" w:rsidRPr="0022681A" w:rsidRDefault="00721EDE" w:rsidP="00C7494E">
            <w:pPr>
              <w:jc w:val="both"/>
              <w:rPr>
                <w:b/>
                <w:sz w:val="21"/>
                <w:szCs w:val="21"/>
              </w:rPr>
            </w:pPr>
          </w:p>
          <w:p w14:paraId="41BE2228" w14:textId="77777777" w:rsidR="00721EDE" w:rsidRPr="0022681A" w:rsidRDefault="00721EDE" w:rsidP="00C7494E">
            <w:pPr>
              <w:jc w:val="both"/>
              <w:rPr>
                <w:b/>
                <w:sz w:val="21"/>
                <w:szCs w:val="21"/>
              </w:rPr>
            </w:pPr>
            <w:r w:rsidRPr="0022681A">
              <w:rPr>
                <w:b/>
                <w:sz w:val="21"/>
                <w:szCs w:val="21"/>
              </w:rPr>
              <w:t>31.627,32</w:t>
            </w:r>
          </w:p>
        </w:tc>
        <w:tc>
          <w:tcPr>
            <w:tcW w:w="2187" w:type="dxa"/>
          </w:tcPr>
          <w:p w14:paraId="36313764" w14:textId="77777777" w:rsidR="00721EDE" w:rsidRPr="0022681A" w:rsidRDefault="00721EDE" w:rsidP="00C7494E">
            <w:pPr>
              <w:jc w:val="both"/>
              <w:rPr>
                <w:sz w:val="21"/>
                <w:szCs w:val="21"/>
              </w:rPr>
            </w:pPr>
            <w:r w:rsidRPr="0022681A">
              <w:rPr>
                <w:sz w:val="21"/>
                <w:szCs w:val="21"/>
              </w:rPr>
              <w:t>Techninio projekto parengimas.</w:t>
            </w:r>
          </w:p>
          <w:p w14:paraId="1926CF85" w14:textId="77777777" w:rsidR="00721EDE" w:rsidRPr="0022681A" w:rsidRDefault="00721EDE" w:rsidP="00C7494E">
            <w:pPr>
              <w:jc w:val="both"/>
              <w:rPr>
                <w:sz w:val="21"/>
                <w:szCs w:val="21"/>
              </w:rPr>
            </w:pPr>
          </w:p>
          <w:p w14:paraId="00F3F324" w14:textId="77777777" w:rsidR="00721EDE" w:rsidRPr="0022681A" w:rsidRDefault="00721EDE" w:rsidP="00C7494E">
            <w:pPr>
              <w:jc w:val="both"/>
              <w:rPr>
                <w:sz w:val="21"/>
                <w:szCs w:val="21"/>
              </w:rPr>
            </w:pPr>
            <w:r w:rsidRPr="0022681A">
              <w:rPr>
                <w:sz w:val="21"/>
                <w:szCs w:val="21"/>
              </w:rPr>
              <w:t>Techninio projekto vykdymo priežiūros paslaugos.</w:t>
            </w:r>
          </w:p>
          <w:p w14:paraId="29C36D0B" w14:textId="77777777" w:rsidR="00721EDE" w:rsidRPr="0022681A" w:rsidRDefault="00721EDE" w:rsidP="00C7494E">
            <w:pPr>
              <w:jc w:val="both"/>
              <w:rPr>
                <w:sz w:val="21"/>
                <w:szCs w:val="21"/>
              </w:rPr>
            </w:pPr>
            <w:r w:rsidRPr="0022681A">
              <w:rPr>
                <w:sz w:val="21"/>
                <w:szCs w:val="21"/>
              </w:rPr>
              <w:t>Techninio projekto bendrosios ekspertizės paslaugos.</w:t>
            </w:r>
          </w:p>
          <w:p w14:paraId="493B04FB" w14:textId="77777777" w:rsidR="00721EDE" w:rsidRPr="0022681A" w:rsidRDefault="00721EDE" w:rsidP="00C7494E">
            <w:pPr>
              <w:jc w:val="both"/>
              <w:rPr>
                <w:sz w:val="21"/>
                <w:szCs w:val="21"/>
              </w:rPr>
            </w:pPr>
            <w:r w:rsidRPr="0022681A">
              <w:rPr>
                <w:sz w:val="21"/>
                <w:szCs w:val="21"/>
              </w:rPr>
              <w:t>Sienų ir pertvarų remontas; demontavimo darbai; konstrukcijų įrengimas; buitinių nuotekų tinklų įrengimas; vidaus šalto ir karšto vandens tinklų įrengimas; elektros kabelių, laidų montavimas; kopėčios, loveliai, vamzdžiai ir kt. medžiagos; gaisrinės signalizacijos įrengimo medžiagos.</w:t>
            </w:r>
          </w:p>
          <w:p w14:paraId="783AE92F" w14:textId="77777777" w:rsidR="00721EDE" w:rsidRPr="0022681A" w:rsidRDefault="00721EDE" w:rsidP="00C7494E">
            <w:pPr>
              <w:jc w:val="both"/>
              <w:rPr>
                <w:sz w:val="21"/>
                <w:szCs w:val="21"/>
              </w:rPr>
            </w:pPr>
            <w:r w:rsidRPr="0022681A">
              <w:rPr>
                <w:sz w:val="21"/>
                <w:szCs w:val="21"/>
              </w:rPr>
              <w:t>Kapitalinio remonto statybos darbų techninės priežiūros paslaugos.</w:t>
            </w:r>
          </w:p>
        </w:tc>
        <w:tc>
          <w:tcPr>
            <w:tcW w:w="1726" w:type="dxa"/>
          </w:tcPr>
          <w:p w14:paraId="0710AA10" w14:textId="77777777" w:rsidR="00721EDE" w:rsidRPr="0022681A" w:rsidRDefault="00721EDE" w:rsidP="00C7494E">
            <w:pPr>
              <w:jc w:val="both"/>
              <w:rPr>
                <w:sz w:val="21"/>
                <w:szCs w:val="21"/>
              </w:rPr>
            </w:pPr>
            <w:r w:rsidRPr="0022681A">
              <w:rPr>
                <w:sz w:val="21"/>
                <w:szCs w:val="21"/>
              </w:rPr>
              <w:t>Savivaldybės biudžetas –6.050,0 Eur.</w:t>
            </w:r>
          </w:p>
          <w:p w14:paraId="2558D033" w14:textId="77777777" w:rsidR="00721EDE" w:rsidRPr="0022681A" w:rsidRDefault="00721EDE" w:rsidP="00C7494E">
            <w:pPr>
              <w:jc w:val="both"/>
              <w:rPr>
                <w:sz w:val="21"/>
                <w:szCs w:val="21"/>
              </w:rPr>
            </w:pPr>
          </w:p>
          <w:p w14:paraId="5B380AB2" w14:textId="77777777" w:rsidR="00721EDE" w:rsidRPr="0022681A" w:rsidRDefault="00721EDE" w:rsidP="00C7494E">
            <w:pPr>
              <w:jc w:val="both"/>
              <w:rPr>
                <w:sz w:val="21"/>
                <w:szCs w:val="21"/>
              </w:rPr>
            </w:pPr>
          </w:p>
          <w:p w14:paraId="0FFF2429" w14:textId="77777777" w:rsidR="00721EDE" w:rsidRPr="0022681A" w:rsidRDefault="00721EDE" w:rsidP="00C7494E">
            <w:pPr>
              <w:jc w:val="both"/>
              <w:rPr>
                <w:sz w:val="21"/>
                <w:szCs w:val="21"/>
              </w:rPr>
            </w:pPr>
          </w:p>
          <w:p w14:paraId="4A1AF609" w14:textId="77777777" w:rsidR="00721EDE" w:rsidRPr="0022681A" w:rsidRDefault="00721EDE" w:rsidP="00C7494E">
            <w:pPr>
              <w:jc w:val="both"/>
              <w:rPr>
                <w:sz w:val="21"/>
                <w:szCs w:val="21"/>
              </w:rPr>
            </w:pPr>
            <w:r w:rsidRPr="0022681A">
              <w:rPr>
                <w:sz w:val="21"/>
                <w:szCs w:val="21"/>
              </w:rPr>
              <w:t>Savivaldybės biudžetas –568,0 Eur.</w:t>
            </w:r>
          </w:p>
          <w:p w14:paraId="075D9981" w14:textId="77777777" w:rsidR="00721EDE" w:rsidRPr="0022681A" w:rsidRDefault="00721EDE" w:rsidP="00C7494E">
            <w:pPr>
              <w:jc w:val="both"/>
              <w:rPr>
                <w:sz w:val="21"/>
                <w:szCs w:val="21"/>
              </w:rPr>
            </w:pPr>
          </w:p>
          <w:p w14:paraId="2CD6A25C" w14:textId="77777777" w:rsidR="00721EDE" w:rsidRPr="0022681A" w:rsidRDefault="00721EDE" w:rsidP="00C7494E">
            <w:pPr>
              <w:rPr>
                <w:sz w:val="21"/>
                <w:szCs w:val="21"/>
              </w:rPr>
            </w:pPr>
            <w:r w:rsidRPr="0022681A">
              <w:rPr>
                <w:sz w:val="21"/>
                <w:szCs w:val="21"/>
              </w:rPr>
              <w:t>Savivaldybės biudžetas –31.627,32 Eur.</w:t>
            </w:r>
          </w:p>
          <w:p w14:paraId="411F7B9D" w14:textId="77777777" w:rsidR="00721EDE" w:rsidRPr="0022681A" w:rsidRDefault="00721EDE" w:rsidP="00C7494E">
            <w:pPr>
              <w:jc w:val="both"/>
              <w:rPr>
                <w:sz w:val="21"/>
                <w:szCs w:val="21"/>
              </w:rPr>
            </w:pPr>
          </w:p>
        </w:tc>
      </w:tr>
      <w:tr w:rsidR="00721EDE" w:rsidRPr="0022681A" w14:paraId="1DAF81EC" w14:textId="77777777" w:rsidTr="00C7494E">
        <w:trPr>
          <w:trHeight w:val="200"/>
        </w:trPr>
        <w:tc>
          <w:tcPr>
            <w:tcW w:w="636" w:type="dxa"/>
          </w:tcPr>
          <w:p w14:paraId="00F843E4" w14:textId="77777777" w:rsidR="00721EDE" w:rsidRPr="0022681A" w:rsidRDefault="00721EDE" w:rsidP="00C7494E">
            <w:pPr>
              <w:jc w:val="both"/>
              <w:rPr>
                <w:sz w:val="21"/>
                <w:szCs w:val="21"/>
              </w:rPr>
            </w:pPr>
            <w:r w:rsidRPr="0022681A">
              <w:rPr>
                <w:sz w:val="21"/>
                <w:szCs w:val="21"/>
              </w:rPr>
              <w:t>8.</w:t>
            </w:r>
          </w:p>
        </w:tc>
        <w:tc>
          <w:tcPr>
            <w:tcW w:w="2123" w:type="dxa"/>
          </w:tcPr>
          <w:p w14:paraId="4F512186" w14:textId="77777777" w:rsidR="00721EDE" w:rsidRPr="0022681A" w:rsidRDefault="00721EDE" w:rsidP="00C7494E">
            <w:pPr>
              <w:jc w:val="both"/>
              <w:rPr>
                <w:b/>
                <w:sz w:val="21"/>
                <w:szCs w:val="21"/>
              </w:rPr>
            </w:pPr>
            <w:r w:rsidRPr="0022681A">
              <w:rPr>
                <w:b/>
                <w:bCs/>
                <w:sz w:val="21"/>
                <w:szCs w:val="21"/>
              </w:rPr>
              <w:t>Šalčininkų r. sav. kultūros centro struktūrinio padalinio Turgelių laisvalaikio salės, esančios Akmenynės g. 1, Turgelių mstl., Šalčininkų r. sav. vidaus patalpų kapitalinis remontas.</w:t>
            </w:r>
          </w:p>
        </w:tc>
        <w:tc>
          <w:tcPr>
            <w:tcW w:w="1480" w:type="dxa"/>
          </w:tcPr>
          <w:p w14:paraId="767FE526" w14:textId="77777777" w:rsidR="00721EDE" w:rsidRPr="0022681A" w:rsidRDefault="00721EDE" w:rsidP="00C7494E">
            <w:pPr>
              <w:jc w:val="both"/>
              <w:rPr>
                <w:sz w:val="21"/>
                <w:szCs w:val="21"/>
              </w:rPr>
            </w:pPr>
            <w:r w:rsidRPr="0022681A">
              <w:rPr>
                <w:b/>
                <w:sz w:val="21"/>
                <w:szCs w:val="21"/>
              </w:rPr>
              <w:t>7.623,0</w:t>
            </w:r>
            <w:r w:rsidRPr="0022681A">
              <w:rPr>
                <w:sz w:val="21"/>
                <w:szCs w:val="21"/>
              </w:rPr>
              <w:t xml:space="preserve"> (2017-01-26 iki 2017-03-26)</w:t>
            </w:r>
          </w:p>
          <w:p w14:paraId="2386D572" w14:textId="77777777" w:rsidR="00721EDE" w:rsidRPr="0022681A" w:rsidRDefault="00721EDE" w:rsidP="00C7494E">
            <w:pPr>
              <w:jc w:val="both"/>
              <w:rPr>
                <w:b/>
                <w:sz w:val="21"/>
                <w:szCs w:val="21"/>
              </w:rPr>
            </w:pPr>
          </w:p>
          <w:p w14:paraId="06B74CF6" w14:textId="77777777" w:rsidR="00721EDE" w:rsidRPr="0022681A" w:rsidRDefault="00721EDE" w:rsidP="00C7494E">
            <w:pPr>
              <w:jc w:val="both"/>
              <w:rPr>
                <w:b/>
                <w:sz w:val="21"/>
                <w:szCs w:val="21"/>
              </w:rPr>
            </w:pPr>
            <w:r w:rsidRPr="0022681A">
              <w:rPr>
                <w:b/>
                <w:sz w:val="21"/>
                <w:szCs w:val="21"/>
              </w:rPr>
              <w:t xml:space="preserve">726,0 </w:t>
            </w:r>
          </w:p>
          <w:p w14:paraId="411024FA" w14:textId="77777777" w:rsidR="00721EDE" w:rsidRPr="0022681A" w:rsidRDefault="00721EDE" w:rsidP="00C7494E">
            <w:pPr>
              <w:jc w:val="both"/>
              <w:rPr>
                <w:sz w:val="21"/>
                <w:szCs w:val="21"/>
              </w:rPr>
            </w:pPr>
            <w:r w:rsidRPr="0022681A">
              <w:rPr>
                <w:sz w:val="21"/>
                <w:szCs w:val="21"/>
              </w:rPr>
              <w:t>(2017-01-26 iki 2019-02-16)</w:t>
            </w:r>
          </w:p>
          <w:p w14:paraId="236759B9" w14:textId="77777777" w:rsidR="00721EDE" w:rsidRPr="0022681A" w:rsidRDefault="00721EDE" w:rsidP="00C7494E">
            <w:pPr>
              <w:jc w:val="both"/>
              <w:rPr>
                <w:b/>
                <w:sz w:val="21"/>
                <w:szCs w:val="21"/>
              </w:rPr>
            </w:pPr>
            <w:r w:rsidRPr="0022681A">
              <w:rPr>
                <w:b/>
                <w:sz w:val="21"/>
                <w:szCs w:val="21"/>
              </w:rPr>
              <w:t xml:space="preserve">816,0 </w:t>
            </w:r>
          </w:p>
          <w:p w14:paraId="4EE9CBF3" w14:textId="77777777" w:rsidR="00721EDE" w:rsidRPr="0022681A" w:rsidRDefault="00721EDE" w:rsidP="00C7494E">
            <w:pPr>
              <w:jc w:val="both"/>
              <w:rPr>
                <w:sz w:val="21"/>
                <w:szCs w:val="21"/>
              </w:rPr>
            </w:pPr>
            <w:r w:rsidRPr="0022681A">
              <w:rPr>
                <w:sz w:val="21"/>
                <w:szCs w:val="21"/>
              </w:rPr>
              <w:t>(2017-03-29 iki 2017-05-04)</w:t>
            </w:r>
          </w:p>
          <w:p w14:paraId="7A41F686" w14:textId="77777777" w:rsidR="00721EDE" w:rsidRPr="0022681A" w:rsidRDefault="00721EDE" w:rsidP="00C7494E">
            <w:pPr>
              <w:jc w:val="both"/>
              <w:rPr>
                <w:b/>
                <w:sz w:val="21"/>
                <w:szCs w:val="21"/>
              </w:rPr>
            </w:pPr>
          </w:p>
          <w:p w14:paraId="4F9B7D4C" w14:textId="77777777" w:rsidR="00721EDE" w:rsidRPr="0022681A" w:rsidRDefault="00721EDE" w:rsidP="00C7494E">
            <w:pPr>
              <w:jc w:val="both"/>
              <w:rPr>
                <w:sz w:val="21"/>
                <w:szCs w:val="21"/>
              </w:rPr>
            </w:pPr>
            <w:r w:rsidRPr="0022681A">
              <w:rPr>
                <w:b/>
                <w:sz w:val="21"/>
                <w:szCs w:val="21"/>
              </w:rPr>
              <w:t xml:space="preserve">196.494,28 – </w:t>
            </w:r>
            <w:r w:rsidRPr="0022681A">
              <w:rPr>
                <w:sz w:val="21"/>
                <w:szCs w:val="21"/>
              </w:rPr>
              <w:t xml:space="preserve">I etapas </w:t>
            </w:r>
          </w:p>
          <w:p w14:paraId="1B22A7F3" w14:textId="77777777" w:rsidR="00721EDE" w:rsidRPr="0022681A" w:rsidRDefault="00721EDE" w:rsidP="00C7494E">
            <w:pPr>
              <w:jc w:val="both"/>
              <w:rPr>
                <w:b/>
                <w:sz w:val="21"/>
                <w:szCs w:val="21"/>
              </w:rPr>
            </w:pPr>
            <w:r w:rsidRPr="0022681A">
              <w:rPr>
                <w:b/>
                <w:sz w:val="21"/>
                <w:szCs w:val="21"/>
              </w:rPr>
              <w:t xml:space="preserve">127.451,84 – </w:t>
            </w:r>
          </w:p>
          <w:p w14:paraId="1B91D8DD" w14:textId="77777777" w:rsidR="00721EDE" w:rsidRPr="0022681A" w:rsidRDefault="00721EDE" w:rsidP="00C7494E">
            <w:pPr>
              <w:jc w:val="both"/>
              <w:rPr>
                <w:sz w:val="21"/>
                <w:szCs w:val="21"/>
              </w:rPr>
            </w:pPr>
            <w:r w:rsidRPr="0022681A">
              <w:rPr>
                <w:sz w:val="21"/>
                <w:szCs w:val="21"/>
              </w:rPr>
              <w:t>II etapas</w:t>
            </w:r>
          </w:p>
          <w:p w14:paraId="453969FB" w14:textId="77777777" w:rsidR="00721EDE" w:rsidRPr="0022681A" w:rsidRDefault="00721EDE" w:rsidP="00C7494E">
            <w:pPr>
              <w:jc w:val="both"/>
              <w:rPr>
                <w:sz w:val="21"/>
                <w:szCs w:val="21"/>
              </w:rPr>
            </w:pPr>
            <w:r w:rsidRPr="0022681A">
              <w:rPr>
                <w:sz w:val="21"/>
                <w:szCs w:val="21"/>
              </w:rPr>
              <w:t>(2017-10-16 iki 2019-02-16)</w:t>
            </w:r>
          </w:p>
          <w:p w14:paraId="46A397E7" w14:textId="77777777" w:rsidR="00721EDE" w:rsidRPr="0022681A" w:rsidRDefault="00721EDE" w:rsidP="00C7494E">
            <w:pPr>
              <w:jc w:val="both"/>
              <w:rPr>
                <w:sz w:val="21"/>
                <w:szCs w:val="21"/>
              </w:rPr>
            </w:pPr>
            <w:r w:rsidRPr="0022681A">
              <w:rPr>
                <w:b/>
                <w:sz w:val="21"/>
                <w:szCs w:val="21"/>
              </w:rPr>
              <w:t>1.960,20</w:t>
            </w:r>
            <w:r w:rsidRPr="0022681A">
              <w:rPr>
                <w:sz w:val="21"/>
                <w:szCs w:val="21"/>
              </w:rPr>
              <w:t xml:space="preserve"> (2017-10-24 iki 2019-02-16)</w:t>
            </w:r>
          </w:p>
          <w:p w14:paraId="0D074AF8" w14:textId="77777777" w:rsidR="00721EDE" w:rsidRPr="0022681A" w:rsidRDefault="00721EDE" w:rsidP="00C7494E">
            <w:pPr>
              <w:jc w:val="both"/>
              <w:rPr>
                <w:sz w:val="21"/>
                <w:szCs w:val="21"/>
              </w:rPr>
            </w:pPr>
          </w:p>
          <w:p w14:paraId="6BD3BB99" w14:textId="77777777" w:rsidR="00721EDE" w:rsidRPr="0022681A" w:rsidRDefault="00721EDE" w:rsidP="00C7494E">
            <w:pPr>
              <w:jc w:val="both"/>
              <w:rPr>
                <w:b/>
                <w:sz w:val="21"/>
                <w:szCs w:val="21"/>
              </w:rPr>
            </w:pPr>
          </w:p>
        </w:tc>
        <w:tc>
          <w:tcPr>
            <w:tcW w:w="1481" w:type="dxa"/>
          </w:tcPr>
          <w:p w14:paraId="34D0BC91" w14:textId="77777777" w:rsidR="00721EDE" w:rsidRPr="0022681A" w:rsidRDefault="00721EDE" w:rsidP="00C7494E">
            <w:pPr>
              <w:jc w:val="both"/>
              <w:rPr>
                <w:b/>
                <w:sz w:val="21"/>
                <w:szCs w:val="21"/>
              </w:rPr>
            </w:pPr>
            <w:r w:rsidRPr="0022681A">
              <w:rPr>
                <w:b/>
                <w:sz w:val="21"/>
                <w:szCs w:val="21"/>
              </w:rPr>
              <w:t>7.623,0</w:t>
            </w:r>
          </w:p>
          <w:p w14:paraId="46DED460" w14:textId="77777777" w:rsidR="00721EDE" w:rsidRPr="0022681A" w:rsidRDefault="00721EDE" w:rsidP="00C7494E">
            <w:pPr>
              <w:jc w:val="both"/>
              <w:rPr>
                <w:b/>
                <w:sz w:val="21"/>
                <w:szCs w:val="21"/>
              </w:rPr>
            </w:pPr>
          </w:p>
          <w:p w14:paraId="6D864E93" w14:textId="77777777" w:rsidR="00721EDE" w:rsidRPr="0022681A" w:rsidRDefault="00721EDE" w:rsidP="00C7494E">
            <w:pPr>
              <w:jc w:val="both"/>
              <w:rPr>
                <w:b/>
                <w:sz w:val="21"/>
                <w:szCs w:val="21"/>
              </w:rPr>
            </w:pPr>
          </w:p>
          <w:p w14:paraId="5481463A" w14:textId="77777777" w:rsidR="00721EDE" w:rsidRPr="0022681A" w:rsidRDefault="00721EDE" w:rsidP="00C7494E">
            <w:pPr>
              <w:jc w:val="both"/>
              <w:rPr>
                <w:b/>
                <w:sz w:val="21"/>
                <w:szCs w:val="21"/>
              </w:rPr>
            </w:pPr>
          </w:p>
          <w:p w14:paraId="7E6FFD67" w14:textId="77777777" w:rsidR="00721EDE" w:rsidRPr="0022681A" w:rsidRDefault="00721EDE" w:rsidP="00C7494E">
            <w:pPr>
              <w:jc w:val="both"/>
              <w:rPr>
                <w:b/>
                <w:sz w:val="21"/>
                <w:szCs w:val="21"/>
              </w:rPr>
            </w:pPr>
            <w:r w:rsidRPr="0022681A">
              <w:rPr>
                <w:b/>
                <w:sz w:val="21"/>
                <w:szCs w:val="21"/>
              </w:rPr>
              <w:t>816,0</w:t>
            </w:r>
          </w:p>
        </w:tc>
        <w:tc>
          <w:tcPr>
            <w:tcW w:w="2187" w:type="dxa"/>
          </w:tcPr>
          <w:p w14:paraId="29594C8F" w14:textId="77777777" w:rsidR="00721EDE" w:rsidRPr="0022681A" w:rsidRDefault="00721EDE" w:rsidP="00C7494E">
            <w:pPr>
              <w:jc w:val="both"/>
              <w:rPr>
                <w:sz w:val="21"/>
                <w:szCs w:val="21"/>
              </w:rPr>
            </w:pPr>
            <w:r w:rsidRPr="0022681A">
              <w:rPr>
                <w:sz w:val="21"/>
                <w:szCs w:val="21"/>
              </w:rPr>
              <w:t>Techninio projekto parengimas.</w:t>
            </w:r>
          </w:p>
          <w:p w14:paraId="61DAD267" w14:textId="77777777" w:rsidR="00721EDE" w:rsidRPr="0022681A" w:rsidRDefault="00721EDE" w:rsidP="00C7494E">
            <w:pPr>
              <w:jc w:val="both"/>
              <w:rPr>
                <w:sz w:val="21"/>
                <w:szCs w:val="21"/>
              </w:rPr>
            </w:pPr>
          </w:p>
          <w:p w14:paraId="22C6AC0F" w14:textId="77777777" w:rsidR="00721EDE" w:rsidRPr="0022681A" w:rsidRDefault="00721EDE" w:rsidP="00C7494E">
            <w:pPr>
              <w:jc w:val="both"/>
              <w:rPr>
                <w:sz w:val="21"/>
                <w:szCs w:val="21"/>
              </w:rPr>
            </w:pPr>
            <w:r w:rsidRPr="0022681A">
              <w:rPr>
                <w:sz w:val="21"/>
                <w:szCs w:val="21"/>
              </w:rPr>
              <w:t>Techninio projekto vykdymo priežiūros paslaugos.</w:t>
            </w:r>
          </w:p>
          <w:p w14:paraId="3AC391D8" w14:textId="77777777" w:rsidR="00721EDE" w:rsidRPr="0022681A" w:rsidRDefault="00721EDE" w:rsidP="00C7494E">
            <w:pPr>
              <w:jc w:val="both"/>
              <w:rPr>
                <w:sz w:val="21"/>
                <w:szCs w:val="21"/>
              </w:rPr>
            </w:pPr>
            <w:r w:rsidRPr="0022681A">
              <w:rPr>
                <w:sz w:val="21"/>
                <w:szCs w:val="21"/>
              </w:rPr>
              <w:t>Techninio projekto bendrosios ekspertizės paslaugos.</w:t>
            </w:r>
          </w:p>
          <w:p w14:paraId="7BBECF80" w14:textId="77777777" w:rsidR="00721EDE" w:rsidRPr="0022681A" w:rsidRDefault="00721EDE" w:rsidP="00C7494E">
            <w:pPr>
              <w:jc w:val="both"/>
              <w:rPr>
                <w:sz w:val="21"/>
                <w:szCs w:val="21"/>
              </w:rPr>
            </w:pPr>
          </w:p>
          <w:p w14:paraId="622B5F01" w14:textId="77777777" w:rsidR="00721EDE" w:rsidRPr="0022681A" w:rsidRDefault="00721EDE" w:rsidP="00C7494E">
            <w:pPr>
              <w:jc w:val="both"/>
              <w:rPr>
                <w:sz w:val="21"/>
                <w:szCs w:val="21"/>
              </w:rPr>
            </w:pPr>
            <w:r w:rsidRPr="0022681A">
              <w:rPr>
                <w:sz w:val="21"/>
                <w:szCs w:val="21"/>
              </w:rPr>
              <w:t>Kapitalinio remonto darbai.</w:t>
            </w:r>
          </w:p>
          <w:p w14:paraId="34E88CCB" w14:textId="77777777" w:rsidR="00721EDE" w:rsidRPr="0022681A" w:rsidRDefault="00721EDE" w:rsidP="00C7494E">
            <w:pPr>
              <w:jc w:val="both"/>
              <w:rPr>
                <w:sz w:val="21"/>
                <w:szCs w:val="21"/>
              </w:rPr>
            </w:pPr>
          </w:p>
          <w:p w14:paraId="586E2302" w14:textId="77777777" w:rsidR="00721EDE" w:rsidRPr="0022681A" w:rsidRDefault="00721EDE" w:rsidP="00C7494E">
            <w:pPr>
              <w:jc w:val="both"/>
              <w:rPr>
                <w:sz w:val="21"/>
                <w:szCs w:val="21"/>
              </w:rPr>
            </w:pPr>
          </w:p>
          <w:p w14:paraId="1441E6B6" w14:textId="77777777" w:rsidR="00721EDE" w:rsidRPr="0022681A" w:rsidRDefault="00721EDE" w:rsidP="00C7494E">
            <w:pPr>
              <w:jc w:val="both"/>
              <w:rPr>
                <w:sz w:val="21"/>
                <w:szCs w:val="21"/>
              </w:rPr>
            </w:pPr>
            <w:r w:rsidRPr="0022681A">
              <w:rPr>
                <w:sz w:val="21"/>
                <w:szCs w:val="21"/>
              </w:rPr>
              <w:t>Kapitalinio remonto statybos darbų techninės priežiūros paslaugos.</w:t>
            </w:r>
          </w:p>
        </w:tc>
        <w:tc>
          <w:tcPr>
            <w:tcW w:w="1726" w:type="dxa"/>
          </w:tcPr>
          <w:p w14:paraId="3F3C8592" w14:textId="77777777" w:rsidR="00721EDE" w:rsidRPr="0022681A" w:rsidRDefault="00721EDE" w:rsidP="00C7494E">
            <w:pPr>
              <w:jc w:val="both"/>
              <w:rPr>
                <w:sz w:val="21"/>
                <w:szCs w:val="21"/>
              </w:rPr>
            </w:pPr>
            <w:r w:rsidRPr="0022681A">
              <w:rPr>
                <w:sz w:val="21"/>
                <w:szCs w:val="21"/>
              </w:rPr>
              <w:t>Savivaldybės biudžetas –7.623,0 Eur.</w:t>
            </w:r>
          </w:p>
          <w:p w14:paraId="0FDD0763" w14:textId="77777777" w:rsidR="00721EDE" w:rsidRPr="0022681A" w:rsidRDefault="00721EDE" w:rsidP="00C7494E">
            <w:pPr>
              <w:jc w:val="both"/>
              <w:rPr>
                <w:sz w:val="21"/>
                <w:szCs w:val="21"/>
              </w:rPr>
            </w:pPr>
          </w:p>
          <w:p w14:paraId="2D71102C" w14:textId="77777777" w:rsidR="00721EDE" w:rsidRPr="0022681A" w:rsidRDefault="00721EDE" w:rsidP="00C7494E">
            <w:pPr>
              <w:jc w:val="both"/>
              <w:rPr>
                <w:sz w:val="21"/>
                <w:szCs w:val="21"/>
              </w:rPr>
            </w:pPr>
          </w:p>
          <w:p w14:paraId="65862C18" w14:textId="77777777" w:rsidR="00721EDE" w:rsidRPr="0022681A" w:rsidRDefault="00721EDE" w:rsidP="00C7494E">
            <w:pPr>
              <w:jc w:val="both"/>
              <w:rPr>
                <w:sz w:val="21"/>
                <w:szCs w:val="21"/>
              </w:rPr>
            </w:pPr>
          </w:p>
          <w:p w14:paraId="675672D4" w14:textId="77777777" w:rsidR="00721EDE" w:rsidRPr="0022681A" w:rsidRDefault="00721EDE" w:rsidP="00C7494E">
            <w:pPr>
              <w:jc w:val="both"/>
              <w:rPr>
                <w:sz w:val="21"/>
                <w:szCs w:val="21"/>
              </w:rPr>
            </w:pPr>
            <w:r w:rsidRPr="0022681A">
              <w:rPr>
                <w:sz w:val="21"/>
                <w:szCs w:val="21"/>
              </w:rPr>
              <w:t>Savivaldybės biudžetas –816,0 Eur.</w:t>
            </w:r>
          </w:p>
          <w:p w14:paraId="7A800E3F" w14:textId="77777777" w:rsidR="00721EDE" w:rsidRPr="0022681A" w:rsidRDefault="00721EDE" w:rsidP="00C7494E">
            <w:pPr>
              <w:jc w:val="both"/>
              <w:rPr>
                <w:sz w:val="21"/>
                <w:szCs w:val="21"/>
              </w:rPr>
            </w:pPr>
          </w:p>
        </w:tc>
      </w:tr>
      <w:tr w:rsidR="00721EDE" w:rsidRPr="0022681A" w14:paraId="2D2CD0BF" w14:textId="77777777" w:rsidTr="00C7494E">
        <w:trPr>
          <w:trHeight w:val="200"/>
        </w:trPr>
        <w:tc>
          <w:tcPr>
            <w:tcW w:w="636" w:type="dxa"/>
          </w:tcPr>
          <w:p w14:paraId="7117F819" w14:textId="77777777" w:rsidR="00721EDE" w:rsidRPr="0022681A" w:rsidRDefault="00721EDE" w:rsidP="00C7494E">
            <w:pPr>
              <w:jc w:val="both"/>
              <w:rPr>
                <w:sz w:val="21"/>
                <w:szCs w:val="21"/>
              </w:rPr>
            </w:pPr>
            <w:r w:rsidRPr="0022681A">
              <w:rPr>
                <w:sz w:val="21"/>
                <w:szCs w:val="21"/>
              </w:rPr>
              <w:t>9.</w:t>
            </w:r>
          </w:p>
        </w:tc>
        <w:tc>
          <w:tcPr>
            <w:tcW w:w="2123" w:type="dxa"/>
          </w:tcPr>
          <w:p w14:paraId="3F95CE38" w14:textId="77777777" w:rsidR="00721EDE" w:rsidRPr="0022681A" w:rsidRDefault="00721EDE" w:rsidP="00C7494E">
            <w:pPr>
              <w:jc w:val="both"/>
              <w:rPr>
                <w:b/>
                <w:bCs/>
                <w:sz w:val="21"/>
                <w:szCs w:val="21"/>
              </w:rPr>
            </w:pPr>
            <w:r w:rsidRPr="0022681A">
              <w:rPr>
                <w:b/>
                <w:bCs/>
                <w:sz w:val="21"/>
                <w:szCs w:val="21"/>
              </w:rPr>
              <w:t>Šalčininkų rajono savivaldybės patalpos Nr. 3-13, komodų ir lentynos pirkimas.</w:t>
            </w:r>
          </w:p>
        </w:tc>
        <w:tc>
          <w:tcPr>
            <w:tcW w:w="1480" w:type="dxa"/>
          </w:tcPr>
          <w:p w14:paraId="71150CFD" w14:textId="77777777" w:rsidR="00721EDE" w:rsidRPr="0022681A" w:rsidRDefault="00721EDE" w:rsidP="00C7494E">
            <w:pPr>
              <w:jc w:val="both"/>
              <w:rPr>
                <w:b/>
                <w:sz w:val="21"/>
                <w:szCs w:val="21"/>
              </w:rPr>
            </w:pPr>
            <w:r w:rsidRPr="0022681A">
              <w:rPr>
                <w:b/>
                <w:sz w:val="21"/>
                <w:szCs w:val="21"/>
              </w:rPr>
              <w:t>1.160,0</w:t>
            </w:r>
          </w:p>
          <w:p w14:paraId="4FA02D29" w14:textId="77777777" w:rsidR="00721EDE" w:rsidRPr="0022681A" w:rsidRDefault="00721EDE" w:rsidP="00C7494E">
            <w:pPr>
              <w:jc w:val="both"/>
              <w:rPr>
                <w:sz w:val="21"/>
                <w:szCs w:val="21"/>
              </w:rPr>
            </w:pPr>
            <w:r w:rsidRPr="0022681A">
              <w:rPr>
                <w:sz w:val="21"/>
                <w:szCs w:val="21"/>
              </w:rPr>
              <w:t>(2017-06-08 iki 2017-06-29)</w:t>
            </w:r>
          </w:p>
        </w:tc>
        <w:tc>
          <w:tcPr>
            <w:tcW w:w="1481" w:type="dxa"/>
          </w:tcPr>
          <w:p w14:paraId="4EF1636C" w14:textId="77777777" w:rsidR="00721EDE" w:rsidRPr="0022681A" w:rsidRDefault="00721EDE" w:rsidP="00C7494E">
            <w:pPr>
              <w:jc w:val="both"/>
              <w:rPr>
                <w:b/>
                <w:sz w:val="21"/>
                <w:szCs w:val="21"/>
              </w:rPr>
            </w:pPr>
            <w:r w:rsidRPr="0022681A">
              <w:rPr>
                <w:b/>
                <w:sz w:val="21"/>
                <w:szCs w:val="21"/>
              </w:rPr>
              <w:t>1.160,0</w:t>
            </w:r>
          </w:p>
        </w:tc>
        <w:tc>
          <w:tcPr>
            <w:tcW w:w="2187" w:type="dxa"/>
          </w:tcPr>
          <w:p w14:paraId="1D8004CC" w14:textId="77777777" w:rsidR="00721EDE" w:rsidRPr="0022681A" w:rsidRDefault="00721EDE" w:rsidP="00C7494E">
            <w:pPr>
              <w:jc w:val="both"/>
              <w:rPr>
                <w:sz w:val="21"/>
                <w:szCs w:val="21"/>
              </w:rPr>
            </w:pPr>
            <w:r w:rsidRPr="0022681A">
              <w:rPr>
                <w:bCs/>
                <w:sz w:val="21"/>
                <w:szCs w:val="21"/>
              </w:rPr>
              <w:t>Komodų ir lentynos su montavimų pirkimas</w:t>
            </w:r>
          </w:p>
        </w:tc>
        <w:tc>
          <w:tcPr>
            <w:tcW w:w="1726" w:type="dxa"/>
          </w:tcPr>
          <w:p w14:paraId="5344C26D" w14:textId="77777777" w:rsidR="00721EDE" w:rsidRPr="0022681A" w:rsidRDefault="00721EDE" w:rsidP="00C7494E">
            <w:pPr>
              <w:jc w:val="both"/>
              <w:rPr>
                <w:sz w:val="21"/>
                <w:szCs w:val="21"/>
              </w:rPr>
            </w:pPr>
            <w:r w:rsidRPr="0022681A">
              <w:rPr>
                <w:sz w:val="21"/>
                <w:szCs w:val="21"/>
              </w:rPr>
              <w:t>Savivaldybės biudžetas –1.160,0 Eur.</w:t>
            </w:r>
          </w:p>
          <w:p w14:paraId="0FE3B1E8" w14:textId="77777777" w:rsidR="00721EDE" w:rsidRPr="0022681A" w:rsidRDefault="00721EDE" w:rsidP="00C7494E">
            <w:pPr>
              <w:jc w:val="both"/>
              <w:rPr>
                <w:sz w:val="21"/>
                <w:szCs w:val="21"/>
              </w:rPr>
            </w:pPr>
          </w:p>
        </w:tc>
      </w:tr>
      <w:tr w:rsidR="00721EDE" w:rsidRPr="0022681A" w14:paraId="73036377" w14:textId="77777777" w:rsidTr="00C7494E">
        <w:trPr>
          <w:trHeight w:val="200"/>
        </w:trPr>
        <w:tc>
          <w:tcPr>
            <w:tcW w:w="636" w:type="dxa"/>
          </w:tcPr>
          <w:p w14:paraId="2B510375" w14:textId="77777777" w:rsidR="00721EDE" w:rsidRPr="0022681A" w:rsidRDefault="00721EDE" w:rsidP="00C7494E">
            <w:pPr>
              <w:jc w:val="both"/>
              <w:rPr>
                <w:sz w:val="21"/>
                <w:szCs w:val="21"/>
              </w:rPr>
            </w:pPr>
            <w:r w:rsidRPr="0022681A">
              <w:rPr>
                <w:sz w:val="21"/>
                <w:szCs w:val="21"/>
              </w:rPr>
              <w:t>10.</w:t>
            </w:r>
          </w:p>
        </w:tc>
        <w:tc>
          <w:tcPr>
            <w:tcW w:w="2123" w:type="dxa"/>
          </w:tcPr>
          <w:p w14:paraId="5DFE71B3" w14:textId="77777777" w:rsidR="00721EDE" w:rsidRPr="0022681A" w:rsidRDefault="00721EDE" w:rsidP="00C7494E">
            <w:pPr>
              <w:jc w:val="both"/>
              <w:rPr>
                <w:b/>
                <w:bCs/>
                <w:sz w:val="21"/>
                <w:szCs w:val="21"/>
              </w:rPr>
            </w:pPr>
            <w:r w:rsidRPr="0022681A">
              <w:rPr>
                <w:b/>
                <w:bCs/>
                <w:sz w:val="21"/>
                <w:szCs w:val="21"/>
              </w:rPr>
              <w:t>Butrimonių k. Seniūnijos, esančios Mokyklos g. 5, Butrimonių k., automobilių stovėjimo aikštelės ir pėščiųjų takų įrengimo bei įėjimo remonto statybos darbai</w:t>
            </w:r>
          </w:p>
        </w:tc>
        <w:tc>
          <w:tcPr>
            <w:tcW w:w="1480" w:type="dxa"/>
          </w:tcPr>
          <w:p w14:paraId="055CC3D6" w14:textId="77777777" w:rsidR="00721EDE" w:rsidRPr="0022681A" w:rsidRDefault="00721EDE" w:rsidP="00C7494E">
            <w:pPr>
              <w:jc w:val="both"/>
              <w:rPr>
                <w:b/>
                <w:bCs/>
                <w:sz w:val="21"/>
                <w:szCs w:val="21"/>
              </w:rPr>
            </w:pPr>
            <w:r w:rsidRPr="0022681A">
              <w:rPr>
                <w:b/>
                <w:bCs/>
                <w:sz w:val="21"/>
                <w:szCs w:val="21"/>
              </w:rPr>
              <w:t>32.200,00</w:t>
            </w:r>
          </w:p>
          <w:p w14:paraId="52D19A1E" w14:textId="77777777" w:rsidR="00721EDE" w:rsidRPr="0022681A" w:rsidRDefault="00721EDE" w:rsidP="00C7494E">
            <w:pPr>
              <w:jc w:val="both"/>
              <w:rPr>
                <w:sz w:val="21"/>
                <w:szCs w:val="21"/>
              </w:rPr>
            </w:pPr>
            <w:r w:rsidRPr="0022681A">
              <w:rPr>
                <w:bCs/>
                <w:sz w:val="21"/>
                <w:szCs w:val="21"/>
              </w:rPr>
              <w:t>(2017-07-14 iki 2017-11-14)</w:t>
            </w:r>
          </w:p>
        </w:tc>
        <w:tc>
          <w:tcPr>
            <w:tcW w:w="1481" w:type="dxa"/>
          </w:tcPr>
          <w:p w14:paraId="4E1265A3" w14:textId="77777777" w:rsidR="00721EDE" w:rsidRPr="0022681A" w:rsidRDefault="00721EDE" w:rsidP="00C7494E">
            <w:pPr>
              <w:jc w:val="both"/>
              <w:rPr>
                <w:b/>
                <w:sz w:val="21"/>
                <w:szCs w:val="21"/>
              </w:rPr>
            </w:pPr>
            <w:r w:rsidRPr="0022681A">
              <w:rPr>
                <w:b/>
                <w:sz w:val="21"/>
                <w:szCs w:val="21"/>
              </w:rPr>
              <w:t>28.943,20</w:t>
            </w:r>
          </w:p>
        </w:tc>
        <w:tc>
          <w:tcPr>
            <w:tcW w:w="2187" w:type="dxa"/>
          </w:tcPr>
          <w:p w14:paraId="32D1F7E8" w14:textId="77777777" w:rsidR="00721EDE" w:rsidRPr="0022681A" w:rsidRDefault="00721EDE" w:rsidP="00C7494E">
            <w:pPr>
              <w:jc w:val="both"/>
              <w:rPr>
                <w:bCs/>
                <w:sz w:val="21"/>
                <w:szCs w:val="21"/>
              </w:rPr>
            </w:pPr>
            <w:r w:rsidRPr="0022681A">
              <w:rPr>
                <w:bCs/>
                <w:sz w:val="21"/>
                <w:szCs w:val="21"/>
              </w:rPr>
              <w:t>Automobilių stovėjimo aikštelės ir pėsčiųjų takų betoninių trinkelių dangų įrengimas</w:t>
            </w:r>
          </w:p>
        </w:tc>
        <w:tc>
          <w:tcPr>
            <w:tcW w:w="1726" w:type="dxa"/>
          </w:tcPr>
          <w:p w14:paraId="3C204304" w14:textId="77777777" w:rsidR="00721EDE" w:rsidRPr="0022681A" w:rsidRDefault="00721EDE" w:rsidP="00C7494E">
            <w:pPr>
              <w:jc w:val="both"/>
              <w:rPr>
                <w:sz w:val="21"/>
                <w:szCs w:val="21"/>
              </w:rPr>
            </w:pPr>
            <w:r w:rsidRPr="0022681A">
              <w:rPr>
                <w:sz w:val="21"/>
                <w:szCs w:val="21"/>
              </w:rPr>
              <w:t>Savivaldybės biudžetas –28.943,20 Eur.</w:t>
            </w:r>
          </w:p>
          <w:p w14:paraId="3CB7D216" w14:textId="77777777" w:rsidR="00721EDE" w:rsidRPr="0022681A" w:rsidRDefault="00721EDE" w:rsidP="00C7494E">
            <w:pPr>
              <w:jc w:val="both"/>
              <w:rPr>
                <w:sz w:val="21"/>
                <w:szCs w:val="21"/>
              </w:rPr>
            </w:pPr>
          </w:p>
        </w:tc>
      </w:tr>
      <w:tr w:rsidR="00721EDE" w:rsidRPr="0022681A" w14:paraId="3116EA91" w14:textId="77777777" w:rsidTr="00C7494E">
        <w:trPr>
          <w:trHeight w:val="200"/>
        </w:trPr>
        <w:tc>
          <w:tcPr>
            <w:tcW w:w="636" w:type="dxa"/>
          </w:tcPr>
          <w:p w14:paraId="640BC563" w14:textId="77777777" w:rsidR="00721EDE" w:rsidRPr="0022681A" w:rsidRDefault="00721EDE" w:rsidP="00C7494E">
            <w:pPr>
              <w:jc w:val="both"/>
              <w:rPr>
                <w:sz w:val="21"/>
                <w:szCs w:val="21"/>
              </w:rPr>
            </w:pPr>
            <w:r w:rsidRPr="0022681A">
              <w:rPr>
                <w:sz w:val="21"/>
                <w:szCs w:val="21"/>
              </w:rPr>
              <w:t>11.</w:t>
            </w:r>
          </w:p>
        </w:tc>
        <w:tc>
          <w:tcPr>
            <w:tcW w:w="2123" w:type="dxa"/>
          </w:tcPr>
          <w:p w14:paraId="32A05C3B" w14:textId="77777777" w:rsidR="00721EDE" w:rsidRPr="0022681A" w:rsidRDefault="00721EDE" w:rsidP="00C7494E">
            <w:pPr>
              <w:jc w:val="both"/>
              <w:rPr>
                <w:b/>
                <w:bCs/>
                <w:sz w:val="21"/>
                <w:szCs w:val="21"/>
              </w:rPr>
            </w:pPr>
            <w:r w:rsidRPr="0022681A">
              <w:rPr>
                <w:b/>
                <w:bCs/>
                <w:sz w:val="21"/>
                <w:szCs w:val="21"/>
              </w:rPr>
              <w:t>Butrimonių k. Bažnyčios, esančios Bažnyčios g. 11, Butrimonių k., Šalčininkų r. Sav., įvažiavimo betoninių trinkelių dangos įrengimo statybos darbai</w:t>
            </w:r>
          </w:p>
        </w:tc>
        <w:tc>
          <w:tcPr>
            <w:tcW w:w="1480" w:type="dxa"/>
          </w:tcPr>
          <w:p w14:paraId="4CFF012D" w14:textId="77777777" w:rsidR="00721EDE" w:rsidRPr="0022681A" w:rsidRDefault="00721EDE" w:rsidP="00C7494E">
            <w:pPr>
              <w:jc w:val="both"/>
              <w:rPr>
                <w:b/>
                <w:bCs/>
                <w:sz w:val="21"/>
                <w:szCs w:val="21"/>
              </w:rPr>
            </w:pPr>
            <w:r w:rsidRPr="0022681A">
              <w:rPr>
                <w:b/>
                <w:bCs/>
                <w:sz w:val="21"/>
                <w:szCs w:val="21"/>
              </w:rPr>
              <w:t>6.500,00</w:t>
            </w:r>
          </w:p>
          <w:p w14:paraId="6DDCE899" w14:textId="77777777" w:rsidR="00721EDE" w:rsidRPr="0022681A" w:rsidRDefault="00721EDE" w:rsidP="00C7494E">
            <w:pPr>
              <w:jc w:val="both"/>
              <w:rPr>
                <w:bCs/>
                <w:sz w:val="21"/>
                <w:szCs w:val="21"/>
              </w:rPr>
            </w:pPr>
            <w:r w:rsidRPr="0022681A">
              <w:rPr>
                <w:bCs/>
                <w:sz w:val="21"/>
                <w:szCs w:val="21"/>
              </w:rPr>
              <w:t>(2017-08-23 iki 2017-11-23)</w:t>
            </w:r>
          </w:p>
        </w:tc>
        <w:tc>
          <w:tcPr>
            <w:tcW w:w="1481" w:type="dxa"/>
          </w:tcPr>
          <w:p w14:paraId="4ED419D6" w14:textId="77777777" w:rsidR="00721EDE" w:rsidRPr="0022681A" w:rsidRDefault="00721EDE" w:rsidP="00C7494E">
            <w:pPr>
              <w:jc w:val="both"/>
              <w:rPr>
                <w:b/>
                <w:sz w:val="21"/>
                <w:szCs w:val="21"/>
              </w:rPr>
            </w:pPr>
            <w:r w:rsidRPr="0022681A">
              <w:rPr>
                <w:b/>
                <w:sz w:val="21"/>
                <w:szCs w:val="21"/>
              </w:rPr>
              <w:t>6.500,0</w:t>
            </w:r>
          </w:p>
        </w:tc>
        <w:tc>
          <w:tcPr>
            <w:tcW w:w="2187" w:type="dxa"/>
          </w:tcPr>
          <w:p w14:paraId="39F00215" w14:textId="77777777" w:rsidR="00721EDE" w:rsidRPr="0022681A" w:rsidRDefault="00721EDE" w:rsidP="00C7494E">
            <w:pPr>
              <w:jc w:val="both"/>
              <w:rPr>
                <w:bCs/>
                <w:sz w:val="21"/>
                <w:szCs w:val="21"/>
              </w:rPr>
            </w:pPr>
            <w:r w:rsidRPr="0022681A">
              <w:rPr>
                <w:bCs/>
                <w:sz w:val="21"/>
                <w:szCs w:val="21"/>
              </w:rPr>
              <w:t>Įvažiavimo betoninių trinkelių dangos įrengimo statybos darbai.</w:t>
            </w:r>
          </w:p>
        </w:tc>
        <w:tc>
          <w:tcPr>
            <w:tcW w:w="1726" w:type="dxa"/>
          </w:tcPr>
          <w:p w14:paraId="478CA337" w14:textId="77777777" w:rsidR="00721EDE" w:rsidRPr="0022681A" w:rsidRDefault="00721EDE" w:rsidP="00C7494E">
            <w:pPr>
              <w:jc w:val="both"/>
              <w:rPr>
                <w:sz w:val="21"/>
                <w:szCs w:val="21"/>
              </w:rPr>
            </w:pPr>
            <w:r w:rsidRPr="0022681A">
              <w:rPr>
                <w:sz w:val="21"/>
                <w:szCs w:val="21"/>
              </w:rPr>
              <w:t>Savivaldybės biudžetas –6.500,0 Eur.</w:t>
            </w:r>
          </w:p>
          <w:p w14:paraId="795E48AC" w14:textId="77777777" w:rsidR="00721EDE" w:rsidRPr="0022681A" w:rsidRDefault="00721EDE" w:rsidP="00C7494E">
            <w:pPr>
              <w:jc w:val="both"/>
              <w:rPr>
                <w:sz w:val="21"/>
                <w:szCs w:val="21"/>
              </w:rPr>
            </w:pPr>
          </w:p>
        </w:tc>
      </w:tr>
      <w:tr w:rsidR="00721EDE" w:rsidRPr="0022681A" w14:paraId="601421AF" w14:textId="77777777" w:rsidTr="00C7494E">
        <w:trPr>
          <w:trHeight w:val="200"/>
        </w:trPr>
        <w:tc>
          <w:tcPr>
            <w:tcW w:w="636" w:type="dxa"/>
          </w:tcPr>
          <w:p w14:paraId="57318EB9" w14:textId="77777777" w:rsidR="00721EDE" w:rsidRPr="0022681A" w:rsidRDefault="00721EDE" w:rsidP="00C7494E">
            <w:pPr>
              <w:jc w:val="both"/>
              <w:rPr>
                <w:sz w:val="21"/>
                <w:szCs w:val="21"/>
              </w:rPr>
            </w:pPr>
            <w:r w:rsidRPr="0022681A">
              <w:rPr>
                <w:sz w:val="21"/>
                <w:szCs w:val="21"/>
              </w:rPr>
              <w:t>12.</w:t>
            </w:r>
          </w:p>
        </w:tc>
        <w:tc>
          <w:tcPr>
            <w:tcW w:w="2123" w:type="dxa"/>
          </w:tcPr>
          <w:p w14:paraId="233D2514" w14:textId="77777777" w:rsidR="00721EDE" w:rsidRPr="0022681A" w:rsidRDefault="00721EDE" w:rsidP="00C7494E">
            <w:pPr>
              <w:jc w:val="both"/>
              <w:rPr>
                <w:b/>
                <w:bCs/>
                <w:sz w:val="21"/>
                <w:szCs w:val="21"/>
              </w:rPr>
            </w:pPr>
            <w:r w:rsidRPr="0022681A">
              <w:rPr>
                <w:b/>
                <w:bCs/>
                <w:sz w:val="21"/>
                <w:szCs w:val="21"/>
              </w:rPr>
              <w:t>Buto, esančio Šalčininkų mst., Spalio 25-osios g. 1-1, paprastojo remonto darbai</w:t>
            </w:r>
          </w:p>
        </w:tc>
        <w:tc>
          <w:tcPr>
            <w:tcW w:w="1480" w:type="dxa"/>
          </w:tcPr>
          <w:p w14:paraId="7BC429E2" w14:textId="77777777" w:rsidR="00721EDE" w:rsidRPr="0022681A" w:rsidRDefault="00721EDE" w:rsidP="00C7494E">
            <w:pPr>
              <w:jc w:val="both"/>
              <w:rPr>
                <w:b/>
                <w:bCs/>
                <w:sz w:val="21"/>
                <w:szCs w:val="21"/>
              </w:rPr>
            </w:pPr>
            <w:r w:rsidRPr="0022681A">
              <w:rPr>
                <w:b/>
                <w:bCs/>
                <w:sz w:val="21"/>
                <w:szCs w:val="21"/>
              </w:rPr>
              <w:t>9 385,17</w:t>
            </w:r>
          </w:p>
          <w:p w14:paraId="2F87B718" w14:textId="77777777" w:rsidR="00721EDE" w:rsidRPr="0022681A" w:rsidRDefault="00721EDE" w:rsidP="00C7494E">
            <w:pPr>
              <w:jc w:val="both"/>
              <w:rPr>
                <w:bCs/>
                <w:sz w:val="21"/>
                <w:szCs w:val="21"/>
              </w:rPr>
            </w:pPr>
            <w:r w:rsidRPr="0022681A">
              <w:rPr>
                <w:bCs/>
                <w:sz w:val="21"/>
                <w:szCs w:val="21"/>
              </w:rPr>
              <w:t>(2017-12-22 iki 2017-01-22)</w:t>
            </w:r>
          </w:p>
        </w:tc>
        <w:tc>
          <w:tcPr>
            <w:tcW w:w="1481" w:type="dxa"/>
          </w:tcPr>
          <w:p w14:paraId="0487CE18" w14:textId="77777777" w:rsidR="00721EDE" w:rsidRPr="0022681A" w:rsidRDefault="00721EDE" w:rsidP="00C7494E">
            <w:pPr>
              <w:jc w:val="both"/>
              <w:rPr>
                <w:b/>
                <w:sz w:val="21"/>
                <w:szCs w:val="21"/>
              </w:rPr>
            </w:pPr>
            <w:r w:rsidRPr="0022681A">
              <w:rPr>
                <w:b/>
                <w:sz w:val="21"/>
                <w:szCs w:val="21"/>
              </w:rPr>
              <w:t>9.385,17</w:t>
            </w:r>
          </w:p>
        </w:tc>
        <w:tc>
          <w:tcPr>
            <w:tcW w:w="2187" w:type="dxa"/>
          </w:tcPr>
          <w:p w14:paraId="68FA0EF0" w14:textId="77777777" w:rsidR="00721EDE" w:rsidRPr="0022681A" w:rsidRDefault="00721EDE" w:rsidP="00C7494E">
            <w:pPr>
              <w:jc w:val="both"/>
              <w:rPr>
                <w:bCs/>
                <w:sz w:val="21"/>
                <w:szCs w:val="21"/>
              </w:rPr>
            </w:pPr>
            <w:r w:rsidRPr="0022681A">
              <w:rPr>
                <w:bCs/>
                <w:sz w:val="21"/>
                <w:szCs w:val="21"/>
              </w:rPr>
              <w:t xml:space="preserve">Plastikinių langų blokų montavimas su palangėmis (4 vnt.); Karkaso įrengimas iš tašų; Karkasinių sienų apkalimas iš medžio drožlių plokščių; Pertvarų įrengimas su 100 mm izoliacija; Sienų vėjo izoliacijos įrengimas, aptaisymas iš gipso kartono plokščių bei gruntavimas glaistymas ir dažymas; Laminuotos grindų dangos įrengimas </w:t>
            </w:r>
          </w:p>
          <w:p w14:paraId="5C1BEB12" w14:textId="77777777" w:rsidR="00721EDE" w:rsidRPr="0022681A" w:rsidRDefault="00721EDE" w:rsidP="00C7494E">
            <w:pPr>
              <w:jc w:val="both"/>
              <w:rPr>
                <w:bCs/>
                <w:sz w:val="21"/>
                <w:szCs w:val="21"/>
              </w:rPr>
            </w:pPr>
            <w:r w:rsidRPr="0022681A">
              <w:rPr>
                <w:bCs/>
                <w:sz w:val="21"/>
                <w:szCs w:val="21"/>
              </w:rPr>
              <w:t>Plieninių šildymo radiatorių montavimas; Elektros instaliacijos įrengimas; Durų įrengimas; Medinių turėklų įrengimas.</w:t>
            </w:r>
          </w:p>
        </w:tc>
        <w:tc>
          <w:tcPr>
            <w:tcW w:w="1726" w:type="dxa"/>
          </w:tcPr>
          <w:p w14:paraId="3616023B" w14:textId="77777777" w:rsidR="00721EDE" w:rsidRPr="0022681A" w:rsidRDefault="00721EDE" w:rsidP="00C7494E">
            <w:pPr>
              <w:jc w:val="both"/>
              <w:rPr>
                <w:sz w:val="21"/>
                <w:szCs w:val="21"/>
              </w:rPr>
            </w:pPr>
            <w:r w:rsidRPr="0022681A">
              <w:rPr>
                <w:sz w:val="21"/>
                <w:szCs w:val="21"/>
              </w:rPr>
              <w:t>Savivaldybės biudžetas –9.385,17 Eur.</w:t>
            </w:r>
          </w:p>
          <w:p w14:paraId="05607278" w14:textId="77777777" w:rsidR="00721EDE" w:rsidRPr="0022681A" w:rsidRDefault="00721EDE" w:rsidP="00C7494E">
            <w:pPr>
              <w:jc w:val="both"/>
              <w:rPr>
                <w:sz w:val="21"/>
                <w:szCs w:val="21"/>
              </w:rPr>
            </w:pPr>
          </w:p>
        </w:tc>
      </w:tr>
      <w:tr w:rsidR="00721EDE" w:rsidRPr="0022681A" w14:paraId="3C0F7C4C" w14:textId="77777777" w:rsidTr="00C7494E">
        <w:trPr>
          <w:trHeight w:val="200"/>
        </w:trPr>
        <w:tc>
          <w:tcPr>
            <w:tcW w:w="636" w:type="dxa"/>
          </w:tcPr>
          <w:p w14:paraId="7F5D2A56" w14:textId="77777777" w:rsidR="00721EDE" w:rsidRPr="0022681A" w:rsidRDefault="00721EDE" w:rsidP="00C7494E">
            <w:pPr>
              <w:jc w:val="both"/>
              <w:rPr>
                <w:sz w:val="21"/>
                <w:szCs w:val="21"/>
              </w:rPr>
            </w:pPr>
            <w:r w:rsidRPr="0022681A">
              <w:rPr>
                <w:sz w:val="21"/>
                <w:szCs w:val="21"/>
              </w:rPr>
              <w:t>13.</w:t>
            </w:r>
          </w:p>
        </w:tc>
        <w:tc>
          <w:tcPr>
            <w:tcW w:w="2123" w:type="dxa"/>
          </w:tcPr>
          <w:p w14:paraId="342E176F" w14:textId="77777777" w:rsidR="00721EDE" w:rsidRPr="0022681A" w:rsidRDefault="00721EDE" w:rsidP="00C7494E">
            <w:pPr>
              <w:jc w:val="both"/>
              <w:rPr>
                <w:b/>
                <w:bCs/>
                <w:sz w:val="21"/>
                <w:szCs w:val="21"/>
              </w:rPr>
            </w:pPr>
            <w:r w:rsidRPr="0022681A">
              <w:rPr>
                <w:b/>
                <w:bCs/>
                <w:sz w:val="21"/>
                <w:szCs w:val="21"/>
              </w:rPr>
              <w:t>Soc. buto Senoji g. 11-7, Akmenynė k. remontas</w:t>
            </w:r>
          </w:p>
          <w:p w14:paraId="6745D045" w14:textId="77777777" w:rsidR="00721EDE" w:rsidRPr="0022681A" w:rsidRDefault="00721EDE" w:rsidP="00C7494E">
            <w:pPr>
              <w:jc w:val="both"/>
              <w:rPr>
                <w:b/>
                <w:bCs/>
                <w:sz w:val="21"/>
                <w:szCs w:val="21"/>
              </w:rPr>
            </w:pPr>
          </w:p>
        </w:tc>
        <w:tc>
          <w:tcPr>
            <w:tcW w:w="1480" w:type="dxa"/>
          </w:tcPr>
          <w:p w14:paraId="7C53C3D3" w14:textId="77777777" w:rsidR="00721EDE" w:rsidRPr="0022681A" w:rsidRDefault="00721EDE" w:rsidP="00C7494E">
            <w:pPr>
              <w:jc w:val="both"/>
              <w:rPr>
                <w:b/>
                <w:bCs/>
                <w:sz w:val="21"/>
                <w:szCs w:val="21"/>
              </w:rPr>
            </w:pPr>
            <w:r w:rsidRPr="0022681A">
              <w:rPr>
                <w:b/>
                <w:bCs/>
                <w:sz w:val="21"/>
                <w:szCs w:val="21"/>
              </w:rPr>
              <w:t>9.096,34</w:t>
            </w:r>
          </w:p>
          <w:p w14:paraId="348C70E9" w14:textId="77777777" w:rsidR="00721EDE" w:rsidRPr="0022681A" w:rsidRDefault="00721EDE" w:rsidP="00C7494E">
            <w:pPr>
              <w:jc w:val="both"/>
              <w:rPr>
                <w:bCs/>
                <w:sz w:val="21"/>
                <w:szCs w:val="21"/>
              </w:rPr>
            </w:pPr>
            <w:r w:rsidRPr="0022681A">
              <w:rPr>
                <w:bCs/>
                <w:sz w:val="21"/>
                <w:szCs w:val="21"/>
              </w:rPr>
              <w:t>(2017-05-09 iki 2017-07-05)</w:t>
            </w:r>
          </w:p>
        </w:tc>
        <w:tc>
          <w:tcPr>
            <w:tcW w:w="1481" w:type="dxa"/>
          </w:tcPr>
          <w:p w14:paraId="0AD46CD8" w14:textId="77777777" w:rsidR="00721EDE" w:rsidRPr="0022681A" w:rsidRDefault="00721EDE" w:rsidP="00C7494E">
            <w:pPr>
              <w:jc w:val="both"/>
              <w:rPr>
                <w:b/>
                <w:sz w:val="21"/>
                <w:szCs w:val="21"/>
              </w:rPr>
            </w:pPr>
            <w:r w:rsidRPr="0022681A">
              <w:rPr>
                <w:b/>
                <w:sz w:val="21"/>
                <w:szCs w:val="21"/>
              </w:rPr>
              <w:t>9. 096,34</w:t>
            </w:r>
          </w:p>
        </w:tc>
        <w:tc>
          <w:tcPr>
            <w:tcW w:w="2187" w:type="dxa"/>
          </w:tcPr>
          <w:p w14:paraId="126057EA" w14:textId="77777777" w:rsidR="00721EDE" w:rsidRPr="0022681A" w:rsidRDefault="00721EDE" w:rsidP="00C7494E">
            <w:pPr>
              <w:jc w:val="both"/>
              <w:rPr>
                <w:bCs/>
                <w:sz w:val="21"/>
                <w:szCs w:val="21"/>
              </w:rPr>
            </w:pPr>
            <w:r w:rsidRPr="0022681A">
              <w:rPr>
                <w:bCs/>
                <w:sz w:val="21"/>
                <w:szCs w:val="21"/>
              </w:rPr>
              <w:t>Buto remontas.</w:t>
            </w:r>
          </w:p>
        </w:tc>
        <w:tc>
          <w:tcPr>
            <w:tcW w:w="1726" w:type="dxa"/>
          </w:tcPr>
          <w:p w14:paraId="15195D63" w14:textId="77777777" w:rsidR="00721EDE" w:rsidRPr="0022681A" w:rsidRDefault="00721EDE" w:rsidP="00C7494E">
            <w:pPr>
              <w:jc w:val="both"/>
              <w:rPr>
                <w:sz w:val="21"/>
                <w:szCs w:val="21"/>
              </w:rPr>
            </w:pPr>
            <w:r w:rsidRPr="0022681A">
              <w:rPr>
                <w:sz w:val="21"/>
                <w:szCs w:val="21"/>
              </w:rPr>
              <w:t>Savivaldybės biudžetas –9.096,34 Eur.</w:t>
            </w:r>
          </w:p>
          <w:p w14:paraId="09206D58" w14:textId="77777777" w:rsidR="00721EDE" w:rsidRPr="0022681A" w:rsidRDefault="00721EDE" w:rsidP="00C7494E">
            <w:pPr>
              <w:jc w:val="both"/>
              <w:rPr>
                <w:sz w:val="21"/>
                <w:szCs w:val="21"/>
              </w:rPr>
            </w:pPr>
          </w:p>
        </w:tc>
      </w:tr>
      <w:tr w:rsidR="00721EDE" w:rsidRPr="0022681A" w14:paraId="28FCBCBA" w14:textId="77777777" w:rsidTr="00C7494E">
        <w:trPr>
          <w:trHeight w:val="200"/>
        </w:trPr>
        <w:tc>
          <w:tcPr>
            <w:tcW w:w="636" w:type="dxa"/>
          </w:tcPr>
          <w:p w14:paraId="39203358" w14:textId="77777777" w:rsidR="00721EDE" w:rsidRPr="0022681A" w:rsidRDefault="00721EDE" w:rsidP="00C7494E">
            <w:pPr>
              <w:jc w:val="both"/>
              <w:rPr>
                <w:sz w:val="21"/>
                <w:szCs w:val="21"/>
              </w:rPr>
            </w:pPr>
            <w:r w:rsidRPr="0022681A">
              <w:rPr>
                <w:sz w:val="21"/>
                <w:szCs w:val="21"/>
              </w:rPr>
              <w:t>14.</w:t>
            </w:r>
          </w:p>
        </w:tc>
        <w:tc>
          <w:tcPr>
            <w:tcW w:w="2123" w:type="dxa"/>
          </w:tcPr>
          <w:p w14:paraId="235E989A" w14:textId="77777777" w:rsidR="00721EDE" w:rsidRPr="0022681A" w:rsidRDefault="00721EDE" w:rsidP="00C7494E">
            <w:pPr>
              <w:jc w:val="both"/>
              <w:rPr>
                <w:b/>
                <w:bCs/>
                <w:sz w:val="21"/>
                <w:szCs w:val="21"/>
              </w:rPr>
            </w:pPr>
            <w:r w:rsidRPr="0022681A">
              <w:rPr>
                <w:b/>
                <w:bCs/>
                <w:sz w:val="21"/>
                <w:szCs w:val="21"/>
              </w:rPr>
              <w:t>Soc. butas Žalioji g. 5-8, Baltoji Vokė</w:t>
            </w:r>
          </w:p>
        </w:tc>
        <w:tc>
          <w:tcPr>
            <w:tcW w:w="1480" w:type="dxa"/>
          </w:tcPr>
          <w:p w14:paraId="7F11196B" w14:textId="77777777" w:rsidR="00721EDE" w:rsidRPr="0022681A" w:rsidRDefault="00721EDE" w:rsidP="00C7494E">
            <w:pPr>
              <w:jc w:val="both"/>
              <w:rPr>
                <w:b/>
                <w:bCs/>
                <w:sz w:val="21"/>
                <w:szCs w:val="21"/>
              </w:rPr>
            </w:pPr>
            <w:r w:rsidRPr="0022681A">
              <w:rPr>
                <w:b/>
                <w:bCs/>
                <w:sz w:val="21"/>
                <w:szCs w:val="21"/>
              </w:rPr>
              <w:t xml:space="preserve">7.006,48 </w:t>
            </w:r>
            <w:r w:rsidRPr="0022681A">
              <w:rPr>
                <w:bCs/>
                <w:sz w:val="21"/>
                <w:szCs w:val="21"/>
              </w:rPr>
              <w:t>(2017-04-19 iki 2017-05-30)</w:t>
            </w:r>
          </w:p>
        </w:tc>
        <w:tc>
          <w:tcPr>
            <w:tcW w:w="1481" w:type="dxa"/>
          </w:tcPr>
          <w:p w14:paraId="4E091708" w14:textId="77777777" w:rsidR="00721EDE" w:rsidRPr="0022681A" w:rsidRDefault="00721EDE" w:rsidP="00C7494E">
            <w:pPr>
              <w:jc w:val="both"/>
              <w:rPr>
                <w:b/>
                <w:sz w:val="21"/>
                <w:szCs w:val="21"/>
              </w:rPr>
            </w:pPr>
            <w:r w:rsidRPr="0022681A">
              <w:rPr>
                <w:b/>
                <w:sz w:val="21"/>
                <w:szCs w:val="21"/>
              </w:rPr>
              <w:t>7.006,48</w:t>
            </w:r>
          </w:p>
        </w:tc>
        <w:tc>
          <w:tcPr>
            <w:tcW w:w="2187" w:type="dxa"/>
          </w:tcPr>
          <w:p w14:paraId="4DC55CCE" w14:textId="77777777" w:rsidR="00721EDE" w:rsidRPr="0022681A" w:rsidRDefault="00721EDE" w:rsidP="00C7494E">
            <w:pPr>
              <w:jc w:val="both"/>
              <w:rPr>
                <w:bCs/>
                <w:sz w:val="21"/>
                <w:szCs w:val="21"/>
              </w:rPr>
            </w:pPr>
            <w:r w:rsidRPr="0022681A">
              <w:rPr>
                <w:bCs/>
                <w:sz w:val="21"/>
                <w:szCs w:val="21"/>
              </w:rPr>
              <w:t>Buto remontas</w:t>
            </w:r>
          </w:p>
        </w:tc>
        <w:tc>
          <w:tcPr>
            <w:tcW w:w="1726" w:type="dxa"/>
          </w:tcPr>
          <w:p w14:paraId="27862EF1" w14:textId="77777777" w:rsidR="00721EDE" w:rsidRPr="0022681A" w:rsidRDefault="00721EDE" w:rsidP="00C7494E">
            <w:pPr>
              <w:jc w:val="both"/>
              <w:rPr>
                <w:sz w:val="21"/>
                <w:szCs w:val="21"/>
              </w:rPr>
            </w:pPr>
            <w:r w:rsidRPr="0022681A">
              <w:rPr>
                <w:sz w:val="21"/>
                <w:szCs w:val="21"/>
              </w:rPr>
              <w:t>Savivaldybės biudžetas –7.006,48 Eur.</w:t>
            </w:r>
          </w:p>
          <w:p w14:paraId="61C3A0CD" w14:textId="77777777" w:rsidR="00721EDE" w:rsidRPr="0022681A" w:rsidRDefault="00721EDE" w:rsidP="00C7494E">
            <w:pPr>
              <w:jc w:val="both"/>
              <w:rPr>
                <w:sz w:val="21"/>
                <w:szCs w:val="21"/>
              </w:rPr>
            </w:pPr>
          </w:p>
        </w:tc>
      </w:tr>
      <w:tr w:rsidR="00721EDE" w:rsidRPr="0022681A" w14:paraId="585AF4B4" w14:textId="77777777" w:rsidTr="00C7494E">
        <w:trPr>
          <w:trHeight w:val="200"/>
        </w:trPr>
        <w:tc>
          <w:tcPr>
            <w:tcW w:w="636" w:type="dxa"/>
          </w:tcPr>
          <w:p w14:paraId="02E106C3" w14:textId="77777777" w:rsidR="00721EDE" w:rsidRPr="0022681A" w:rsidRDefault="00721EDE" w:rsidP="00C7494E">
            <w:pPr>
              <w:jc w:val="both"/>
              <w:rPr>
                <w:sz w:val="21"/>
                <w:szCs w:val="21"/>
              </w:rPr>
            </w:pPr>
          </w:p>
        </w:tc>
        <w:tc>
          <w:tcPr>
            <w:tcW w:w="2123" w:type="dxa"/>
          </w:tcPr>
          <w:p w14:paraId="0DCD1C7E" w14:textId="77777777" w:rsidR="00721EDE" w:rsidRPr="0022681A" w:rsidRDefault="00721EDE" w:rsidP="00C7494E">
            <w:pPr>
              <w:jc w:val="both"/>
              <w:rPr>
                <w:sz w:val="21"/>
                <w:szCs w:val="21"/>
              </w:rPr>
            </w:pPr>
            <w:r w:rsidRPr="0022681A">
              <w:rPr>
                <w:sz w:val="21"/>
                <w:szCs w:val="21"/>
              </w:rPr>
              <w:t>Iš viso :</w:t>
            </w:r>
          </w:p>
        </w:tc>
        <w:tc>
          <w:tcPr>
            <w:tcW w:w="1480" w:type="dxa"/>
          </w:tcPr>
          <w:p w14:paraId="10CAC35A" w14:textId="77777777" w:rsidR="00721EDE" w:rsidRPr="0022681A" w:rsidRDefault="00721EDE" w:rsidP="00C7494E">
            <w:pPr>
              <w:jc w:val="both"/>
              <w:rPr>
                <w:b/>
                <w:sz w:val="21"/>
                <w:szCs w:val="21"/>
              </w:rPr>
            </w:pPr>
          </w:p>
        </w:tc>
        <w:tc>
          <w:tcPr>
            <w:tcW w:w="1481" w:type="dxa"/>
          </w:tcPr>
          <w:p w14:paraId="4DB5194E" w14:textId="77777777" w:rsidR="00721EDE" w:rsidRPr="0022681A" w:rsidRDefault="00721EDE" w:rsidP="00C7494E">
            <w:pPr>
              <w:jc w:val="both"/>
              <w:rPr>
                <w:b/>
                <w:sz w:val="21"/>
                <w:szCs w:val="21"/>
              </w:rPr>
            </w:pPr>
            <w:r w:rsidRPr="0022681A">
              <w:rPr>
                <w:b/>
                <w:sz w:val="21"/>
                <w:szCs w:val="21"/>
              </w:rPr>
              <w:t>1.027.252,85</w:t>
            </w:r>
          </w:p>
        </w:tc>
        <w:tc>
          <w:tcPr>
            <w:tcW w:w="2187" w:type="dxa"/>
          </w:tcPr>
          <w:p w14:paraId="3798955C" w14:textId="77777777" w:rsidR="00721EDE" w:rsidRPr="0022681A" w:rsidRDefault="00721EDE" w:rsidP="00C7494E">
            <w:pPr>
              <w:jc w:val="both"/>
              <w:rPr>
                <w:sz w:val="21"/>
                <w:szCs w:val="21"/>
              </w:rPr>
            </w:pPr>
          </w:p>
        </w:tc>
        <w:tc>
          <w:tcPr>
            <w:tcW w:w="1726" w:type="dxa"/>
          </w:tcPr>
          <w:p w14:paraId="73A6C3F5" w14:textId="77777777" w:rsidR="00721EDE" w:rsidRPr="0022681A" w:rsidRDefault="00721EDE" w:rsidP="00C7494E">
            <w:pPr>
              <w:jc w:val="both"/>
              <w:rPr>
                <w:sz w:val="21"/>
                <w:szCs w:val="21"/>
              </w:rPr>
            </w:pPr>
            <w:r w:rsidRPr="0022681A">
              <w:rPr>
                <w:sz w:val="21"/>
                <w:szCs w:val="21"/>
              </w:rPr>
              <w:t xml:space="preserve">Savivaldybės biudžetas – </w:t>
            </w:r>
          </w:p>
          <w:p w14:paraId="5FB89087" w14:textId="77777777" w:rsidR="00721EDE" w:rsidRPr="0022681A" w:rsidRDefault="00721EDE" w:rsidP="00C7494E">
            <w:pPr>
              <w:jc w:val="both"/>
              <w:rPr>
                <w:sz w:val="21"/>
                <w:szCs w:val="21"/>
              </w:rPr>
            </w:pPr>
            <w:r w:rsidRPr="0022681A">
              <w:rPr>
                <w:b/>
                <w:sz w:val="21"/>
                <w:szCs w:val="21"/>
              </w:rPr>
              <w:t xml:space="preserve">137.714,62 </w:t>
            </w:r>
            <w:r w:rsidRPr="0022681A">
              <w:rPr>
                <w:sz w:val="21"/>
                <w:szCs w:val="21"/>
              </w:rPr>
              <w:t>Eur.</w:t>
            </w:r>
          </w:p>
          <w:p w14:paraId="468D7511" w14:textId="77777777" w:rsidR="00721EDE" w:rsidRPr="0022681A" w:rsidRDefault="00721EDE" w:rsidP="00C7494E">
            <w:pPr>
              <w:jc w:val="both"/>
              <w:rPr>
                <w:sz w:val="21"/>
                <w:szCs w:val="21"/>
              </w:rPr>
            </w:pPr>
            <w:r w:rsidRPr="0022681A">
              <w:rPr>
                <w:sz w:val="21"/>
                <w:szCs w:val="21"/>
              </w:rPr>
              <w:t>Valstybės lėšos –</w:t>
            </w:r>
            <w:r w:rsidRPr="0022681A">
              <w:rPr>
                <w:b/>
                <w:sz w:val="21"/>
                <w:szCs w:val="21"/>
              </w:rPr>
              <w:t xml:space="preserve">671.698,29 </w:t>
            </w:r>
            <w:r w:rsidRPr="0022681A">
              <w:rPr>
                <w:sz w:val="21"/>
                <w:szCs w:val="21"/>
              </w:rPr>
              <w:t>Eur.</w:t>
            </w:r>
          </w:p>
          <w:p w14:paraId="3BD0E7D7" w14:textId="77777777" w:rsidR="00721EDE" w:rsidRPr="0022681A" w:rsidRDefault="00721EDE" w:rsidP="00C7494E">
            <w:pPr>
              <w:jc w:val="both"/>
              <w:rPr>
                <w:color w:val="FF0000"/>
                <w:sz w:val="21"/>
                <w:szCs w:val="21"/>
              </w:rPr>
            </w:pPr>
            <w:r w:rsidRPr="0022681A">
              <w:rPr>
                <w:sz w:val="21"/>
                <w:szCs w:val="21"/>
              </w:rPr>
              <w:t xml:space="preserve">ES paramos lėšos – </w:t>
            </w:r>
            <w:r w:rsidRPr="0022681A">
              <w:rPr>
                <w:b/>
                <w:sz w:val="21"/>
                <w:szCs w:val="21"/>
              </w:rPr>
              <w:t>217.839,94</w:t>
            </w:r>
            <w:r w:rsidRPr="0022681A">
              <w:rPr>
                <w:sz w:val="21"/>
                <w:szCs w:val="21"/>
              </w:rPr>
              <w:t xml:space="preserve"> Eur.</w:t>
            </w:r>
          </w:p>
        </w:tc>
      </w:tr>
    </w:tbl>
    <w:p w14:paraId="346A6FD0" w14:textId="77777777" w:rsidR="00721EDE" w:rsidRPr="00552228" w:rsidRDefault="00721EDE" w:rsidP="00721EDE">
      <w:pPr>
        <w:jc w:val="both"/>
        <w:rPr>
          <w:b/>
        </w:rPr>
      </w:pPr>
      <w:r w:rsidRPr="00552228">
        <w:rPr>
          <w:b/>
        </w:rPr>
        <w:t>Iš viso švietimo bei kitose savivaldybės įstaigose atlikta darbų už 1.990.241,21 Eur.</w:t>
      </w:r>
    </w:p>
    <w:p w14:paraId="725050E8" w14:textId="77777777" w:rsidR="00721EDE" w:rsidRPr="00B051DA" w:rsidRDefault="00721EDE" w:rsidP="00721EDE">
      <w:pPr>
        <w:jc w:val="both"/>
        <w:rPr>
          <w:b/>
        </w:rPr>
      </w:pPr>
    </w:p>
    <w:p w14:paraId="0E3CC607" w14:textId="77777777" w:rsidR="00721EDE" w:rsidRPr="00B051DA" w:rsidRDefault="00721EDE" w:rsidP="00721EDE">
      <w:pPr>
        <w:jc w:val="center"/>
        <w:rPr>
          <w:b/>
        </w:rPr>
      </w:pPr>
      <w:r w:rsidRPr="00B051DA">
        <w:rPr>
          <w:b/>
        </w:rPr>
        <w:t>V. SOCIALINĖS PARAMOS TEIKIMAS IR SVEIKATOS APSAUGA</w:t>
      </w:r>
    </w:p>
    <w:p w14:paraId="4C85A3D4" w14:textId="77777777" w:rsidR="00721EDE" w:rsidRPr="00552228" w:rsidRDefault="00721EDE" w:rsidP="00721EDE">
      <w:pPr>
        <w:pStyle w:val="Betarp"/>
        <w:ind w:firstLine="720"/>
        <w:jc w:val="both"/>
        <w:rPr>
          <w:rFonts w:ascii="Times New Roman" w:hAnsi="Times New Roman"/>
          <w:sz w:val="24"/>
          <w:szCs w:val="24"/>
        </w:rPr>
      </w:pPr>
      <w:r w:rsidRPr="00552228">
        <w:rPr>
          <w:rFonts w:ascii="Times New Roman" w:hAnsi="Times New Roman"/>
          <w:sz w:val="24"/>
          <w:szCs w:val="24"/>
        </w:rPr>
        <w:t>Socialinė parama yra viena iš sudėtinių socialinės apsaugos sistemos dalių. Socialinės paramos tikslas yra padėti žmonėms, neturintiems finansinių resursų (arba jų turintiems nepakankamai). Socialinės paramos išmokos skirtos užtikrinti asmens minimalų pragyvenimo standartą ir yra finansuojamos iš valstybės ir savivaldybės biudžetų. Vienos piniginės paramos išmokos yra mokamos testuojant arba vertinant asmens pajamas ir turtą, kitos išmokos mokamos netikrinant asmens pajamų ir turto. Gerinant socialinės paramos šeimoms ir vaikams sistemą,  įgyvendinamos svarbios kryptys: ekonominės socialinės aplinkos kūrimas mažinant nedarbą; profesinio aktyvumo skatinimas; paramos šeimoms ir vaikams sistemos tobulinimas; šeimų atsakomybės už šeimos gerovę didinimas; palankių sąlygų šeimoms kūrimas sprendžiant būsto problemas; pašalpų šeimoms derinimas su kitomis paramos formomis bei kitos priemonės, skatinančios  žmones  aktyviau integruotis į darbo rinką, įgyjant išsilavinimą.</w:t>
      </w:r>
      <w:r w:rsidRPr="00552228">
        <w:rPr>
          <w:rFonts w:ascii="Times New Roman" w:hAnsi="Times New Roman"/>
          <w:sz w:val="24"/>
          <w:szCs w:val="24"/>
        </w:rPr>
        <w:tab/>
      </w:r>
    </w:p>
    <w:p w14:paraId="3DEAD914" w14:textId="77777777" w:rsidR="00721EDE" w:rsidRPr="00552228" w:rsidRDefault="00721EDE" w:rsidP="00721EDE">
      <w:pPr>
        <w:pStyle w:val="Betarp"/>
        <w:jc w:val="both"/>
        <w:rPr>
          <w:rFonts w:ascii="Times New Roman" w:hAnsi="Times New Roman"/>
          <w:sz w:val="24"/>
          <w:szCs w:val="24"/>
        </w:rPr>
      </w:pPr>
      <w:r w:rsidRPr="00552228">
        <w:rPr>
          <w:rFonts w:ascii="Times New Roman" w:hAnsi="Times New Roman"/>
          <w:sz w:val="24"/>
          <w:szCs w:val="24"/>
        </w:rPr>
        <w:t xml:space="preserve">             Šalčininkų rajono savivaldybės administracijos socialinės paramos ir sveikatos apsaugos skyrius vykdo įstatymais ir kitais teisės aktais, savivaldybės institucijų norminiais aktais jam pavestas valstybės deleguotas piniginės socialinės paramos, valstybinių šalpos išmokų, išmokų vaikams ir kitų išmokų (paramos), socialinės paramos mokiniams ir socialinių paslaugų administravimo, socialinio darbo organizavimo, socialinių paslaugų įstaigų veiklos priežiūros, asmens specialiųjų poreikių lygio nustatymo ir kitas socialinės veiklos organizavimo savivaldybėje funkcijas, įgyvendina šiose srityse valstybės socialinės paramos politiką bei savivaldybės strategiją. </w:t>
      </w:r>
    </w:p>
    <w:p w14:paraId="75969EAB" w14:textId="77777777" w:rsidR="00721EDE" w:rsidRPr="00552228" w:rsidRDefault="00721EDE" w:rsidP="00721EDE">
      <w:pPr>
        <w:pStyle w:val="Betarp"/>
        <w:jc w:val="both"/>
        <w:rPr>
          <w:rFonts w:ascii="Times New Roman" w:hAnsi="Times New Roman"/>
          <w:sz w:val="24"/>
          <w:szCs w:val="24"/>
        </w:rPr>
      </w:pPr>
    </w:p>
    <w:p w14:paraId="2E51EE1F" w14:textId="77777777" w:rsidR="00721EDE" w:rsidRDefault="00721EDE" w:rsidP="00721EDE">
      <w:pPr>
        <w:pStyle w:val="Betarp"/>
        <w:ind w:firstLine="720"/>
        <w:jc w:val="both"/>
        <w:rPr>
          <w:rFonts w:ascii="Times New Roman" w:hAnsi="Times New Roman"/>
          <w:b/>
          <w:sz w:val="24"/>
          <w:szCs w:val="24"/>
        </w:rPr>
      </w:pPr>
      <w:r w:rsidRPr="00552228">
        <w:rPr>
          <w:rFonts w:ascii="Times New Roman" w:hAnsi="Times New Roman"/>
          <w:b/>
          <w:sz w:val="24"/>
          <w:szCs w:val="24"/>
        </w:rPr>
        <w:t>PINIGINĖ SOCIALINĖ PARAMA</w:t>
      </w:r>
    </w:p>
    <w:p w14:paraId="1828F999" w14:textId="77777777" w:rsidR="00721EDE" w:rsidRDefault="00721EDE" w:rsidP="00721EDE">
      <w:pPr>
        <w:pStyle w:val="Betarp"/>
        <w:ind w:firstLine="720"/>
        <w:jc w:val="both"/>
        <w:rPr>
          <w:rFonts w:ascii="Times New Roman" w:hAnsi="Times New Roman"/>
          <w:sz w:val="24"/>
          <w:szCs w:val="24"/>
        </w:rPr>
      </w:pPr>
      <w:r w:rsidRPr="00215919">
        <w:rPr>
          <w:rFonts w:ascii="Times New Roman" w:hAnsi="Times New Roman"/>
          <w:sz w:val="24"/>
          <w:szCs w:val="24"/>
        </w:rPr>
        <w:t>Vykdydamos savivaldybės funkcijas skyriaus darbuotojos 2017 metais atliko šį darbą:</w:t>
      </w:r>
    </w:p>
    <w:p w14:paraId="76FC305B" w14:textId="77777777" w:rsidR="00721EDE" w:rsidRPr="00215919" w:rsidRDefault="00721EDE" w:rsidP="00721EDE">
      <w:pPr>
        <w:pStyle w:val="Betarp"/>
        <w:ind w:firstLine="720"/>
        <w:jc w:val="both"/>
        <w:rPr>
          <w:rFonts w:ascii="Times New Roman" w:hAnsi="Times New Roman"/>
          <w:b/>
          <w:sz w:val="24"/>
          <w:szCs w:val="24"/>
        </w:rPr>
      </w:pPr>
      <w:r w:rsidRPr="00215919">
        <w:rPr>
          <w:rFonts w:ascii="Times New Roman" w:hAnsi="Times New Roman"/>
          <w:sz w:val="24"/>
          <w:szCs w:val="24"/>
        </w:rPr>
        <w:t>Iš rajono seniūnijų bei gyventojų į skyrių buvo gauta įvairaus pobūdžio prašymų-</w:t>
      </w:r>
      <w:r w:rsidRPr="00215919">
        <w:rPr>
          <w:rFonts w:ascii="Times New Roman" w:hAnsi="Times New Roman"/>
          <w:sz w:val="24"/>
          <w:szCs w:val="24"/>
        </w:rPr>
        <w:tab/>
        <w:t>paraiškų:</w:t>
      </w:r>
    </w:p>
    <w:p w14:paraId="43D801BA" w14:textId="77777777" w:rsidR="00721EDE" w:rsidRPr="00552228" w:rsidRDefault="00721EDE" w:rsidP="00721EDE">
      <w:pPr>
        <w:jc w:val="both"/>
      </w:pPr>
      <w:r w:rsidRPr="00552228">
        <w:t>–</w:t>
      </w:r>
      <w:r>
        <w:t xml:space="preserve"> </w:t>
      </w:r>
      <w:r w:rsidRPr="00552228">
        <w:t>piniginei socialinei paramai gauti (būsto šildymo išlaidų kompensacijos ir socialinė pašalpa) – apie 11400;</w:t>
      </w:r>
    </w:p>
    <w:p w14:paraId="50C72159" w14:textId="77777777" w:rsidR="00721EDE" w:rsidRPr="00552228" w:rsidRDefault="00721EDE" w:rsidP="00721EDE">
      <w:pPr>
        <w:jc w:val="both"/>
      </w:pPr>
      <w:r w:rsidRPr="00552228">
        <w:t>–  nenukirsto valstybinio miško pardavimo asmenims, kurių pastatai yra nukentėję nuo stichinių nelaimių – 9;</w:t>
      </w:r>
    </w:p>
    <w:p w14:paraId="025738F0" w14:textId="77777777" w:rsidR="00721EDE" w:rsidRPr="00552228" w:rsidRDefault="00721EDE" w:rsidP="00721EDE">
      <w:pPr>
        <w:jc w:val="both"/>
      </w:pPr>
      <w:r w:rsidRPr="00552228">
        <w:t>–vienkartinei materialinei pašalpai gauti asmenims, grįžusiems iš įkalinimo vietovių – 17;</w:t>
      </w:r>
    </w:p>
    <w:p w14:paraId="67300E5A" w14:textId="77777777" w:rsidR="00721EDE" w:rsidRPr="00552228" w:rsidRDefault="00721EDE" w:rsidP="00721EDE">
      <w:pPr>
        <w:jc w:val="both"/>
      </w:pPr>
      <w:r w:rsidRPr="00552228">
        <w:t>–vienkartinei materialinei pašalpai gauti stichinės nelaimės metu padarytiems nuostoliams dalinai padengti – 14;</w:t>
      </w:r>
    </w:p>
    <w:p w14:paraId="39A37142" w14:textId="77777777" w:rsidR="00721EDE" w:rsidRPr="00552228" w:rsidRDefault="00721EDE" w:rsidP="00721EDE">
      <w:pPr>
        <w:jc w:val="both"/>
      </w:pPr>
      <w:r w:rsidRPr="00552228">
        <w:t>–vienkartinei materialinei pašalpai gauti kitais atvejais – 174;</w:t>
      </w:r>
    </w:p>
    <w:p w14:paraId="4E3CC44C" w14:textId="77777777" w:rsidR="00721EDE" w:rsidRPr="00552228" w:rsidRDefault="00721EDE" w:rsidP="00721EDE">
      <w:pPr>
        <w:jc w:val="both"/>
      </w:pPr>
      <w:r w:rsidRPr="00552228">
        <w:t>– teisei į kredito, paimto daugiabučiam namui atnaujinti (modernizuoti), ir palūkanų apmokėjimui nustatyti – 165.</w:t>
      </w:r>
    </w:p>
    <w:p w14:paraId="0C4370DA" w14:textId="77777777" w:rsidR="00721EDE" w:rsidRPr="00552228" w:rsidRDefault="00721EDE" w:rsidP="00721EDE">
      <w:pPr>
        <w:ind w:firstLine="720"/>
        <w:jc w:val="both"/>
      </w:pPr>
      <w:r w:rsidRPr="00552228">
        <w:t>2017 metais tarybos posėdyje buvo patvirtinta 25,00 Eur mišrių malkų kaina. Palyginus su 2016 metais mišrių malkų kaina padidėjo 3 procentais. Kompensacija kietajam kurui gauti priskaičiuota 3 šildymo sezono mėnesiams iki 2017 m. sausio 1 d. Nuo 2018 m. sausio 1 d. padidėjus VRP dydžiui (122 Eur), bus priskaičiuota kompensacija likusiems 3 šildymo sezono mėnesiams pradedant nuo sausio mėnesio. Tiems gyventojams, kuriems kompensacija nepriklauso dėl įvairiausių priežasčių, Skyriaus specialistai praneša raštiškai. 2017 metais 63 bendrai gyvenančių asmenų arba vienų gyvenančių asmenų neturėjo teisės į piniginę socialinę paramą dėl turimo turto vertės, kuri viršija nustatytą turto normatyvą.  Priskaičiuotą piniginę socialinę paramą patvirtina Šalčininkų rajono savivaldybės administracijos direktoriaus įgalioto asmens įsakymai, kurių per 2017 metus buvo užregistruota 8222.</w:t>
      </w:r>
    </w:p>
    <w:p w14:paraId="124D1B7D" w14:textId="77777777" w:rsidR="00721EDE" w:rsidRPr="00552228" w:rsidRDefault="00721EDE" w:rsidP="00721EDE">
      <w:pPr>
        <w:jc w:val="both"/>
      </w:pPr>
      <w:r w:rsidRPr="00552228">
        <w:t xml:space="preserve">                2017 metais skyrius paruošė ir išdavė interesantams bei įvairioms institucijoms apie 3278 pažymų apie socialines išmokas. Didžiausias skaičius pažymų yra išduodamas gyventojams, kurie gauna socialinę pašalpą, pateikti migracijos poskyriui, asmens tapatybės kortelėms arba užsienio pasams nemokamai gauti, antstolių kontorai bei priešmokyklinio ugdymo įstaigoms. </w:t>
      </w:r>
    </w:p>
    <w:p w14:paraId="3324380B" w14:textId="77777777" w:rsidR="00721EDE" w:rsidRPr="00552228" w:rsidRDefault="00721EDE" w:rsidP="00721EDE">
      <w:pPr>
        <w:jc w:val="both"/>
      </w:pPr>
      <w:r w:rsidRPr="00552228">
        <w:t xml:space="preserve">             2017 metais pagal LR piniginės socialinės paramos </w:t>
      </w:r>
      <w:r w:rsidRPr="00721EDE">
        <w:rPr>
          <w:color w:val="000000"/>
        </w:rPr>
        <w:t>nepasiturintiems</w:t>
      </w:r>
      <w:r w:rsidRPr="00552228">
        <w:t xml:space="preserve"> gyventojams įstatymo 23 straipsnio 3 dalį, 48 bendrai gyvenantiems asmenims arba vieniems gyvenantiems asmenims piniginė socialinė parama buvo skirta išimties tvarka.</w:t>
      </w:r>
    </w:p>
    <w:p w14:paraId="0F86C93A" w14:textId="77777777" w:rsidR="00721EDE" w:rsidRPr="00552228" w:rsidRDefault="00721EDE" w:rsidP="00721EDE">
      <w:pPr>
        <w:jc w:val="both"/>
        <w:rPr>
          <w:b/>
          <w:i/>
        </w:rPr>
      </w:pPr>
      <w:r w:rsidRPr="00552228">
        <w:t xml:space="preserve">             Skyriaus specialistai, siekiant įvertinti piniginės socialinės paramos teikimo socialinį teisingumą ir veiksmingumą tikrina rajono bendrai gyvenančių asmenų arba vieno gyvenančio asmens buities ir gyvenimo sąlygas, turimą turtą ir užimtumą, surašo buities ir gyvenimo sąlygų aktą ir reikalui esant, kai yra pagrįstų įtarimų, kad pareiškėjai prašymuose-paraiškose pateikia neteisingus duomenys, teikia rekomendacijas rajono seniūnijų atsakingiems darbuotojams dėl piniginės socialinės paramos skyrimo ar neskyrimo. 2017 metais skyriaus specialistai aplankė 34 šeimas, surašė buities ir gyvenimo sąlygų patikrinimo aktus, nustatė 12 nusižengimų.</w:t>
      </w:r>
    </w:p>
    <w:p w14:paraId="40E277A2" w14:textId="77777777" w:rsidR="00721EDE" w:rsidRPr="00552228" w:rsidRDefault="00721EDE" w:rsidP="00721EDE">
      <w:pPr>
        <w:jc w:val="both"/>
        <w:rPr>
          <w:b/>
          <w:i/>
        </w:rPr>
      </w:pPr>
    </w:p>
    <w:p w14:paraId="4B145938" w14:textId="77777777" w:rsidR="00721EDE" w:rsidRPr="00552228" w:rsidRDefault="00721EDE" w:rsidP="00721EDE">
      <w:pPr>
        <w:jc w:val="both"/>
        <w:rPr>
          <w:b/>
          <w:i/>
        </w:rPr>
      </w:pPr>
      <w:r w:rsidRPr="00552228">
        <w:rPr>
          <w:b/>
          <w:i/>
        </w:rPr>
        <w:t xml:space="preserve">1 lentelė. </w:t>
      </w:r>
      <w:r w:rsidRPr="00552228">
        <w:rPr>
          <w:i/>
        </w:rPr>
        <w:t>Specialistų, dirbančių su pinigine socialine parama, informacijos palyginimo ataskaita</w:t>
      </w:r>
    </w:p>
    <w:p w14:paraId="66AF8B3D" w14:textId="77777777" w:rsidR="00721EDE" w:rsidRPr="00552228" w:rsidRDefault="00721EDE" w:rsidP="00721EDE">
      <w:pPr>
        <w:jc w:val="both"/>
        <w:rPr>
          <w:b/>
        </w:rPr>
      </w:pPr>
    </w:p>
    <w:tbl>
      <w:tblPr>
        <w:tblStyle w:val="Lentelstinklelis"/>
        <w:tblW w:w="0" w:type="auto"/>
        <w:tblLook w:val="04A0" w:firstRow="1" w:lastRow="0" w:firstColumn="1" w:lastColumn="0" w:noHBand="0" w:noVBand="1"/>
      </w:tblPr>
      <w:tblGrid>
        <w:gridCol w:w="817"/>
        <w:gridCol w:w="4394"/>
        <w:gridCol w:w="1560"/>
        <w:gridCol w:w="1559"/>
        <w:gridCol w:w="1524"/>
      </w:tblGrid>
      <w:tr w:rsidR="00721EDE" w:rsidRPr="00552228" w14:paraId="52AE57AA" w14:textId="77777777" w:rsidTr="00C7494E">
        <w:tc>
          <w:tcPr>
            <w:tcW w:w="817" w:type="dxa"/>
          </w:tcPr>
          <w:p w14:paraId="777D9174" w14:textId="77777777" w:rsidR="00721EDE" w:rsidRPr="0022681A" w:rsidRDefault="00721EDE" w:rsidP="00C7494E">
            <w:pPr>
              <w:jc w:val="both"/>
              <w:rPr>
                <w:b/>
                <w:i/>
                <w:sz w:val="21"/>
                <w:szCs w:val="21"/>
              </w:rPr>
            </w:pPr>
            <w:r w:rsidRPr="0022681A">
              <w:rPr>
                <w:b/>
                <w:i/>
                <w:sz w:val="21"/>
                <w:szCs w:val="21"/>
              </w:rPr>
              <w:t>Eil. Nr.</w:t>
            </w:r>
          </w:p>
        </w:tc>
        <w:tc>
          <w:tcPr>
            <w:tcW w:w="4394" w:type="dxa"/>
          </w:tcPr>
          <w:p w14:paraId="2741F75E" w14:textId="77777777" w:rsidR="00721EDE" w:rsidRPr="0022681A" w:rsidRDefault="00721EDE" w:rsidP="00C7494E">
            <w:pPr>
              <w:jc w:val="both"/>
              <w:rPr>
                <w:b/>
                <w:i/>
                <w:sz w:val="21"/>
                <w:szCs w:val="21"/>
              </w:rPr>
            </w:pPr>
            <w:r w:rsidRPr="0022681A">
              <w:rPr>
                <w:b/>
                <w:i/>
                <w:sz w:val="21"/>
                <w:szCs w:val="21"/>
              </w:rPr>
              <w:t>Piniginės paramos rūšys ir vykdymas</w:t>
            </w:r>
          </w:p>
        </w:tc>
        <w:tc>
          <w:tcPr>
            <w:tcW w:w="1560" w:type="dxa"/>
          </w:tcPr>
          <w:p w14:paraId="28BB9E1A" w14:textId="77777777" w:rsidR="00721EDE" w:rsidRPr="0022681A" w:rsidRDefault="00721EDE" w:rsidP="00C7494E">
            <w:pPr>
              <w:jc w:val="both"/>
              <w:rPr>
                <w:b/>
                <w:i/>
                <w:sz w:val="21"/>
                <w:szCs w:val="21"/>
              </w:rPr>
            </w:pPr>
            <w:r w:rsidRPr="0022681A">
              <w:rPr>
                <w:b/>
                <w:i/>
                <w:sz w:val="21"/>
                <w:szCs w:val="21"/>
              </w:rPr>
              <w:t xml:space="preserve">   2015 m.</w:t>
            </w:r>
          </w:p>
        </w:tc>
        <w:tc>
          <w:tcPr>
            <w:tcW w:w="1559" w:type="dxa"/>
          </w:tcPr>
          <w:p w14:paraId="40AD13D4" w14:textId="77777777" w:rsidR="00721EDE" w:rsidRPr="0022681A" w:rsidRDefault="00721EDE" w:rsidP="00C7494E">
            <w:pPr>
              <w:jc w:val="both"/>
              <w:rPr>
                <w:b/>
                <w:i/>
                <w:sz w:val="21"/>
                <w:szCs w:val="21"/>
              </w:rPr>
            </w:pPr>
            <w:r w:rsidRPr="0022681A">
              <w:rPr>
                <w:b/>
                <w:i/>
                <w:sz w:val="21"/>
                <w:szCs w:val="21"/>
              </w:rPr>
              <w:t xml:space="preserve">  2016 m.</w:t>
            </w:r>
          </w:p>
        </w:tc>
        <w:tc>
          <w:tcPr>
            <w:tcW w:w="1524" w:type="dxa"/>
          </w:tcPr>
          <w:p w14:paraId="4ADE7153" w14:textId="77777777" w:rsidR="00721EDE" w:rsidRPr="0022681A" w:rsidRDefault="00721EDE" w:rsidP="00C7494E">
            <w:pPr>
              <w:jc w:val="both"/>
              <w:rPr>
                <w:b/>
                <w:i/>
                <w:sz w:val="21"/>
                <w:szCs w:val="21"/>
              </w:rPr>
            </w:pPr>
            <w:r w:rsidRPr="0022681A">
              <w:rPr>
                <w:b/>
                <w:i/>
                <w:sz w:val="21"/>
                <w:szCs w:val="21"/>
              </w:rPr>
              <w:t xml:space="preserve"> 2017 m.</w:t>
            </w:r>
          </w:p>
        </w:tc>
      </w:tr>
      <w:tr w:rsidR="00721EDE" w:rsidRPr="00552228" w14:paraId="5338A871" w14:textId="77777777" w:rsidTr="00C7494E">
        <w:tc>
          <w:tcPr>
            <w:tcW w:w="817" w:type="dxa"/>
          </w:tcPr>
          <w:p w14:paraId="0565FEC9" w14:textId="77777777" w:rsidR="00721EDE" w:rsidRPr="0022681A" w:rsidRDefault="00721EDE" w:rsidP="00C7494E">
            <w:pPr>
              <w:jc w:val="both"/>
              <w:rPr>
                <w:sz w:val="21"/>
                <w:szCs w:val="21"/>
              </w:rPr>
            </w:pPr>
            <w:r w:rsidRPr="0022681A">
              <w:rPr>
                <w:sz w:val="21"/>
                <w:szCs w:val="21"/>
              </w:rPr>
              <w:t>1.</w:t>
            </w:r>
          </w:p>
        </w:tc>
        <w:tc>
          <w:tcPr>
            <w:tcW w:w="4394" w:type="dxa"/>
          </w:tcPr>
          <w:p w14:paraId="34EC1952" w14:textId="77777777" w:rsidR="00721EDE" w:rsidRPr="0022681A" w:rsidRDefault="00721EDE" w:rsidP="00C7494E">
            <w:pPr>
              <w:jc w:val="both"/>
              <w:rPr>
                <w:sz w:val="21"/>
                <w:szCs w:val="21"/>
              </w:rPr>
            </w:pPr>
            <w:r w:rsidRPr="0022681A">
              <w:rPr>
                <w:sz w:val="21"/>
                <w:szCs w:val="21"/>
              </w:rPr>
              <w:t>Asmenų, gavusių socialinę pašalpą, skaičius</w:t>
            </w:r>
          </w:p>
        </w:tc>
        <w:tc>
          <w:tcPr>
            <w:tcW w:w="1560" w:type="dxa"/>
          </w:tcPr>
          <w:p w14:paraId="60943062" w14:textId="77777777" w:rsidR="00721EDE" w:rsidRPr="0022681A" w:rsidRDefault="00721EDE" w:rsidP="00C7494E">
            <w:pPr>
              <w:jc w:val="both"/>
              <w:rPr>
                <w:sz w:val="21"/>
                <w:szCs w:val="21"/>
              </w:rPr>
            </w:pPr>
            <w:r w:rsidRPr="0022681A">
              <w:rPr>
                <w:sz w:val="21"/>
                <w:szCs w:val="21"/>
              </w:rPr>
              <w:t>2748</w:t>
            </w:r>
          </w:p>
        </w:tc>
        <w:tc>
          <w:tcPr>
            <w:tcW w:w="1559" w:type="dxa"/>
          </w:tcPr>
          <w:p w14:paraId="30111863" w14:textId="77777777" w:rsidR="00721EDE" w:rsidRPr="0022681A" w:rsidRDefault="00721EDE" w:rsidP="00C7494E">
            <w:pPr>
              <w:jc w:val="both"/>
              <w:rPr>
                <w:sz w:val="21"/>
                <w:szCs w:val="21"/>
              </w:rPr>
            </w:pPr>
            <w:r w:rsidRPr="0022681A">
              <w:rPr>
                <w:sz w:val="21"/>
                <w:szCs w:val="21"/>
              </w:rPr>
              <w:t>2396</w:t>
            </w:r>
          </w:p>
        </w:tc>
        <w:tc>
          <w:tcPr>
            <w:tcW w:w="1524" w:type="dxa"/>
          </w:tcPr>
          <w:p w14:paraId="1AE16050" w14:textId="77777777" w:rsidR="00721EDE" w:rsidRPr="0022681A" w:rsidRDefault="00721EDE" w:rsidP="00C7494E">
            <w:pPr>
              <w:jc w:val="both"/>
              <w:rPr>
                <w:sz w:val="21"/>
                <w:szCs w:val="21"/>
              </w:rPr>
            </w:pPr>
            <w:r w:rsidRPr="0022681A">
              <w:rPr>
                <w:sz w:val="21"/>
                <w:szCs w:val="21"/>
              </w:rPr>
              <w:t>1846</w:t>
            </w:r>
          </w:p>
        </w:tc>
      </w:tr>
      <w:tr w:rsidR="00721EDE" w:rsidRPr="00552228" w14:paraId="09B71933" w14:textId="77777777" w:rsidTr="00C7494E">
        <w:tc>
          <w:tcPr>
            <w:tcW w:w="817" w:type="dxa"/>
          </w:tcPr>
          <w:p w14:paraId="3FA2C68D" w14:textId="77777777" w:rsidR="00721EDE" w:rsidRPr="0022681A" w:rsidRDefault="00721EDE" w:rsidP="00C7494E">
            <w:pPr>
              <w:jc w:val="both"/>
              <w:rPr>
                <w:sz w:val="21"/>
                <w:szCs w:val="21"/>
              </w:rPr>
            </w:pPr>
            <w:r w:rsidRPr="0022681A">
              <w:rPr>
                <w:sz w:val="21"/>
                <w:szCs w:val="21"/>
              </w:rPr>
              <w:t>2.</w:t>
            </w:r>
          </w:p>
        </w:tc>
        <w:tc>
          <w:tcPr>
            <w:tcW w:w="4394" w:type="dxa"/>
          </w:tcPr>
          <w:p w14:paraId="62A7DE58" w14:textId="77777777" w:rsidR="00721EDE" w:rsidRPr="0022681A" w:rsidRDefault="00721EDE" w:rsidP="00C7494E">
            <w:pPr>
              <w:jc w:val="both"/>
              <w:rPr>
                <w:sz w:val="21"/>
                <w:szCs w:val="21"/>
              </w:rPr>
            </w:pPr>
            <w:r w:rsidRPr="0022681A">
              <w:rPr>
                <w:sz w:val="21"/>
                <w:szCs w:val="21"/>
              </w:rPr>
              <w:t>Socialinės pašalpos suma (tūkst. EUR)</w:t>
            </w:r>
          </w:p>
        </w:tc>
        <w:tc>
          <w:tcPr>
            <w:tcW w:w="1560" w:type="dxa"/>
          </w:tcPr>
          <w:p w14:paraId="5D09CEFA" w14:textId="77777777" w:rsidR="00721EDE" w:rsidRPr="0022681A" w:rsidRDefault="00721EDE" w:rsidP="00C7494E">
            <w:pPr>
              <w:jc w:val="both"/>
              <w:rPr>
                <w:sz w:val="21"/>
                <w:szCs w:val="21"/>
              </w:rPr>
            </w:pPr>
            <w:r w:rsidRPr="0022681A">
              <w:rPr>
                <w:sz w:val="21"/>
                <w:szCs w:val="21"/>
              </w:rPr>
              <w:t>1999,6</w:t>
            </w:r>
          </w:p>
        </w:tc>
        <w:tc>
          <w:tcPr>
            <w:tcW w:w="1559" w:type="dxa"/>
          </w:tcPr>
          <w:p w14:paraId="5C563412" w14:textId="77777777" w:rsidR="00721EDE" w:rsidRPr="0022681A" w:rsidRDefault="00721EDE" w:rsidP="00C7494E">
            <w:pPr>
              <w:jc w:val="both"/>
              <w:rPr>
                <w:sz w:val="21"/>
                <w:szCs w:val="21"/>
              </w:rPr>
            </w:pPr>
            <w:r w:rsidRPr="0022681A">
              <w:rPr>
                <w:sz w:val="21"/>
                <w:szCs w:val="21"/>
              </w:rPr>
              <w:t>1738,9</w:t>
            </w:r>
          </w:p>
          <w:p w14:paraId="72187BEA" w14:textId="77777777" w:rsidR="00721EDE" w:rsidRPr="0022681A" w:rsidRDefault="00721EDE" w:rsidP="00C7494E">
            <w:pPr>
              <w:jc w:val="both"/>
              <w:rPr>
                <w:sz w:val="21"/>
                <w:szCs w:val="21"/>
              </w:rPr>
            </w:pPr>
          </w:p>
        </w:tc>
        <w:tc>
          <w:tcPr>
            <w:tcW w:w="1524" w:type="dxa"/>
          </w:tcPr>
          <w:p w14:paraId="3056B6FF" w14:textId="77777777" w:rsidR="00721EDE" w:rsidRPr="0022681A" w:rsidRDefault="00721EDE" w:rsidP="00C7494E">
            <w:pPr>
              <w:jc w:val="both"/>
              <w:rPr>
                <w:sz w:val="21"/>
                <w:szCs w:val="21"/>
              </w:rPr>
            </w:pPr>
            <w:r w:rsidRPr="0022681A">
              <w:rPr>
                <w:sz w:val="21"/>
                <w:szCs w:val="21"/>
              </w:rPr>
              <w:t>1337,9</w:t>
            </w:r>
          </w:p>
        </w:tc>
      </w:tr>
      <w:tr w:rsidR="00721EDE" w:rsidRPr="00552228" w14:paraId="30A29977" w14:textId="77777777" w:rsidTr="00C7494E">
        <w:tc>
          <w:tcPr>
            <w:tcW w:w="817" w:type="dxa"/>
          </w:tcPr>
          <w:p w14:paraId="504E74B8" w14:textId="77777777" w:rsidR="00721EDE" w:rsidRPr="0022681A" w:rsidRDefault="00721EDE" w:rsidP="00C7494E">
            <w:pPr>
              <w:jc w:val="both"/>
              <w:rPr>
                <w:sz w:val="21"/>
                <w:szCs w:val="21"/>
              </w:rPr>
            </w:pPr>
            <w:r w:rsidRPr="0022681A">
              <w:rPr>
                <w:sz w:val="21"/>
                <w:szCs w:val="21"/>
              </w:rPr>
              <w:t>3.</w:t>
            </w:r>
          </w:p>
        </w:tc>
        <w:tc>
          <w:tcPr>
            <w:tcW w:w="4394" w:type="dxa"/>
          </w:tcPr>
          <w:p w14:paraId="6CE0A3B6" w14:textId="77777777" w:rsidR="00721EDE" w:rsidRPr="0022681A" w:rsidRDefault="00721EDE" w:rsidP="00C7494E">
            <w:pPr>
              <w:jc w:val="both"/>
              <w:rPr>
                <w:sz w:val="21"/>
                <w:szCs w:val="21"/>
              </w:rPr>
            </w:pPr>
            <w:r w:rsidRPr="0022681A">
              <w:rPr>
                <w:sz w:val="21"/>
                <w:szCs w:val="21"/>
              </w:rPr>
              <w:t>Kompensacijos už centrinį šildymą, karštą bei šaltą vandenį (šeimų skaičius)</w:t>
            </w:r>
          </w:p>
        </w:tc>
        <w:tc>
          <w:tcPr>
            <w:tcW w:w="1560" w:type="dxa"/>
          </w:tcPr>
          <w:p w14:paraId="00F57A67" w14:textId="77777777" w:rsidR="00721EDE" w:rsidRPr="0022681A" w:rsidRDefault="00721EDE" w:rsidP="00C7494E">
            <w:pPr>
              <w:jc w:val="both"/>
              <w:rPr>
                <w:sz w:val="21"/>
                <w:szCs w:val="21"/>
              </w:rPr>
            </w:pPr>
            <w:r w:rsidRPr="0022681A">
              <w:rPr>
                <w:sz w:val="21"/>
                <w:szCs w:val="21"/>
              </w:rPr>
              <w:t>768</w:t>
            </w:r>
          </w:p>
        </w:tc>
        <w:tc>
          <w:tcPr>
            <w:tcW w:w="1559" w:type="dxa"/>
          </w:tcPr>
          <w:p w14:paraId="64656981" w14:textId="77777777" w:rsidR="00721EDE" w:rsidRPr="00721EDE" w:rsidRDefault="00721EDE" w:rsidP="00C7494E">
            <w:pPr>
              <w:jc w:val="both"/>
              <w:rPr>
                <w:color w:val="FFFFFF"/>
                <w:sz w:val="21"/>
                <w:szCs w:val="21"/>
              </w:rPr>
            </w:pPr>
            <w:r w:rsidRPr="0022681A">
              <w:rPr>
                <w:sz w:val="21"/>
                <w:szCs w:val="21"/>
              </w:rPr>
              <w:t>651</w:t>
            </w:r>
          </w:p>
        </w:tc>
        <w:tc>
          <w:tcPr>
            <w:tcW w:w="1524" w:type="dxa"/>
            <w:tcBorders>
              <w:bottom w:val="single" w:sz="4" w:space="0" w:color="auto"/>
            </w:tcBorders>
          </w:tcPr>
          <w:p w14:paraId="218D5A86" w14:textId="77777777" w:rsidR="00721EDE" w:rsidRPr="0022681A" w:rsidRDefault="00721EDE" w:rsidP="00C7494E">
            <w:pPr>
              <w:jc w:val="both"/>
              <w:rPr>
                <w:sz w:val="21"/>
                <w:szCs w:val="21"/>
              </w:rPr>
            </w:pPr>
            <w:r w:rsidRPr="0022681A">
              <w:rPr>
                <w:sz w:val="21"/>
                <w:szCs w:val="21"/>
              </w:rPr>
              <w:t>577</w:t>
            </w:r>
          </w:p>
          <w:p w14:paraId="46D691C2" w14:textId="77777777" w:rsidR="00721EDE" w:rsidRPr="0022681A" w:rsidRDefault="00721EDE" w:rsidP="00C7494E">
            <w:pPr>
              <w:jc w:val="both"/>
              <w:rPr>
                <w:sz w:val="21"/>
                <w:szCs w:val="21"/>
              </w:rPr>
            </w:pPr>
          </w:p>
        </w:tc>
      </w:tr>
      <w:tr w:rsidR="00721EDE" w:rsidRPr="00552228" w14:paraId="31845CEE" w14:textId="77777777" w:rsidTr="00C7494E">
        <w:tc>
          <w:tcPr>
            <w:tcW w:w="817" w:type="dxa"/>
          </w:tcPr>
          <w:p w14:paraId="68E649D6" w14:textId="77777777" w:rsidR="00721EDE" w:rsidRPr="0022681A" w:rsidRDefault="00721EDE" w:rsidP="00C7494E">
            <w:pPr>
              <w:jc w:val="both"/>
              <w:rPr>
                <w:sz w:val="21"/>
                <w:szCs w:val="21"/>
              </w:rPr>
            </w:pPr>
            <w:r w:rsidRPr="0022681A">
              <w:rPr>
                <w:sz w:val="21"/>
                <w:szCs w:val="21"/>
              </w:rPr>
              <w:t>4.</w:t>
            </w:r>
          </w:p>
        </w:tc>
        <w:tc>
          <w:tcPr>
            <w:tcW w:w="4394" w:type="dxa"/>
          </w:tcPr>
          <w:p w14:paraId="65AB8E40" w14:textId="77777777" w:rsidR="00721EDE" w:rsidRPr="0022681A" w:rsidRDefault="00721EDE" w:rsidP="00C7494E">
            <w:pPr>
              <w:jc w:val="both"/>
              <w:rPr>
                <w:sz w:val="21"/>
                <w:szCs w:val="21"/>
              </w:rPr>
            </w:pPr>
            <w:r w:rsidRPr="0022681A">
              <w:rPr>
                <w:sz w:val="21"/>
                <w:szCs w:val="21"/>
              </w:rPr>
              <w:t>Kompensacijos už centrinį šildymą, karštą bei šaltą vandenį (tūkst. EUR)</w:t>
            </w:r>
          </w:p>
        </w:tc>
        <w:tc>
          <w:tcPr>
            <w:tcW w:w="1560" w:type="dxa"/>
          </w:tcPr>
          <w:p w14:paraId="017D2298" w14:textId="77777777" w:rsidR="00721EDE" w:rsidRPr="0022681A" w:rsidRDefault="00721EDE" w:rsidP="00C7494E">
            <w:pPr>
              <w:jc w:val="both"/>
              <w:rPr>
                <w:sz w:val="21"/>
                <w:szCs w:val="21"/>
              </w:rPr>
            </w:pPr>
            <w:r w:rsidRPr="0022681A">
              <w:rPr>
                <w:sz w:val="21"/>
                <w:szCs w:val="21"/>
              </w:rPr>
              <w:t>144,0</w:t>
            </w:r>
          </w:p>
        </w:tc>
        <w:tc>
          <w:tcPr>
            <w:tcW w:w="1559" w:type="dxa"/>
          </w:tcPr>
          <w:p w14:paraId="38A4BF91" w14:textId="77777777" w:rsidR="00721EDE" w:rsidRPr="0022681A" w:rsidRDefault="00721EDE" w:rsidP="00C7494E">
            <w:pPr>
              <w:jc w:val="both"/>
              <w:rPr>
                <w:sz w:val="21"/>
                <w:szCs w:val="21"/>
              </w:rPr>
            </w:pPr>
            <w:r w:rsidRPr="0022681A">
              <w:rPr>
                <w:sz w:val="21"/>
                <w:szCs w:val="21"/>
              </w:rPr>
              <w:t>118,0</w:t>
            </w:r>
          </w:p>
        </w:tc>
        <w:tc>
          <w:tcPr>
            <w:tcW w:w="1524" w:type="dxa"/>
            <w:tcBorders>
              <w:top w:val="single" w:sz="4" w:space="0" w:color="auto"/>
              <w:bottom w:val="single" w:sz="4" w:space="0" w:color="auto"/>
            </w:tcBorders>
          </w:tcPr>
          <w:p w14:paraId="2355E6CF" w14:textId="77777777" w:rsidR="00721EDE" w:rsidRPr="0022681A" w:rsidRDefault="00721EDE" w:rsidP="00C7494E">
            <w:pPr>
              <w:jc w:val="both"/>
              <w:rPr>
                <w:sz w:val="21"/>
                <w:szCs w:val="21"/>
              </w:rPr>
            </w:pPr>
            <w:r w:rsidRPr="0022681A">
              <w:rPr>
                <w:sz w:val="21"/>
                <w:szCs w:val="21"/>
              </w:rPr>
              <w:t>89,0</w:t>
            </w:r>
          </w:p>
        </w:tc>
      </w:tr>
      <w:tr w:rsidR="00721EDE" w:rsidRPr="00552228" w14:paraId="5A1E6D03" w14:textId="77777777" w:rsidTr="00C7494E">
        <w:tc>
          <w:tcPr>
            <w:tcW w:w="817" w:type="dxa"/>
          </w:tcPr>
          <w:p w14:paraId="3DEDE61C" w14:textId="77777777" w:rsidR="00721EDE" w:rsidRPr="0022681A" w:rsidRDefault="00721EDE" w:rsidP="00C7494E">
            <w:pPr>
              <w:jc w:val="both"/>
              <w:rPr>
                <w:sz w:val="21"/>
                <w:szCs w:val="21"/>
              </w:rPr>
            </w:pPr>
            <w:r w:rsidRPr="0022681A">
              <w:rPr>
                <w:sz w:val="21"/>
                <w:szCs w:val="21"/>
              </w:rPr>
              <w:t>5.</w:t>
            </w:r>
          </w:p>
        </w:tc>
        <w:tc>
          <w:tcPr>
            <w:tcW w:w="4394" w:type="dxa"/>
          </w:tcPr>
          <w:p w14:paraId="6AA19D3B" w14:textId="77777777" w:rsidR="00721EDE" w:rsidRPr="0022681A" w:rsidRDefault="00721EDE" w:rsidP="00C7494E">
            <w:pPr>
              <w:jc w:val="both"/>
              <w:rPr>
                <w:sz w:val="21"/>
                <w:szCs w:val="21"/>
              </w:rPr>
            </w:pPr>
            <w:r w:rsidRPr="0022681A">
              <w:rPr>
                <w:sz w:val="21"/>
                <w:szCs w:val="21"/>
              </w:rPr>
              <w:t>Kompensacijos už suvartotas gamtines dujas (šeimų skaičius)</w:t>
            </w:r>
          </w:p>
        </w:tc>
        <w:tc>
          <w:tcPr>
            <w:tcW w:w="1560" w:type="dxa"/>
          </w:tcPr>
          <w:p w14:paraId="5519D133" w14:textId="77777777" w:rsidR="00721EDE" w:rsidRPr="0022681A" w:rsidRDefault="00721EDE" w:rsidP="00C7494E">
            <w:pPr>
              <w:jc w:val="both"/>
              <w:rPr>
                <w:sz w:val="21"/>
                <w:szCs w:val="21"/>
              </w:rPr>
            </w:pPr>
            <w:r w:rsidRPr="0022681A">
              <w:rPr>
                <w:sz w:val="21"/>
                <w:szCs w:val="21"/>
              </w:rPr>
              <w:t>22</w:t>
            </w:r>
          </w:p>
        </w:tc>
        <w:tc>
          <w:tcPr>
            <w:tcW w:w="1559" w:type="dxa"/>
          </w:tcPr>
          <w:p w14:paraId="5A7B7987" w14:textId="77777777" w:rsidR="00721EDE" w:rsidRPr="0022681A" w:rsidRDefault="00721EDE" w:rsidP="00C7494E">
            <w:pPr>
              <w:jc w:val="both"/>
              <w:rPr>
                <w:sz w:val="21"/>
                <w:szCs w:val="21"/>
              </w:rPr>
            </w:pPr>
            <w:r w:rsidRPr="0022681A">
              <w:rPr>
                <w:sz w:val="21"/>
                <w:szCs w:val="21"/>
              </w:rPr>
              <w:t>22</w:t>
            </w:r>
          </w:p>
        </w:tc>
        <w:tc>
          <w:tcPr>
            <w:tcW w:w="1524" w:type="dxa"/>
            <w:tcBorders>
              <w:top w:val="single" w:sz="4" w:space="0" w:color="auto"/>
            </w:tcBorders>
          </w:tcPr>
          <w:p w14:paraId="4DF20E61" w14:textId="77777777" w:rsidR="00721EDE" w:rsidRPr="0022681A" w:rsidRDefault="00721EDE" w:rsidP="00C7494E">
            <w:pPr>
              <w:jc w:val="both"/>
              <w:rPr>
                <w:sz w:val="21"/>
                <w:szCs w:val="21"/>
              </w:rPr>
            </w:pPr>
            <w:r w:rsidRPr="0022681A">
              <w:rPr>
                <w:sz w:val="21"/>
                <w:szCs w:val="21"/>
              </w:rPr>
              <w:t>14</w:t>
            </w:r>
          </w:p>
        </w:tc>
      </w:tr>
      <w:tr w:rsidR="00721EDE" w:rsidRPr="00552228" w14:paraId="323DD7A1" w14:textId="77777777" w:rsidTr="00C7494E">
        <w:tc>
          <w:tcPr>
            <w:tcW w:w="817" w:type="dxa"/>
          </w:tcPr>
          <w:p w14:paraId="5C48FAC2" w14:textId="77777777" w:rsidR="00721EDE" w:rsidRPr="0022681A" w:rsidRDefault="00721EDE" w:rsidP="00C7494E">
            <w:pPr>
              <w:jc w:val="both"/>
              <w:rPr>
                <w:sz w:val="21"/>
                <w:szCs w:val="21"/>
              </w:rPr>
            </w:pPr>
            <w:r w:rsidRPr="0022681A">
              <w:rPr>
                <w:sz w:val="21"/>
                <w:szCs w:val="21"/>
              </w:rPr>
              <w:t>6.</w:t>
            </w:r>
          </w:p>
        </w:tc>
        <w:tc>
          <w:tcPr>
            <w:tcW w:w="4394" w:type="dxa"/>
          </w:tcPr>
          <w:p w14:paraId="76C8C92D" w14:textId="77777777" w:rsidR="00721EDE" w:rsidRPr="0022681A" w:rsidRDefault="00721EDE" w:rsidP="00C7494E">
            <w:pPr>
              <w:jc w:val="both"/>
              <w:rPr>
                <w:sz w:val="21"/>
                <w:szCs w:val="21"/>
              </w:rPr>
            </w:pPr>
            <w:r w:rsidRPr="0022681A">
              <w:rPr>
                <w:sz w:val="21"/>
                <w:szCs w:val="21"/>
              </w:rPr>
              <w:t>Kompensacijos už suvartotas gamtines dujas suma (tūkst. EUR)</w:t>
            </w:r>
          </w:p>
        </w:tc>
        <w:tc>
          <w:tcPr>
            <w:tcW w:w="1560" w:type="dxa"/>
          </w:tcPr>
          <w:p w14:paraId="0FDAC859" w14:textId="77777777" w:rsidR="00721EDE" w:rsidRPr="0022681A" w:rsidRDefault="00721EDE" w:rsidP="00C7494E">
            <w:pPr>
              <w:jc w:val="both"/>
              <w:rPr>
                <w:sz w:val="21"/>
                <w:szCs w:val="21"/>
              </w:rPr>
            </w:pPr>
            <w:r w:rsidRPr="0022681A">
              <w:rPr>
                <w:sz w:val="21"/>
                <w:szCs w:val="21"/>
              </w:rPr>
              <w:t>2,8</w:t>
            </w:r>
          </w:p>
          <w:p w14:paraId="5744C1B1" w14:textId="77777777" w:rsidR="00721EDE" w:rsidRPr="0022681A" w:rsidRDefault="00721EDE" w:rsidP="00C7494E">
            <w:pPr>
              <w:jc w:val="both"/>
              <w:rPr>
                <w:sz w:val="21"/>
                <w:szCs w:val="21"/>
              </w:rPr>
            </w:pPr>
          </w:p>
        </w:tc>
        <w:tc>
          <w:tcPr>
            <w:tcW w:w="1559" w:type="dxa"/>
          </w:tcPr>
          <w:p w14:paraId="03C78875" w14:textId="77777777" w:rsidR="00721EDE" w:rsidRPr="0022681A" w:rsidRDefault="00721EDE" w:rsidP="00C7494E">
            <w:pPr>
              <w:jc w:val="both"/>
              <w:rPr>
                <w:sz w:val="21"/>
                <w:szCs w:val="21"/>
              </w:rPr>
            </w:pPr>
            <w:r w:rsidRPr="0022681A">
              <w:rPr>
                <w:sz w:val="21"/>
                <w:szCs w:val="21"/>
              </w:rPr>
              <w:t>3,0</w:t>
            </w:r>
          </w:p>
        </w:tc>
        <w:tc>
          <w:tcPr>
            <w:tcW w:w="1524" w:type="dxa"/>
          </w:tcPr>
          <w:p w14:paraId="18CAAC39" w14:textId="77777777" w:rsidR="00721EDE" w:rsidRPr="0022681A" w:rsidRDefault="00721EDE" w:rsidP="00C7494E">
            <w:pPr>
              <w:jc w:val="both"/>
              <w:rPr>
                <w:sz w:val="21"/>
                <w:szCs w:val="21"/>
              </w:rPr>
            </w:pPr>
            <w:r w:rsidRPr="0022681A">
              <w:rPr>
                <w:sz w:val="21"/>
                <w:szCs w:val="21"/>
              </w:rPr>
              <w:t>2,5</w:t>
            </w:r>
          </w:p>
        </w:tc>
      </w:tr>
      <w:tr w:rsidR="00721EDE" w:rsidRPr="00552228" w14:paraId="4AACCD6D" w14:textId="77777777" w:rsidTr="00C7494E">
        <w:tc>
          <w:tcPr>
            <w:tcW w:w="817" w:type="dxa"/>
          </w:tcPr>
          <w:p w14:paraId="09861BED" w14:textId="77777777" w:rsidR="00721EDE" w:rsidRPr="0022681A" w:rsidRDefault="00721EDE" w:rsidP="00C7494E">
            <w:pPr>
              <w:jc w:val="both"/>
              <w:rPr>
                <w:sz w:val="21"/>
                <w:szCs w:val="21"/>
              </w:rPr>
            </w:pPr>
            <w:r w:rsidRPr="0022681A">
              <w:rPr>
                <w:sz w:val="21"/>
                <w:szCs w:val="21"/>
              </w:rPr>
              <w:t>7.</w:t>
            </w:r>
          </w:p>
        </w:tc>
        <w:tc>
          <w:tcPr>
            <w:tcW w:w="4394" w:type="dxa"/>
          </w:tcPr>
          <w:p w14:paraId="78E9FDCE" w14:textId="77777777" w:rsidR="00721EDE" w:rsidRPr="0022681A" w:rsidRDefault="00721EDE" w:rsidP="00C7494E">
            <w:pPr>
              <w:jc w:val="both"/>
              <w:rPr>
                <w:sz w:val="21"/>
                <w:szCs w:val="21"/>
              </w:rPr>
            </w:pPr>
            <w:r w:rsidRPr="0022681A">
              <w:rPr>
                <w:sz w:val="21"/>
                <w:szCs w:val="21"/>
              </w:rPr>
              <w:t>Kompensacijos už kietą kurą (šeimų skaičius)</w:t>
            </w:r>
          </w:p>
        </w:tc>
        <w:tc>
          <w:tcPr>
            <w:tcW w:w="1560" w:type="dxa"/>
          </w:tcPr>
          <w:p w14:paraId="43BAB635" w14:textId="77777777" w:rsidR="00721EDE" w:rsidRPr="0022681A" w:rsidRDefault="00721EDE" w:rsidP="00C7494E">
            <w:pPr>
              <w:jc w:val="both"/>
              <w:rPr>
                <w:sz w:val="21"/>
                <w:szCs w:val="21"/>
              </w:rPr>
            </w:pPr>
            <w:r w:rsidRPr="0022681A">
              <w:rPr>
                <w:sz w:val="21"/>
                <w:szCs w:val="21"/>
              </w:rPr>
              <w:t>1417</w:t>
            </w:r>
          </w:p>
        </w:tc>
        <w:tc>
          <w:tcPr>
            <w:tcW w:w="1559" w:type="dxa"/>
          </w:tcPr>
          <w:p w14:paraId="6CECD828" w14:textId="77777777" w:rsidR="00721EDE" w:rsidRPr="0022681A" w:rsidRDefault="00721EDE" w:rsidP="00C7494E">
            <w:pPr>
              <w:jc w:val="both"/>
              <w:rPr>
                <w:sz w:val="21"/>
                <w:szCs w:val="21"/>
              </w:rPr>
            </w:pPr>
            <w:r w:rsidRPr="0022681A">
              <w:rPr>
                <w:sz w:val="21"/>
                <w:szCs w:val="21"/>
              </w:rPr>
              <w:t>1046</w:t>
            </w:r>
          </w:p>
        </w:tc>
        <w:tc>
          <w:tcPr>
            <w:tcW w:w="1524" w:type="dxa"/>
          </w:tcPr>
          <w:p w14:paraId="552D6C9E" w14:textId="77777777" w:rsidR="00721EDE" w:rsidRPr="0022681A" w:rsidRDefault="00721EDE" w:rsidP="00C7494E">
            <w:pPr>
              <w:jc w:val="both"/>
              <w:rPr>
                <w:sz w:val="21"/>
                <w:szCs w:val="21"/>
              </w:rPr>
            </w:pPr>
            <w:r w:rsidRPr="0022681A">
              <w:rPr>
                <w:sz w:val="21"/>
                <w:szCs w:val="21"/>
              </w:rPr>
              <w:t>908</w:t>
            </w:r>
          </w:p>
        </w:tc>
      </w:tr>
      <w:tr w:rsidR="00721EDE" w:rsidRPr="00552228" w14:paraId="430ABE35" w14:textId="77777777" w:rsidTr="00C7494E">
        <w:tc>
          <w:tcPr>
            <w:tcW w:w="817" w:type="dxa"/>
          </w:tcPr>
          <w:p w14:paraId="6251BB3E" w14:textId="77777777" w:rsidR="00721EDE" w:rsidRPr="0022681A" w:rsidRDefault="00721EDE" w:rsidP="00C7494E">
            <w:pPr>
              <w:jc w:val="both"/>
              <w:rPr>
                <w:sz w:val="21"/>
                <w:szCs w:val="21"/>
              </w:rPr>
            </w:pPr>
            <w:r w:rsidRPr="0022681A">
              <w:rPr>
                <w:sz w:val="21"/>
                <w:szCs w:val="21"/>
              </w:rPr>
              <w:t>8.</w:t>
            </w:r>
          </w:p>
        </w:tc>
        <w:tc>
          <w:tcPr>
            <w:tcW w:w="4394" w:type="dxa"/>
          </w:tcPr>
          <w:p w14:paraId="748921E5" w14:textId="77777777" w:rsidR="00721EDE" w:rsidRPr="0022681A" w:rsidRDefault="00721EDE" w:rsidP="00C7494E">
            <w:pPr>
              <w:jc w:val="both"/>
              <w:rPr>
                <w:sz w:val="21"/>
                <w:szCs w:val="21"/>
              </w:rPr>
            </w:pPr>
            <w:r w:rsidRPr="0022681A">
              <w:rPr>
                <w:sz w:val="21"/>
                <w:szCs w:val="21"/>
              </w:rPr>
              <w:t>Kompensacijos už kietą kurą suma (tūkst. EUR)</w:t>
            </w:r>
          </w:p>
        </w:tc>
        <w:tc>
          <w:tcPr>
            <w:tcW w:w="1560" w:type="dxa"/>
          </w:tcPr>
          <w:p w14:paraId="4BE64F5E" w14:textId="77777777" w:rsidR="00721EDE" w:rsidRPr="0022681A" w:rsidRDefault="00721EDE" w:rsidP="00C7494E">
            <w:pPr>
              <w:jc w:val="both"/>
              <w:rPr>
                <w:sz w:val="21"/>
                <w:szCs w:val="21"/>
              </w:rPr>
            </w:pPr>
            <w:r w:rsidRPr="0022681A">
              <w:rPr>
                <w:sz w:val="21"/>
                <w:szCs w:val="21"/>
              </w:rPr>
              <w:t>275,2</w:t>
            </w:r>
          </w:p>
        </w:tc>
        <w:tc>
          <w:tcPr>
            <w:tcW w:w="1559" w:type="dxa"/>
          </w:tcPr>
          <w:p w14:paraId="5D7FA8AE" w14:textId="77777777" w:rsidR="00721EDE" w:rsidRPr="0022681A" w:rsidRDefault="00721EDE" w:rsidP="00C7494E">
            <w:pPr>
              <w:jc w:val="both"/>
              <w:rPr>
                <w:sz w:val="21"/>
                <w:szCs w:val="21"/>
              </w:rPr>
            </w:pPr>
            <w:r w:rsidRPr="0022681A">
              <w:rPr>
                <w:sz w:val="21"/>
                <w:szCs w:val="21"/>
              </w:rPr>
              <w:t>132,8</w:t>
            </w:r>
          </w:p>
        </w:tc>
        <w:tc>
          <w:tcPr>
            <w:tcW w:w="1524" w:type="dxa"/>
          </w:tcPr>
          <w:p w14:paraId="05770BC2" w14:textId="77777777" w:rsidR="00721EDE" w:rsidRPr="0022681A" w:rsidRDefault="00721EDE" w:rsidP="00C7494E">
            <w:pPr>
              <w:jc w:val="both"/>
              <w:rPr>
                <w:sz w:val="21"/>
                <w:szCs w:val="21"/>
              </w:rPr>
            </w:pPr>
            <w:r w:rsidRPr="0022681A">
              <w:rPr>
                <w:sz w:val="21"/>
                <w:szCs w:val="21"/>
              </w:rPr>
              <w:t>83,7</w:t>
            </w:r>
          </w:p>
        </w:tc>
      </w:tr>
      <w:tr w:rsidR="00721EDE" w:rsidRPr="00552228" w14:paraId="755EF62B" w14:textId="77777777" w:rsidTr="00C7494E">
        <w:tc>
          <w:tcPr>
            <w:tcW w:w="817" w:type="dxa"/>
          </w:tcPr>
          <w:p w14:paraId="0E2FE1F5" w14:textId="77777777" w:rsidR="00721EDE" w:rsidRPr="0022681A" w:rsidRDefault="00721EDE" w:rsidP="00C7494E">
            <w:pPr>
              <w:jc w:val="both"/>
              <w:rPr>
                <w:sz w:val="21"/>
                <w:szCs w:val="21"/>
              </w:rPr>
            </w:pPr>
            <w:r w:rsidRPr="0022681A">
              <w:rPr>
                <w:sz w:val="21"/>
                <w:szCs w:val="21"/>
              </w:rPr>
              <w:t>9.</w:t>
            </w:r>
          </w:p>
        </w:tc>
        <w:tc>
          <w:tcPr>
            <w:tcW w:w="4394" w:type="dxa"/>
          </w:tcPr>
          <w:p w14:paraId="5DFC1A4A" w14:textId="77777777" w:rsidR="00721EDE" w:rsidRPr="0022681A" w:rsidRDefault="00721EDE" w:rsidP="00C7494E">
            <w:pPr>
              <w:jc w:val="both"/>
              <w:rPr>
                <w:sz w:val="21"/>
                <w:szCs w:val="21"/>
              </w:rPr>
            </w:pPr>
            <w:r w:rsidRPr="0022681A">
              <w:rPr>
                <w:sz w:val="21"/>
                <w:szCs w:val="21"/>
              </w:rPr>
              <w:t>Tvarkytų įrašų apie turto vertinimą, skaičius</w:t>
            </w:r>
          </w:p>
        </w:tc>
        <w:tc>
          <w:tcPr>
            <w:tcW w:w="1560" w:type="dxa"/>
          </w:tcPr>
          <w:p w14:paraId="2B89821E" w14:textId="77777777" w:rsidR="00721EDE" w:rsidRPr="0022681A" w:rsidRDefault="00721EDE" w:rsidP="00C7494E">
            <w:pPr>
              <w:jc w:val="both"/>
              <w:rPr>
                <w:sz w:val="21"/>
                <w:szCs w:val="21"/>
              </w:rPr>
            </w:pPr>
            <w:r w:rsidRPr="0022681A">
              <w:rPr>
                <w:sz w:val="21"/>
                <w:szCs w:val="21"/>
              </w:rPr>
              <w:t>3905</w:t>
            </w:r>
          </w:p>
        </w:tc>
        <w:tc>
          <w:tcPr>
            <w:tcW w:w="1559" w:type="dxa"/>
          </w:tcPr>
          <w:p w14:paraId="55518EB1" w14:textId="77777777" w:rsidR="00721EDE" w:rsidRPr="0022681A" w:rsidRDefault="00721EDE" w:rsidP="00C7494E">
            <w:pPr>
              <w:jc w:val="both"/>
              <w:rPr>
                <w:sz w:val="21"/>
                <w:szCs w:val="21"/>
              </w:rPr>
            </w:pPr>
            <w:r w:rsidRPr="0022681A">
              <w:rPr>
                <w:sz w:val="21"/>
                <w:szCs w:val="21"/>
              </w:rPr>
              <w:t>3122</w:t>
            </w:r>
          </w:p>
        </w:tc>
        <w:tc>
          <w:tcPr>
            <w:tcW w:w="1524" w:type="dxa"/>
          </w:tcPr>
          <w:p w14:paraId="34DBF551" w14:textId="77777777" w:rsidR="00721EDE" w:rsidRPr="0022681A" w:rsidRDefault="00721EDE" w:rsidP="00C7494E">
            <w:pPr>
              <w:jc w:val="both"/>
              <w:rPr>
                <w:sz w:val="21"/>
                <w:szCs w:val="21"/>
              </w:rPr>
            </w:pPr>
            <w:r w:rsidRPr="0022681A">
              <w:rPr>
                <w:sz w:val="21"/>
                <w:szCs w:val="21"/>
              </w:rPr>
              <w:t>2516</w:t>
            </w:r>
          </w:p>
        </w:tc>
      </w:tr>
      <w:tr w:rsidR="00721EDE" w:rsidRPr="00552228" w14:paraId="3A85BAF2" w14:textId="77777777" w:rsidTr="00C7494E">
        <w:tc>
          <w:tcPr>
            <w:tcW w:w="817" w:type="dxa"/>
          </w:tcPr>
          <w:p w14:paraId="5716D657" w14:textId="77777777" w:rsidR="00721EDE" w:rsidRPr="0022681A" w:rsidRDefault="00721EDE" w:rsidP="00C7494E">
            <w:pPr>
              <w:jc w:val="both"/>
              <w:rPr>
                <w:sz w:val="21"/>
                <w:szCs w:val="21"/>
              </w:rPr>
            </w:pPr>
            <w:r w:rsidRPr="0022681A">
              <w:rPr>
                <w:sz w:val="21"/>
                <w:szCs w:val="21"/>
              </w:rPr>
              <w:t>10.</w:t>
            </w:r>
          </w:p>
        </w:tc>
        <w:tc>
          <w:tcPr>
            <w:tcW w:w="4394" w:type="dxa"/>
          </w:tcPr>
          <w:p w14:paraId="2229B83A" w14:textId="77777777" w:rsidR="00721EDE" w:rsidRPr="0022681A" w:rsidRDefault="00721EDE" w:rsidP="00C7494E">
            <w:pPr>
              <w:jc w:val="both"/>
              <w:rPr>
                <w:sz w:val="21"/>
                <w:szCs w:val="21"/>
              </w:rPr>
            </w:pPr>
            <w:r w:rsidRPr="0022681A">
              <w:rPr>
                <w:sz w:val="21"/>
                <w:szCs w:val="21"/>
              </w:rPr>
              <w:t>Neturėjo teisės į paramą dėl turto vertės normatyvo viršijimo (šeimų skaičius)</w:t>
            </w:r>
          </w:p>
        </w:tc>
        <w:tc>
          <w:tcPr>
            <w:tcW w:w="1560" w:type="dxa"/>
          </w:tcPr>
          <w:p w14:paraId="358D3CC6" w14:textId="77777777" w:rsidR="00721EDE" w:rsidRPr="0022681A" w:rsidRDefault="00721EDE" w:rsidP="00C7494E">
            <w:pPr>
              <w:jc w:val="both"/>
              <w:rPr>
                <w:sz w:val="21"/>
                <w:szCs w:val="21"/>
              </w:rPr>
            </w:pPr>
            <w:r w:rsidRPr="0022681A">
              <w:rPr>
                <w:sz w:val="21"/>
                <w:szCs w:val="21"/>
              </w:rPr>
              <w:t>116</w:t>
            </w:r>
          </w:p>
        </w:tc>
        <w:tc>
          <w:tcPr>
            <w:tcW w:w="1559" w:type="dxa"/>
          </w:tcPr>
          <w:p w14:paraId="06613826" w14:textId="77777777" w:rsidR="00721EDE" w:rsidRPr="0022681A" w:rsidRDefault="00721EDE" w:rsidP="00C7494E">
            <w:pPr>
              <w:jc w:val="both"/>
              <w:rPr>
                <w:sz w:val="21"/>
                <w:szCs w:val="21"/>
              </w:rPr>
            </w:pPr>
            <w:r w:rsidRPr="0022681A">
              <w:rPr>
                <w:sz w:val="21"/>
                <w:szCs w:val="21"/>
              </w:rPr>
              <w:t>83</w:t>
            </w:r>
          </w:p>
        </w:tc>
        <w:tc>
          <w:tcPr>
            <w:tcW w:w="1524" w:type="dxa"/>
          </w:tcPr>
          <w:p w14:paraId="5AB3B077" w14:textId="77777777" w:rsidR="00721EDE" w:rsidRPr="0022681A" w:rsidRDefault="00721EDE" w:rsidP="00C7494E">
            <w:pPr>
              <w:jc w:val="both"/>
              <w:rPr>
                <w:sz w:val="21"/>
                <w:szCs w:val="21"/>
              </w:rPr>
            </w:pPr>
            <w:r w:rsidRPr="0022681A">
              <w:rPr>
                <w:sz w:val="21"/>
                <w:szCs w:val="21"/>
              </w:rPr>
              <w:t>63</w:t>
            </w:r>
          </w:p>
        </w:tc>
      </w:tr>
      <w:tr w:rsidR="00721EDE" w:rsidRPr="00552228" w14:paraId="4A9F6A76" w14:textId="77777777" w:rsidTr="00C7494E">
        <w:tc>
          <w:tcPr>
            <w:tcW w:w="817" w:type="dxa"/>
          </w:tcPr>
          <w:p w14:paraId="3761971A" w14:textId="77777777" w:rsidR="00721EDE" w:rsidRPr="0022681A" w:rsidRDefault="00721EDE" w:rsidP="00C7494E">
            <w:pPr>
              <w:jc w:val="both"/>
              <w:rPr>
                <w:sz w:val="21"/>
                <w:szCs w:val="21"/>
              </w:rPr>
            </w:pPr>
            <w:r w:rsidRPr="0022681A">
              <w:rPr>
                <w:sz w:val="21"/>
                <w:szCs w:val="21"/>
              </w:rPr>
              <w:t>11.</w:t>
            </w:r>
          </w:p>
        </w:tc>
        <w:tc>
          <w:tcPr>
            <w:tcW w:w="4394" w:type="dxa"/>
          </w:tcPr>
          <w:p w14:paraId="35EE9B56" w14:textId="77777777" w:rsidR="00721EDE" w:rsidRPr="0022681A" w:rsidRDefault="00721EDE" w:rsidP="00C7494E">
            <w:pPr>
              <w:jc w:val="both"/>
              <w:rPr>
                <w:sz w:val="21"/>
                <w:szCs w:val="21"/>
              </w:rPr>
            </w:pPr>
            <w:r w:rsidRPr="0022681A">
              <w:rPr>
                <w:sz w:val="21"/>
                <w:szCs w:val="21"/>
              </w:rPr>
              <w:t>Tvarkyta įrašų apie piniginės socialinės paramos skyrimą kompiuterinėje sistemoje „Parama“</w:t>
            </w:r>
          </w:p>
        </w:tc>
        <w:tc>
          <w:tcPr>
            <w:tcW w:w="1560" w:type="dxa"/>
          </w:tcPr>
          <w:p w14:paraId="1DC9F262" w14:textId="77777777" w:rsidR="00721EDE" w:rsidRPr="0022681A" w:rsidRDefault="00721EDE" w:rsidP="00C7494E">
            <w:pPr>
              <w:jc w:val="both"/>
              <w:rPr>
                <w:sz w:val="21"/>
                <w:szCs w:val="21"/>
              </w:rPr>
            </w:pPr>
            <w:r w:rsidRPr="0022681A">
              <w:rPr>
                <w:sz w:val="21"/>
                <w:szCs w:val="21"/>
              </w:rPr>
              <w:t>14389</w:t>
            </w:r>
          </w:p>
        </w:tc>
        <w:tc>
          <w:tcPr>
            <w:tcW w:w="1559" w:type="dxa"/>
          </w:tcPr>
          <w:p w14:paraId="67645FA8" w14:textId="77777777" w:rsidR="00721EDE" w:rsidRPr="0022681A" w:rsidRDefault="00721EDE" w:rsidP="00C7494E">
            <w:pPr>
              <w:jc w:val="both"/>
              <w:rPr>
                <w:sz w:val="21"/>
                <w:szCs w:val="21"/>
              </w:rPr>
            </w:pPr>
            <w:r w:rsidRPr="0022681A">
              <w:rPr>
                <w:sz w:val="21"/>
                <w:szCs w:val="21"/>
              </w:rPr>
              <w:t>11070</w:t>
            </w:r>
          </w:p>
        </w:tc>
        <w:tc>
          <w:tcPr>
            <w:tcW w:w="1524" w:type="dxa"/>
          </w:tcPr>
          <w:p w14:paraId="10B6A9DE" w14:textId="77777777" w:rsidR="00721EDE" w:rsidRPr="0022681A" w:rsidRDefault="00721EDE" w:rsidP="00C7494E">
            <w:pPr>
              <w:jc w:val="both"/>
              <w:rPr>
                <w:sz w:val="21"/>
                <w:szCs w:val="21"/>
              </w:rPr>
            </w:pPr>
            <w:r w:rsidRPr="0022681A">
              <w:rPr>
                <w:sz w:val="21"/>
                <w:szCs w:val="21"/>
              </w:rPr>
              <w:t>12683</w:t>
            </w:r>
          </w:p>
        </w:tc>
      </w:tr>
      <w:tr w:rsidR="00721EDE" w:rsidRPr="00552228" w14:paraId="671ABBDD" w14:textId="77777777" w:rsidTr="00C7494E">
        <w:tc>
          <w:tcPr>
            <w:tcW w:w="817" w:type="dxa"/>
          </w:tcPr>
          <w:p w14:paraId="60C40F46" w14:textId="77777777" w:rsidR="00721EDE" w:rsidRPr="0022681A" w:rsidRDefault="00721EDE" w:rsidP="00C7494E">
            <w:pPr>
              <w:jc w:val="both"/>
              <w:rPr>
                <w:sz w:val="21"/>
                <w:szCs w:val="21"/>
              </w:rPr>
            </w:pPr>
            <w:r w:rsidRPr="0022681A">
              <w:rPr>
                <w:sz w:val="21"/>
                <w:szCs w:val="21"/>
              </w:rPr>
              <w:t>12.</w:t>
            </w:r>
          </w:p>
        </w:tc>
        <w:tc>
          <w:tcPr>
            <w:tcW w:w="4394" w:type="dxa"/>
          </w:tcPr>
          <w:p w14:paraId="5C8AEB89" w14:textId="77777777" w:rsidR="00721EDE" w:rsidRPr="0022681A" w:rsidRDefault="00721EDE" w:rsidP="00C7494E">
            <w:pPr>
              <w:jc w:val="both"/>
              <w:rPr>
                <w:sz w:val="21"/>
                <w:szCs w:val="21"/>
              </w:rPr>
            </w:pPr>
            <w:r w:rsidRPr="0022681A">
              <w:rPr>
                <w:sz w:val="21"/>
                <w:szCs w:val="21"/>
              </w:rPr>
              <w:t>Šeimų, gaunančių piniginę socialinę paramą bei išmokas vaikams kortelėmis, skaičius</w:t>
            </w:r>
          </w:p>
        </w:tc>
        <w:tc>
          <w:tcPr>
            <w:tcW w:w="1560" w:type="dxa"/>
          </w:tcPr>
          <w:p w14:paraId="587AD151" w14:textId="77777777" w:rsidR="00721EDE" w:rsidRPr="0022681A" w:rsidRDefault="00721EDE" w:rsidP="00C7494E">
            <w:pPr>
              <w:jc w:val="both"/>
              <w:rPr>
                <w:sz w:val="21"/>
                <w:szCs w:val="21"/>
              </w:rPr>
            </w:pPr>
            <w:r w:rsidRPr="0022681A">
              <w:rPr>
                <w:sz w:val="21"/>
                <w:szCs w:val="21"/>
              </w:rPr>
              <w:t>48</w:t>
            </w:r>
          </w:p>
        </w:tc>
        <w:tc>
          <w:tcPr>
            <w:tcW w:w="1559" w:type="dxa"/>
          </w:tcPr>
          <w:p w14:paraId="7ABCF580" w14:textId="77777777" w:rsidR="00721EDE" w:rsidRPr="0022681A" w:rsidRDefault="00721EDE" w:rsidP="00C7494E">
            <w:pPr>
              <w:jc w:val="both"/>
              <w:rPr>
                <w:sz w:val="21"/>
                <w:szCs w:val="21"/>
              </w:rPr>
            </w:pPr>
            <w:r w:rsidRPr="0022681A">
              <w:rPr>
                <w:sz w:val="21"/>
                <w:szCs w:val="21"/>
              </w:rPr>
              <w:t>31</w:t>
            </w:r>
          </w:p>
        </w:tc>
        <w:tc>
          <w:tcPr>
            <w:tcW w:w="1524" w:type="dxa"/>
          </w:tcPr>
          <w:p w14:paraId="3E2330FA" w14:textId="77777777" w:rsidR="00721EDE" w:rsidRPr="0022681A" w:rsidRDefault="00721EDE" w:rsidP="00C7494E">
            <w:pPr>
              <w:jc w:val="both"/>
              <w:rPr>
                <w:sz w:val="21"/>
                <w:szCs w:val="21"/>
              </w:rPr>
            </w:pPr>
            <w:r w:rsidRPr="0022681A">
              <w:rPr>
                <w:sz w:val="21"/>
                <w:szCs w:val="21"/>
              </w:rPr>
              <w:t>12</w:t>
            </w:r>
          </w:p>
        </w:tc>
      </w:tr>
      <w:tr w:rsidR="00721EDE" w:rsidRPr="00552228" w14:paraId="78961EDC" w14:textId="77777777" w:rsidTr="00C7494E">
        <w:tc>
          <w:tcPr>
            <w:tcW w:w="817" w:type="dxa"/>
          </w:tcPr>
          <w:p w14:paraId="07A5ED59" w14:textId="77777777" w:rsidR="00721EDE" w:rsidRPr="0022681A" w:rsidRDefault="00721EDE" w:rsidP="00C7494E">
            <w:pPr>
              <w:jc w:val="both"/>
              <w:rPr>
                <w:sz w:val="21"/>
                <w:szCs w:val="21"/>
              </w:rPr>
            </w:pPr>
            <w:r w:rsidRPr="0022681A">
              <w:rPr>
                <w:sz w:val="21"/>
                <w:szCs w:val="21"/>
              </w:rPr>
              <w:t>13.</w:t>
            </w:r>
          </w:p>
        </w:tc>
        <w:tc>
          <w:tcPr>
            <w:tcW w:w="4394" w:type="dxa"/>
          </w:tcPr>
          <w:p w14:paraId="038F1D91" w14:textId="77777777" w:rsidR="00721EDE" w:rsidRPr="0022681A" w:rsidRDefault="00721EDE" w:rsidP="00C7494E">
            <w:pPr>
              <w:jc w:val="both"/>
              <w:rPr>
                <w:sz w:val="21"/>
                <w:szCs w:val="21"/>
              </w:rPr>
            </w:pPr>
            <w:r w:rsidRPr="0022681A">
              <w:rPr>
                <w:sz w:val="21"/>
                <w:szCs w:val="21"/>
              </w:rPr>
              <w:t>Šeimų, gaunančių piniginę socialinę paramą bei išmokas vaikams į socialines korteles, skaičius</w:t>
            </w:r>
          </w:p>
        </w:tc>
        <w:tc>
          <w:tcPr>
            <w:tcW w:w="1560" w:type="dxa"/>
          </w:tcPr>
          <w:p w14:paraId="246DF9ED" w14:textId="77777777" w:rsidR="00721EDE" w:rsidRPr="0022681A" w:rsidRDefault="00721EDE" w:rsidP="00C7494E">
            <w:pPr>
              <w:jc w:val="both"/>
              <w:rPr>
                <w:sz w:val="21"/>
                <w:szCs w:val="21"/>
              </w:rPr>
            </w:pPr>
            <w:r w:rsidRPr="0022681A">
              <w:rPr>
                <w:sz w:val="21"/>
                <w:szCs w:val="21"/>
              </w:rPr>
              <w:t>18</w:t>
            </w:r>
          </w:p>
        </w:tc>
        <w:tc>
          <w:tcPr>
            <w:tcW w:w="1559" w:type="dxa"/>
          </w:tcPr>
          <w:p w14:paraId="2A19C00E" w14:textId="77777777" w:rsidR="00721EDE" w:rsidRPr="0022681A" w:rsidRDefault="00721EDE" w:rsidP="00C7494E">
            <w:pPr>
              <w:jc w:val="both"/>
              <w:rPr>
                <w:sz w:val="21"/>
                <w:szCs w:val="21"/>
              </w:rPr>
            </w:pPr>
            <w:r w:rsidRPr="0022681A">
              <w:rPr>
                <w:sz w:val="21"/>
                <w:szCs w:val="21"/>
              </w:rPr>
              <w:t>21</w:t>
            </w:r>
          </w:p>
        </w:tc>
        <w:tc>
          <w:tcPr>
            <w:tcW w:w="1524" w:type="dxa"/>
          </w:tcPr>
          <w:p w14:paraId="38E9B373" w14:textId="77777777" w:rsidR="00721EDE" w:rsidRPr="0022681A" w:rsidRDefault="00721EDE" w:rsidP="00C7494E">
            <w:pPr>
              <w:jc w:val="both"/>
              <w:rPr>
                <w:sz w:val="21"/>
                <w:szCs w:val="21"/>
              </w:rPr>
            </w:pPr>
            <w:r w:rsidRPr="0022681A">
              <w:rPr>
                <w:sz w:val="21"/>
                <w:szCs w:val="21"/>
              </w:rPr>
              <w:t>52</w:t>
            </w:r>
          </w:p>
        </w:tc>
      </w:tr>
      <w:tr w:rsidR="00721EDE" w:rsidRPr="00552228" w14:paraId="1C40B850" w14:textId="77777777" w:rsidTr="00C7494E">
        <w:tc>
          <w:tcPr>
            <w:tcW w:w="817" w:type="dxa"/>
          </w:tcPr>
          <w:p w14:paraId="322AE731" w14:textId="77777777" w:rsidR="00721EDE" w:rsidRPr="0022681A" w:rsidRDefault="00721EDE" w:rsidP="00C7494E">
            <w:pPr>
              <w:jc w:val="both"/>
              <w:rPr>
                <w:sz w:val="21"/>
                <w:szCs w:val="21"/>
              </w:rPr>
            </w:pPr>
            <w:r w:rsidRPr="0022681A">
              <w:rPr>
                <w:sz w:val="21"/>
                <w:szCs w:val="21"/>
              </w:rPr>
              <w:t>14.</w:t>
            </w:r>
          </w:p>
        </w:tc>
        <w:tc>
          <w:tcPr>
            <w:tcW w:w="4394" w:type="dxa"/>
          </w:tcPr>
          <w:p w14:paraId="32F413A6" w14:textId="77777777" w:rsidR="00721EDE" w:rsidRPr="0022681A" w:rsidRDefault="00721EDE" w:rsidP="00C7494E">
            <w:pPr>
              <w:jc w:val="both"/>
              <w:rPr>
                <w:sz w:val="21"/>
                <w:szCs w:val="21"/>
              </w:rPr>
            </w:pPr>
            <w:r w:rsidRPr="0022681A">
              <w:rPr>
                <w:sz w:val="21"/>
                <w:szCs w:val="21"/>
              </w:rPr>
              <w:t>Išmokėta vienkartinių materialinių pašalpų iš savivaldybės biudžeto lėšų asmenims, grįžusiems iš įkalinimo vietovių , tūkst. EUR</w:t>
            </w:r>
          </w:p>
        </w:tc>
        <w:tc>
          <w:tcPr>
            <w:tcW w:w="1560" w:type="dxa"/>
          </w:tcPr>
          <w:p w14:paraId="58A2A0C5" w14:textId="77777777" w:rsidR="00721EDE" w:rsidRPr="0022681A" w:rsidRDefault="00721EDE" w:rsidP="00C7494E">
            <w:pPr>
              <w:jc w:val="both"/>
              <w:rPr>
                <w:sz w:val="21"/>
                <w:szCs w:val="21"/>
              </w:rPr>
            </w:pPr>
            <w:r w:rsidRPr="0022681A">
              <w:rPr>
                <w:sz w:val="21"/>
                <w:szCs w:val="21"/>
              </w:rPr>
              <w:t>1,7</w:t>
            </w:r>
          </w:p>
        </w:tc>
        <w:tc>
          <w:tcPr>
            <w:tcW w:w="1559" w:type="dxa"/>
          </w:tcPr>
          <w:p w14:paraId="71FE7AC2" w14:textId="77777777" w:rsidR="00721EDE" w:rsidRPr="0022681A" w:rsidRDefault="00721EDE" w:rsidP="00C7494E">
            <w:pPr>
              <w:jc w:val="both"/>
              <w:rPr>
                <w:sz w:val="21"/>
                <w:szCs w:val="21"/>
              </w:rPr>
            </w:pPr>
            <w:r w:rsidRPr="0022681A">
              <w:rPr>
                <w:sz w:val="21"/>
                <w:szCs w:val="21"/>
              </w:rPr>
              <w:t>0,7</w:t>
            </w:r>
          </w:p>
        </w:tc>
        <w:tc>
          <w:tcPr>
            <w:tcW w:w="1524" w:type="dxa"/>
          </w:tcPr>
          <w:p w14:paraId="4AB85279" w14:textId="77777777" w:rsidR="00721EDE" w:rsidRPr="0022681A" w:rsidRDefault="00721EDE" w:rsidP="00C7494E">
            <w:pPr>
              <w:jc w:val="both"/>
              <w:rPr>
                <w:sz w:val="21"/>
                <w:szCs w:val="21"/>
              </w:rPr>
            </w:pPr>
            <w:r w:rsidRPr="0022681A">
              <w:rPr>
                <w:sz w:val="21"/>
                <w:szCs w:val="21"/>
              </w:rPr>
              <w:t>0,6</w:t>
            </w:r>
          </w:p>
        </w:tc>
      </w:tr>
      <w:tr w:rsidR="00721EDE" w:rsidRPr="00552228" w14:paraId="5A8D4D91" w14:textId="77777777" w:rsidTr="00C7494E">
        <w:tc>
          <w:tcPr>
            <w:tcW w:w="817" w:type="dxa"/>
          </w:tcPr>
          <w:p w14:paraId="79EB8C0F" w14:textId="77777777" w:rsidR="00721EDE" w:rsidRPr="0022681A" w:rsidRDefault="00721EDE" w:rsidP="00C7494E">
            <w:pPr>
              <w:jc w:val="both"/>
              <w:rPr>
                <w:sz w:val="21"/>
                <w:szCs w:val="21"/>
              </w:rPr>
            </w:pPr>
          </w:p>
        </w:tc>
        <w:tc>
          <w:tcPr>
            <w:tcW w:w="4394" w:type="dxa"/>
          </w:tcPr>
          <w:p w14:paraId="5C6901BA" w14:textId="77777777" w:rsidR="00721EDE" w:rsidRPr="0022681A" w:rsidRDefault="00721EDE" w:rsidP="00C7494E">
            <w:pPr>
              <w:jc w:val="both"/>
              <w:rPr>
                <w:sz w:val="21"/>
                <w:szCs w:val="21"/>
              </w:rPr>
            </w:pPr>
            <w:r w:rsidRPr="0022681A">
              <w:rPr>
                <w:sz w:val="21"/>
                <w:szCs w:val="21"/>
              </w:rPr>
              <w:t>Išmokėta vienkartinių materialinių pašalpų iš savivaldybės biudžeto lėšų stichinės nelaimės metu padarytiems nuostoliams dalinai atlyginti, tūkst. EUR</w:t>
            </w:r>
          </w:p>
        </w:tc>
        <w:tc>
          <w:tcPr>
            <w:tcW w:w="1560" w:type="dxa"/>
          </w:tcPr>
          <w:p w14:paraId="43741429" w14:textId="77777777" w:rsidR="00721EDE" w:rsidRPr="0022681A" w:rsidRDefault="00721EDE" w:rsidP="00C7494E">
            <w:pPr>
              <w:jc w:val="both"/>
              <w:rPr>
                <w:sz w:val="21"/>
                <w:szCs w:val="21"/>
              </w:rPr>
            </w:pPr>
            <w:r w:rsidRPr="0022681A">
              <w:rPr>
                <w:sz w:val="21"/>
                <w:szCs w:val="21"/>
              </w:rPr>
              <w:t>9,4</w:t>
            </w:r>
          </w:p>
        </w:tc>
        <w:tc>
          <w:tcPr>
            <w:tcW w:w="1559" w:type="dxa"/>
          </w:tcPr>
          <w:p w14:paraId="57364FB2" w14:textId="77777777" w:rsidR="00721EDE" w:rsidRPr="0022681A" w:rsidRDefault="00721EDE" w:rsidP="00C7494E">
            <w:pPr>
              <w:jc w:val="both"/>
              <w:rPr>
                <w:sz w:val="21"/>
                <w:szCs w:val="21"/>
              </w:rPr>
            </w:pPr>
            <w:r w:rsidRPr="0022681A">
              <w:rPr>
                <w:sz w:val="21"/>
                <w:szCs w:val="21"/>
              </w:rPr>
              <w:t>11,1</w:t>
            </w:r>
          </w:p>
        </w:tc>
        <w:tc>
          <w:tcPr>
            <w:tcW w:w="1524" w:type="dxa"/>
          </w:tcPr>
          <w:p w14:paraId="599C4198" w14:textId="77777777" w:rsidR="00721EDE" w:rsidRPr="0022681A" w:rsidRDefault="00721EDE" w:rsidP="00C7494E">
            <w:pPr>
              <w:jc w:val="both"/>
              <w:rPr>
                <w:sz w:val="21"/>
                <w:szCs w:val="21"/>
              </w:rPr>
            </w:pPr>
            <w:r w:rsidRPr="0022681A">
              <w:rPr>
                <w:sz w:val="21"/>
                <w:szCs w:val="21"/>
              </w:rPr>
              <w:t>7,9</w:t>
            </w:r>
          </w:p>
        </w:tc>
      </w:tr>
      <w:tr w:rsidR="00721EDE" w:rsidRPr="00552228" w14:paraId="6BE5F184" w14:textId="77777777" w:rsidTr="00C7494E">
        <w:tc>
          <w:tcPr>
            <w:tcW w:w="817" w:type="dxa"/>
          </w:tcPr>
          <w:p w14:paraId="79E59C59" w14:textId="77777777" w:rsidR="00721EDE" w:rsidRPr="0022681A" w:rsidRDefault="00721EDE" w:rsidP="00C7494E">
            <w:pPr>
              <w:jc w:val="both"/>
              <w:rPr>
                <w:sz w:val="21"/>
                <w:szCs w:val="21"/>
              </w:rPr>
            </w:pPr>
            <w:r w:rsidRPr="0022681A">
              <w:rPr>
                <w:sz w:val="21"/>
                <w:szCs w:val="21"/>
              </w:rPr>
              <w:t>16.</w:t>
            </w:r>
          </w:p>
        </w:tc>
        <w:tc>
          <w:tcPr>
            <w:tcW w:w="4394" w:type="dxa"/>
          </w:tcPr>
          <w:p w14:paraId="78ABF904" w14:textId="77777777" w:rsidR="00721EDE" w:rsidRPr="0022681A" w:rsidRDefault="00721EDE" w:rsidP="00C7494E">
            <w:pPr>
              <w:jc w:val="both"/>
              <w:rPr>
                <w:sz w:val="21"/>
                <w:szCs w:val="21"/>
              </w:rPr>
            </w:pPr>
            <w:r w:rsidRPr="0022681A">
              <w:rPr>
                <w:sz w:val="21"/>
                <w:szCs w:val="21"/>
              </w:rPr>
              <w:t>Išmokėta vienkartinių materialinių pašalpų iš savivaldybės biudžeto lėšų kitais atvejais, tūkst. EUR</w:t>
            </w:r>
          </w:p>
        </w:tc>
        <w:tc>
          <w:tcPr>
            <w:tcW w:w="1560" w:type="dxa"/>
          </w:tcPr>
          <w:p w14:paraId="787D03DD" w14:textId="77777777" w:rsidR="00721EDE" w:rsidRPr="0022681A" w:rsidRDefault="00721EDE" w:rsidP="00C7494E">
            <w:pPr>
              <w:jc w:val="both"/>
              <w:rPr>
                <w:sz w:val="21"/>
                <w:szCs w:val="21"/>
              </w:rPr>
            </w:pPr>
            <w:r w:rsidRPr="0022681A">
              <w:rPr>
                <w:sz w:val="21"/>
                <w:szCs w:val="21"/>
              </w:rPr>
              <w:t>12,8</w:t>
            </w:r>
          </w:p>
        </w:tc>
        <w:tc>
          <w:tcPr>
            <w:tcW w:w="1559" w:type="dxa"/>
          </w:tcPr>
          <w:p w14:paraId="6F0A2766" w14:textId="77777777" w:rsidR="00721EDE" w:rsidRPr="0022681A" w:rsidRDefault="00721EDE" w:rsidP="00C7494E">
            <w:pPr>
              <w:jc w:val="both"/>
              <w:rPr>
                <w:sz w:val="21"/>
                <w:szCs w:val="21"/>
              </w:rPr>
            </w:pPr>
            <w:r w:rsidRPr="0022681A">
              <w:rPr>
                <w:sz w:val="21"/>
                <w:szCs w:val="21"/>
              </w:rPr>
              <w:t>14,0</w:t>
            </w:r>
          </w:p>
        </w:tc>
        <w:tc>
          <w:tcPr>
            <w:tcW w:w="1524" w:type="dxa"/>
          </w:tcPr>
          <w:p w14:paraId="73966678" w14:textId="77777777" w:rsidR="00721EDE" w:rsidRPr="0022681A" w:rsidRDefault="00721EDE" w:rsidP="00C7494E">
            <w:pPr>
              <w:jc w:val="both"/>
              <w:rPr>
                <w:sz w:val="21"/>
                <w:szCs w:val="21"/>
              </w:rPr>
            </w:pPr>
            <w:r w:rsidRPr="0022681A">
              <w:rPr>
                <w:sz w:val="21"/>
                <w:szCs w:val="21"/>
              </w:rPr>
              <w:t>17,5</w:t>
            </w:r>
          </w:p>
        </w:tc>
      </w:tr>
    </w:tbl>
    <w:p w14:paraId="6F6F52C1" w14:textId="77777777" w:rsidR="00721EDE" w:rsidRPr="00552228" w:rsidRDefault="00721EDE" w:rsidP="00721EDE">
      <w:pPr>
        <w:jc w:val="both"/>
      </w:pPr>
      <w:r w:rsidRPr="00552228">
        <w:tab/>
      </w:r>
    </w:p>
    <w:p w14:paraId="1CC6B56B" w14:textId="77777777" w:rsidR="00721EDE" w:rsidRPr="00552228" w:rsidRDefault="00721EDE" w:rsidP="00721EDE">
      <w:pPr>
        <w:jc w:val="both"/>
      </w:pPr>
      <w:r w:rsidRPr="00552228">
        <w:t xml:space="preserve">               Įgyvendinant Piniginės socialinės paramos nepasiturintiems gyventojams įstatymą, kaip savarankiškąją vietos savivaldos funkciją, vidutinis socialinės pašalpos gavėjų skaičius lyginant praėjusių 3 metų laikotarpį sumažėjo 47,1 proc.</w:t>
      </w:r>
    </w:p>
    <w:p w14:paraId="0E2A94BA" w14:textId="77777777" w:rsidR="00721EDE" w:rsidRPr="00552228" w:rsidRDefault="00721EDE" w:rsidP="00721EDE">
      <w:pPr>
        <w:jc w:val="both"/>
      </w:pPr>
      <w:r w:rsidRPr="00552228">
        <w:t xml:space="preserve">              Šios paramos mažėjimas susijęs su Piniginės socialinės paramos nepasiturintiems gyventojams įstatymo pakeitimais, seniūnijų Socialinės paramos ir darbo su šeimomis komisijų veikla, sustiprinta socialinės pašalpos gavėjų įsidarbinimo kontrole, visuomenei naudingos veiklos organizavimo pagerinimu seniūnijose bei gyventojų skaičiaus mažėjimu rajone, nelegalaus darbo kontrolę ir prevenciją vykdančių institucijų informaciją, bendradarbiavimu su valstybės ir savivaldybės institucijomis bei įstaigomis.</w:t>
      </w:r>
    </w:p>
    <w:p w14:paraId="129868A8" w14:textId="77777777" w:rsidR="00721EDE" w:rsidRPr="00552228" w:rsidRDefault="00721EDE" w:rsidP="00721EDE">
      <w:pPr>
        <w:jc w:val="both"/>
      </w:pPr>
      <w:r w:rsidRPr="00552228">
        <w:t xml:space="preserve">             Tačiau palyginus su kitomis šalies savivaldybėmis piniginės socialinės paramos gavėjų skaičius išlieka pakankamai didelis. Šiam rodikliui tiesioginės įtakos turi ekonominė rajono situacija: nedarbas, pasiūla darbo rinkoje, darbo užmokesčio dydis ir kiti rodikliai. Mūsų rajone dominuoja kaimiškos vietovės. Uždarbis kaimuose žymiai mažesnis negu miestuose, neigiamos demografinės tendencijos, prastesnės būklės infrastruktūra (susisiekimas ir t. t.), žemesnis paslaugų pasiekiamumas.                         </w:t>
      </w:r>
    </w:p>
    <w:p w14:paraId="7BF3BAA3" w14:textId="77777777" w:rsidR="00721EDE" w:rsidRPr="00552228" w:rsidRDefault="00721EDE" w:rsidP="00721EDE">
      <w:pPr>
        <w:jc w:val="both"/>
      </w:pPr>
      <w:r w:rsidRPr="00552228">
        <w:t xml:space="preserve">             Palyginus 2017 metus su 2016 metais padidėjo vienkartinių materialinių pašalpų skaičius. Kai kurios rajono seniūnijos panaudojo vienkartinėms materialinėms pašalpos daugiau lėšų, negu buvo paskirstyta metų pradžioje. Toks vienkartinių materialinių pašalpų padidėjimo rodiklis lėmė gyventojų socialinio pobūdžio problemų augimas.</w:t>
      </w:r>
    </w:p>
    <w:p w14:paraId="504BF59A" w14:textId="77777777" w:rsidR="00721EDE" w:rsidRPr="00552228" w:rsidRDefault="00721EDE" w:rsidP="00721EDE">
      <w:pPr>
        <w:jc w:val="both"/>
      </w:pPr>
    </w:p>
    <w:p w14:paraId="0D19EE7D" w14:textId="465FFCAC" w:rsidR="00721EDE" w:rsidRPr="00552228" w:rsidRDefault="00151102" w:rsidP="00721EDE">
      <w:pPr>
        <w:jc w:val="both"/>
      </w:pPr>
      <w:r w:rsidRPr="0086414D">
        <w:rPr>
          <w:lang w:val="en-US"/>
        </w:rPr>
        <w:drawing>
          <wp:inline distT="0" distB="0" distL="0" distR="0" wp14:anchorId="3223DF7C" wp14:editId="6C16EBC6">
            <wp:extent cx="3200400" cy="1552575"/>
            <wp:effectExtent l="0" t="0" r="0" b="0"/>
            <wp:docPr id="3" name="Diagrama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DEE736" w14:textId="77777777" w:rsidR="00721EDE" w:rsidRPr="00552228" w:rsidRDefault="00721EDE" w:rsidP="00721EDE">
      <w:pPr>
        <w:jc w:val="both"/>
        <w:rPr>
          <w:i/>
        </w:rPr>
      </w:pPr>
      <w:r w:rsidRPr="00552228">
        <w:rPr>
          <w:i/>
        </w:rPr>
        <w:t>1 pav. Socialinės pašalpos išlaidų pokytis per 2015-2017 m.</w:t>
      </w:r>
    </w:p>
    <w:p w14:paraId="2058C621" w14:textId="77777777" w:rsidR="00721EDE" w:rsidRPr="00552228" w:rsidRDefault="00721EDE" w:rsidP="00721EDE">
      <w:pPr>
        <w:jc w:val="both"/>
        <w:rPr>
          <w:b/>
          <w:i/>
        </w:rPr>
      </w:pPr>
    </w:p>
    <w:p w14:paraId="08B5ACB8" w14:textId="1B2B5790" w:rsidR="00721EDE" w:rsidRPr="00552228" w:rsidRDefault="00151102" w:rsidP="00721EDE">
      <w:pPr>
        <w:jc w:val="both"/>
        <w:rPr>
          <w:b/>
        </w:rPr>
      </w:pPr>
      <w:r w:rsidRPr="00721EDE">
        <w:rPr>
          <w:b/>
          <w:lang w:val="en-US"/>
        </w:rPr>
        <w:drawing>
          <wp:inline distT="0" distB="0" distL="0" distR="0" wp14:anchorId="5AA93102" wp14:editId="1217191E">
            <wp:extent cx="3200400" cy="1371600"/>
            <wp:effectExtent l="0" t="0" r="0" b="0"/>
            <wp:docPr id="4" name="Diagrama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AFC252" w14:textId="77777777" w:rsidR="00721EDE" w:rsidRPr="00552228" w:rsidRDefault="00721EDE" w:rsidP="00721EDE">
      <w:pPr>
        <w:jc w:val="both"/>
        <w:rPr>
          <w:i/>
        </w:rPr>
      </w:pPr>
      <w:r w:rsidRPr="00552228">
        <w:rPr>
          <w:i/>
        </w:rPr>
        <w:t>2 pav. Kompensacijų išlaidų pokytis per 2015-2017 m.</w:t>
      </w:r>
    </w:p>
    <w:p w14:paraId="3DBE9576" w14:textId="77777777" w:rsidR="00721EDE" w:rsidRPr="00552228" w:rsidRDefault="00721EDE" w:rsidP="00721EDE">
      <w:pPr>
        <w:jc w:val="both"/>
        <w:rPr>
          <w:i/>
        </w:rPr>
      </w:pPr>
    </w:p>
    <w:p w14:paraId="5378A941" w14:textId="77777777" w:rsidR="00721EDE" w:rsidRPr="00552228" w:rsidRDefault="00721EDE" w:rsidP="00721EDE">
      <w:pPr>
        <w:jc w:val="both"/>
        <w:rPr>
          <w:b/>
          <w:bCs/>
          <w:i/>
        </w:rPr>
      </w:pPr>
      <w:r w:rsidRPr="00552228">
        <w:rPr>
          <w:b/>
          <w:bCs/>
          <w:i/>
        </w:rPr>
        <w:t xml:space="preserve">2 lentelė. </w:t>
      </w:r>
      <w:r w:rsidRPr="00552228">
        <w:rPr>
          <w:bCs/>
          <w:i/>
        </w:rPr>
        <w:t>Informacija apie socialinės pašalpos gavėjų dalyvavimą atskirose visuomenei naudingose veiklose 2015-2017 m</w:t>
      </w:r>
      <w:r w:rsidRPr="00552228">
        <w:rPr>
          <w:bCs/>
        </w:rPr>
        <w:t>.</w:t>
      </w:r>
      <w:r w:rsidRPr="00552228">
        <w:rPr>
          <w:b/>
          <w:bCs/>
        </w:rPr>
        <w:t xml:space="preserve">  </w:t>
      </w:r>
    </w:p>
    <w:tbl>
      <w:tblPr>
        <w:tblStyle w:val="Lentelstinklelis"/>
        <w:tblW w:w="0" w:type="auto"/>
        <w:tblLook w:val="01E0" w:firstRow="1" w:lastRow="1" w:firstColumn="1" w:lastColumn="1" w:noHBand="0" w:noVBand="0"/>
      </w:tblPr>
      <w:tblGrid>
        <w:gridCol w:w="2448"/>
        <w:gridCol w:w="2700"/>
        <w:gridCol w:w="1440"/>
        <w:gridCol w:w="1800"/>
        <w:gridCol w:w="1466"/>
      </w:tblGrid>
      <w:tr w:rsidR="00721EDE" w:rsidRPr="00552228" w14:paraId="3379A241" w14:textId="77777777" w:rsidTr="00C7494E">
        <w:tc>
          <w:tcPr>
            <w:tcW w:w="2448" w:type="dxa"/>
            <w:vMerge w:val="restart"/>
            <w:hideMark/>
          </w:tcPr>
          <w:p w14:paraId="57021733" w14:textId="77777777" w:rsidR="00721EDE" w:rsidRPr="0022681A" w:rsidRDefault="00721EDE" w:rsidP="00C7494E">
            <w:pPr>
              <w:jc w:val="both"/>
              <w:rPr>
                <w:b/>
                <w:bCs/>
                <w:sz w:val="21"/>
                <w:szCs w:val="21"/>
              </w:rPr>
            </w:pPr>
            <w:r w:rsidRPr="0022681A">
              <w:rPr>
                <w:b/>
                <w:bCs/>
                <w:sz w:val="21"/>
                <w:szCs w:val="21"/>
              </w:rPr>
              <w:t>Visuomenei naudingos veiklos forma</w:t>
            </w:r>
          </w:p>
        </w:tc>
        <w:tc>
          <w:tcPr>
            <w:tcW w:w="2700" w:type="dxa"/>
            <w:vMerge w:val="restart"/>
            <w:hideMark/>
          </w:tcPr>
          <w:p w14:paraId="0640F1A6" w14:textId="77777777" w:rsidR="00721EDE" w:rsidRPr="0022681A" w:rsidRDefault="00721EDE" w:rsidP="00C7494E">
            <w:pPr>
              <w:jc w:val="both"/>
              <w:rPr>
                <w:sz w:val="21"/>
                <w:szCs w:val="21"/>
              </w:rPr>
            </w:pPr>
            <w:r w:rsidRPr="0022681A">
              <w:rPr>
                <w:b/>
                <w:bCs/>
                <w:sz w:val="21"/>
                <w:szCs w:val="21"/>
              </w:rPr>
              <w:t>Visuomenei naudingos veiklos turinys (nurodyti)</w:t>
            </w:r>
          </w:p>
        </w:tc>
        <w:tc>
          <w:tcPr>
            <w:tcW w:w="4706" w:type="dxa"/>
            <w:gridSpan w:val="3"/>
            <w:hideMark/>
          </w:tcPr>
          <w:p w14:paraId="048312EC" w14:textId="77777777" w:rsidR="00721EDE" w:rsidRPr="0022681A" w:rsidRDefault="00721EDE" w:rsidP="00C7494E">
            <w:pPr>
              <w:jc w:val="both"/>
              <w:rPr>
                <w:b/>
                <w:sz w:val="21"/>
                <w:szCs w:val="21"/>
              </w:rPr>
            </w:pPr>
            <w:r w:rsidRPr="0022681A">
              <w:rPr>
                <w:b/>
                <w:sz w:val="21"/>
                <w:szCs w:val="21"/>
              </w:rPr>
              <w:t>Dalyvavusių asmenų skaičius</w:t>
            </w:r>
          </w:p>
        </w:tc>
      </w:tr>
      <w:tr w:rsidR="00721EDE" w:rsidRPr="00552228" w14:paraId="5D7B9F09" w14:textId="77777777" w:rsidTr="00C7494E">
        <w:tc>
          <w:tcPr>
            <w:tcW w:w="0" w:type="auto"/>
            <w:vMerge/>
            <w:hideMark/>
          </w:tcPr>
          <w:p w14:paraId="5C526C22" w14:textId="77777777" w:rsidR="00721EDE" w:rsidRPr="0022681A" w:rsidRDefault="00721EDE" w:rsidP="00C7494E">
            <w:pPr>
              <w:jc w:val="both"/>
              <w:rPr>
                <w:b/>
                <w:bCs/>
                <w:sz w:val="21"/>
                <w:szCs w:val="21"/>
              </w:rPr>
            </w:pPr>
          </w:p>
        </w:tc>
        <w:tc>
          <w:tcPr>
            <w:tcW w:w="0" w:type="auto"/>
            <w:vMerge/>
            <w:hideMark/>
          </w:tcPr>
          <w:p w14:paraId="610B29FE" w14:textId="77777777" w:rsidR="00721EDE" w:rsidRPr="0022681A" w:rsidRDefault="00721EDE" w:rsidP="00C7494E">
            <w:pPr>
              <w:jc w:val="both"/>
              <w:rPr>
                <w:sz w:val="21"/>
                <w:szCs w:val="21"/>
              </w:rPr>
            </w:pPr>
          </w:p>
        </w:tc>
        <w:tc>
          <w:tcPr>
            <w:tcW w:w="1440" w:type="dxa"/>
            <w:hideMark/>
          </w:tcPr>
          <w:p w14:paraId="0456E6B8" w14:textId="77777777" w:rsidR="00721EDE" w:rsidRPr="0022681A" w:rsidRDefault="00721EDE" w:rsidP="00C7494E">
            <w:pPr>
              <w:jc w:val="both"/>
              <w:rPr>
                <w:b/>
                <w:bCs/>
                <w:sz w:val="21"/>
                <w:szCs w:val="21"/>
              </w:rPr>
            </w:pPr>
            <w:r w:rsidRPr="0022681A">
              <w:rPr>
                <w:b/>
                <w:bCs/>
                <w:sz w:val="21"/>
                <w:szCs w:val="21"/>
              </w:rPr>
              <w:t>2015 m.</w:t>
            </w:r>
          </w:p>
        </w:tc>
        <w:tc>
          <w:tcPr>
            <w:tcW w:w="1800" w:type="dxa"/>
            <w:hideMark/>
          </w:tcPr>
          <w:p w14:paraId="14DDD479" w14:textId="77777777" w:rsidR="00721EDE" w:rsidRPr="0022681A" w:rsidRDefault="00721EDE" w:rsidP="00C7494E">
            <w:pPr>
              <w:jc w:val="both"/>
              <w:rPr>
                <w:b/>
                <w:bCs/>
                <w:sz w:val="21"/>
                <w:szCs w:val="21"/>
              </w:rPr>
            </w:pPr>
            <w:r w:rsidRPr="0022681A">
              <w:rPr>
                <w:b/>
                <w:bCs/>
                <w:sz w:val="21"/>
                <w:szCs w:val="21"/>
              </w:rPr>
              <w:t>2016 m.</w:t>
            </w:r>
          </w:p>
        </w:tc>
        <w:tc>
          <w:tcPr>
            <w:tcW w:w="1466" w:type="dxa"/>
            <w:hideMark/>
          </w:tcPr>
          <w:p w14:paraId="1D2CDF34" w14:textId="77777777" w:rsidR="00721EDE" w:rsidRPr="0022681A" w:rsidRDefault="00721EDE" w:rsidP="00C7494E">
            <w:pPr>
              <w:jc w:val="both"/>
              <w:rPr>
                <w:b/>
                <w:bCs/>
                <w:sz w:val="21"/>
                <w:szCs w:val="21"/>
              </w:rPr>
            </w:pPr>
            <w:r w:rsidRPr="0022681A">
              <w:rPr>
                <w:b/>
                <w:bCs/>
                <w:sz w:val="21"/>
                <w:szCs w:val="21"/>
              </w:rPr>
              <w:t>2017 m.</w:t>
            </w:r>
          </w:p>
        </w:tc>
      </w:tr>
      <w:tr w:rsidR="00721EDE" w:rsidRPr="00552228" w14:paraId="155822C6" w14:textId="77777777" w:rsidTr="00C7494E">
        <w:tc>
          <w:tcPr>
            <w:tcW w:w="2448" w:type="dxa"/>
            <w:hideMark/>
          </w:tcPr>
          <w:p w14:paraId="6A91119B" w14:textId="77777777" w:rsidR="00721EDE" w:rsidRPr="0022681A" w:rsidRDefault="00721EDE" w:rsidP="00C7494E">
            <w:pPr>
              <w:jc w:val="both"/>
              <w:rPr>
                <w:sz w:val="21"/>
                <w:szCs w:val="21"/>
              </w:rPr>
            </w:pPr>
            <w:r w:rsidRPr="0022681A">
              <w:rPr>
                <w:sz w:val="21"/>
                <w:szCs w:val="21"/>
              </w:rPr>
              <w:t>1. Aplinkos (teritorijų, skirtų visuomenės poreikiams) tvarkymas</w:t>
            </w:r>
          </w:p>
        </w:tc>
        <w:tc>
          <w:tcPr>
            <w:tcW w:w="2700" w:type="dxa"/>
            <w:hideMark/>
          </w:tcPr>
          <w:p w14:paraId="5A5D5261" w14:textId="77777777" w:rsidR="00721EDE" w:rsidRPr="0022681A" w:rsidRDefault="00721EDE" w:rsidP="00C7494E">
            <w:pPr>
              <w:jc w:val="both"/>
              <w:rPr>
                <w:sz w:val="21"/>
                <w:szCs w:val="21"/>
              </w:rPr>
            </w:pPr>
            <w:r w:rsidRPr="0022681A">
              <w:rPr>
                <w:sz w:val="21"/>
                <w:szCs w:val="21"/>
              </w:rPr>
              <w:t>1. Pakelių, miškų tvarkymas, šiukšlių išvežimas, sausų lapų grėbimas, paplūdimių teritorijų tvarkymas.</w:t>
            </w:r>
          </w:p>
          <w:p w14:paraId="492E42BB" w14:textId="77777777" w:rsidR="00721EDE" w:rsidRPr="0022681A" w:rsidRDefault="00721EDE" w:rsidP="00C7494E">
            <w:pPr>
              <w:jc w:val="both"/>
              <w:rPr>
                <w:sz w:val="21"/>
                <w:szCs w:val="21"/>
              </w:rPr>
            </w:pPr>
            <w:r w:rsidRPr="0022681A">
              <w:rPr>
                <w:sz w:val="21"/>
                <w:szCs w:val="21"/>
              </w:rPr>
              <w:t>2. Sniego valymas</w:t>
            </w:r>
          </w:p>
          <w:p w14:paraId="0EC2E491" w14:textId="77777777" w:rsidR="00721EDE" w:rsidRPr="0022681A" w:rsidRDefault="00721EDE" w:rsidP="00C7494E">
            <w:pPr>
              <w:jc w:val="both"/>
              <w:rPr>
                <w:sz w:val="21"/>
                <w:szCs w:val="21"/>
              </w:rPr>
            </w:pPr>
            <w:r w:rsidRPr="0022681A">
              <w:rPr>
                <w:sz w:val="21"/>
                <w:szCs w:val="21"/>
              </w:rPr>
              <w:t>3. Kapinių priežiūra</w:t>
            </w:r>
          </w:p>
          <w:p w14:paraId="65C73FFA" w14:textId="77777777" w:rsidR="00721EDE" w:rsidRPr="0022681A" w:rsidRDefault="00721EDE" w:rsidP="00C7494E">
            <w:pPr>
              <w:jc w:val="both"/>
              <w:rPr>
                <w:sz w:val="21"/>
                <w:szCs w:val="21"/>
              </w:rPr>
            </w:pPr>
            <w:r w:rsidRPr="0022681A">
              <w:rPr>
                <w:sz w:val="21"/>
                <w:szCs w:val="21"/>
              </w:rPr>
              <w:t>4. Pakelių šienavimas</w:t>
            </w:r>
          </w:p>
          <w:p w14:paraId="27EE4798" w14:textId="77777777" w:rsidR="00721EDE" w:rsidRPr="0022681A" w:rsidRDefault="00721EDE" w:rsidP="00C7494E">
            <w:pPr>
              <w:jc w:val="both"/>
              <w:rPr>
                <w:sz w:val="21"/>
                <w:szCs w:val="21"/>
              </w:rPr>
            </w:pPr>
            <w:r w:rsidRPr="0022681A">
              <w:rPr>
                <w:sz w:val="21"/>
                <w:szCs w:val="21"/>
              </w:rPr>
              <w:t>5. Kelio duobių remontas</w:t>
            </w:r>
          </w:p>
        </w:tc>
        <w:tc>
          <w:tcPr>
            <w:tcW w:w="1440" w:type="dxa"/>
            <w:hideMark/>
          </w:tcPr>
          <w:p w14:paraId="7B3D49AA" w14:textId="77777777" w:rsidR="00721EDE" w:rsidRPr="0022681A" w:rsidRDefault="00721EDE" w:rsidP="00C7494E">
            <w:pPr>
              <w:jc w:val="both"/>
              <w:rPr>
                <w:sz w:val="21"/>
                <w:szCs w:val="21"/>
              </w:rPr>
            </w:pPr>
            <w:r w:rsidRPr="0022681A">
              <w:rPr>
                <w:sz w:val="21"/>
                <w:szCs w:val="21"/>
              </w:rPr>
              <w:t>830</w:t>
            </w:r>
          </w:p>
        </w:tc>
        <w:tc>
          <w:tcPr>
            <w:tcW w:w="1800" w:type="dxa"/>
            <w:hideMark/>
          </w:tcPr>
          <w:p w14:paraId="793FE87A" w14:textId="77777777" w:rsidR="00721EDE" w:rsidRPr="0022681A" w:rsidRDefault="00721EDE" w:rsidP="00C7494E">
            <w:pPr>
              <w:jc w:val="both"/>
              <w:rPr>
                <w:sz w:val="21"/>
                <w:szCs w:val="21"/>
              </w:rPr>
            </w:pPr>
            <w:r w:rsidRPr="0022681A">
              <w:rPr>
                <w:sz w:val="21"/>
                <w:szCs w:val="21"/>
              </w:rPr>
              <w:t>454</w:t>
            </w:r>
          </w:p>
        </w:tc>
        <w:tc>
          <w:tcPr>
            <w:tcW w:w="1466" w:type="dxa"/>
            <w:hideMark/>
          </w:tcPr>
          <w:p w14:paraId="23C69BEA" w14:textId="77777777" w:rsidR="00721EDE" w:rsidRPr="0022681A" w:rsidRDefault="00721EDE" w:rsidP="00C7494E">
            <w:pPr>
              <w:jc w:val="both"/>
              <w:rPr>
                <w:sz w:val="21"/>
                <w:szCs w:val="21"/>
              </w:rPr>
            </w:pPr>
            <w:r w:rsidRPr="0022681A">
              <w:rPr>
                <w:sz w:val="21"/>
                <w:szCs w:val="21"/>
              </w:rPr>
              <w:t>382</w:t>
            </w:r>
          </w:p>
        </w:tc>
      </w:tr>
      <w:tr w:rsidR="00721EDE" w:rsidRPr="00552228" w14:paraId="4BA76C44" w14:textId="77777777" w:rsidTr="00C7494E">
        <w:tc>
          <w:tcPr>
            <w:tcW w:w="2448" w:type="dxa"/>
            <w:hideMark/>
          </w:tcPr>
          <w:p w14:paraId="713AB355" w14:textId="77777777" w:rsidR="00721EDE" w:rsidRPr="0022681A" w:rsidRDefault="00721EDE" w:rsidP="00C7494E">
            <w:pPr>
              <w:jc w:val="both"/>
              <w:rPr>
                <w:sz w:val="21"/>
                <w:szCs w:val="21"/>
              </w:rPr>
            </w:pPr>
            <w:r w:rsidRPr="0022681A">
              <w:rPr>
                <w:sz w:val="21"/>
                <w:szCs w:val="21"/>
              </w:rPr>
              <w:t>2. Parkų, miškų, medelynų, želdinių, krūmų tvarkymas ir priežiūra</w:t>
            </w:r>
          </w:p>
        </w:tc>
        <w:tc>
          <w:tcPr>
            <w:tcW w:w="2700" w:type="dxa"/>
            <w:hideMark/>
          </w:tcPr>
          <w:p w14:paraId="73FEC6ED" w14:textId="77777777" w:rsidR="00721EDE" w:rsidRPr="0022681A" w:rsidRDefault="00721EDE" w:rsidP="00C7494E">
            <w:pPr>
              <w:jc w:val="both"/>
              <w:rPr>
                <w:sz w:val="21"/>
                <w:szCs w:val="21"/>
              </w:rPr>
            </w:pPr>
            <w:r w:rsidRPr="0022681A">
              <w:rPr>
                <w:sz w:val="21"/>
                <w:szCs w:val="21"/>
              </w:rPr>
              <w:t>1. Krūmų tvarkymas ir priežiūra</w:t>
            </w:r>
          </w:p>
          <w:p w14:paraId="10226677" w14:textId="77777777" w:rsidR="00721EDE" w:rsidRPr="0022681A" w:rsidRDefault="00721EDE" w:rsidP="00C7494E">
            <w:pPr>
              <w:jc w:val="both"/>
              <w:rPr>
                <w:sz w:val="21"/>
                <w:szCs w:val="21"/>
              </w:rPr>
            </w:pPr>
            <w:r w:rsidRPr="0022681A">
              <w:rPr>
                <w:sz w:val="21"/>
                <w:szCs w:val="21"/>
              </w:rPr>
              <w:t>2. Gėlynų priežiūra</w:t>
            </w:r>
          </w:p>
          <w:p w14:paraId="12C19A28" w14:textId="77777777" w:rsidR="00721EDE" w:rsidRPr="0022681A" w:rsidRDefault="00721EDE" w:rsidP="00C7494E">
            <w:pPr>
              <w:jc w:val="both"/>
              <w:rPr>
                <w:sz w:val="21"/>
                <w:szCs w:val="21"/>
              </w:rPr>
            </w:pPr>
            <w:r w:rsidRPr="0022681A">
              <w:rPr>
                <w:sz w:val="21"/>
                <w:szCs w:val="21"/>
              </w:rPr>
              <w:t>3. Želdinių genėjimas</w:t>
            </w:r>
          </w:p>
          <w:p w14:paraId="2843A97B" w14:textId="77777777" w:rsidR="00721EDE" w:rsidRPr="0022681A" w:rsidRDefault="00721EDE" w:rsidP="00C7494E">
            <w:pPr>
              <w:jc w:val="both"/>
              <w:rPr>
                <w:sz w:val="21"/>
                <w:szCs w:val="21"/>
              </w:rPr>
            </w:pPr>
            <w:r w:rsidRPr="0022681A">
              <w:rPr>
                <w:sz w:val="21"/>
                <w:szCs w:val="21"/>
              </w:rPr>
              <w:t>4. Gyvatvorių kirpimas</w:t>
            </w:r>
          </w:p>
        </w:tc>
        <w:tc>
          <w:tcPr>
            <w:tcW w:w="1440" w:type="dxa"/>
            <w:hideMark/>
          </w:tcPr>
          <w:p w14:paraId="46C988F5" w14:textId="77777777" w:rsidR="00721EDE" w:rsidRPr="0022681A" w:rsidRDefault="00721EDE" w:rsidP="00C7494E">
            <w:pPr>
              <w:jc w:val="both"/>
              <w:rPr>
                <w:sz w:val="21"/>
                <w:szCs w:val="21"/>
              </w:rPr>
            </w:pPr>
            <w:r w:rsidRPr="0022681A">
              <w:rPr>
                <w:sz w:val="21"/>
                <w:szCs w:val="21"/>
              </w:rPr>
              <w:t>850</w:t>
            </w:r>
          </w:p>
        </w:tc>
        <w:tc>
          <w:tcPr>
            <w:tcW w:w="1800" w:type="dxa"/>
            <w:hideMark/>
          </w:tcPr>
          <w:p w14:paraId="3C97FE77" w14:textId="77777777" w:rsidR="00721EDE" w:rsidRPr="0022681A" w:rsidRDefault="00721EDE" w:rsidP="00C7494E">
            <w:pPr>
              <w:jc w:val="both"/>
              <w:rPr>
                <w:sz w:val="21"/>
                <w:szCs w:val="21"/>
              </w:rPr>
            </w:pPr>
            <w:r w:rsidRPr="0022681A">
              <w:rPr>
                <w:sz w:val="21"/>
                <w:szCs w:val="21"/>
              </w:rPr>
              <w:t>500</w:t>
            </w:r>
          </w:p>
        </w:tc>
        <w:tc>
          <w:tcPr>
            <w:tcW w:w="1466" w:type="dxa"/>
            <w:hideMark/>
          </w:tcPr>
          <w:p w14:paraId="2E09DE71" w14:textId="77777777" w:rsidR="00721EDE" w:rsidRPr="0022681A" w:rsidRDefault="00721EDE" w:rsidP="00C7494E">
            <w:pPr>
              <w:jc w:val="both"/>
              <w:rPr>
                <w:sz w:val="21"/>
                <w:szCs w:val="21"/>
              </w:rPr>
            </w:pPr>
            <w:r w:rsidRPr="0022681A">
              <w:rPr>
                <w:sz w:val="21"/>
                <w:szCs w:val="21"/>
              </w:rPr>
              <w:t>368</w:t>
            </w:r>
          </w:p>
        </w:tc>
      </w:tr>
      <w:tr w:rsidR="00721EDE" w:rsidRPr="00552228" w14:paraId="1305A8A8" w14:textId="77777777" w:rsidTr="00C7494E">
        <w:tc>
          <w:tcPr>
            <w:tcW w:w="2448" w:type="dxa"/>
            <w:hideMark/>
          </w:tcPr>
          <w:p w14:paraId="70F15706" w14:textId="77777777" w:rsidR="00721EDE" w:rsidRPr="0022681A" w:rsidRDefault="00721EDE" w:rsidP="00C7494E">
            <w:pPr>
              <w:jc w:val="both"/>
              <w:rPr>
                <w:sz w:val="21"/>
                <w:szCs w:val="21"/>
              </w:rPr>
            </w:pPr>
            <w:r w:rsidRPr="0022681A">
              <w:rPr>
                <w:sz w:val="21"/>
                <w:szCs w:val="21"/>
              </w:rPr>
              <w:t>3. Veikla socialinėse, švietimo, sveikatos, kultūros ir kitose įstaigose ir institucijose</w:t>
            </w:r>
          </w:p>
        </w:tc>
        <w:tc>
          <w:tcPr>
            <w:tcW w:w="2700" w:type="dxa"/>
          </w:tcPr>
          <w:p w14:paraId="75A477B7" w14:textId="77777777" w:rsidR="00721EDE" w:rsidRPr="0022681A" w:rsidRDefault="00721EDE" w:rsidP="00C7494E">
            <w:pPr>
              <w:jc w:val="both"/>
              <w:rPr>
                <w:sz w:val="21"/>
                <w:szCs w:val="21"/>
              </w:rPr>
            </w:pPr>
            <w:r w:rsidRPr="0022681A">
              <w:rPr>
                <w:sz w:val="21"/>
                <w:szCs w:val="21"/>
              </w:rPr>
              <w:t>1. Smulkus remontas mokyklose, vaikų darželiuose: sienų, grindų dažymas, durų spynų remontas</w:t>
            </w:r>
          </w:p>
          <w:p w14:paraId="41918F1B" w14:textId="77777777" w:rsidR="00721EDE" w:rsidRPr="0022681A" w:rsidRDefault="00721EDE" w:rsidP="00C7494E">
            <w:pPr>
              <w:jc w:val="both"/>
              <w:rPr>
                <w:sz w:val="21"/>
                <w:szCs w:val="21"/>
              </w:rPr>
            </w:pPr>
            <w:r w:rsidRPr="0022681A">
              <w:rPr>
                <w:sz w:val="21"/>
                <w:szCs w:val="21"/>
              </w:rPr>
              <w:t>2. Sporto stadionų takelių tvarkymas</w:t>
            </w:r>
          </w:p>
          <w:p w14:paraId="082BE0BE" w14:textId="77777777" w:rsidR="00721EDE" w:rsidRPr="0022681A" w:rsidRDefault="00721EDE" w:rsidP="00C7494E">
            <w:pPr>
              <w:jc w:val="both"/>
              <w:rPr>
                <w:sz w:val="21"/>
                <w:szCs w:val="21"/>
              </w:rPr>
            </w:pPr>
            <w:r w:rsidRPr="0022681A">
              <w:rPr>
                <w:sz w:val="21"/>
                <w:szCs w:val="21"/>
              </w:rPr>
              <w:t>3. Vainikų pynimas švenčiant Joninių šventę</w:t>
            </w:r>
          </w:p>
          <w:p w14:paraId="16599C03" w14:textId="77777777" w:rsidR="00721EDE" w:rsidRPr="0022681A" w:rsidRDefault="00721EDE" w:rsidP="00C7494E">
            <w:pPr>
              <w:jc w:val="both"/>
              <w:rPr>
                <w:sz w:val="21"/>
                <w:szCs w:val="21"/>
              </w:rPr>
            </w:pPr>
            <w:r w:rsidRPr="0022681A">
              <w:rPr>
                <w:sz w:val="21"/>
                <w:szCs w:val="21"/>
              </w:rPr>
              <w:t>4. Kostiumų Užgavėnėms siuvimas, tvarkymas</w:t>
            </w:r>
          </w:p>
        </w:tc>
        <w:tc>
          <w:tcPr>
            <w:tcW w:w="1440" w:type="dxa"/>
            <w:hideMark/>
          </w:tcPr>
          <w:p w14:paraId="06C2E168" w14:textId="77777777" w:rsidR="00721EDE" w:rsidRPr="0022681A" w:rsidRDefault="00721EDE" w:rsidP="00C7494E">
            <w:pPr>
              <w:jc w:val="both"/>
              <w:rPr>
                <w:sz w:val="21"/>
                <w:szCs w:val="21"/>
              </w:rPr>
            </w:pPr>
            <w:r w:rsidRPr="0022681A">
              <w:rPr>
                <w:sz w:val="21"/>
                <w:szCs w:val="21"/>
              </w:rPr>
              <w:t>229</w:t>
            </w:r>
          </w:p>
        </w:tc>
        <w:tc>
          <w:tcPr>
            <w:tcW w:w="1800" w:type="dxa"/>
            <w:hideMark/>
          </w:tcPr>
          <w:p w14:paraId="7D4DFCBD" w14:textId="77777777" w:rsidR="00721EDE" w:rsidRPr="0022681A" w:rsidRDefault="00721EDE" w:rsidP="00C7494E">
            <w:pPr>
              <w:jc w:val="both"/>
              <w:rPr>
                <w:sz w:val="21"/>
                <w:szCs w:val="21"/>
              </w:rPr>
            </w:pPr>
            <w:r w:rsidRPr="0022681A">
              <w:rPr>
                <w:sz w:val="21"/>
                <w:szCs w:val="21"/>
              </w:rPr>
              <w:t>50</w:t>
            </w:r>
          </w:p>
        </w:tc>
        <w:tc>
          <w:tcPr>
            <w:tcW w:w="1466" w:type="dxa"/>
            <w:hideMark/>
          </w:tcPr>
          <w:p w14:paraId="33E5D413" w14:textId="77777777" w:rsidR="00721EDE" w:rsidRPr="0022681A" w:rsidRDefault="00721EDE" w:rsidP="00C7494E">
            <w:pPr>
              <w:jc w:val="both"/>
              <w:rPr>
                <w:sz w:val="21"/>
                <w:szCs w:val="21"/>
              </w:rPr>
            </w:pPr>
            <w:r w:rsidRPr="0022681A">
              <w:rPr>
                <w:sz w:val="21"/>
                <w:szCs w:val="21"/>
              </w:rPr>
              <w:t>9</w:t>
            </w:r>
          </w:p>
        </w:tc>
      </w:tr>
      <w:tr w:rsidR="00721EDE" w:rsidRPr="00552228" w14:paraId="22D88BD1" w14:textId="77777777" w:rsidTr="00C7494E">
        <w:tc>
          <w:tcPr>
            <w:tcW w:w="2448" w:type="dxa"/>
            <w:hideMark/>
          </w:tcPr>
          <w:p w14:paraId="5B240102" w14:textId="77777777" w:rsidR="00721EDE" w:rsidRPr="0022681A" w:rsidRDefault="00721EDE" w:rsidP="00C7494E">
            <w:pPr>
              <w:jc w:val="both"/>
              <w:rPr>
                <w:sz w:val="21"/>
                <w:szCs w:val="21"/>
              </w:rPr>
            </w:pPr>
            <w:r w:rsidRPr="0022681A">
              <w:rPr>
                <w:sz w:val="21"/>
                <w:szCs w:val="21"/>
              </w:rPr>
              <w:t>4. Veikla nevyriausybinėse organizacijose, veikiančiose socialinės, švietimo, sveikatos, kultūros, aplinkosaugos srityse</w:t>
            </w:r>
          </w:p>
        </w:tc>
        <w:tc>
          <w:tcPr>
            <w:tcW w:w="2700" w:type="dxa"/>
            <w:hideMark/>
          </w:tcPr>
          <w:p w14:paraId="0F478A9D" w14:textId="77777777" w:rsidR="00721EDE" w:rsidRPr="0022681A" w:rsidRDefault="00721EDE" w:rsidP="00C7494E">
            <w:pPr>
              <w:jc w:val="both"/>
              <w:rPr>
                <w:sz w:val="21"/>
                <w:szCs w:val="21"/>
              </w:rPr>
            </w:pPr>
            <w:r w:rsidRPr="0022681A">
              <w:rPr>
                <w:sz w:val="21"/>
                <w:szCs w:val="21"/>
              </w:rPr>
              <w:t>1. Teritorijų prie bažnyčių tvarkymas: langų plovimas parapijos namuose ir t. t.</w:t>
            </w:r>
          </w:p>
          <w:p w14:paraId="469D5731" w14:textId="77777777" w:rsidR="00721EDE" w:rsidRPr="0022681A" w:rsidRDefault="00721EDE" w:rsidP="00C7494E">
            <w:pPr>
              <w:jc w:val="both"/>
              <w:rPr>
                <w:sz w:val="21"/>
                <w:szCs w:val="21"/>
              </w:rPr>
            </w:pPr>
            <w:r w:rsidRPr="0022681A">
              <w:rPr>
                <w:sz w:val="21"/>
                <w:szCs w:val="21"/>
              </w:rPr>
              <w:t>2. Pagalba Eišiškių Kristaus žengimo į dangų parapijos Caritui</w:t>
            </w:r>
          </w:p>
          <w:p w14:paraId="1D26C872" w14:textId="77777777" w:rsidR="00721EDE" w:rsidRPr="0022681A" w:rsidRDefault="00721EDE" w:rsidP="00C7494E">
            <w:pPr>
              <w:jc w:val="both"/>
              <w:rPr>
                <w:sz w:val="21"/>
                <w:szCs w:val="21"/>
              </w:rPr>
            </w:pPr>
            <w:r w:rsidRPr="0022681A">
              <w:rPr>
                <w:sz w:val="21"/>
                <w:szCs w:val="21"/>
              </w:rPr>
              <w:t>3. Pagalba tvarkant Dieveniškių istorinio regioninio parko teritoriją</w:t>
            </w:r>
          </w:p>
          <w:p w14:paraId="73E4887D" w14:textId="77777777" w:rsidR="00721EDE" w:rsidRPr="0022681A" w:rsidRDefault="00721EDE" w:rsidP="00C7494E">
            <w:pPr>
              <w:jc w:val="both"/>
              <w:rPr>
                <w:sz w:val="21"/>
                <w:szCs w:val="21"/>
              </w:rPr>
            </w:pPr>
            <w:r w:rsidRPr="0022681A">
              <w:rPr>
                <w:sz w:val="21"/>
                <w:szCs w:val="21"/>
              </w:rPr>
              <w:t>4. Jašiūnų dvaro parko tvarkymas</w:t>
            </w:r>
          </w:p>
        </w:tc>
        <w:tc>
          <w:tcPr>
            <w:tcW w:w="1440" w:type="dxa"/>
            <w:hideMark/>
          </w:tcPr>
          <w:p w14:paraId="215523C4" w14:textId="77777777" w:rsidR="00721EDE" w:rsidRPr="0022681A" w:rsidRDefault="00721EDE" w:rsidP="00C7494E">
            <w:pPr>
              <w:jc w:val="both"/>
              <w:rPr>
                <w:sz w:val="21"/>
                <w:szCs w:val="21"/>
              </w:rPr>
            </w:pPr>
            <w:r w:rsidRPr="0022681A">
              <w:rPr>
                <w:sz w:val="21"/>
                <w:szCs w:val="21"/>
              </w:rPr>
              <w:t>261</w:t>
            </w:r>
          </w:p>
          <w:p w14:paraId="5A49CF86" w14:textId="77777777" w:rsidR="00721EDE" w:rsidRPr="0022681A" w:rsidRDefault="00721EDE" w:rsidP="00C7494E">
            <w:pPr>
              <w:jc w:val="both"/>
              <w:rPr>
                <w:sz w:val="21"/>
                <w:szCs w:val="21"/>
              </w:rPr>
            </w:pPr>
          </w:p>
        </w:tc>
        <w:tc>
          <w:tcPr>
            <w:tcW w:w="1800" w:type="dxa"/>
            <w:hideMark/>
          </w:tcPr>
          <w:p w14:paraId="5CAB1FCB" w14:textId="77777777" w:rsidR="00721EDE" w:rsidRPr="0022681A" w:rsidRDefault="00721EDE" w:rsidP="00C7494E">
            <w:pPr>
              <w:jc w:val="both"/>
              <w:rPr>
                <w:sz w:val="21"/>
                <w:szCs w:val="21"/>
              </w:rPr>
            </w:pPr>
            <w:r w:rsidRPr="0022681A">
              <w:rPr>
                <w:sz w:val="21"/>
                <w:szCs w:val="21"/>
              </w:rPr>
              <w:t>147</w:t>
            </w:r>
          </w:p>
        </w:tc>
        <w:tc>
          <w:tcPr>
            <w:tcW w:w="1466" w:type="dxa"/>
            <w:hideMark/>
          </w:tcPr>
          <w:p w14:paraId="2BEF9FF7" w14:textId="77777777" w:rsidR="00721EDE" w:rsidRPr="0022681A" w:rsidRDefault="00721EDE" w:rsidP="00C7494E">
            <w:pPr>
              <w:jc w:val="both"/>
              <w:rPr>
                <w:sz w:val="21"/>
                <w:szCs w:val="21"/>
              </w:rPr>
            </w:pPr>
            <w:r w:rsidRPr="0022681A">
              <w:rPr>
                <w:sz w:val="21"/>
                <w:szCs w:val="21"/>
              </w:rPr>
              <w:t>36</w:t>
            </w:r>
          </w:p>
        </w:tc>
      </w:tr>
      <w:tr w:rsidR="00721EDE" w:rsidRPr="00552228" w14:paraId="05989BE4" w14:textId="77777777" w:rsidTr="00C7494E">
        <w:tc>
          <w:tcPr>
            <w:tcW w:w="2448" w:type="dxa"/>
            <w:hideMark/>
          </w:tcPr>
          <w:p w14:paraId="68789688" w14:textId="77777777" w:rsidR="00721EDE" w:rsidRPr="0022681A" w:rsidRDefault="00721EDE" w:rsidP="00C7494E">
            <w:pPr>
              <w:jc w:val="both"/>
              <w:rPr>
                <w:sz w:val="21"/>
                <w:szCs w:val="21"/>
              </w:rPr>
            </w:pPr>
            <w:r w:rsidRPr="0022681A">
              <w:rPr>
                <w:sz w:val="21"/>
                <w:szCs w:val="21"/>
              </w:rPr>
              <w:t>5. Pagalba teikiant socialines paslaugas</w:t>
            </w:r>
          </w:p>
        </w:tc>
        <w:tc>
          <w:tcPr>
            <w:tcW w:w="2700" w:type="dxa"/>
            <w:hideMark/>
          </w:tcPr>
          <w:p w14:paraId="7533D5CA" w14:textId="77777777" w:rsidR="00721EDE" w:rsidRPr="0022681A" w:rsidRDefault="00721EDE" w:rsidP="00C7494E">
            <w:pPr>
              <w:jc w:val="both"/>
              <w:rPr>
                <w:sz w:val="21"/>
                <w:szCs w:val="21"/>
              </w:rPr>
            </w:pPr>
            <w:r w:rsidRPr="0022681A">
              <w:rPr>
                <w:sz w:val="21"/>
                <w:szCs w:val="21"/>
              </w:rPr>
              <w:t>1. Socialinių paslaugų namuose teikimas senyvo amžiaus ir neįgaliesiems asmenims</w:t>
            </w:r>
          </w:p>
          <w:p w14:paraId="609DA649" w14:textId="77777777" w:rsidR="00721EDE" w:rsidRPr="0022681A" w:rsidRDefault="00721EDE" w:rsidP="00C7494E">
            <w:pPr>
              <w:jc w:val="both"/>
              <w:rPr>
                <w:sz w:val="21"/>
                <w:szCs w:val="21"/>
              </w:rPr>
            </w:pPr>
            <w:r w:rsidRPr="0022681A">
              <w:rPr>
                <w:sz w:val="21"/>
                <w:szCs w:val="21"/>
              </w:rPr>
              <w:t>2. Maisto produktų iš labdaros fondo iškrovimas, sandėlių tvarkymas</w:t>
            </w:r>
          </w:p>
        </w:tc>
        <w:tc>
          <w:tcPr>
            <w:tcW w:w="1440" w:type="dxa"/>
            <w:hideMark/>
          </w:tcPr>
          <w:p w14:paraId="1B011AC2" w14:textId="77777777" w:rsidR="00721EDE" w:rsidRPr="0022681A" w:rsidRDefault="00721EDE" w:rsidP="00C7494E">
            <w:pPr>
              <w:jc w:val="both"/>
              <w:rPr>
                <w:sz w:val="21"/>
                <w:szCs w:val="21"/>
              </w:rPr>
            </w:pPr>
            <w:r w:rsidRPr="0022681A">
              <w:rPr>
                <w:sz w:val="21"/>
                <w:szCs w:val="21"/>
              </w:rPr>
              <w:t>356</w:t>
            </w:r>
          </w:p>
        </w:tc>
        <w:tc>
          <w:tcPr>
            <w:tcW w:w="1800" w:type="dxa"/>
            <w:hideMark/>
          </w:tcPr>
          <w:p w14:paraId="146C4EF5" w14:textId="77777777" w:rsidR="00721EDE" w:rsidRPr="0022681A" w:rsidRDefault="00721EDE" w:rsidP="00C7494E">
            <w:pPr>
              <w:jc w:val="both"/>
              <w:rPr>
                <w:sz w:val="21"/>
                <w:szCs w:val="21"/>
              </w:rPr>
            </w:pPr>
            <w:r w:rsidRPr="0022681A">
              <w:rPr>
                <w:sz w:val="21"/>
                <w:szCs w:val="21"/>
              </w:rPr>
              <w:t>115</w:t>
            </w:r>
          </w:p>
        </w:tc>
        <w:tc>
          <w:tcPr>
            <w:tcW w:w="1466" w:type="dxa"/>
            <w:hideMark/>
          </w:tcPr>
          <w:p w14:paraId="1A1DD59D" w14:textId="77777777" w:rsidR="00721EDE" w:rsidRPr="0022681A" w:rsidRDefault="00721EDE" w:rsidP="00C7494E">
            <w:pPr>
              <w:jc w:val="both"/>
              <w:rPr>
                <w:sz w:val="21"/>
                <w:szCs w:val="21"/>
              </w:rPr>
            </w:pPr>
            <w:r w:rsidRPr="0022681A">
              <w:rPr>
                <w:sz w:val="21"/>
                <w:szCs w:val="21"/>
              </w:rPr>
              <w:t>44</w:t>
            </w:r>
          </w:p>
        </w:tc>
      </w:tr>
      <w:tr w:rsidR="00721EDE" w:rsidRPr="00552228" w14:paraId="4939CA01" w14:textId="77777777" w:rsidTr="00C7494E">
        <w:tc>
          <w:tcPr>
            <w:tcW w:w="2448" w:type="dxa"/>
            <w:hideMark/>
          </w:tcPr>
          <w:p w14:paraId="4AA1219D" w14:textId="77777777" w:rsidR="00721EDE" w:rsidRPr="0022681A" w:rsidRDefault="00721EDE" w:rsidP="00C7494E">
            <w:pPr>
              <w:jc w:val="both"/>
              <w:rPr>
                <w:sz w:val="21"/>
                <w:szCs w:val="21"/>
              </w:rPr>
            </w:pPr>
            <w:r w:rsidRPr="0022681A">
              <w:rPr>
                <w:sz w:val="21"/>
                <w:szCs w:val="21"/>
              </w:rPr>
              <w:t>6. Pagalba organizuojant kultūros, sporto ir kitus renginius</w:t>
            </w:r>
          </w:p>
        </w:tc>
        <w:tc>
          <w:tcPr>
            <w:tcW w:w="2700" w:type="dxa"/>
            <w:hideMark/>
          </w:tcPr>
          <w:p w14:paraId="22936F2F" w14:textId="77777777" w:rsidR="00721EDE" w:rsidRPr="0022681A" w:rsidRDefault="00721EDE" w:rsidP="00C7494E">
            <w:pPr>
              <w:jc w:val="both"/>
              <w:rPr>
                <w:sz w:val="21"/>
                <w:szCs w:val="21"/>
              </w:rPr>
            </w:pPr>
            <w:r w:rsidRPr="0022681A">
              <w:rPr>
                <w:sz w:val="21"/>
                <w:szCs w:val="21"/>
              </w:rPr>
              <w:t>1. Kalėdinių eglučių seniūnijų teritorijose papuošimas</w:t>
            </w:r>
          </w:p>
          <w:p w14:paraId="0D1D2E2D" w14:textId="77777777" w:rsidR="00721EDE" w:rsidRPr="0022681A" w:rsidRDefault="00721EDE" w:rsidP="00C7494E">
            <w:pPr>
              <w:jc w:val="both"/>
              <w:rPr>
                <w:sz w:val="21"/>
                <w:szCs w:val="21"/>
              </w:rPr>
            </w:pPr>
            <w:r w:rsidRPr="0022681A">
              <w:rPr>
                <w:sz w:val="21"/>
                <w:szCs w:val="21"/>
              </w:rPr>
              <w:t>2. Pagalba ruošiant derliau šventę</w:t>
            </w:r>
          </w:p>
          <w:p w14:paraId="33812E7E" w14:textId="77777777" w:rsidR="00721EDE" w:rsidRPr="0022681A" w:rsidRDefault="00721EDE" w:rsidP="00C7494E">
            <w:pPr>
              <w:jc w:val="both"/>
              <w:rPr>
                <w:sz w:val="21"/>
                <w:szCs w:val="21"/>
              </w:rPr>
            </w:pPr>
            <w:r w:rsidRPr="0022681A">
              <w:rPr>
                <w:sz w:val="21"/>
                <w:szCs w:val="21"/>
              </w:rPr>
              <w:t>3. Inventoriaus paruošimas Sporto šventei</w:t>
            </w:r>
          </w:p>
          <w:p w14:paraId="7DE16FD0" w14:textId="77777777" w:rsidR="00721EDE" w:rsidRPr="0022681A" w:rsidRDefault="00721EDE" w:rsidP="00C7494E">
            <w:pPr>
              <w:jc w:val="both"/>
              <w:rPr>
                <w:sz w:val="21"/>
                <w:szCs w:val="21"/>
              </w:rPr>
            </w:pPr>
            <w:r w:rsidRPr="0022681A">
              <w:rPr>
                <w:sz w:val="21"/>
                <w:szCs w:val="21"/>
              </w:rPr>
              <w:t>4. Pagalba ruošiant Užgavėnes seniūnijose</w:t>
            </w:r>
          </w:p>
          <w:p w14:paraId="4C8B68CF" w14:textId="77777777" w:rsidR="00721EDE" w:rsidRPr="0022681A" w:rsidRDefault="00721EDE" w:rsidP="00C7494E">
            <w:pPr>
              <w:jc w:val="both"/>
              <w:rPr>
                <w:sz w:val="21"/>
                <w:szCs w:val="21"/>
              </w:rPr>
            </w:pPr>
            <w:r w:rsidRPr="0022681A">
              <w:rPr>
                <w:sz w:val="21"/>
                <w:szCs w:val="21"/>
              </w:rPr>
              <w:t>5. Pagalba ruošiant šventę “Daina prie Šalčios”</w:t>
            </w:r>
          </w:p>
        </w:tc>
        <w:tc>
          <w:tcPr>
            <w:tcW w:w="1440" w:type="dxa"/>
            <w:hideMark/>
          </w:tcPr>
          <w:p w14:paraId="1B40BCEB" w14:textId="77777777" w:rsidR="00721EDE" w:rsidRPr="0022681A" w:rsidRDefault="00721EDE" w:rsidP="00C7494E">
            <w:pPr>
              <w:jc w:val="both"/>
              <w:rPr>
                <w:sz w:val="21"/>
                <w:szCs w:val="21"/>
              </w:rPr>
            </w:pPr>
            <w:r w:rsidRPr="0022681A">
              <w:rPr>
                <w:sz w:val="21"/>
                <w:szCs w:val="21"/>
              </w:rPr>
              <w:t>335</w:t>
            </w:r>
          </w:p>
        </w:tc>
        <w:tc>
          <w:tcPr>
            <w:tcW w:w="1800" w:type="dxa"/>
            <w:hideMark/>
          </w:tcPr>
          <w:p w14:paraId="1D9C568B" w14:textId="77777777" w:rsidR="00721EDE" w:rsidRPr="0022681A" w:rsidRDefault="00721EDE" w:rsidP="00C7494E">
            <w:pPr>
              <w:jc w:val="both"/>
              <w:rPr>
                <w:sz w:val="21"/>
                <w:szCs w:val="21"/>
              </w:rPr>
            </w:pPr>
            <w:r w:rsidRPr="0022681A">
              <w:rPr>
                <w:sz w:val="21"/>
                <w:szCs w:val="21"/>
              </w:rPr>
              <w:t>121</w:t>
            </w:r>
          </w:p>
        </w:tc>
        <w:tc>
          <w:tcPr>
            <w:tcW w:w="1466" w:type="dxa"/>
            <w:hideMark/>
          </w:tcPr>
          <w:p w14:paraId="11B0DDCD" w14:textId="77777777" w:rsidR="00721EDE" w:rsidRPr="0022681A" w:rsidRDefault="00721EDE" w:rsidP="00C7494E">
            <w:pPr>
              <w:jc w:val="both"/>
              <w:rPr>
                <w:sz w:val="21"/>
                <w:szCs w:val="21"/>
              </w:rPr>
            </w:pPr>
            <w:r w:rsidRPr="0022681A">
              <w:rPr>
                <w:sz w:val="21"/>
                <w:szCs w:val="21"/>
              </w:rPr>
              <w:t>28</w:t>
            </w:r>
          </w:p>
        </w:tc>
      </w:tr>
      <w:tr w:rsidR="00721EDE" w:rsidRPr="00552228" w14:paraId="0E185C9C" w14:textId="77777777" w:rsidTr="00C7494E">
        <w:tc>
          <w:tcPr>
            <w:tcW w:w="2448" w:type="dxa"/>
            <w:hideMark/>
          </w:tcPr>
          <w:p w14:paraId="49075B9C" w14:textId="77777777" w:rsidR="00721EDE" w:rsidRPr="0022681A" w:rsidRDefault="00721EDE" w:rsidP="00C7494E">
            <w:pPr>
              <w:jc w:val="both"/>
              <w:rPr>
                <w:sz w:val="21"/>
                <w:szCs w:val="21"/>
              </w:rPr>
            </w:pPr>
            <w:r w:rsidRPr="0022681A">
              <w:rPr>
                <w:sz w:val="21"/>
                <w:szCs w:val="21"/>
              </w:rPr>
              <w:t>7. Kita gyvybei ir sveikatai pavojaus nekelianti ir specialaus pasirengimo bei kvalifikacijos nereikalaujanti veikla bendruomenės labui</w:t>
            </w:r>
          </w:p>
        </w:tc>
        <w:tc>
          <w:tcPr>
            <w:tcW w:w="2700" w:type="dxa"/>
            <w:hideMark/>
          </w:tcPr>
          <w:p w14:paraId="3A5241F2" w14:textId="77777777" w:rsidR="00721EDE" w:rsidRPr="0022681A" w:rsidRDefault="00721EDE" w:rsidP="00C7494E">
            <w:pPr>
              <w:jc w:val="both"/>
              <w:rPr>
                <w:sz w:val="21"/>
                <w:szCs w:val="21"/>
              </w:rPr>
            </w:pPr>
            <w:r w:rsidRPr="0022681A">
              <w:rPr>
                <w:sz w:val="21"/>
                <w:szCs w:val="21"/>
              </w:rPr>
              <w:t>1. Informacinių stendų ir kelio ženklų įrengimas</w:t>
            </w:r>
          </w:p>
          <w:p w14:paraId="00B8A554" w14:textId="77777777" w:rsidR="00721EDE" w:rsidRPr="0022681A" w:rsidRDefault="00721EDE" w:rsidP="00C7494E">
            <w:pPr>
              <w:jc w:val="both"/>
              <w:rPr>
                <w:sz w:val="21"/>
                <w:szCs w:val="21"/>
              </w:rPr>
            </w:pPr>
            <w:r w:rsidRPr="0022681A">
              <w:rPr>
                <w:sz w:val="21"/>
                <w:szCs w:val="21"/>
              </w:rPr>
              <w:t>2. Šalčininkų miesto parko sandėliuko priežiūra</w:t>
            </w:r>
          </w:p>
          <w:p w14:paraId="46AB34C6" w14:textId="77777777" w:rsidR="00721EDE" w:rsidRPr="0022681A" w:rsidRDefault="00721EDE" w:rsidP="00C7494E">
            <w:pPr>
              <w:jc w:val="both"/>
              <w:rPr>
                <w:sz w:val="21"/>
                <w:szCs w:val="21"/>
              </w:rPr>
            </w:pPr>
            <w:r w:rsidRPr="0022681A">
              <w:rPr>
                <w:sz w:val="21"/>
                <w:szCs w:val="21"/>
              </w:rPr>
              <w:t>3. Malkų ruošimas seniūnijų katilinėms</w:t>
            </w:r>
          </w:p>
          <w:p w14:paraId="31145EAF" w14:textId="77777777" w:rsidR="00721EDE" w:rsidRPr="0022681A" w:rsidRDefault="00721EDE" w:rsidP="00C7494E">
            <w:pPr>
              <w:jc w:val="both"/>
              <w:rPr>
                <w:sz w:val="21"/>
                <w:szCs w:val="21"/>
              </w:rPr>
            </w:pPr>
            <w:r w:rsidRPr="0022681A">
              <w:rPr>
                <w:sz w:val="21"/>
                <w:szCs w:val="21"/>
              </w:rPr>
              <w:t>4. Smėlio barstymas žiemą</w:t>
            </w:r>
          </w:p>
          <w:p w14:paraId="75811AD7" w14:textId="77777777" w:rsidR="00721EDE" w:rsidRPr="0022681A" w:rsidRDefault="00721EDE" w:rsidP="00C7494E">
            <w:pPr>
              <w:jc w:val="both"/>
              <w:rPr>
                <w:sz w:val="21"/>
                <w:szCs w:val="21"/>
              </w:rPr>
            </w:pPr>
            <w:r w:rsidRPr="0022681A">
              <w:rPr>
                <w:sz w:val="21"/>
                <w:szCs w:val="21"/>
              </w:rPr>
              <w:t>5. Veikla akcijoje “Darom”</w:t>
            </w:r>
          </w:p>
          <w:p w14:paraId="74EF9DF1" w14:textId="77777777" w:rsidR="00721EDE" w:rsidRPr="0022681A" w:rsidRDefault="00721EDE" w:rsidP="00C7494E">
            <w:pPr>
              <w:jc w:val="both"/>
              <w:rPr>
                <w:sz w:val="21"/>
                <w:szCs w:val="21"/>
              </w:rPr>
            </w:pPr>
            <w:r w:rsidRPr="0022681A">
              <w:rPr>
                <w:sz w:val="21"/>
                <w:szCs w:val="21"/>
              </w:rPr>
              <w:t>6. Savivaldybės archyvo patalpų tvarkymas</w:t>
            </w:r>
          </w:p>
        </w:tc>
        <w:tc>
          <w:tcPr>
            <w:tcW w:w="1440" w:type="dxa"/>
            <w:hideMark/>
          </w:tcPr>
          <w:p w14:paraId="278B1FDD" w14:textId="77777777" w:rsidR="00721EDE" w:rsidRPr="0022681A" w:rsidRDefault="00721EDE" w:rsidP="00C7494E">
            <w:pPr>
              <w:jc w:val="both"/>
              <w:rPr>
                <w:sz w:val="21"/>
                <w:szCs w:val="21"/>
              </w:rPr>
            </w:pPr>
            <w:r w:rsidRPr="0022681A">
              <w:rPr>
                <w:sz w:val="21"/>
                <w:szCs w:val="21"/>
              </w:rPr>
              <w:t>177</w:t>
            </w:r>
          </w:p>
        </w:tc>
        <w:tc>
          <w:tcPr>
            <w:tcW w:w="1800" w:type="dxa"/>
            <w:hideMark/>
          </w:tcPr>
          <w:p w14:paraId="1F5217C3" w14:textId="77777777" w:rsidR="00721EDE" w:rsidRPr="0022681A" w:rsidRDefault="00721EDE" w:rsidP="00C7494E">
            <w:pPr>
              <w:jc w:val="both"/>
              <w:rPr>
                <w:sz w:val="21"/>
                <w:szCs w:val="21"/>
              </w:rPr>
            </w:pPr>
            <w:r w:rsidRPr="0022681A">
              <w:rPr>
                <w:sz w:val="21"/>
                <w:szCs w:val="21"/>
              </w:rPr>
              <w:t>137</w:t>
            </w:r>
          </w:p>
        </w:tc>
        <w:tc>
          <w:tcPr>
            <w:tcW w:w="1466" w:type="dxa"/>
            <w:hideMark/>
          </w:tcPr>
          <w:p w14:paraId="2B664957" w14:textId="77777777" w:rsidR="00721EDE" w:rsidRPr="0022681A" w:rsidRDefault="00721EDE" w:rsidP="00C7494E">
            <w:pPr>
              <w:jc w:val="both"/>
              <w:rPr>
                <w:sz w:val="21"/>
                <w:szCs w:val="21"/>
              </w:rPr>
            </w:pPr>
            <w:r w:rsidRPr="0022681A">
              <w:rPr>
                <w:sz w:val="21"/>
                <w:szCs w:val="21"/>
              </w:rPr>
              <w:t>88</w:t>
            </w:r>
          </w:p>
        </w:tc>
      </w:tr>
      <w:tr w:rsidR="00721EDE" w:rsidRPr="00552228" w14:paraId="057D42FA" w14:textId="77777777" w:rsidTr="00C7494E">
        <w:tc>
          <w:tcPr>
            <w:tcW w:w="2448" w:type="dxa"/>
          </w:tcPr>
          <w:p w14:paraId="57A58385" w14:textId="77777777" w:rsidR="00721EDE" w:rsidRPr="0022681A" w:rsidRDefault="00721EDE" w:rsidP="00C7494E">
            <w:pPr>
              <w:jc w:val="both"/>
              <w:rPr>
                <w:sz w:val="21"/>
                <w:szCs w:val="21"/>
              </w:rPr>
            </w:pPr>
          </w:p>
        </w:tc>
        <w:tc>
          <w:tcPr>
            <w:tcW w:w="2700" w:type="dxa"/>
            <w:hideMark/>
          </w:tcPr>
          <w:p w14:paraId="03B35DA9" w14:textId="77777777" w:rsidR="00721EDE" w:rsidRPr="0022681A" w:rsidRDefault="00721EDE" w:rsidP="00C7494E">
            <w:pPr>
              <w:jc w:val="both"/>
              <w:rPr>
                <w:b/>
                <w:bCs/>
                <w:sz w:val="21"/>
                <w:szCs w:val="21"/>
              </w:rPr>
            </w:pPr>
            <w:r w:rsidRPr="0022681A">
              <w:rPr>
                <w:b/>
                <w:bCs/>
                <w:sz w:val="21"/>
                <w:szCs w:val="21"/>
              </w:rPr>
              <w:t>Iš viso :</w:t>
            </w:r>
          </w:p>
        </w:tc>
        <w:tc>
          <w:tcPr>
            <w:tcW w:w="1440" w:type="dxa"/>
            <w:hideMark/>
          </w:tcPr>
          <w:p w14:paraId="131CD5CB" w14:textId="77777777" w:rsidR="00721EDE" w:rsidRPr="0022681A" w:rsidRDefault="00721EDE" w:rsidP="00C7494E">
            <w:pPr>
              <w:jc w:val="both"/>
              <w:rPr>
                <w:b/>
                <w:bCs/>
                <w:sz w:val="21"/>
                <w:szCs w:val="21"/>
              </w:rPr>
            </w:pPr>
            <w:r w:rsidRPr="0022681A">
              <w:rPr>
                <w:b/>
                <w:bCs/>
                <w:sz w:val="21"/>
                <w:szCs w:val="21"/>
              </w:rPr>
              <w:t>3038</w:t>
            </w:r>
          </w:p>
        </w:tc>
        <w:tc>
          <w:tcPr>
            <w:tcW w:w="1800" w:type="dxa"/>
            <w:hideMark/>
          </w:tcPr>
          <w:p w14:paraId="54428577" w14:textId="77777777" w:rsidR="00721EDE" w:rsidRPr="0022681A" w:rsidRDefault="00721EDE" w:rsidP="00C7494E">
            <w:pPr>
              <w:jc w:val="both"/>
              <w:rPr>
                <w:b/>
                <w:bCs/>
                <w:sz w:val="21"/>
                <w:szCs w:val="21"/>
              </w:rPr>
            </w:pPr>
            <w:r w:rsidRPr="0022681A">
              <w:rPr>
                <w:b/>
                <w:bCs/>
                <w:sz w:val="21"/>
                <w:szCs w:val="21"/>
              </w:rPr>
              <w:t>1524</w:t>
            </w:r>
          </w:p>
        </w:tc>
        <w:tc>
          <w:tcPr>
            <w:tcW w:w="1466" w:type="dxa"/>
            <w:hideMark/>
          </w:tcPr>
          <w:p w14:paraId="17071354" w14:textId="77777777" w:rsidR="00721EDE" w:rsidRPr="0022681A" w:rsidRDefault="00721EDE" w:rsidP="00C7494E">
            <w:pPr>
              <w:jc w:val="both"/>
              <w:rPr>
                <w:b/>
                <w:bCs/>
                <w:sz w:val="21"/>
                <w:szCs w:val="21"/>
              </w:rPr>
            </w:pPr>
            <w:r w:rsidRPr="0022681A">
              <w:rPr>
                <w:b/>
                <w:bCs/>
                <w:sz w:val="21"/>
                <w:szCs w:val="21"/>
              </w:rPr>
              <w:t>955</w:t>
            </w:r>
          </w:p>
        </w:tc>
      </w:tr>
    </w:tbl>
    <w:p w14:paraId="317F32E9" w14:textId="77777777" w:rsidR="00721EDE" w:rsidRPr="00552228" w:rsidRDefault="00721EDE" w:rsidP="00721EDE">
      <w:pPr>
        <w:ind w:firstLine="720"/>
        <w:jc w:val="both"/>
      </w:pPr>
    </w:p>
    <w:p w14:paraId="77D0D00F" w14:textId="77777777" w:rsidR="00721EDE" w:rsidRPr="00552228" w:rsidRDefault="00721EDE" w:rsidP="00721EDE">
      <w:pPr>
        <w:jc w:val="both"/>
        <w:rPr>
          <w:lang w:eastAsia="lt-LT"/>
        </w:rPr>
      </w:pPr>
      <w:r w:rsidRPr="00552228">
        <w:rPr>
          <w:lang w:eastAsia="lt-LT"/>
        </w:rPr>
        <w:t xml:space="preserve">                 Sumažėjus socialinės paramos gavėjams, sumažėjo dalyvaujančių visuomenei naudingoje veikloje, kurią organizuoja seniūnijos.</w:t>
      </w:r>
    </w:p>
    <w:p w14:paraId="20CAD13A" w14:textId="77777777" w:rsidR="00721EDE" w:rsidRPr="00552228" w:rsidRDefault="00721EDE" w:rsidP="00721EDE">
      <w:pPr>
        <w:jc w:val="both"/>
        <w:rPr>
          <w:lang w:eastAsia="lt-LT"/>
        </w:rPr>
      </w:pPr>
      <w:r w:rsidRPr="00552228">
        <w:rPr>
          <w:lang w:eastAsia="lt-LT"/>
        </w:rPr>
        <w:t xml:space="preserve">                 2017 metais buvo suarchyvuota 464 piniginės socialinės paramos gavėjų bylų. Pagal archyvo naikinimo aktą 2017 metais sunaikinta 2146 bylų.</w:t>
      </w:r>
    </w:p>
    <w:p w14:paraId="1FC968A0" w14:textId="77777777" w:rsidR="00721EDE" w:rsidRPr="00552228" w:rsidRDefault="00721EDE" w:rsidP="00721EDE">
      <w:pPr>
        <w:pStyle w:val="NoSpacing1"/>
        <w:jc w:val="both"/>
        <w:rPr>
          <w:rFonts w:ascii="Times New Roman" w:hAnsi="Times New Roman"/>
          <w:b/>
          <w:sz w:val="24"/>
          <w:szCs w:val="24"/>
        </w:rPr>
      </w:pPr>
    </w:p>
    <w:p w14:paraId="0CBF91B4" w14:textId="77777777" w:rsidR="00721EDE" w:rsidRPr="00552228" w:rsidRDefault="00721EDE" w:rsidP="00721EDE">
      <w:pPr>
        <w:pStyle w:val="NoSpacing1"/>
        <w:jc w:val="both"/>
        <w:rPr>
          <w:rFonts w:ascii="Times New Roman" w:hAnsi="Times New Roman"/>
          <w:sz w:val="24"/>
          <w:szCs w:val="24"/>
        </w:rPr>
      </w:pPr>
      <w:r w:rsidRPr="00552228">
        <w:rPr>
          <w:rFonts w:ascii="Times New Roman" w:hAnsi="Times New Roman"/>
          <w:b/>
          <w:sz w:val="24"/>
          <w:szCs w:val="24"/>
        </w:rPr>
        <w:t xml:space="preserve">              Nemokamas moksleivių maitinimas Šalčininkų rajone. </w:t>
      </w:r>
      <w:r w:rsidRPr="00552228">
        <w:rPr>
          <w:rFonts w:ascii="Times New Roman" w:hAnsi="Times New Roman"/>
          <w:sz w:val="24"/>
          <w:szCs w:val="24"/>
        </w:rPr>
        <w:t xml:space="preserve">Parama mokiniams skiriama nuo mokslo metų pradžios iki mokslo metų pabaigos, t. y. nuo  2017-07-01 iki 2018-08-31.  </w:t>
      </w:r>
    </w:p>
    <w:p w14:paraId="2C45561F" w14:textId="77777777" w:rsidR="00721EDE" w:rsidRPr="00552228" w:rsidRDefault="00721EDE" w:rsidP="00721EDE">
      <w:pPr>
        <w:pStyle w:val="NoSpacing1"/>
        <w:jc w:val="both"/>
        <w:rPr>
          <w:rFonts w:ascii="Times New Roman" w:hAnsi="Times New Roman"/>
          <w:sz w:val="24"/>
          <w:szCs w:val="24"/>
        </w:rPr>
      </w:pPr>
      <w:r w:rsidRPr="00552228">
        <w:rPr>
          <w:rFonts w:ascii="Times New Roman" w:hAnsi="Times New Roman"/>
          <w:sz w:val="24"/>
          <w:szCs w:val="24"/>
        </w:rPr>
        <w:t xml:space="preserve">              Prašymai dėl paramos mokiniams priimami seniūnijose. Už teisingą prašymų užpildymą yra atsakingi seniūnijos vyresnieji specialistai. Surinkti prašymai su pridedamais reikalingais dokumentais apdorojami ir įvedami į SPIS sistemą Šalčininkų rajono savivaldybės administracijos Socialinės paramos ir sveikatos apsaugos skyriuje. Užregistruota ir apdorota  668 tokie prašymai. Suformuoti, atspausdinti ir užregistruoti 263 sprendimai dėl socialinės paramos mokiniams skyrimo ir 57 sprendimai dėl socialinės paramos mokiniams nutraukimo.</w:t>
      </w:r>
    </w:p>
    <w:p w14:paraId="7B05B1C9" w14:textId="77777777" w:rsidR="00721EDE" w:rsidRPr="00552228" w:rsidRDefault="00721EDE" w:rsidP="00721EDE">
      <w:pPr>
        <w:pStyle w:val="NoSpacing1"/>
        <w:ind w:firstLine="709"/>
        <w:jc w:val="both"/>
        <w:rPr>
          <w:rFonts w:ascii="Times New Roman" w:hAnsi="Times New Roman"/>
          <w:sz w:val="24"/>
          <w:szCs w:val="24"/>
        </w:rPr>
      </w:pPr>
      <w:r w:rsidRPr="00552228">
        <w:rPr>
          <w:rFonts w:ascii="Times New Roman" w:hAnsi="Times New Roman"/>
          <w:sz w:val="24"/>
          <w:szCs w:val="24"/>
        </w:rPr>
        <w:t xml:space="preserve">   Mokinių, kuriems skirta parama, skaičius: </w:t>
      </w:r>
    </w:p>
    <w:p w14:paraId="248253A6" w14:textId="77777777" w:rsidR="00721EDE" w:rsidRPr="00552228" w:rsidRDefault="00721EDE" w:rsidP="00721EDE">
      <w:pPr>
        <w:pStyle w:val="NoSpacing1"/>
        <w:numPr>
          <w:ilvl w:val="0"/>
          <w:numId w:val="27"/>
        </w:numPr>
        <w:ind w:left="0"/>
        <w:jc w:val="both"/>
        <w:rPr>
          <w:rFonts w:ascii="Times New Roman" w:hAnsi="Times New Roman"/>
          <w:sz w:val="24"/>
          <w:szCs w:val="24"/>
        </w:rPr>
      </w:pPr>
      <w:r w:rsidRPr="00552228">
        <w:rPr>
          <w:rFonts w:ascii="Times New Roman" w:hAnsi="Times New Roman"/>
          <w:sz w:val="24"/>
          <w:szCs w:val="24"/>
        </w:rPr>
        <w:t>pietūs – 1337;</w:t>
      </w:r>
    </w:p>
    <w:p w14:paraId="36CFC2E0" w14:textId="77777777" w:rsidR="00721EDE" w:rsidRPr="00552228" w:rsidRDefault="00721EDE" w:rsidP="00721EDE">
      <w:pPr>
        <w:pStyle w:val="NoSpacing1"/>
        <w:numPr>
          <w:ilvl w:val="0"/>
          <w:numId w:val="27"/>
        </w:numPr>
        <w:tabs>
          <w:tab w:val="left" w:pos="709"/>
        </w:tabs>
        <w:ind w:left="0"/>
        <w:jc w:val="both"/>
        <w:rPr>
          <w:rFonts w:ascii="Times New Roman" w:hAnsi="Times New Roman"/>
          <w:sz w:val="24"/>
          <w:szCs w:val="24"/>
        </w:rPr>
      </w:pPr>
      <w:r w:rsidRPr="00552228">
        <w:rPr>
          <w:rFonts w:ascii="Times New Roman" w:hAnsi="Times New Roman"/>
          <w:sz w:val="24"/>
          <w:szCs w:val="24"/>
        </w:rPr>
        <w:t>parama mokinio reikmenims įsigyti – 1066.</w:t>
      </w:r>
    </w:p>
    <w:p w14:paraId="5B73CE5C" w14:textId="77777777" w:rsidR="00721EDE" w:rsidRPr="00552228" w:rsidRDefault="00721EDE" w:rsidP="00721EDE">
      <w:pPr>
        <w:pStyle w:val="NoSpacing1"/>
        <w:tabs>
          <w:tab w:val="center" w:pos="5467"/>
        </w:tabs>
        <w:rPr>
          <w:rFonts w:ascii="Times New Roman" w:hAnsi="Times New Roman"/>
          <w:b/>
          <w:sz w:val="24"/>
          <w:szCs w:val="24"/>
        </w:rPr>
      </w:pPr>
    </w:p>
    <w:p w14:paraId="04C0881A" w14:textId="77777777" w:rsidR="00721EDE" w:rsidRPr="00552228" w:rsidRDefault="00721EDE" w:rsidP="00721EDE">
      <w:pPr>
        <w:pStyle w:val="NoSpacing1"/>
        <w:tabs>
          <w:tab w:val="center" w:pos="5467"/>
        </w:tabs>
        <w:ind w:firstLine="1296"/>
        <w:rPr>
          <w:rFonts w:ascii="Times New Roman" w:hAnsi="Times New Roman"/>
          <w:sz w:val="24"/>
          <w:szCs w:val="24"/>
        </w:rPr>
      </w:pPr>
      <w:r w:rsidRPr="00552228">
        <w:rPr>
          <w:rFonts w:ascii="Times New Roman" w:hAnsi="Times New Roman"/>
          <w:b/>
          <w:sz w:val="24"/>
          <w:szCs w:val="24"/>
        </w:rPr>
        <w:t xml:space="preserve"> 3 </w:t>
      </w:r>
      <w:r w:rsidRPr="00552228">
        <w:rPr>
          <w:rFonts w:ascii="Times New Roman" w:hAnsi="Times New Roman"/>
          <w:b/>
          <w:i/>
          <w:sz w:val="24"/>
          <w:szCs w:val="24"/>
        </w:rPr>
        <w:t>lentelė.</w:t>
      </w:r>
      <w:r w:rsidRPr="00552228">
        <w:rPr>
          <w:rFonts w:ascii="Times New Roman" w:hAnsi="Times New Roman"/>
          <w:b/>
          <w:sz w:val="24"/>
          <w:szCs w:val="24"/>
        </w:rPr>
        <w:t xml:space="preserve"> </w:t>
      </w:r>
      <w:r w:rsidRPr="00552228">
        <w:rPr>
          <w:rFonts w:ascii="Times New Roman" w:hAnsi="Times New Roman"/>
          <w:i/>
          <w:sz w:val="24"/>
          <w:szCs w:val="24"/>
        </w:rPr>
        <w:t>Moksleivių,  gaunančių socialinę  paramą kiekio analizė</w:t>
      </w:r>
      <w:r w:rsidRPr="00552228">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2"/>
        <w:gridCol w:w="1642"/>
        <w:gridCol w:w="1642"/>
        <w:gridCol w:w="1136"/>
        <w:gridCol w:w="2149"/>
        <w:gridCol w:w="1643"/>
      </w:tblGrid>
      <w:tr w:rsidR="00721EDE" w:rsidRPr="0022681A" w14:paraId="0AC2DAC2" w14:textId="77777777" w:rsidTr="00C7494E">
        <w:trPr>
          <w:trHeight w:val="427"/>
        </w:trPr>
        <w:tc>
          <w:tcPr>
            <w:tcW w:w="1642" w:type="dxa"/>
          </w:tcPr>
          <w:p w14:paraId="6931F767" w14:textId="77777777" w:rsidR="00721EDE" w:rsidRPr="0022681A" w:rsidRDefault="00721EDE" w:rsidP="00C7494E">
            <w:pPr>
              <w:pStyle w:val="NoSpacing1"/>
              <w:jc w:val="center"/>
              <w:rPr>
                <w:rFonts w:ascii="Times New Roman" w:hAnsi="Times New Roman"/>
                <w:sz w:val="21"/>
                <w:szCs w:val="21"/>
              </w:rPr>
            </w:pPr>
          </w:p>
          <w:p w14:paraId="3CED1FD5" w14:textId="77777777" w:rsidR="00721EDE" w:rsidRPr="0022681A" w:rsidRDefault="00721EDE" w:rsidP="00C7494E">
            <w:pPr>
              <w:pStyle w:val="NoSpacing1"/>
              <w:jc w:val="center"/>
              <w:rPr>
                <w:rFonts w:ascii="Times New Roman" w:hAnsi="Times New Roman"/>
                <w:sz w:val="21"/>
                <w:szCs w:val="21"/>
              </w:rPr>
            </w:pPr>
          </w:p>
          <w:p w14:paraId="6FEAFA0E" w14:textId="77777777" w:rsidR="00721EDE" w:rsidRPr="0022681A" w:rsidRDefault="00721EDE" w:rsidP="00C7494E">
            <w:pPr>
              <w:pStyle w:val="NoSpacing1"/>
              <w:jc w:val="center"/>
              <w:rPr>
                <w:rFonts w:ascii="Times New Roman" w:hAnsi="Times New Roman"/>
                <w:sz w:val="21"/>
                <w:szCs w:val="21"/>
              </w:rPr>
            </w:pPr>
          </w:p>
          <w:p w14:paraId="2487D676"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Metai</w:t>
            </w:r>
          </w:p>
          <w:p w14:paraId="0A3B2B96" w14:textId="77777777" w:rsidR="00721EDE" w:rsidRPr="0022681A" w:rsidRDefault="00721EDE" w:rsidP="00C7494E">
            <w:pPr>
              <w:pStyle w:val="NoSpacing1"/>
              <w:jc w:val="center"/>
              <w:rPr>
                <w:rFonts w:ascii="Times New Roman" w:hAnsi="Times New Roman"/>
                <w:sz w:val="21"/>
                <w:szCs w:val="21"/>
              </w:rPr>
            </w:pPr>
          </w:p>
          <w:p w14:paraId="1B03CE3F" w14:textId="77777777" w:rsidR="00721EDE" w:rsidRPr="0022681A" w:rsidRDefault="00721EDE" w:rsidP="00C7494E">
            <w:pPr>
              <w:pStyle w:val="NoSpacing1"/>
              <w:jc w:val="center"/>
              <w:rPr>
                <w:rFonts w:ascii="Times New Roman" w:hAnsi="Times New Roman"/>
                <w:sz w:val="21"/>
                <w:szCs w:val="21"/>
              </w:rPr>
            </w:pPr>
          </w:p>
        </w:tc>
        <w:tc>
          <w:tcPr>
            <w:tcW w:w="1642" w:type="dxa"/>
          </w:tcPr>
          <w:p w14:paraId="7C0BF590"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Bendras mokinių skaičius  rajone</w:t>
            </w:r>
          </w:p>
        </w:tc>
        <w:tc>
          <w:tcPr>
            <w:tcW w:w="1642" w:type="dxa"/>
          </w:tcPr>
          <w:p w14:paraId="71D89BBB"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Mokinių, kuriems paskirtas nemokamas maitinimas, skaičius</w:t>
            </w:r>
          </w:p>
        </w:tc>
        <w:tc>
          <w:tcPr>
            <w:tcW w:w="1136" w:type="dxa"/>
          </w:tcPr>
          <w:p w14:paraId="1DDB500B" w14:textId="77777777" w:rsidR="00721EDE" w:rsidRPr="0022681A" w:rsidRDefault="00721EDE" w:rsidP="00C7494E">
            <w:pPr>
              <w:pStyle w:val="NoSpacing1"/>
              <w:jc w:val="center"/>
              <w:rPr>
                <w:rFonts w:ascii="Times New Roman" w:hAnsi="Times New Roman"/>
                <w:b/>
                <w:sz w:val="21"/>
                <w:szCs w:val="21"/>
              </w:rPr>
            </w:pPr>
          </w:p>
          <w:p w14:paraId="019A7A43" w14:textId="77777777" w:rsidR="00721EDE" w:rsidRPr="0022681A" w:rsidRDefault="00721EDE" w:rsidP="00C7494E">
            <w:pPr>
              <w:pStyle w:val="NoSpacing1"/>
              <w:jc w:val="center"/>
              <w:rPr>
                <w:rFonts w:ascii="Times New Roman" w:hAnsi="Times New Roman"/>
                <w:b/>
                <w:sz w:val="21"/>
                <w:szCs w:val="21"/>
              </w:rPr>
            </w:pPr>
          </w:p>
          <w:p w14:paraId="1E50FBAA" w14:textId="77777777" w:rsidR="00721EDE" w:rsidRPr="0022681A" w:rsidRDefault="00721EDE" w:rsidP="00C7494E">
            <w:pPr>
              <w:pStyle w:val="NoSpacing1"/>
              <w:jc w:val="center"/>
              <w:rPr>
                <w:rFonts w:ascii="Times New Roman" w:hAnsi="Times New Roman"/>
                <w:b/>
                <w:sz w:val="21"/>
                <w:szCs w:val="21"/>
              </w:rPr>
            </w:pPr>
          </w:p>
          <w:p w14:paraId="23D35964" w14:textId="77777777" w:rsidR="00721EDE" w:rsidRPr="0022681A" w:rsidRDefault="00721EDE" w:rsidP="00C7494E">
            <w:pPr>
              <w:pStyle w:val="NoSpacing1"/>
              <w:jc w:val="center"/>
              <w:rPr>
                <w:rFonts w:ascii="Times New Roman" w:hAnsi="Times New Roman"/>
                <w:b/>
                <w:sz w:val="21"/>
                <w:szCs w:val="21"/>
              </w:rPr>
            </w:pPr>
            <w:r w:rsidRPr="0022681A">
              <w:rPr>
                <w:rFonts w:ascii="Times New Roman" w:hAnsi="Times New Roman"/>
                <w:b/>
                <w:sz w:val="21"/>
                <w:szCs w:val="21"/>
              </w:rPr>
              <w:t>%</w:t>
            </w:r>
          </w:p>
        </w:tc>
        <w:tc>
          <w:tcPr>
            <w:tcW w:w="2149" w:type="dxa"/>
          </w:tcPr>
          <w:p w14:paraId="7E190BE2"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Mokinių, kuriems paskirtas aprūpinimas mokinio reikmenimis, skaičius</w:t>
            </w:r>
          </w:p>
        </w:tc>
        <w:tc>
          <w:tcPr>
            <w:tcW w:w="1643" w:type="dxa"/>
          </w:tcPr>
          <w:p w14:paraId="21E9C84A" w14:textId="77777777" w:rsidR="00721EDE" w:rsidRPr="0022681A" w:rsidRDefault="00721EDE" w:rsidP="00C7494E">
            <w:pPr>
              <w:pStyle w:val="NoSpacing1"/>
              <w:jc w:val="center"/>
              <w:rPr>
                <w:rFonts w:ascii="Times New Roman" w:hAnsi="Times New Roman"/>
                <w:b/>
                <w:sz w:val="21"/>
                <w:szCs w:val="21"/>
              </w:rPr>
            </w:pPr>
          </w:p>
          <w:p w14:paraId="20B57F66" w14:textId="77777777" w:rsidR="00721EDE" w:rsidRPr="0022681A" w:rsidRDefault="00721EDE" w:rsidP="00C7494E">
            <w:pPr>
              <w:pStyle w:val="NoSpacing1"/>
              <w:jc w:val="center"/>
              <w:rPr>
                <w:rFonts w:ascii="Times New Roman" w:hAnsi="Times New Roman"/>
                <w:b/>
                <w:sz w:val="21"/>
                <w:szCs w:val="21"/>
              </w:rPr>
            </w:pPr>
          </w:p>
          <w:p w14:paraId="6DE52E97" w14:textId="77777777" w:rsidR="00721EDE" w:rsidRPr="0022681A" w:rsidRDefault="00721EDE" w:rsidP="00C7494E">
            <w:pPr>
              <w:pStyle w:val="NoSpacing1"/>
              <w:jc w:val="center"/>
              <w:rPr>
                <w:rFonts w:ascii="Times New Roman" w:hAnsi="Times New Roman"/>
                <w:b/>
                <w:sz w:val="21"/>
                <w:szCs w:val="21"/>
              </w:rPr>
            </w:pPr>
          </w:p>
          <w:p w14:paraId="0C393C16" w14:textId="77777777" w:rsidR="00721EDE" w:rsidRPr="0022681A" w:rsidRDefault="00721EDE" w:rsidP="00C7494E">
            <w:pPr>
              <w:pStyle w:val="NoSpacing1"/>
              <w:jc w:val="center"/>
              <w:rPr>
                <w:rFonts w:ascii="Times New Roman" w:hAnsi="Times New Roman"/>
                <w:b/>
                <w:sz w:val="21"/>
                <w:szCs w:val="21"/>
              </w:rPr>
            </w:pPr>
            <w:r w:rsidRPr="0022681A">
              <w:rPr>
                <w:rFonts w:ascii="Times New Roman" w:hAnsi="Times New Roman"/>
                <w:b/>
                <w:sz w:val="21"/>
                <w:szCs w:val="21"/>
              </w:rPr>
              <w:t>%</w:t>
            </w:r>
          </w:p>
        </w:tc>
      </w:tr>
      <w:tr w:rsidR="00721EDE" w:rsidRPr="0022681A" w14:paraId="23D669CE" w14:textId="77777777" w:rsidTr="00C7494E">
        <w:trPr>
          <w:trHeight w:val="418"/>
        </w:trPr>
        <w:tc>
          <w:tcPr>
            <w:tcW w:w="1642" w:type="dxa"/>
          </w:tcPr>
          <w:p w14:paraId="704EF1E1"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2015</w:t>
            </w:r>
          </w:p>
        </w:tc>
        <w:tc>
          <w:tcPr>
            <w:tcW w:w="1642" w:type="dxa"/>
          </w:tcPr>
          <w:p w14:paraId="1FA247CA"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4115</w:t>
            </w:r>
          </w:p>
        </w:tc>
        <w:tc>
          <w:tcPr>
            <w:tcW w:w="1642" w:type="dxa"/>
          </w:tcPr>
          <w:p w14:paraId="2FA8DE62"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1879</w:t>
            </w:r>
          </w:p>
        </w:tc>
        <w:tc>
          <w:tcPr>
            <w:tcW w:w="1136" w:type="dxa"/>
          </w:tcPr>
          <w:p w14:paraId="7C6832CF"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45,66</w:t>
            </w:r>
          </w:p>
        </w:tc>
        <w:tc>
          <w:tcPr>
            <w:tcW w:w="2149" w:type="dxa"/>
          </w:tcPr>
          <w:p w14:paraId="44722DE7"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1646</w:t>
            </w:r>
          </w:p>
        </w:tc>
        <w:tc>
          <w:tcPr>
            <w:tcW w:w="1643" w:type="dxa"/>
          </w:tcPr>
          <w:p w14:paraId="6B57D6C0"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 xml:space="preserve">40,00  </w:t>
            </w:r>
          </w:p>
        </w:tc>
      </w:tr>
      <w:tr w:rsidR="00721EDE" w:rsidRPr="0022681A" w14:paraId="3A4DBD4E" w14:textId="77777777" w:rsidTr="00C7494E">
        <w:trPr>
          <w:trHeight w:val="418"/>
        </w:trPr>
        <w:tc>
          <w:tcPr>
            <w:tcW w:w="1642" w:type="dxa"/>
          </w:tcPr>
          <w:p w14:paraId="73A5C698"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2016</w:t>
            </w:r>
          </w:p>
        </w:tc>
        <w:tc>
          <w:tcPr>
            <w:tcW w:w="1642" w:type="dxa"/>
          </w:tcPr>
          <w:p w14:paraId="39C0AF5A"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4122</w:t>
            </w:r>
          </w:p>
        </w:tc>
        <w:tc>
          <w:tcPr>
            <w:tcW w:w="1642" w:type="dxa"/>
          </w:tcPr>
          <w:p w14:paraId="3013EC88"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1411</w:t>
            </w:r>
          </w:p>
        </w:tc>
        <w:tc>
          <w:tcPr>
            <w:tcW w:w="1136" w:type="dxa"/>
          </w:tcPr>
          <w:p w14:paraId="0765F946"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34,23</w:t>
            </w:r>
          </w:p>
        </w:tc>
        <w:tc>
          <w:tcPr>
            <w:tcW w:w="2149" w:type="dxa"/>
          </w:tcPr>
          <w:p w14:paraId="6E189A10"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1333</w:t>
            </w:r>
          </w:p>
        </w:tc>
        <w:tc>
          <w:tcPr>
            <w:tcW w:w="1643" w:type="dxa"/>
          </w:tcPr>
          <w:p w14:paraId="40DB5B63"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32,34</w:t>
            </w:r>
          </w:p>
        </w:tc>
      </w:tr>
      <w:tr w:rsidR="00721EDE" w:rsidRPr="0022681A" w14:paraId="27F8E3D8" w14:textId="77777777" w:rsidTr="00C7494E">
        <w:trPr>
          <w:trHeight w:val="418"/>
        </w:trPr>
        <w:tc>
          <w:tcPr>
            <w:tcW w:w="1642" w:type="dxa"/>
          </w:tcPr>
          <w:p w14:paraId="53643918"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2017</w:t>
            </w:r>
          </w:p>
        </w:tc>
        <w:tc>
          <w:tcPr>
            <w:tcW w:w="1642" w:type="dxa"/>
          </w:tcPr>
          <w:p w14:paraId="46EF2CCD"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4014</w:t>
            </w:r>
          </w:p>
        </w:tc>
        <w:tc>
          <w:tcPr>
            <w:tcW w:w="1642" w:type="dxa"/>
          </w:tcPr>
          <w:p w14:paraId="6096A191"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1337</w:t>
            </w:r>
          </w:p>
        </w:tc>
        <w:tc>
          <w:tcPr>
            <w:tcW w:w="1136" w:type="dxa"/>
          </w:tcPr>
          <w:p w14:paraId="0DC12380"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33,31</w:t>
            </w:r>
          </w:p>
        </w:tc>
        <w:tc>
          <w:tcPr>
            <w:tcW w:w="2149" w:type="dxa"/>
          </w:tcPr>
          <w:p w14:paraId="457BA796"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1066</w:t>
            </w:r>
          </w:p>
        </w:tc>
        <w:tc>
          <w:tcPr>
            <w:tcW w:w="1643" w:type="dxa"/>
          </w:tcPr>
          <w:p w14:paraId="33D90746" w14:textId="77777777" w:rsidR="00721EDE" w:rsidRPr="0022681A" w:rsidRDefault="00721EDE" w:rsidP="00C7494E">
            <w:pPr>
              <w:pStyle w:val="NoSpacing1"/>
              <w:jc w:val="center"/>
              <w:rPr>
                <w:rFonts w:ascii="Times New Roman" w:hAnsi="Times New Roman"/>
                <w:sz w:val="21"/>
                <w:szCs w:val="21"/>
              </w:rPr>
            </w:pPr>
            <w:r w:rsidRPr="0022681A">
              <w:rPr>
                <w:rFonts w:ascii="Times New Roman" w:hAnsi="Times New Roman"/>
                <w:sz w:val="21"/>
                <w:szCs w:val="21"/>
              </w:rPr>
              <w:t>26,56</w:t>
            </w:r>
          </w:p>
        </w:tc>
      </w:tr>
    </w:tbl>
    <w:p w14:paraId="1249A007" w14:textId="77777777" w:rsidR="00721EDE" w:rsidRPr="00552228" w:rsidRDefault="00721EDE" w:rsidP="00721EDE">
      <w:pPr>
        <w:pStyle w:val="NoSpacing1"/>
        <w:rPr>
          <w:rFonts w:ascii="Times New Roman" w:hAnsi="Times New Roman"/>
          <w:sz w:val="24"/>
          <w:szCs w:val="24"/>
        </w:rPr>
      </w:pPr>
    </w:p>
    <w:p w14:paraId="2D8CD5C1" w14:textId="77777777" w:rsidR="00721EDE" w:rsidRPr="00552228" w:rsidRDefault="00721EDE" w:rsidP="00721EDE">
      <w:pPr>
        <w:pStyle w:val="NoSpacing1"/>
        <w:jc w:val="both"/>
        <w:rPr>
          <w:rFonts w:ascii="Times New Roman" w:hAnsi="Times New Roman"/>
          <w:sz w:val="24"/>
          <w:szCs w:val="24"/>
        </w:rPr>
      </w:pPr>
      <w:r w:rsidRPr="00552228">
        <w:rPr>
          <w:rFonts w:ascii="Times New Roman" w:hAnsi="Times New Roman"/>
          <w:sz w:val="24"/>
          <w:szCs w:val="24"/>
        </w:rPr>
        <w:t xml:space="preserve">              Palyginant su 2016 metais mokinių  gaunančių  socialinę paramą mokiniams (nemokamą maitinimą),  sumažėjo 74 moksleivių, o gaunančių aprūpinimą mokinio reikmenimis, skaičius sumažėjo 267 moksleivių.</w:t>
      </w:r>
    </w:p>
    <w:p w14:paraId="0EF12336" w14:textId="77777777" w:rsidR="00721EDE" w:rsidRPr="00552228" w:rsidRDefault="00721EDE" w:rsidP="00721EDE">
      <w:pPr>
        <w:ind w:firstLine="851"/>
      </w:pPr>
    </w:p>
    <w:p w14:paraId="53E076C7" w14:textId="77777777" w:rsidR="00721EDE" w:rsidRPr="00552228" w:rsidRDefault="00721EDE" w:rsidP="00721EDE">
      <w:pPr>
        <w:ind w:firstLine="851"/>
        <w:jc w:val="both"/>
      </w:pPr>
      <w:r w:rsidRPr="00552228">
        <w:t xml:space="preserve">Išmokos vaikams – periodinės ir vienkartinės piniginės išmokos, skiriamos ir mokamos vaikams ir pilnamečiams asmenims, nėščioms moterims, vienam iš vaiko tėvų ar globėjų (rūpintojų) šio įstatymo nustatytomis sąlygomis ir tvarka. </w:t>
      </w:r>
    </w:p>
    <w:p w14:paraId="653997EB" w14:textId="77777777" w:rsidR="00721EDE" w:rsidRPr="00552228" w:rsidRDefault="00721EDE" w:rsidP="00721EDE">
      <w:pPr>
        <w:ind w:firstLine="851"/>
        <w:contextualSpacing/>
        <w:jc w:val="both"/>
      </w:pPr>
      <w:r w:rsidRPr="00552228">
        <w:rPr>
          <w:b/>
        </w:rPr>
        <w:t xml:space="preserve"> Išmokų vaikams rūšys: </w:t>
      </w:r>
      <w:r w:rsidRPr="00552228">
        <w:t>vienkartinė išmoka vaikui (vaikui gimus, įvaikinus vaiką), išmoka vaikui,</w:t>
      </w:r>
      <w:r w:rsidRPr="00552228">
        <w:rPr>
          <w:b/>
        </w:rPr>
        <w:t xml:space="preserve"> </w:t>
      </w:r>
      <w:r w:rsidRPr="00552228">
        <w:t xml:space="preserve">vienkartinė išmoka nėščiai moteriai, išmoka privalomosios pradinės karo tarnybos kario vaikui, globos (rūpybos) išmoka, globos (rūpybos) išmokos tikslinis priedas, vienkartinė išmoka įsikurti, išmoka besimokančio ar studijuojančio asmens vaiko priežiūrai, išmoka gimus vienu metu daugiau kaip vienam vaikui. </w:t>
      </w:r>
    </w:p>
    <w:p w14:paraId="6D85F43A" w14:textId="77777777" w:rsidR="00721EDE" w:rsidRPr="00552228" w:rsidRDefault="00721EDE" w:rsidP="00721EDE">
      <w:pPr>
        <w:ind w:firstLine="851"/>
        <w:contextualSpacing/>
        <w:jc w:val="both"/>
      </w:pPr>
      <w:r w:rsidRPr="00552228">
        <w:t>2018 m. Šalčininkų rajono savivaldybės administracijoje Socialinės paramos ir sveikatos apsaugos skyriuje (toliau Skyriuje) išmokas gavo 25507 gavėjai. Iš jų:</w:t>
      </w:r>
    </w:p>
    <w:p w14:paraId="46F73773" w14:textId="77777777" w:rsidR="00721EDE" w:rsidRPr="00552228" w:rsidRDefault="00721EDE" w:rsidP="00721EDE">
      <w:pPr>
        <w:ind w:firstLine="851"/>
        <w:contextualSpacing/>
        <w:jc w:val="both"/>
      </w:pPr>
    </w:p>
    <w:p w14:paraId="151723A7" w14:textId="77777777" w:rsidR="00721EDE" w:rsidRPr="00552228" w:rsidRDefault="00721EDE" w:rsidP="00721EDE">
      <w:pPr>
        <w:ind w:firstLine="851"/>
        <w:contextualSpacing/>
        <w:jc w:val="both"/>
        <w:rPr>
          <w:b/>
          <w:i/>
        </w:rPr>
      </w:pPr>
      <w:r w:rsidRPr="00552228">
        <w:t xml:space="preserve">                                   </w:t>
      </w:r>
      <w:r w:rsidRPr="00552228">
        <w:rPr>
          <w:b/>
          <w:i/>
        </w:rPr>
        <w:t xml:space="preserve">4 lentelė. </w:t>
      </w:r>
      <w:r w:rsidRPr="00552228">
        <w:rPr>
          <w:i/>
        </w:rPr>
        <w:t>Išmokų vaikams rūšys</w:t>
      </w:r>
    </w:p>
    <w:tbl>
      <w:tblPr>
        <w:tblStyle w:val="Lentelstinklelis"/>
        <w:tblW w:w="0" w:type="auto"/>
        <w:jc w:val="center"/>
        <w:tblLook w:val="04A0" w:firstRow="1" w:lastRow="0" w:firstColumn="1" w:lastColumn="0" w:noHBand="0" w:noVBand="1"/>
      </w:tblPr>
      <w:tblGrid>
        <w:gridCol w:w="4248"/>
        <w:gridCol w:w="2911"/>
      </w:tblGrid>
      <w:tr w:rsidR="00721EDE" w:rsidRPr="00552228" w14:paraId="248D9231" w14:textId="77777777" w:rsidTr="00C7494E">
        <w:trPr>
          <w:jc w:val="center"/>
        </w:trPr>
        <w:tc>
          <w:tcPr>
            <w:tcW w:w="4248" w:type="dxa"/>
          </w:tcPr>
          <w:p w14:paraId="33BF6E39" w14:textId="77777777" w:rsidR="00721EDE" w:rsidRPr="0022681A" w:rsidRDefault="00721EDE" w:rsidP="00C7494E">
            <w:pPr>
              <w:jc w:val="both"/>
              <w:rPr>
                <w:sz w:val="21"/>
                <w:szCs w:val="21"/>
              </w:rPr>
            </w:pPr>
            <w:r w:rsidRPr="0022681A">
              <w:rPr>
                <w:sz w:val="21"/>
                <w:szCs w:val="21"/>
              </w:rPr>
              <w:t>Išmoka vaikui</w:t>
            </w:r>
          </w:p>
        </w:tc>
        <w:tc>
          <w:tcPr>
            <w:tcW w:w="2911" w:type="dxa"/>
          </w:tcPr>
          <w:p w14:paraId="51F44F28" w14:textId="77777777" w:rsidR="00721EDE" w:rsidRPr="0022681A" w:rsidRDefault="00721EDE" w:rsidP="00C7494E">
            <w:pPr>
              <w:jc w:val="both"/>
              <w:rPr>
                <w:sz w:val="21"/>
                <w:szCs w:val="21"/>
              </w:rPr>
            </w:pPr>
            <w:r w:rsidRPr="0022681A">
              <w:rPr>
                <w:sz w:val="21"/>
                <w:szCs w:val="21"/>
              </w:rPr>
              <w:t>24887</w:t>
            </w:r>
          </w:p>
        </w:tc>
      </w:tr>
      <w:tr w:rsidR="00721EDE" w:rsidRPr="00552228" w14:paraId="2140AEE9" w14:textId="77777777" w:rsidTr="00C7494E">
        <w:trPr>
          <w:jc w:val="center"/>
        </w:trPr>
        <w:tc>
          <w:tcPr>
            <w:tcW w:w="4248" w:type="dxa"/>
          </w:tcPr>
          <w:p w14:paraId="662E216A" w14:textId="77777777" w:rsidR="00721EDE" w:rsidRPr="0022681A" w:rsidRDefault="00721EDE" w:rsidP="00C7494E">
            <w:pPr>
              <w:jc w:val="both"/>
              <w:rPr>
                <w:sz w:val="21"/>
                <w:szCs w:val="21"/>
              </w:rPr>
            </w:pPr>
            <w:r w:rsidRPr="0022681A">
              <w:rPr>
                <w:sz w:val="21"/>
                <w:szCs w:val="21"/>
              </w:rPr>
              <w:t>Vienkartinė išmoka nėščiai moteriai</w:t>
            </w:r>
          </w:p>
        </w:tc>
        <w:tc>
          <w:tcPr>
            <w:tcW w:w="2911" w:type="dxa"/>
          </w:tcPr>
          <w:p w14:paraId="12C4C184" w14:textId="77777777" w:rsidR="00721EDE" w:rsidRPr="0022681A" w:rsidRDefault="00721EDE" w:rsidP="00C7494E">
            <w:pPr>
              <w:jc w:val="both"/>
              <w:rPr>
                <w:sz w:val="21"/>
                <w:szCs w:val="21"/>
              </w:rPr>
            </w:pPr>
            <w:r w:rsidRPr="0022681A">
              <w:rPr>
                <w:sz w:val="21"/>
                <w:szCs w:val="21"/>
              </w:rPr>
              <w:t>66</w:t>
            </w:r>
          </w:p>
        </w:tc>
      </w:tr>
      <w:tr w:rsidR="00721EDE" w:rsidRPr="00552228" w14:paraId="1B9E2295" w14:textId="77777777" w:rsidTr="00C7494E">
        <w:trPr>
          <w:jc w:val="center"/>
        </w:trPr>
        <w:tc>
          <w:tcPr>
            <w:tcW w:w="4248" w:type="dxa"/>
          </w:tcPr>
          <w:p w14:paraId="4982DED6" w14:textId="77777777" w:rsidR="00721EDE" w:rsidRPr="0022681A" w:rsidRDefault="00721EDE" w:rsidP="00C7494E">
            <w:pPr>
              <w:jc w:val="both"/>
              <w:rPr>
                <w:sz w:val="21"/>
                <w:szCs w:val="21"/>
              </w:rPr>
            </w:pPr>
            <w:r w:rsidRPr="0022681A">
              <w:rPr>
                <w:sz w:val="21"/>
                <w:szCs w:val="21"/>
              </w:rPr>
              <w:t>Vienkartinė išmoka vaikui</w:t>
            </w:r>
          </w:p>
        </w:tc>
        <w:tc>
          <w:tcPr>
            <w:tcW w:w="2911" w:type="dxa"/>
          </w:tcPr>
          <w:p w14:paraId="3CAB8871" w14:textId="77777777" w:rsidR="00721EDE" w:rsidRPr="0022681A" w:rsidRDefault="00721EDE" w:rsidP="00C7494E">
            <w:pPr>
              <w:jc w:val="both"/>
              <w:rPr>
                <w:sz w:val="21"/>
                <w:szCs w:val="21"/>
              </w:rPr>
            </w:pPr>
            <w:r w:rsidRPr="0022681A">
              <w:rPr>
                <w:sz w:val="21"/>
                <w:szCs w:val="21"/>
              </w:rPr>
              <w:t>307</w:t>
            </w:r>
          </w:p>
        </w:tc>
      </w:tr>
      <w:tr w:rsidR="00721EDE" w:rsidRPr="00552228" w14:paraId="7C727952" w14:textId="77777777" w:rsidTr="00C7494E">
        <w:trPr>
          <w:jc w:val="center"/>
        </w:trPr>
        <w:tc>
          <w:tcPr>
            <w:tcW w:w="4248" w:type="dxa"/>
          </w:tcPr>
          <w:p w14:paraId="1CA16534" w14:textId="77777777" w:rsidR="00721EDE" w:rsidRPr="0022681A" w:rsidRDefault="00721EDE" w:rsidP="00C7494E">
            <w:pPr>
              <w:jc w:val="both"/>
              <w:rPr>
                <w:sz w:val="21"/>
                <w:szCs w:val="21"/>
              </w:rPr>
            </w:pPr>
            <w:r w:rsidRPr="0022681A">
              <w:rPr>
                <w:sz w:val="21"/>
                <w:szCs w:val="21"/>
              </w:rPr>
              <w:t>Globos (rūpybos) išmoka</w:t>
            </w:r>
          </w:p>
        </w:tc>
        <w:tc>
          <w:tcPr>
            <w:tcW w:w="2911" w:type="dxa"/>
          </w:tcPr>
          <w:p w14:paraId="76B442C5" w14:textId="77777777" w:rsidR="00721EDE" w:rsidRPr="0022681A" w:rsidRDefault="00721EDE" w:rsidP="00C7494E">
            <w:pPr>
              <w:jc w:val="both"/>
              <w:rPr>
                <w:sz w:val="21"/>
                <w:szCs w:val="21"/>
              </w:rPr>
            </w:pPr>
            <w:r w:rsidRPr="0022681A">
              <w:rPr>
                <w:sz w:val="21"/>
                <w:szCs w:val="21"/>
              </w:rPr>
              <w:t>126</w:t>
            </w:r>
          </w:p>
        </w:tc>
      </w:tr>
      <w:tr w:rsidR="00721EDE" w:rsidRPr="00552228" w14:paraId="1640FAC6" w14:textId="77777777" w:rsidTr="00C7494E">
        <w:trPr>
          <w:jc w:val="center"/>
        </w:trPr>
        <w:tc>
          <w:tcPr>
            <w:tcW w:w="4248" w:type="dxa"/>
          </w:tcPr>
          <w:p w14:paraId="4EA5456F" w14:textId="77777777" w:rsidR="00721EDE" w:rsidRPr="0022681A" w:rsidRDefault="00721EDE" w:rsidP="00C7494E">
            <w:pPr>
              <w:jc w:val="both"/>
              <w:rPr>
                <w:sz w:val="21"/>
                <w:szCs w:val="21"/>
              </w:rPr>
            </w:pPr>
            <w:r w:rsidRPr="0022681A">
              <w:rPr>
                <w:sz w:val="21"/>
                <w:szCs w:val="21"/>
              </w:rPr>
              <w:t xml:space="preserve">Globos (rūpybos) tikslinis priedas </w:t>
            </w:r>
          </w:p>
        </w:tc>
        <w:tc>
          <w:tcPr>
            <w:tcW w:w="2911" w:type="dxa"/>
          </w:tcPr>
          <w:p w14:paraId="35659CE6" w14:textId="77777777" w:rsidR="00721EDE" w:rsidRPr="0022681A" w:rsidRDefault="00721EDE" w:rsidP="00C7494E">
            <w:pPr>
              <w:jc w:val="both"/>
              <w:rPr>
                <w:sz w:val="21"/>
                <w:szCs w:val="21"/>
              </w:rPr>
            </w:pPr>
            <w:r w:rsidRPr="0022681A">
              <w:rPr>
                <w:sz w:val="21"/>
                <w:szCs w:val="21"/>
              </w:rPr>
              <w:t>89</w:t>
            </w:r>
          </w:p>
        </w:tc>
      </w:tr>
      <w:tr w:rsidR="00721EDE" w:rsidRPr="00552228" w14:paraId="2E391F7A" w14:textId="77777777" w:rsidTr="00C7494E">
        <w:trPr>
          <w:jc w:val="center"/>
        </w:trPr>
        <w:tc>
          <w:tcPr>
            <w:tcW w:w="4248" w:type="dxa"/>
          </w:tcPr>
          <w:p w14:paraId="55E141E3" w14:textId="77777777" w:rsidR="00721EDE" w:rsidRPr="0022681A" w:rsidRDefault="00721EDE" w:rsidP="00C7494E">
            <w:pPr>
              <w:jc w:val="both"/>
              <w:rPr>
                <w:sz w:val="21"/>
                <w:szCs w:val="21"/>
              </w:rPr>
            </w:pPr>
            <w:r w:rsidRPr="0022681A">
              <w:rPr>
                <w:sz w:val="21"/>
                <w:szCs w:val="21"/>
              </w:rPr>
              <w:t>Vienkartinė išmoka įsikurti</w:t>
            </w:r>
          </w:p>
        </w:tc>
        <w:tc>
          <w:tcPr>
            <w:tcW w:w="2911" w:type="dxa"/>
          </w:tcPr>
          <w:p w14:paraId="3DA99800" w14:textId="77777777" w:rsidR="00721EDE" w:rsidRPr="0022681A" w:rsidRDefault="00721EDE" w:rsidP="00C7494E">
            <w:pPr>
              <w:jc w:val="both"/>
              <w:rPr>
                <w:sz w:val="21"/>
                <w:szCs w:val="21"/>
              </w:rPr>
            </w:pPr>
            <w:r w:rsidRPr="0022681A">
              <w:rPr>
                <w:sz w:val="21"/>
                <w:szCs w:val="21"/>
              </w:rPr>
              <w:t>19</w:t>
            </w:r>
          </w:p>
        </w:tc>
      </w:tr>
      <w:tr w:rsidR="00721EDE" w:rsidRPr="00552228" w14:paraId="73B091B3" w14:textId="77777777" w:rsidTr="00C7494E">
        <w:trPr>
          <w:jc w:val="center"/>
        </w:trPr>
        <w:tc>
          <w:tcPr>
            <w:tcW w:w="4248" w:type="dxa"/>
          </w:tcPr>
          <w:p w14:paraId="60795F3D" w14:textId="77777777" w:rsidR="00721EDE" w:rsidRPr="0022681A" w:rsidRDefault="00721EDE" w:rsidP="00C7494E">
            <w:pPr>
              <w:jc w:val="both"/>
              <w:rPr>
                <w:color w:val="FF0000"/>
                <w:sz w:val="21"/>
                <w:szCs w:val="21"/>
              </w:rPr>
            </w:pPr>
            <w:r w:rsidRPr="0022681A">
              <w:rPr>
                <w:sz w:val="21"/>
                <w:szCs w:val="21"/>
              </w:rPr>
              <w:t>Išmoka besimokančio ar studijuojančio asmens vaiko priežiūrai</w:t>
            </w:r>
          </w:p>
        </w:tc>
        <w:tc>
          <w:tcPr>
            <w:tcW w:w="2911" w:type="dxa"/>
          </w:tcPr>
          <w:p w14:paraId="2B4791C9" w14:textId="77777777" w:rsidR="00721EDE" w:rsidRPr="0022681A" w:rsidRDefault="00721EDE" w:rsidP="00C7494E">
            <w:pPr>
              <w:jc w:val="both"/>
              <w:rPr>
                <w:sz w:val="21"/>
                <w:szCs w:val="21"/>
              </w:rPr>
            </w:pPr>
            <w:r w:rsidRPr="0022681A">
              <w:rPr>
                <w:sz w:val="21"/>
                <w:szCs w:val="21"/>
              </w:rPr>
              <w:t>4</w:t>
            </w:r>
          </w:p>
        </w:tc>
      </w:tr>
      <w:tr w:rsidR="00721EDE" w:rsidRPr="00552228" w14:paraId="275AF23A" w14:textId="77777777" w:rsidTr="00C7494E">
        <w:trPr>
          <w:jc w:val="center"/>
        </w:trPr>
        <w:tc>
          <w:tcPr>
            <w:tcW w:w="4248" w:type="dxa"/>
          </w:tcPr>
          <w:p w14:paraId="57D27D62" w14:textId="77777777" w:rsidR="00721EDE" w:rsidRPr="0022681A" w:rsidRDefault="00721EDE" w:rsidP="00C7494E">
            <w:pPr>
              <w:jc w:val="both"/>
              <w:rPr>
                <w:sz w:val="21"/>
                <w:szCs w:val="21"/>
              </w:rPr>
            </w:pPr>
            <w:r w:rsidRPr="0022681A">
              <w:rPr>
                <w:sz w:val="21"/>
                <w:szCs w:val="21"/>
              </w:rPr>
              <w:t>Išmoka gimus vienu metu daugiau kaip vienam vaikui.</w:t>
            </w:r>
          </w:p>
        </w:tc>
        <w:tc>
          <w:tcPr>
            <w:tcW w:w="2911" w:type="dxa"/>
          </w:tcPr>
          <w:p w14:paraId="4120EE18" w14:textId="77777777" w:rsidR="00721EDE" w:rsidRPr="0022681A" w:rsidRDefault="00721EDE" w:rsidP="00C7494E">
            <w:pPr>
              <w:jc w:val="both"/>
              <w:rPr>
                <w:sz w:val="21"/>
                <w:szCs w:val="21"/>
              </w:rPr>
            </w:pPr>
            <w:r w:rsidRPr="0022681A">
              <w:rPr>
                <w:sz w:val="21"/>
                <w:szCs w:val="21"/>
              </w:rPr>
              <w:t>8</w:t>
            </w:r>
          </w:p>
        </w:tc>
      </w:tr>
      <w:tr w:rsidR="00721EDE" w:rsidRPr="00552228" w14:paraId="2BF4E88D" w14:textId="77777777" w:rsidTr="00C7494E">
        <w:trPr>
          <w:jc w:val="center"/>
        </w:trPr>
        <w:tc>
          <w:tcPr>
            <w:tcW w:w="4248" w:type="dxa"/>
          </w:tcPr>
          <w:p w14:paraId="670B56F0" w14:textId="77777777" w:rsidR="00721EDE" w:rsidRPr="0022681A" w:rsidRDefault="00721EDE" w:rsidP="00C7494E">
            <w:pPr>
              <w:jc w:val="both"/>
              <w:rPr>
                <w:sz w:val="21"/>
                <w:szCs w:val="21"/>
              </w:rPr>
            </w:pPr>
            <w:r w:rsidRPr="0022681A">
              <w:rPr>
                <w:sz w:val="21"/>
                <w:szCs w:val="21"/>
              </w:rPr>
              <w:t>Išmoka privalomosios pradinės karo tarnybos kario vaikui</w:t>
            </w:r>
          </w:p>
        </w:tc>
        <w:tc>
          <w:tcPr>
            <w:tcW w:w="2911" w:type="dxa"/>
          </w:tcPr>
          <w:p w14:paraId="3913140C" w14:textId="77777777" w:rsidR="00721EDE" w:rsidRPr="0022681A" w:rsidRDefault="00721EDE" w:rsidP="00C7494E">
            <w:pPr>
              <w:jc w:val="both"/>
              <w:rPr>
                <w:sz w:val="21"/>
                <w:szCs w:val="21"/>
              </w:rPr>
            </w:pPr>
            <w:r w:rsidRPr="0022681A">
              <w:rPr>
                <w:sz w:val="21"/>
                <w:szCs w:val="21"/>
              </w:rPr>
              <w:t>1</w:t>
            </w:r>
          </w:p>
        </w:tc>
      </w:tr>
    </w:tbl>
    <w:p w14:paraId="6D8A3B0B" w14:textId="77777777" w:rsidR="00721EDE" w:rsidRPr="00552228" w:rsidRDefault="00721EDE" w:rsidP="00721EDE">
      <w:pPr>
        <w:jc w:val="both"/>
      </w:pPr>
    </w:p>
    <w:p w14:paraId="6B07FC52" w14:textId="77777777" w:rsidR="00721EDE" w:rsidRPr="00552228" w:rsidRDefault="00721EDE" w:rsidP="00721EDE">
      <w:pPr>
        <w:contextualSpacing/>
        <w:jc w:val="both"/>
      </w:pPr>
      <w:r w:rsidRPr="00552228">
        <w:t xml:space="preserve">           Kas mėnesį Skyriuje išmokama apie 72 888 EUR išmokų vaikams. </w:t>
      </w:r>
    </w:p>
    <w:p w14:paraId="2C67C236" w14:textId="77777777" w:rsidR="00721EDE" w:rsidRPr="00552228" w:rsidRDefault="00721EDE" w:rsidP="00721EDE">
      <w:pPr>
        <w:contextualSpacing/>
        <w:jc w:val="both"/>
      </w:pPr>
      <w:r w:rsidRPr="00552228">
        <w:t xml:space="preserve">           2017 m. išmoka gimus vienu metu daugiau kaip vienam vaikui gavo 17 vaikų, tai yra 8 šeimos, o  išmoka besimokančio ar studijuojančio asmens vaiko priežiūrai 2017 m. gavo 4 asmenys.</w:t>
      </w:r>
    </w:p>
    <w:p w14:paraId="2392652A" w14:textId="77777777" w:rsidR="00721EDE" w:rsidRPr="00552228" w:rsidRDefault="00721EDE" w:rsidP="00721EDE">
      <w:pPr>
        <w:contextualSpacing/>
        <w:jc w:val="both"/>
      </w:pPr>
      <w:r w:rsidRPr="00552228">
        <w:t xml:space="preserve">           Per 2017 m. buvo priimta ir paskirstyta 70 elektroniniai prašymai išmokai vaikams. Palyginus su praeitais metais tai apie 30 prašymų daugiau. </w:t>
      </w:r>
    </w:p>
    <w:p w14:paraId="423FC40A" w14:textId="77777777" w:rsidR="00721EDE" w:rsidRPr="00552228" w:rsidRDefault="00721EDE" w:rsidP="00721EDE">
      <w:pPr>
        <w:contextualSpacing/>
        <w:jc w:val="both"/>
      </w:pPr>
      <w:r w:rsidRPr="00552228">
        <w:t xml:space="preserve">           2017 m. vienkartinę išmoką įsikurti gavo 19 asmenų, o 2016 m. gavo 12 asmenų. Įsikūrimo išmokos dydis  2 850 EUR.</w:t>
      </w:r>
    </w:p>
    <w:p w14:paraId="23508DEC" w14:textId="77777777" w:rsidR="00721EDE" w:rsidRPr="00552228" w:rsidRDefault="00721EDE" w:rsidP="00721EDE">
      <w:pPr>
        <w:contextualSpacing/>
        <w:jc w:val="both"/>
      </w:pPr>
      <w:r w:rsidRPr="00552228">
        <w:t xml:space="preserve">          Pasibaigus kiekvienam kalendorinių metų ketvirčiui, socialinės paramos šeimai informacinės sistemos valdytojas pateikia VMI užklausą dėl VMI turimų duomenų apie bendrai gyvenančių asmenų, kurie per praėjusį laikotarpį gaudavo išmokas vaikams, gautas pajamas. Tokiu būdu Skyriuje per 2017 m. buvo nustatytos 24 permokos.</w:t>
      </w:r>
    </w:p>
    <w:p w14:paraId="64616BDA" w14:textId="77777777" w:rsidR="00721EDE" w:rsidRPr="00552228" w:rsidRDefault="00721EDE" w:rsidP="00721EDE">
      <w:pPr>
        <w:contextualSpacing/>
        <w:jc w:val="both"/>
        <w:rPr>
          <w:b/>
        </w:rPr>
      </w:pPr>
      <w:r w:rsidRPr="00552228">
        <w:rPr>
          <w:b/>
        </w:rPr>
        <w:t xml:space="preserve">          Vienkartinė laidojimo pašalpa mirties atveju. </w:t>
      </w:r>
      <w:r w:rsidRPr="00552228">
        <w:t>Laidojimo pašalpa mokama iš valstybės biudžeto specialios tikslinės dotacijos savivaldybių biudžetams. Pašalpą sudaro 8 BSI. Per 2017 m. Skyriuje buvo paskirta 481 laidojimo pašalpa ir išmokėta 149 600 EUR.</w:t>
      </w:r>
    </w:p>
    <w:p w14:paraId="0873713A" w14:textId="77777777" w:rsidR="00721EDE" w:rsidRPr="00552228" w:rsidRDefault="00721EDE" w:rsidP="00721EDE">
      <w:pPr>
        <w:contextualSpacing/>
        <w:jc w:val="both"/>
        <w:rPr>
          <w:b/>
        </w:rPr>
      </w:pPr>
      <w:r w:rsidRPr="00552228">
        <w:rPr>
          <w:b/>
        </w:rPr>
        <w:t xml:space="preserve">          Pašalpos socialiai remtiniems asmenims iš savivaldybės biudžeto. </w:t>
      </w:r>
      <w:r w:rsidRPr="00552228">
        <w:t>2017 m. į Skyrių kreipėsi 17 asmenų, kurie grįžo iš įkalinimo vietų. Buvo išmokėta 646 EUR dydžio suma.</w:t>
      </w:r>
    </w:p>
    <w:p w14:paraId="4FCB682E" w14:textId="77777777" w:rsidR="00721EDE" w:rsidRPr="0022681A" w:rsidRDefault="00721EDE" w:rsidP="00721EDE">
      <w:pPr>
        <w:contextualSpacing/>
        <w:jc w:val="both"/>
      </w:pPr>
      <w:r w:rsidRPr="00552228">
        <w:rPr>
          <w:b/>
        </w:rPr>
        <w:t xml:space="preserve">         Europos pagalba labiausiai skurstantiems asmenims. </w:t>
      </w:r>
      <w:r w:rsidRPr="00552228">
        <w:t>Nuo 2014 m. Šalčininkų rajono savivaldybės administracija dalyvauja Europos pagalbos labiausiai skurstantiems asmenims fondo paramos maisto produktais projekte. 2017 m. vyko jau IV etapas, kuris buvo suskirstytas  į 6 maisto produktų dalinimus. Vidutiniškai paramą maisto produktais gavo 5080 asmenys.  Paliginus su praeitais metai, paramos g</w:t>
      </w:r>
      <w:r>
        <w:t>avėjų skaičius žymiai sumažėjo.</w:t>
      </w:r>
    </w:p>
    <w:p w14:paraId="496889B2" w14:textId="77777777" w:rsidR="00721EDE" w:rsidRPr="00552228" w:rsidRDefault="00721EDE" w:rsidP="00721EDE">
      <w:pPr>
        <w:contextualSpacing/>
        <w:jc w:val="both"/>
        <w:rPr>
          <w:b/>
        </w:rPr>
      </w:pPr>
    </w:p>
    <w:p w14:paraId="4A775B76" w14:textId="77777777" w:rsidR="00721EDE" w:rsidRPr="00552228" w:rsidRDefault="00721EDE" w:rsidP="00721EDE">
      <w:pPr>
        <w:jc w:val="both"/>
        <w:rPr>
          <w:rFonts w:eastAsia="Calibri"/>
          <w:b/>
        </w:rPr>
      </w:pPr>
      <w:r w:rsidRPr="00552228">
        <w:rPr>
          <w:rFonts w:eastAsia="Calibri"/>
          <w:b/>
          <w:i/>
        </w:rPr>
        <w:t>5 lentelė</w:t>
      </w:r>
      <w:r w:rsidRPr="00552228">
        <w:rPr>
          <w:rFonts w:eastAsia="Calibri"/>
          <w:b/>
        </w:rPr>
        <w:t xml:space="preserve">. </w:t>
      </w:r>
      <w:r w:rsidRPr="00552228">
        <w:rPr>
          <w:rFonts w:eastAsia="Calibri"/>
          <w:i/>
        </w:rPr>
        <w:t>Labiausiai nepasiturinčių asmenų, gavusių paramą maisto produktais, skaičius</w:t>
      </w:r>
    </w:p>
    <w:tbl>
      <w:tblPr>
        <w:tblW w:w="8736" w:type="dxa"/>
        <w:jc w:val="center"/>
        <w:tblBorders>
          <w:top w:val="single" w:sz="4" w:space="0" w:color="auto"/>
        </w:tblBorders>
        <w:tblLook w:val="04A0" w:firstRow="1" w:lastRow="0" w:firstColumn="1" w:lastColumn="0" w:noHBand="0" w:noVBand="1"/>
      </w:tblPr>
      <w:tblGrid>
        <w:gridCol w:w="556"/>
        <w:gridCol w:w="1430"/>
        <w:gridCol w:w="1308"/>
        <w:gridCol w:w="1312"/>
        <w:gridCol w:w="1522"/>
        <w:gridCol w:w="1304"/>
        <w:gridCol w:w="1304"/>
      </w:tblGrid>
      <w:tr w:rsidR="00721EDE" w:rsidRPr="00552228" w14:paraId="53FC1F4B" w14:textId="77777777" w:rsidTr="00C7494E">
        <w:trPr>
          <w:trHeight w:val="100"/>
          <w:jc w:val="center"/>
        </w:trPr>
        <w:tc>
          <w:tcPr>
            <w:tcW w:w="556" w:type="dxa"/>
            <w:tcBorders>
              <w:top w:val="single" w:sz="4" w:space="0" w:color="auto"/>
              <w:left w:val="single" w:sz="4" w:space="0" w:color="auto"/>
              <w:bottom w:val="nil"/>
              <w:right w:val="nil"/>
            </w:tcBorders>
          </w:tcPr>
          <w:p w14:paraId="5FFCA9FD" w14:textId="77777777" w:rsidR="00721EDE" w:rsidRPr="0022681A" w:rsidRDefault="00721EDE" w:rsidP="00C7494E">
            <w:pPr>
              <w:jc w:val="both"/>
              <w:rPr>
                <w:rFonts w:eastAsia="Calibri"/>
                <w:sz w:val="21"/>
                <w:szCs w:val="21"/>
              </w:rPr>
            </w:pPr>
          </w:p>
        </w:tc>
        <w:tc>
          <w:tcPr>
            <w:tcW w:w="1430" w:type="dxa"/>
            <w:tcBorders>
              <w:top w:val="single" w:sz="4" w:space="0" w:color="auto"/>
              <w:left w:val="single" w:sz="4" w:space="0" w:color="auto"/>
              <w:bottom w:val="nil"/>
              <w:right w:val="nil"/>
            </w:tcBorders>
          </w:tcPr>
          <w:p w14:paraId="7B122CDE" w14:textId="77777777" w:rsidR="00721EDE" w:rsidRPr="0022681A" w:rsidRDefault="00721EDE" w:rsidP="00C7494E">
            <w:pPr>
              <w:jc w:val="both"/>
              <w:rPr>
                <w:rFonts w:eastAsia="Calibri"/>
                <w:sz w:val="21"/>
                <w:szCs w:val="21"/>
              </w:rPr>
            </w:pPr>
          </w:p>
        </w:tc>
        <w:tc>
          <w:tcPr>
            <w:tcW w:w="1308" w:type="dxa"/>
            <w:tcBorders>
              <w:top w:val="single" w:sz="4" w:space="0" w:color="auto"/>
              <w:left w:val="single" w:sz="4" w:space="0" w:color="auto"/>
              <w:bottom w:val="nil"/>
              <w:right w:val="single" w:sz="4" w:space="0" w:color="auto"/>
            </w:tcBorders>
            <w:hideMark/>
          </w:tcPr>
          <w:p w14:paraId="03503850" w14:textId="77777777" w:rsidR="00721EDE" w:rsidRPr="0022681A" w:rsidRDefault="00721EDE" w:rsidP="00C7494E">
            <w:pPr>
              <w:jc w:val="both"/>
              <w:rPr>
                <w:b/>
                <w:sz w:val="21"/>
                <w:szCs w:val="21"/>
              </w:rPr>
            </w:pPr>
            <w:r w:rsidRPr="0022681A">
              <w:rPr>
                <w:b/>
                <w:sz w:val="21"/>
                <w:szCs w:val="21"/>
              </w:rPr>
              <w:t>2013 m.</w:t>
            </w:r>
          </w:p>
        </w:tc>
        <w:tc>
          <w:tcPr>
            <w:tcW w:w="1312" w:type="dxa"/>
            <w:tcBorders>
              <w:top w:val="single" w:sz="4" w:space="0" w:color="auto"/>
              <w:left w:val="single" w:sz="4" w:space="0" w:color="auto"/>
              <w:bottom w:val="nil"/>
              <w:right w:val="single" w:sz="4" w:space="0" w:color="auto"/>
            </w:tcBorders>
            <w:hideMark/>
          </w:tcPr>
          <w:p w14:paraId="378D0BB0" w14:textId="77777777" w:rsidR="00721EDE" w:rsidRPr="0022681A" w:rsidRDefault="00721EDE" w:rsidP="00C7494E">
            <w:pPr>
              <w:jc w:val="both"/>
              <w:rPr>
                <w:b/>
                <w:sz w:val="21"/>
                <w:szCs w:val="21"/>
              </w:rPr>
            </w:pPr>
            <w:r w:rsidRPr="0022681A">
              <w:rPr>
                <w:b/>
                <w:sz w:val="21"/>
                <w:szCs w:val="21"/>
              </w:rPr>
              <w:t>2014 m.</w:t>
            </w:r>
          </w:p>
        </w:tc>
        <w:tc>
          <w:tcPr>
            <w:tcW w:w="1522" w:type="dxa"/>
            <w:tcBorders>
              <w:top w:val="single" w:sz="4" w:space="0" w:color="auto"/>
              <w:left w:val="single" w:sz="4" w:space="0" w:color="auto"/>
              <w:bottom w:val="nil"/>
              <w:right w:val="single" w:sz="4" w:space="0" w:color="auto"/>
            </w:tcBorders>
            <w:hideMark/>
          </w:tcPr>
          <w:p w14:paraId="39062260" w14:textId="77777777" w:rsidR="00721EDE" w:rsidRPr="0022681A" w:rsidRDefault="00721EDE" w:rsidP="00C7494E">
            <w:pPr>
              <w:jc w:val="both"/>
              <w:rPr>
                <w:b/>
                <w:sz w:val="21"/>
                <w:szCs w:val="21"/>
              </w:rPr>
            </w:pPr>
            <w:r w:rsidRPr="0022681A">
              <w:rPr>
                <w:b/>
                <w:sz w:val="21"/>
                <w:szCs w:val="21"/>
              </w:rPr>
              <w:t>2015 m.</w:t>
            </w:r>
          </w:p>
        </w:tc>
        <w:tc>
          <w:tcPr>
            <w:tcW w:w="1304" w:type="dxa"/>
            <w:tcBorders>
              <w:top w:val="single" w:sz="4" w:space="0" w:color="auto"/>
              <w:left w:val="single" w:sz="4" w:space="0" w:color="auto"/>
              <w:bottom w:val="nil"/>
              <w:right w:val="single" w:sz="4" w:space="0" w:color="auto"/>
            </w:tcBorders>
            <w:hideMark/>
          </w:tcPr>
          <w:p w14:paraId="3B6199A3" w14:textId="77777777" w:rsidR="00721EDE" w:rsidRPr="0022681A" w:rsidRDefault="00721EDE" w:rsidP="00C7494E">
            <w:pPr>
              <w:jc w:val="both"/>
              <w:rPr>
                <w:rFonts w:eastAsia="Calibri"/>
                <w:b/>
                <w:sz w:val="21"/>
                <w:szCs w:val="21"/>
              </w:rPr>
            </w:pPr>
            <w:r w:rsidRPr="0022681A">
              <w:rPr>
                <w:rFonts w:eastAsia="Calibri"/>
                <w:b/>
                <w:sz w:val="21"/>
                <w:szCs w:val="21"/>
              </w:rPr>
              <w:t>2016 m.</w:t>
            </w:r>
          </w:p>
        </w:tc>
        <w:tc>
          <w:tcPr>
            <w:tcW w:w="1304" w:type="dxa"/>
            <w:tcBorders>
              <w:top w:val="single" w:sz="4" w:space="0" w:color="auto"/>
              <w:left w:val="single" w:sz="4" w:space="0" w:color="auto"/>
              <w:bottom w:val="nil"/>
              <w:right w:val="single" w:sz="4" w:space="0" w:color="auto"/>
            </w:tcBorders>
            <w:hideMark/>
          </w:tcPr>
          <w:p w14:paraId="2A4FD71C" w14:textId="77777777" w:rsidR="00721EDE" w:rsidRPr="0022681A" w:rsidRDefault="00721EDE" w:rsidP="00C7494E">
            <w:pPr>
              <w:jc w:val="both"/>
              <w:rPr>
                <w:b/>
                <w:sz w:val="21"/>
                <w:szCs w:val="21"/>
              </w:rPr>
            </w:pPr>
            <w:r w:rsidRPr="0022681A">
              <w:rPr>
                <w:b/>
                <w:sz w:val="21"/>
                <w:szCs w:val="21"/>
              </w:rPr>
              <w:t>2017 m.</w:t>
            </w:r>
          </w:p>
        </w:tc>
      </w:tr>
      <w:tr w:rsidR="00721EDE" w:rsidRPr="00552228" w14:paraId="203A1FE1" w14:textId="77777777" w:rsidTr="00C7494E">
        <w:trPr>
          <w:trHeight w:val="795"/>
          <w:jc w:val="center"/>
        </w:trPr>
        <w:tc>
          <w:tcPr>
            <w:tcW w:w="556" w:type="dxa"/>
            <w:tcBorders>
              <w:top w:val="single" w:sz="4" w:space="0" w:color="auto"/>
              <w:left w:val="single" w:sz="4" w:space="0" w:color="auto"/>
              <w:bottom w:val="single" w:sz="4" w:space="0" w:color="auto"/>
              <w:right w:val="single" w:sz="4" w:space="0" w:color="auto"/>
            </w:tcBorders>
            <w:hideMark/>
          </w:tcPr>
          <w:p w14:paraId="0A495D16" w14:textId="77777777" w:rsidR="00721EDE" w:rsidRPr="0022681A" w:rsidRDefault="00721EDE" w:rsidP="00C7494E">
            <w:pPr>
              <w:jc w:val="both"/>
              <w:rPr>
                <w:rFonts w:eastAsia="Calibri"/>
                <w:sz w:val="21"/>
                <w:szCs w:val="21"/>
              </w:rPr>
            </w:pPr>
            <w:r w:rsidRPr="0022681A">
              <w:rPr>
                <w:rFonts w:eastAsia="Calibri"/>
                <w:sz w:val="21"/>
                <w:szCs w:val="21"/>
              </w:rPr>
              <w:t>Eil. Nr.</w:t>
            </w:r>
          </w:p>
        </w:tc>
        <w:tc>
          <w:tcPr>
            <w:tcW w:w="1430" w:type="dxa"/>
            <w:tcBorders>
              <w:top w:val="single" w:sz="4" w:space="0" w:color="auto"/>
              <w:left w:val="single" w:sz="4" w:space="0" w:color="auto"/>
              <w:bottom w:val="single" w:sz="4" w:space="0" w:color="auto"/>
              <w:right w:val="single" w:sz="4" w:space="0" w:color="auto"/>
            </w:tcBorders>
            <w:hideMark/>
          </w:tcPr>
          <w:p w14:paraId="3B84CA7E" w14:textId="77777777" w:rsidR="00721EDE" w:rsidRPr="0022681A" w:rsidRDefault="00721EDE" w:rsidP="00C7494E">
            <w:pPr>
              <w:jc w:val="both"/>
              <w:rPr>
                <w:rFonts w:eastAsia="Calibri"/>
                <w:sz w:val="21"/>
                <w:szCs w:val="21"/>
              </w:rPr>
            </w:pPr>
            <w:r w:rsidRPr="0022681A">
              <w:rPr>
                <w:rFonts w:eastAsia="Calibri"/>
                <w:sz w:val="21"/>
                <w:szCs w:val="21"/>
              </w:rPr>
              <w:t>Seniūnijos pavadinimas</w:t>
            </w:r>
          </w:p>
        </w:tc>
        <w:tc>
          <w:tcPr>
            <w:tcW w:w="1308" w:type="dxa"/>
            <w:tcBorders>
              <w:top w:val="single" w:sz="4" w:space="0" w:color="auto"/>
              <w:left w:val="single" w:sz="4" w:space="0" w:color="auto"/>
              <w:bottom w:val="single" w:sz="4" w:space="0" w:color="auto"/>
              <w:right w:val="single" w:sz="4" w:space="0" w:color="auto"/>
            </w:tcBorders>
            <w:hideMark/>
          </w:tcPr>
          <w:p w14:paraId="705911C5" w14:textId="77777777" w:rsidR="00721EDE" w:rsidRPr="0022681A" w:rsidRDefault="00721EDE" w:rsidP="00C7494E">
            <w:pPr>
              <w:jc w:val="both"/>
              <w:rPr>
                <w:sz w:val="21"/>
                <w:szCs w:val="21"/>
              </w:rPr>
            </w:pPr>
            <w:r w:rsidRPr="0022681A">
              <w:rPr>
                <w:sz w:val="21"/>
                <w:szCs w:val="21"/>
              </w:rPr>
              <w:t>Asmenų skaičius</w:t>
            </w:r>
          </w:p>
        </w:tc>
        <w:tc>
          <w:tcPr>
            <w:tcW w:w="1312" w:type="dxa"/>
            <w:tcBorders>
              <w:top w:val="single" w:sz="4" w:space="0" w:color="auto"/>
              <w:left w:val="single" w:sz="4" w:space="0" w:color="auto"/>
              <w:bottom w:val="single" w:sz="4" w:space="0" w:color="auto"/>
              <w:right w:val="single" w:sz="4" w:space="0" w:color="auto"/>
            </w:tcBorders>
            <w:hideMark/>
          </w:tcPr>
          <w:p w14:paraId="240BB624" w14:textId="77777777" w:rsidR="00721EDE" w:rsidRPr="0022681A" w:rsidRDefault="00721EDE" w:rsidP="00C7494E">
            <w:pPr>
              <w:jc w:val="both"/>
              <w:rPr>
                <w:sz w:val="21"/>
                <w:szCs w:val="21"/>
              </w:rPr>
            </w:pPr>
            <w:r w:rsidRPr="0022681A">
              <w:rPr>
                <w:sz w:val="21"/>
                <w:szCs w:val="21"/>
              </w:rPr>
              <w:t>Asmenų skaičius</w:t>
            </w:r>
          </w:p>
        </w:tc>
        <w:tc>
          <w:tcPr>
            <w:tcW w:w="1522" w:type="dxa"/>
            <w:tcBorders>
              <w:top w:val="single" w:sz="4" w:space="0" w:color="auto"/>
              <w:left w:val="single" w:sz="4" w:space="0" w:color="auto"/>
              <w:bottom w:val="single" w:sz="4" w:space="0" w:color="auto"/>
              <w:right w:val="single" w:sz="4" w:space="0" w:color="auto"/>
            </w:tcBorders>
            <w:hideMark/>
          </w:tcPr>
          <w:p w14:paraId="70575B6A" w14:textId="77777777" w:rsidR="00721EDE" w:rsidRPr="0022681A" w:rsidRDefault="00721EDE" w:rsidP="00C7494E">
            <w:pPr>
              <w:jc w:val="both"/>
              <w:rPr>
                <w:sz w:val="21"/>
                <w:szCs w:val="21"/>
              </w:rPr>
            </w:pPr>
            <w:r w:rsidRPr="0022681A">
              <w:rPr>
                <w:sz w:val="21"/>
                <w:szCs w:val="21"/>
              </w:rPr>
              <w:t>Asmenų skaičius</w:t>
            </w:r>
          </w:p>
        </w:tc>
        <w:tc>
          <w:tcPr>
            <w:tcW w:w="1304" w:type="dxa"/>
            <w:tcBorders>
              <w:top w:val="single" w:sz="4" w:space="0" w:color="auto"/>
              <w:left w:val="single" w:sz="4" w:space="0" w:color="auto"/>
              <w:bottom w:val="single" w:sz="4" w:space="0" w:color="auto"/>
              <w:right w:val="single" w:sz="4" w:space="0" w:color="auto"/>
            </w:tcBorders>
            <w:hideMark/>
          </w:tcPr>
          <w:p w14:paraId="625AF7A1" w14:textId="77777777" w:rsidR="00721EDE" w:rsidRPr="0022681A" w:rsidRDefault="00721EDE" w:rsidP="00C7494E">
            <w:pPr>
              <w:jc w:val="both"/>
              <w:rPr>
                <w:rFonts w:eastAsia="Calibri"/>
                <w:sz w:val="21"/>
                <w:szCs w:val="21"/>
              </w:rPr>
            </w:pPr>
            <w:r w:rsidRPr="0022681A">
              <w:rPr>
                <w:rFonts w:eastAsia="Calibri"/>
                <w:sz w:val="21"/>
                <w:szCs w:val="21"/>
              </w:rPr>
              <w:t>Asmenų skaičius</w:t>
            </w:r>
          </w:p>
        </w:tc>
        <w:tc>
          <w:tcPr>
            <w:tcW w:w="1304" w:type="dxa"/>
            <w:tcBorders>
              <w:top w:val="single" w:sz="4" w:space="0" w:color="auto"/>
              <w:left w:val="single" w:sz="4" w:space="0" w:color="auto"/>
              <w:bottom w:val="single" w:sz="4" w:space="0" w:color="auto"/>
              <w:right w:val="single" w:sz="4" w:space="0" w:color="auto"/>
            </w:tcBorders>
            <w:hideMark/>
          </w:tcPr>
          <w:p w14:paraId="56DABAB9" w14:textId="77777777" w:rsidR="00721EDE" w:rsidRPr="0022681A" w:rsidRDefault="00721EDE" w:rsidP="00C7494E">
            <w:pPr>
              <w:jc w:val="both"/>
              <w:rPr>
                <w:sz w:val="21"/>
                <w:szCs w:val="21"/>
              </w:rPr>
            </w:pPr>
            <w:r w:rsidRPr="0022681A">
              <w:rPr>
                <w:sz w:val="21"/>
                <w:szCs w:val="21"/>
              </w:rPr>
              <w:t>Asmenų skaičius</w:t>
            </w:r>
          </w:p>
        </w:tc>
      </w:tr>
      <w:tr w:rsidR="00721EDE" w:rsidRPr="00552228" w14:paraId="060040ED" w14:textId="77777777" w:rsidTr="00C7494E">
        <w:trPr>
          <w:trHeight w:val="300"/>
          <w:jc w:val="center"/>
        </w:trPr>
        <w:tc>
          <w:tcPr>
            <w:tcW w:w="556" w:type="dxa"/>
            <w:tcBorders>
              <w:top w:val="single" w:sz="4" w:space="0" w:color="auto"/>
              <w:left w:val="single" w:sz="4" w:space="0" w:color="auto"/>
              <w:bottom w:val="single" w:sz="4" w:space="0" w:color="auto"/>
              <w:right w:val="single" w:sz="4" w:space="0" w:color="auto"/>
            </w:tcBorders>
            <w:hideMark/>
          </w:tcPr>
          <w:p w14:paraId="70E5B7F4" w14:textId="77777777" w:rsidR="00721EDE" w:rsidRPr="0022681A" w:rsidRDefault="00721EDE" w:rsidP="00C7494E">
            <w:pPr>
              <w:jc w:val="both"/>
              <w:rPr>
                <w:rFonts w:eastAsia="Calibri"/>
                <w:sz w:val="21"/>
                <w:szCs w:val="21"/>
              </w:rPr>
            </w:pPr>
            <w:r w:rsidRPr="0022681A">
              <w:rPr>
                <w:rFonts w:eastAsia="Calibri"/>
                <w:sz w:val="21"/>
                <w:szCs w:val="21"/>
              </w:rPr>
              <w:t>1.</w:t>
            </w:r>
          </w:p>
        </w:tc>
        <w:tc>
          <w:tcPr>
            <w:tcW w:w="1430" w:type="dxa"/>
            <w:tcBorders>
              <w:top w:val="single" w:sz="4" w:space="0" w:color="auto"/>
              <w:left w:val="single" w:sz="4" w:space="0" w:color="auto"/>
              <w:bottom w:val="single" w:sz="4" w:space="0" w:color="auto"/>
              <w:right w:val="single" w:sz="4" w:space="0" w:color="auto"/>
            </w:tcBorders>
            <w:hideMark/>
          </w:tcPr>
          <w:p w14:paraId="37CEF4D7" w14:textId="77777777" w:rsidR="00721EDE" w:rsidRPr="0022681A" w:rsidRDefault="00721EDE" w:rsidP="00C7494E">
            <w:pPr>
              <w:jc w:val="both"/>
              <w:rPr>
                <w:rFonts w:eastAsia="Calibri"/>
                <w:b/>
                <w:sz w:val="21"/>
                <w:szCs w:val="21"/>
              </w:rPr>
            </w:pPr>
            <w:r w:rsidRPr="0022681A">
              <w:rPr>
                <w:rFonts w:eastAsia="Calibri"/>
                <w:b/>
                <w:sz w:val="21"/>
                <w:szCs w:val="21"/>
              </w:rPr>
              <w:t>Akmenynės</w:t>
            </w:r>
          </w:p>
        </w:tc>
        <w:tc>
          <w:tcPr>
            <w:tcW w:w="1308" w:type="dxa"/>
            <w:tcBorders>
              <w:top w:val="single" w:sz="4" w:space="0" w:color="auto"/>
              <w:left w:val="single" w:sz="4" w:space="0" w:color="auto"/>
              <w:bottom w:val="single" w:sz="4" w:space="0" w:color="auto"/>
              <w:right w:val="single" w:sz="4" w:space="0" w:color="auto"/>
            </w:tcBorders>
            <w:hideMark/>
          </w:tcPr>
          <w:p w14:paraId="1993B6D9" w14:textId="77777777" w:rsidR="00721EDE" w:rsidRPr="0022681A" w:rsidRDefault="00721EDE" w:rsidP="00C7494E">
            <w:pPr>
              <w:jc w:val="both"/>
              <w:rPr>
                <w:sz w:val="21"/>
                <w:szCs w:val="21"/>
              </w:rPr>
            </w:pPr>
            <w:r w:rsidRPr="0022681A">
              <w:rPr>
                <w:sz w:val="21"/>
                <w:szCs w:val="21"/>
              </w:rPr>
              <w:t>300</w:t>
            </w:r>
          </w:p>
        </w:tc>
        <w:tc>
          <w:tcPr>
            <w:tcW w:w="1312" w:type="dxa"/>
            <w:tcBorders>
              <w:top w:val="single" w:sz="4" w:space="0" w:color="auto"/>
              <w:left w:val="single" w:sz="4" w:space="0" w:color="auto"/>
              <w:bottom w:val="single" w:sz="4" w:space="0" w:color="auto"/>
              <w:right w:val="single" w:sz="4" w:space="0" w:color="auto"/>
            </w:tcBorders>
            <w:hideMark/>
          </w:tcPr>
          <w:p w14:paraId="52DA5508" w14:textId="77777777" w:rsidR="00721EDE" w:rsidRPr="0022681A" w:rsidRDefault="00721EDE" w:rsidP="00C7494E">
            <w:pPr>
              <w:jc w:val="both"/>
              <w:rPr>
                <w:sz w:val="21"/>
                <w:szCs w:val="21"/>
              </w:rPr>
            </w:pPr>
            <w:r w:rsidRPr="0022681A">
              <w:rPr>
                <w:sz w:val="21"/>
                <w:szCs w:val="21"/>
              </w:rPr>
              <w:t>172</w:t>
            </w:r>
          </w:p>
        </w:tc>
        <w:tc>
          <w:tcPr>
            <w:tcW w:w="1522" w:type="dxa"/>
            <w:tcBorders>
              <w:top w:val="single" w:sz="4" w:space="0" w:color="auto"/>
              <w:left w:val="single" w:sz="4" w:space="0" w:color="auto"/>
              <w:bottom w:val="single" w:sz="4" w:space="0" w:color="auto"/>
              <w:right w:val="single" w:sz="4" w:space="0" w:color="auto"/>
            </w:tcBorders>
            <w:hideMark/>
          </w:tcPr>
          <w:p w14:paraId="1CFD0892" w14:textId="77777777" w:rsidR="00721EDE" w:rsidRPr="0022681A" w:rsidRDefault="00721EDE" w:rsidP="00C7494E">
            <w:pPr>
              <w:jc w:val="both"/>
              <w:rPr>
                <w:sz w:val="21"/>
                <w:szCs w:val="21"/>
              </w:rPr>
            </w:pPr>
            <w:r w:rsidRPr="0022681A">
              <w:rPr>
                <w:sz w:val="21"/>
                <w:szCs w:val="21"/>
              </w:rPr>
              <w:t>153</w:t>
            </w:r>
          </w:p>
        </w:tc>
        <w:tc>
          <w:tcPr>
            <w:tcW w:w="1304" w:type="dxa"/>
            <w:tcBorders>
              <w:top w:val="single" w:sz="4" w:space="0" w:color="auto"/>
              <w:left w:val="single" w:sz="4" w:space="0" w:color="auto"/>
              <w:bottom w:val="single" w:sz="4" w:space="0" w:color="auto"/>
              <w:right w:val="single" w:sz="4" w:space="0" w:color="auto"/>
            </w:tcBorders>
            <w:hideMark/>
          </w:tcPr>
          <w:p w14:paraId="323E9BC3" w14:textId="77777777" w:rsidR="00721EDE" w:rsidRPr="0022681A" w:rsidRDefault="00721EDE" w:rsidP="00C7494E">
            <w:pPr>
              <w:jc w:val="both"/>
              <w:rPr>
                <w:rFonts w:eastAsia="Calibri"/>
                <w:sz w:val="21"/>
                <w:szCs w:val="21"/>
              </w:rPr>
            </w:pPr>
            <w:r w:rsidRPr="0022681A">
              <w:rPr>
                <w:rFonts w:eastAsia="Calibri"/>
                <w:sz w:val="21"/>
                <w:szCs w:val="21"/>
              </w:rPr>
              <w:t>162</w:t>
            </w:r>
          </w:p>
        </w:tc>
        <w:tc>
          <w:tcPr>
            <w:tcW w:w="1304" w:type="dxa"/>
            <w:tcBorders>
              <w:top w:val="single" w:sz="4" w:space="0" w:color="auto"/>
              <w:left w:val="single" w:sz="4" w:space="0" w:color="auto"/>
              <w:bottom w:val="single" w:sz="4" w:space="0" w:color="auto"/>
              <w:right w:val="single" w:sz="4" w:space="0" w:color="auto"/>
            </w:tcBorders>
            <w:hideMark/>
          </w:tcPr>
          <w:p w14:paraId="26EA4FB3" w14:textId="77777777" w:rsidR="00721EDE" w:rsidRPr="0022681A" w:rsidRDefault="00721EDE" w:rsidP="00C7494E">
            <w:pPr>
              <w:jc w:val="both"/>
              <w:rPr>
                <w:sz w:val="21"/>
                <w:szCs w:val="21"/>
              </w:rPr>
            </w:pPr>
            <w:r w:rsidRPr="0022681A">
              <w:rPr>
                <w:sz w:val="21"/>
                <w:szCs w:val="21"/>
              </w:rPr>
              <w:t>130</w:t>
            </w:r>
          </w:p>
        </w:tc>
      </w:tr>
      <w:tr w:rsidR="00721EDE" w:rsidRPr="00552228" w14:paraId="6D79A489" w14:textId="77777777" w:rsidTr="00C7494E">
        <w:trPr>
          <w:trHeight w:val="330"/>
          <w:jc w:val="center"/>
        </w:trPr>
        <w:tc>
          <w:tcPr>
            <w:tcW w:w="556" w:type="dxa"/>
            <w:tcBorders>
              <w:top w:val="single" w:sz="4" w:space="0" w:color="auto"/>
              <w:left w:val="single" w:sz="4" w:space="0" w:color="auto"/>
              <w:bottom w:val="single" w:sz="4" w:space="0" w:color="auto"/>
              <w:right w:val="single" w:sz="4" w:space="0" w:color="auto"/>
            </w:tcBorders>
            <w:hideMark/>
          </w:tcPr>
          <w:p w14:paraId="52C76EBB" w14:textId="77777777" w:rsidR="00721EDE" w:rsidRPr="0022681A" w:rsidRDefault="00721EDE" w:rsidP="00C7494E">
            <w:pPr>
              <w:jc w:val="both"/>
              <w:rPr>
                <w:rFonts w:eastAsia="Calibri"/>
                <w:sz w:val="21"/>
                <w:szCs w:val="21"/>
              </w:rPr>
            </w:pPr>
            <w:r w:rsidRPr="0022681A">
              <w:rPr>
                <w:rFonts w:eastAsia="Calibri"/>
                <w:sz w:val="21"/>
                <w:szCs w:val="21"/>
              </w:rPr>
              <w:t>2.</w:t>
            </w:r>
          </w:p>
        </w:tc>
        <w:tc>
          <w:tcPr>
            <w:tcW w:w="1430" w:type="dxa"/>
            <w:tcBorders>
              <w:top w:val="single" w:sz="4" w:space="0" w:color="auto"/>
              <w:left w:val="single" w:sz="4" w:space="0" w:color="auto"/>
              <w:bottom w:val="single" w:sz="4" w:space="0" w:color="auto"/>
              <w:right w:val="single" w:sz="4" w:space="0" w:color="auto"/>
            </w:tcBorders>
            <w:hideMark/>
          </w:tcPr>
          <w:p w14:paraId="47EFE356" w14:textId="77777777" w:rsidR="00721EDE" w:rsidRPr="0022681A" w:rsidRDefault="00721EDE" w:rsidP="00C7494E">
            <w:pPr>
              <w:jc w:val="both"/>
              <w:rPr>
                <w:rFonts w:eastAsia="Calibri"/>
                <w:b/>
                <w:sz w:val="21"/>
                <w:szCs w:val="21"/>
              </w:rPr>
            </w:pPr>
            <w:r w:rsidRPr="0022681A">
              <w:rPr>
                <w:rFonts w:eastAsia="Calibri"/>
                <w:b/>
                <w:sz w:val="21"/>
                <w:szCs w:val="21"/>
              </w:rPr>
              <w:t>Baltoji Vokė</w:t>
            </w:r>
          </w:p>
        </w:tc>
        <w:tc>
          <w:tcPr>
            <w:tcW w:w="1308" w:type="dxa"/>
            <w:tcBorders>
              <w:top w:val="single" w:sz="4" w:space="0" w:color="auto"/>
              <w:left w:val="single" w:sz="4" w:space="0" w:color="auto"/>
              <w:bottom w:val="single" w:sz="4" w:space="0" w:color="auto"/>
              <w:right w:val="single" w:sz="4" w:space="0" w:color="auto"/>
            </w:tcBorders>
            <w:hideMark/>
          </w:tcPr>
          <w:p w14:paraId="58F12731" w14:textId="77777777" w:rsidR="00721EDE" w:rsidRPr="0022681A" w:rsidRDefault="00721EDE" w:rsidP="00C7494E">
            <w:pPr>
              <w:jc w:val="both"/>
              <w:rPr>
                <w:sz w:val="21"/>
                <w:szCs w:val="21"/>
              </w:rPr>
            </w:pPr>
            <w:r w:rsidRPr="0022681A">
              <w:rPr>
                <w:sz w:val="21"/>
                <w:szCs w:val="21"/>
              </w:rPr>
              <w:t>612</w:t>
            </w:r>
          </w:p>
        </w:tc>
        <w:tc>
          <w:tcPr>
            <w:tcW w:w="1312" w:type="dxa"/>
            <w:tcBorders>
              <w:top w:val="single" w:sz="4" w:space="0" w:color="auto"/>
              <w:left w:val="single" w:sz="4" w:space="0" w:color="auto"/>
              <w:bottom w:val="single" w:sz="4" w:space="0" w:color="auto"/>
              <w:right w:val="single" w:sz="4" w:space="0" w:color="auto"/>
            </w:tcBorders>
            <w:hideMark/>
          </w:tcPr>
          <w:p w14:paraId="3679718C" w14:textId="77777777" w:rsidR="00721EDE" w:rsidRPr="0022681A" w:rsidRDefault="00721EDE" w:rsidP="00C7494E">
            <w:pPr>
              <w:jc w:val="both"/>
              <w:rPr>
                <w:sz w:val="21"/>
                <w:szCs w:val="21"/>
              </w:rPr>
            </w:pPr>
            <w:r w:rsidRPr="0022681A">
              <w:rPr>
                <w:sz w:val="21"/>
                <w:szCs w:val="21"/>
              </w:rPr>
              <w:t>343</w:t>
            </w:r>
          </w:p>
        </w:tc>
        <w:tc>
          <w:tcPr>
            <w:tcW w:w="1522" w:type="dxa"/>
            <w:tcBorders>
              <w:top w:val="single" w:sz="4" w:space="0" w:color="auto"/>
              <w:left w:val="single" w:sz="4" w:space="0" w:color="auto"/>
              <w:bottom w:val="single" w:sz="4" w:space="0" w:color="auto"/>
              <w:right w:val="single" w:sz="4" w:space="0" w:color="auto"/>
            </w:tcBorders>
            <w:hideMark/>
          </w:tcPr>
          <w:p w14:paraId="6C05CD2A" w14:textId="77777777" w:rsidR="00721EDE" w:rsidRPr="0022681A" w:rsidRDefault="00721EDE" w:rsidP="00C7494E">
            <w:pPr>
              <w:jc w:val="both"/>
              <w:rPr>
                <w:sz w:val="21"/>
                <w:szCs w:val="21"/>
              </w:rPr>
            </w:pPr>
            <w:r w:rsidRPr="0022681A">
              <w:rPr>
                <w:sz w:val="21"/>
                <w:szCs w:val="21"/>
              </w:rPr>
              <w:t>385</w:t>
            </w:r>
          </w:p>
        </w:tc>
        <w:tc>
          <w:tcPr>
            <w:tcW w:w="1304" w:type="dxa"/>
            <w:tcBorders>
              <w:top w:val="single" w:sz="4" w:space="0" w:color="auto"/>
              <w:left w:val="single" w:sz="4" w:space="0" w:color="auto"/>
              <w:bottom w:val="single" w:sz="4" w:space="0" w:color="auto"/>
              <w:right w:val="single" w:sz="4" w:space="0" w:color="auto"/>
            </w:tcBorders>
            <w:hideMark/>
          </w:tcPr>
          <w:p w14:paraId="359CC523" w14:textId="77777777" w:rsidR="00721EDE" w:rsidRPr="0022681A" w:rsidRDefault="00721EDE" w:rsidP="00C7494E">
            <w:pPr>
              <w:jc w:val="both"/>
              <w:rPr>
                <w:rFonts w:eastAsia="Calibri"/>
                <w:sz w:val="21"/>
                <w:szCs w:val="21"/>
              </w:rPr>
            </w:pPr>
            <w:r w:rsidRPr="0022681A">
              <w:rPr>
                <w:rFonts w:eastAsia="Calibri"/>
                <w:sz w:val="21"/>
                <w:szCs w:val="21"/>
              </w:rPr>
              <w:t>406</w:t>
            </w:r>
          </w:p>
        </w:tc>
        <w:tc>
          <w:tcPr>
            <w:tcW w:w="1304" w:type="dxa"/>
            <w:tcBorders>
              <w:top w:val="single" w:sz="4" w:space="0" w:color="auto"/>
              <w:left w:val="single" w:sz="4" w:space="0" w:color="auto"/>
              <w:bottom w:val="single" w:sz="4" w:space="0" w:color="auto"/>
              <w:right w:val="single" w:sz="4" w:space="0" w:color="auto"/>
            </w:tcBorders>
            <w:hideMark/>
          </w:tcPr>
          <w:p w14:paraId="5A439360" w14:textId="77777777" w:rsidR="00721EDE" w:rsidRPr="0022681A" w:rsidRDefault="00721EDE" w:rsidP="00C7494E">
            <w:pPr>
              <w:jc w:val="both"/>
              <w:rPr>
                <w:sz w:val="21"/>
                <w:szCs w:val="21"/>
              </w:rPr>
            </w:pPr>
            <w:r w:rsidRPr="0022681A">
              <w:rPr>
                <w:sz w:val="21"/>
                <w:szCs w:val="21"/>
              </w:rPr>
              <w:t>321</w:t>
            </w:r>
          </w:p>
        </w:tc>
      </w:tr>
      <w:tr w:rsidR="00721EDE" w:rsidRPr="00552228" w14:paraId="4CC5055A" w14:textId="77777777" w:rsidTr="00C7494E">
        <w:trPr>
          <w:trHeight w:val="225"/>
          <w:jc w:val="center"/>
        </w:trPr>
        <w:tc>
          <w:tcPr>
            <w:tcW w:w="556" w:type="dxa"/>
            <w:tcBorders>
              <w:top w:val="single" w:sz="4" w:space="0" w:color="auto"/>
              <w:left w:val="single" w:sz="4" w:space="0" w:color="auto"/>
              <w:bottom w:val="single" w:sz="4" w:space="0" w:color="auto"/>
              <w:right w:val="single" w:sz="4" w:space="0" w:color="auto"/>
            </w:tcBorders>
            <w:hideMark/>
          </w:tcPr>
          <w:p w14:paraId="6EAA13BA" w14:textId="77777777" w:rsidR="00721EDE" w:rsidRPr="0022681A" w:rsidRDefault="00721EDE" w:rsidP="00C7494E">
            <w:pPr>
              <w:jc w:val="both"/>
              <w:rPr>
                <w:rFonts w:eastAsia="Calibri"/>
                <w:sz w:val="21"/>
                <w:szCs w:val="21"/>
              </w:rPr>
            </w:pPr>
            <w:r w:rsidRPr="0022681A">
              <w:rPr>
                <w:rFonts w:eastAsia="Calibri"/>
                <w:sz w:val="21"/>
                <w:szCs w:val="21"/>
              </w:rPr>
              <w:t>3.</w:t>
            </w:r>
          </w:p>
        </w:tc>
        <w:tc>
          <w:tcPr>
            <w:tcW w:w="1430" w:type="dxa"/>
            <w:tcBorders>
              <w:top w:val="single" w:sz="4" w:space="0" w:color="auto"/>
              <w:left w:val="single" w:sz="4" w:space="0" w:color="auto"/>
              <w:bottom w:val="single" w:sz="4" w:space="0" w:color="auto"/>
              <w:right w:val="single" w:sz="4" w:space="0" w:color="auto"/>
            </w:tcBorders>
            <w:hideMark/>
          </w:tcPr>
          <w:p w14:paraId="0DC3BF6F" w14:textId="77777777" w:rsidR="00721EDE" w:rsidRPr="0022681A" w:rsidRDefault="00721EDE" w:rsidP="00C7494E">
            <w:pPr>
              <w:jc w:val="both"/>
              <w:rPr>
                <w:rFonts w:eastAsia="Calibri"/>
                <w:b/>
                <w:sz w:val="21"/>
                <w:szCs w:val="21"/>
              </w:rPr>
            </w:pPr>
            <w:r w:rsidRPr="0022681A">
              <w:rPr>
                <w:rFonts w:eastAsia="Calibri"/>
                <w:b/>
                <w:sz w:val="21"/>
                <w:szCs w:val="21"/>
              </w:rPr>
              <w:t>Butrimonių</w:t>
            </w:r>
          </w:p>
        </w:tc>
        <w:tc>
          <w:tcPr>
            <w:tcW w:w="1308" w:type="dxa"/>
            <w:tcBorders>
              <w:top w:val="single" w:sz="4" w:space="0" w:color="auto"/>
              <w:left w:val="single" w:sz="4" w:space="0" w:color="auto"/>
              <w:bottom w:val="single" w:sz="4" w:space="0" w:color="auto"/>
              <w:right w:val="single" w:sz="4" w:space="0" w:color="auto"/>
            </w:tcBorders>
            <w:hideMark/>
          </w:tcPr>
          <w:p w14:paraId="2993B85A" w14:textId="77777777" w:rsidR="00721EDE" w:rsidRPr="0022681A" w:rsidRDefault="00721EDE" w:rsidP="00C7494E">
            <w:pPr>
              <w:jc w:val="both"/>
              <w:rPr>
                <w:sz w:val="21"/>
                <w:szCs w:val="21"/>
              </w:rPr>
            </w:pPr>
            <w:r w:rsidRPr="0022681A">
              <w:rPr>
                <w:sz w:val="21"/>
                <w:szCs w:val="21"/>
              </w:rPr>
              <w:t>920</w:t>
            </w:r>
          </w:p>
        </w:tc>
        <w:tc>
          <w:tcPr>
            <w:tcW w:w="1312" w:type="dxa"/>
            <w:tcBorders>
              <w:top w:val="single" w:sz="4" w:space="0" w:color="auto"/>
              <w:left w:val="single" w:sz="4" w:space="0" w:color="auto"/>
              <w:bottom w:val="single" w:sz="4" w:space="0" w:color="auto"/>
              <w:right w:val="single" w:sz="4" w:space="0" w:color="auto"/>
            </w:tcBorders>
            <w:hideMark/>
          </w:tcPr>
          <w:p w14:paraId="231422EC" w14:textId="77777777" w:rsidR="00721EDE" w:rsidRPr="0022681A" w:rsidRDefault="00721EDE" w:rsidP="00C7494E">
            <w:pPr>
              <w:jc w:val="both"/>
              <w:rPr>
                <w:sz w:val="21"/>
                <w:szCs w:val="21"/>
              </w:rPr>
            </w:pPr>
            <w:r w:rsidRPr="0022681A">
              <w:rPr>
                <w:sz w:val="21"/>
                <w:szCs w:val="21"/>
              </w:rPr>
              <w:t>564</w:t>
            </w:r>
          </w:p>
        </w:tc>
        <w:tc>
          <w:tcPr>
            <w:tcW w:w="1522" w:type="dxa"/>
            <w:tcBorders>
              <w:top w:val="single" w:sz="4" w:space="0" w:color="auto"/>
              <w:left w:val="single" w:sz="4" w:space="0" w:color="auto"/>
              <w:bottom w:val="single" w:sz="4" w:space="0" w:color="auto"/>
              <w:right w:val="single" w:sz="4" w:space="0" w:color="auto"/>
            </w:tcBorders>
            <w:hideMark/>
          </w:tcPr>
          <w:p w14:paraId="568C837C" w14:textId="77777777" w:rsidR="00721EDE" w:rsidRPr="0022681A" w:rsidRDefault="00721EDE" w:rsidP="00C7494E">
            <w:pPr>
              <w:jc w:val="both"/>
              <w:rPr>
                <w:sz w:val="21"/>
                <w:szCs w:val="21"/>
              </w:rPr>
            </w:pPr>
            <w:r w:rsidRPr="0022681A">
              <w:rPr>
                <w:sz w:val="21"/>
                <w:szCs w:val="21"/>
              </w:rPr>
              <w:t>582</w:t>
            </w:r>
          </w:p>
        </w:tc>
        <w:tc>
          <w:tcPr>
            <w:tcW w:w="1304" w:type="dxa"/>
            <w:tcBorders>
              <w:top w:val="single" w:sz="4" w:space="0" w:color="auto"/>
              <w:left w:val="single" w:sz="4" w:space="0" w:color="auto"/>
              <w:bottom w:val="single" w:sz="4" w:space="0" w:color="auto"/>
              <w:right w:val="single" w:sz="4" w:space="0" w:color="auto"/>
            </w:tcBorders>
            <w:hideMark/>
          </w:tcPr>
          <w:p w14:paraId="679D1E63" w14:textId="77777777" w:rsidR="00721EDE" w:rsidRPr="0022681A" w:rsidRDefault="00721EDE" w:rsidP="00C7494E">
            <w:pPr>
              <w:jc w:val="both"/>
              <w:rPr>
                <w:rFonts w:eastAsia="Calibri"/>
                <w:sz w:val="21"/>
                <w:szCs w:val="21"/>
              </w:rPr>
            </w:pPr>
            <w:r w:rsidRPr="0022681A">
              <w:rPr>
                <w:rFonts w:eastAsia="Calibri"/>
                <w:sz w:val="21"/>
                <w:szCs w:val="21"/>
              </w:rPr>
              <w:t>486</w:t>
            </w:r>
          </w:p>
        </w:tc>
        <w:tc>
          <w:tcPr>
            <w:tcW w:w="1304" w:type="dxa"/>
            <w:tcBorders>
              <w:top w:val="single" w:sz="4" w:space="0" w:color="auto"/>
              <w:left w:val="single" w:sz="4" w:space="0" w:color="auto"/>
              <w:bottom w:val="single" w:sz="4" w:space="0" w:color="auto"/>
              <w:right w:val="single" w:sz="4" w:space="0" w:color="auto"/>
            </w:tcBorders>
            <w:hideMark/>
          </w:tcPr>
          <w:p w14:paraId="11A39CDA" w14:textId="77777777" w:rsidR="00721EDE" w:rsidRPr="0022681A" w:rsidRDefault="00721EDE" w:rsidP="00C7494E">
            <w:pPr>
              <w:jc w:val="both"/>
              <w:rPr>
                <w:sz w:val="21"/>
                <w:szCs w:val="21"/>
              </w:rPr>
            </w:pPr>
            <w:r w:rsidRPr="0022681A">
              <w:rPr>
                <w:sz w:val="21"/>
                <w:szCs w:val="21"/>
              </w:rPr>
              <w:t>327</w:t>
            </w:r>
          </w:p>
        </w:tc>
      </w:tr>
      <w:tr w:rsidR="00721EDE" w:rsidRPr="00552228" w14:paraId="3F059EB1" w14:textId="77777777" w:rsidTr="00C7494E">
        <w:trPr>
          <w:trHeight w:val="210"/>
          <w:jc w:val="center"/>
        </w:trPr>
        <w:tc>
          <w:tcPr>
            <w:tcW w:w="556" w:type="dxa"/>
            <w:tcBorders>
              <w:top w:val="single" w:sz="4" w:space="0" w:color="auto"/>
              <w:left w:val="single" w:sz="4" w:space="0" w:color="auto"/>
              <w:bottom w:val="single" w:sz="4" w:space="0" w:color="auto"/>
              <w:right w:val="single" w:sz="4" w:space="0" w:color="auto"/>
            </w:tcBorders>
            <w:hideMark/>
          </w:tcPr>
          <w:p w14:paraId="3D6B2357" w14:textId="77777777" w:rsidR="00721EDE" w:rsidRPr="0022681A" w:rsidRDefault="00721EDE" w:rsidP="00C7494E">
            <w:pPr>
              <w:jc w:val="both"/>
              <w:rPr>
                <w:rFonts w:eastAsia="Calibri"/>
                <w:sz w:val="21"/>
                <w:szCs w:val="21"/>
              </w:rPr>
            </w:pPr>
            <w:r w:rsidRPr="0022681A">
              <w:rPr>
                <w:rFonts w:eastAsia="Calibri"/>
                <w:sz w:val="21"/>
                <w:szCs w:val="21"/>
              </w:rPr>
              <w:t>4.</w:t>
            </w:r>
          </w:p>
        </w:tc>
        <w:tc>
          <w:tcPr>
            <w:tcW w:w="1430" w:type="dxa"/>
            <w:tcBorders>
              <w:top w:val="single" w:sz="4" w:space="0" w:color="auto"/>
              <w:left w:val="single" w:sz="4" w:space="0" w:color="auto"/>
              <w:bottom w:val="single" w:sz="4" w:space="0" w:color="auto"/>
              <w:right w:val="single" w:sz="4" w:space="0" w:color="auto"/>
            </w:tcBorders>
            <w:hideMark/>
          </w:tcPr>
          <w:p w14:paraId="52378BAF" w14:textId="77777777" w:rsidR="00721EDE" w:rsidRPr="0022681A" w:rsidRDefault="00721EDE" w:rsidP="00C7494E">
            <w:pPr>
              <w:jc w:val="both"/>
              <w:rPr>
                <w:rFonts w:eastAsia="Calibri"/>
                <w:b/>
                <w:sz w:val="21"/>
                <w:szCs w:val="21"/>
              </w:rPr>
            </w:pPr>
            <w:r w:rsidRPr="0022681A">
              <w:rPr>
                <w:rFonts w:eastAsia="Calibri"/>
                <w:b/>
                <w:sz w:val="21"/>
                <w:szCs w:val="21"/>
              </w:rPr>
              <w:t>Dainavos</w:t>
            </w:r>
          </w:p>
        </w:tc>
        <w:tc>
          <w:tcPr>
            <w:tcW w:w="1308" w:type="dxa"/>
            <w:tcBorders>
              <w:top w:val="single" w:sz="4" w:space="0" w:color="auto"/>
              <w:left w:val="single" w:sz="4" w:space="0" w:color="auto"/>
              <w:bottom w:val="single" w:sz="4" w:space="0" w:color="auto"/>
              <w:right w:val="single" w:sz="4" w:space="0" w:color="auto"/>
            </w:tcBorders>
            <w:hideMark/>
          </w:tcPr>
          <w:p w14:paraId="37F69290" w14:textId="77777777" w:rsidR="00721EDE" w:rsidRPr="0022681A" w:rsidRDefault="00721EDE" w:rsidP="00C7494E">
            <w:pPr>
              <w:jc w:val="both"/>
              <w:rPr>
                <w:sz w:val="21"/>
                <w:szCs w:val="21"/>
              </w:rPr>
            </w:pPr>
            <w:r w:rsidRPr="0022681A">
              <w:rPr>
                <w:sz w:val="21"/>
                <w:szCs w:val="21"/>
              </w:rPr>
              <w:t>409</w:t>
            </w:r>
          </w:p>
        </w:tc>
        <w:tc>
          <w:tcPr>
            <w:tcW w:w="1312" w:type="dxa"/>
            <w:tcBorders>
              <w:top w:val="single" w:sz="4" w:space="0" w:color="auto"/>
              <w:left w:val="single" w:sz="4" w:space="0" w:color="auto"/>
              <w:bottom w:val="single" w:sz="4" w:space="0" w:color="auto"/>
              <w:right w:val="single" w:sz="4" w:space="0" w:color="auto"/>
            </w:tcBorders>
            <w:hideMark/>
          </w:tcPr>
          <w:p w14:paraId="09617DED" w14:textId="77777777" w:rsidR="00721EDE" w:rsidRPr="0022681A" w:rsidRDefault="00721EDE" w:rsidP="00C7494E">
            <w:pPr>
              <w:jc w:val="both"/>
              <w:rPr>
                <w:sz w:val="21"/>
                <w:szCs w:val="21"/>
              </w:rPr>
            </w:pPr>
            <w:r w:rsidRPr="0022681A">
              <w:rPr>
                <w:sz w:val="21"/>
                <w:szCs w:val="21"/>
              </w:rPr>
              <w:t>304</w:t>
            </w:r>
          </w:p>
        </w:tc>
        <w:tc>
          <w:tcPr>
            <w:tcW w:w="1522" w:type="dxa"/>
            <w:tcBorders>
              <w:top w:val="single" w:sz="4" w:space="0" w:color="auto"/>
              <w:left w:val="single" w:sz="4" w:space="0" w:color="auto"/>
              <w:bottom w:val="single" w:sz="4" w:space="0" w:color="auto"/>
              <w:right w:val="single" w:sz="4" w:space="0" w:color="auto"/>
            </w:tcBorders>
            <w:hideMark/>
          </w:tcPr>
          <w:p w14:paraId="7C2897E1" w14:textId="77777777" w:rsidR="00721EDE" w:rsidRPr="0022681A" w:rsidRDefault="00721EDE" w:rsidP="00C7494E">
            <w:pPr>
              <w:jc w:val="both"/>
              <w:rPr>
                <w:sz w:val="21"/>
                <w:szCs w:val="21"/>
              </w:rPr>
            </w:pPr>
            <w:r w:rsidRPr="0022681A">
              <w:rPr>
                <w:sz w:val="21"/>
                <w:szCs w:val="21"/>
              </w:rPr>
              <w:t>288</w:t>
            </w:r>
          </w:p>
        </w:tc>
        <w:tc>
          <w:tcPr>
            <w:tcW w:w="1304" w:type="dxa"/>
            <w:tcBorders>
              <w:top w:val="single" w:sz="4" w:space="0" w:color="auto"/>
              <w:left w:val="single" w:sz="4" w:space="0" w:color="auto"/>
              <w:bottom w:val="single" w:sz="4" w:space="0" w:color="auto"/>
              <w:right w:val="single" w:sz="4" w:space="0" w:color="auto"/>
            </w:tcBorders>
            <w:hideMark/>
          </w:tcPr>
          <w:p w14:paraId="3C578814" w14:textId="77777777" w:rsidR="00721EDE" w:rsidRPr="0022681A" w:rsidRDefault="00721EDE" w:rsidP="00C7494E">
            <w:pPr>
              <w:jc w:val="both"/>
              <w:rPr>
                <w:rFonts w:eastAsia="Calibri"/>
                <w:sz w:val="21"/>
                <w:szCs w:val="21"/>
              </w:rPr>
            </w:pPr>
            <w:r w:rsidRPr="0022681A">
              <w:rPr>
                <w:rFonts w:eastAsia="Calibri"/>
                <w:sz w:val="21"/>
                <w:szCs w:val="21"/>
              </w:rPr>
              <w:t>224</w:t>
            </w:r>
          </w:p>
        </w:tc>
        <w:tc>
          <w:tcPr>
            <w:tcW w:w="1304" w:type="dxa"/>
            <w:tcBorders>
              <w:top w:val="single" w:sz="4" w:space="0" w:color="auto"/>
              <w:left w:val="single" w:sz="4" w:space="0" w:color="auto"/>
              <w:bottom w:val="single" w:sz="4" w:space="0" w:color="auto"/>
              <w:right w:val="single" w:sz="4" w:space="0" w:color="auto"/>
            </w:tcBorders>
            <w:hideMark/>
          </w:tcPr>
          <w:p w14:paraId="050C2C21" w14:textId="77777777" w:rsidR="00721EDE" w:rsidRPr="0022681A" w:rsidRDefault="00721EDE" w:rsidP="00C7494E">
            <w:pPr>
              <w:jc w:val="both"/>
              <w:rPr>
                <w:sz w:val="21"/>
                <w:szCs w:val="21"/>
              </w:rPr>
            </w:pPr>
            <w:r w:rsidRPr="0022681A">
              <w:rPr>
                <w:sz w:val="21"/>
                <w:szCs w:val="21"/>
              </w:rPr>
              <w:t>196</w:t>
            </w:r>
          </w:p>
        </w:tc>
      </w:tr>
      <w:tr w:rsidR="00721EDE" w:rsidRPr="00552228" w14:paraId="4509EBA3" w14:textId="77777777" w:rsidTr="00C7494E">
        <w:trPr>
          <w:trHeight w:val="135"/>
          <w:jc w:val="center"/>
        </w:trPr>
        <w:tc>
          <w:tcPr>
            <w:tcW w:w="556" w:type="dxa"/>
            <w:tcBorders>
              <w:top w:val="single" w:sz="4" w:space="0" w:color="auto"/>
              <w:left w:val="single" w:sz="4" w:space="0" w:color="auto"/>
              <w:bottom w:val="single" w:sz="4" w:space="0" w:color="auto"/>
              <w:right w:val="single" w:sz="4" w:space="0" w:color="auto"/>
            </w:tcBorders>
            <w:hideMark/>
          </w:tcPr>
          <w:p w14:paraId="55A5C8B0" w14:textId="77777777" w:rsidR="00721EDE" w:rsidRPr="0022681A" w:rsidRDefault="00721EDE" w:rsidP="00C7494E">
            <w:pPr>
              <w:jc w:val="both"/>
              <w:rPr>
                <w:rFonts w:eastAsia="Calibri"/>
                <w:sz w:val="21"/>
                <w:szCs w:val="21"/>
              </w:rPr>
            </w:pPr>
            <w:r w:rsidRPr="0022681A">
              <w:rPr>
                <w:rFonts w:eastAsia="Calibri"/>
                <w:sz w:val="21"/>
                <w:szCs w:val="21"/>
              </w:rPr>
              <w:t>5.</w:t>
            </w:r>
          </w:p>
        </w:tc>
        <w:tc>
          <w:tcPr>
            <w:tcW w:w="1430" w:type="dxa"/>
            <w:tcBorders>
              <w:top w:val="single" w:sz="4" w:space="0" w:color="auto"/>
              <w:left w:val="single" w:sz="4" w:space="0" w:color="auto"/>
              <w:bottom w:val="single" w:sz="4" w:space="0" w:color="auto"/>
              <w:right w:val="single" w:sz="4" w:space="0" w:color="auto"/>
            </w:tcBorders>
            <w:hideMark/>
          </w:tcPr>
          <w:p w14:paraId="5410E05A" w14:textId="77777777" w:rsidR="00721EDE" w:rsidRPr="0022681A" w:rsidRDefault="00721EDE" w:rsidP="00C7494E">
            <w:pPr>
              <w:jc w:val="both"/>
              <w:rPr>
                <w:rFonts w:eastAsia="Calibri"/>
                <w:b/>
                <w:sz w:val="21"/>
                <w:szCs w:val="21"/>
              </w:rPr>
            </w:pPr>
            <w:r w:rsidRPr="0022681A">
              <w:rPr>
                <w:rFonts w:eastAsia="Calibri"/>
                <w:b/>
                <w:sz w:val="21"/>
                <w:szCs w:val="21"/>
              </w:rPr>
              <w:t>Dieveniškių</w:t>
            </w:r>
          </w:p>
        </w:tc>
        <w:tc>
          <w:tcPr>
            <w:tcW w:w="1308" w:type="dxa"/>
            <w:tcBorders>
              <w:top w:val="single" w:sz="4" w:space="0" w:color="auto"/>
              <w:left w:val="single" w:sz="4" w:space="0" w:color="auto"/>
              <w:bottom w:val="single" w:sz="4" w:space="0" w:color="auto"/>
              <w:right w:val="single" w:sz="4" w:space="0" w:color="auto"/>
            </w:tcBorders>
            <w:hideMark/>
          </w:tcPr>
          <w:p w14:paraId="267BC36D" w14:textId="77777777" w:rsidR="00721EDE" w:rsidRPr="0022681A" w:rsidRDefault="00721EDE" w:rsidP="00C7494E">
            <w:pPr>
              <w:jc w:val="both"/>
              <w:rPr>
                <w:sz w:val="21"/>
                <w:szCs w:val="21"/>
              </w:rPr>
            </w:pPr>
            <w:r w:rsidRPr="0022681A">
              <w:rPr>
                <w:sz w:val="21"/>
                <w:szCs w:val="21"/>
              </w:rPr>
              <w:t>850</w:t>
            </w:r>
          </w:p>
        </w:tc>
        <w:tc>
          <w:tcPr>
            <w:tcW w:w="1312" w:type="dxa"/>
            <w:tcBorders>
              <w:top w:val="single" w:sz="4" w:space="0" w:color="auto"/>
              <w:left w:val="single" w:sz="4" w:space="0" w:color="auto"/>
              <w:bottom w:val="single" w:sz="4" w:space="0" w:color="auto"/>
              <w:right w:val="single" w:sz="4" w:space="0" w:color="auto"/>
            </w:tcBorders>
            <w:hideMark/>
          </w:tcPr>
          <w:p w14:paraId="7504E132" w14:textId="77777777" w:rsidR="00721EDE" w:rsidRPr="0022681A" w:rsidRDefault="00721EDE" w:rsidP="00C7494E">
            <w:pPr>
              <w:jc w:val="both"/>
              <w:rPr>
                <w:sz w:val="21"/>
                <w:szCs w:val="21"/>
              </w:rPr>
            </w:pPr>
            <w:r w:rsidRPr="0022681A">
              <w:rPr>
                <w:sz w:val="21"/>
                <w:szCs w:val="21"/>
              </w:rPr>
              <w:t>634</w:t>
            </w:r>
          </w:p>
        </w:tc>
        <w:tc>
          <w:tcPr>
            <w:tcW w:w="1522" w:type="dxa"/>
            <w:tcBorders>
              <w:top w:val="single" w:sz="4" w:space="0" w:color="auto"/>
              <w:left w:val="single" w:sz="4" w:space="0" w:color="auto"/>
              <w:bottom w:val="single" w:sz="4" w:space="0" w:color="auto"/>
              <w:right w:val="single" w:sz="4" w:space="0" w:color="auto"/>
            </w:tcBorders>
            <w:hideMark/>
          </w:tcPr>
          <w:p w14:paraId="574028A2" w14:textId="77777777" w:rsidR="00721EDE" w:rsidRPr="0022681A" w:rsidRDefault="00721EDE" w:rsidP="00C7494E">
            <w:pPr>
              <w:jc w:val="both"/>
              <w:rPr>
                <w:sz w:val="21"/>
                <w:szCs w:val="21"/>
              </w:rPr>
            </w:pPr>
            <w:r w:rsidRPr="0022681A">
              <w:rPr>
                <w:sz w:val="21"/>
                <w:szCs w:val="21"/>
              </w:rPr>
              <w:t>663</w:t>
            </w:r>
          </w:p>
        </w:tc>
        <w:tc>
          <w:tcPr>
            <w:tcW w:w="1304" w:type="dxa"/>
            <w:tcBorders>
              <w:top w:val="single" w:sz="4" w:space="0" w:color="auto"/>
              <w:left w:val="single" w:sz="4" w:space="0" w:color="auto"/>
              <w:bottom w:val="single" w:sz="4" w:space="0" w:color="auto"/>
              <w:right w:val="single" w:sz="4" w:space="0" w:color="auto"/>
            </w:tcBorders>
            <w:hideMark/>
          </w:tcPr>
          <w:p w14:paraId="5363B73A" w14:textId="77777777" w:rsidR="00721EDE" w:rsidRPr="0022681A" w:rsidRDefault="00721EDE" w:rsidP="00C7494E">
            <w:pPr>
              <w:jc w:val="both"/>
              <w:rPr>
                <w:rFonts w:eastAsia="Calibri"/>
                <w:sz w:val="21"/>
                <w:szCs w:val="21"/>
              </w:rPr>
            </w:pPr>
            <w:r w:rsidRPr="0022681A">
              <w:rPr>
                <w:rFonts w:eastAsia="Calibri"/>
                <w:sz w:val="21"/>
                <w:szCs w:val="21"/>
              </w:rPr>
              <w:t>554</w:t>
            </w:r>
          </w:p>
        </w:tc>
        <w:tc>
          <w:tcPr>
            <w:tcW w:w="1304" w:type="dxa"/>
            <w:tcBorders>
              <w:top w:val="single" w:sz="4" w:space="0" w:color="auto"/>
              <w:left w:val="single" w:sz="4" w:space="0" w:color="auto"/>
              <w:bottom w:val="single" w:sz="4" w:space="0" w:color="auto"/>
              <w:right w:val="single" w:sz="4" w:space="0" w:color="auto"/>
            </w:tcBorders>
            <w:hideMark/>
          </w:tcPr>
          <w:p w14:paraId="337906E2" w14:textId="77777777" w:rsidR="00721EDE" w:rsidRPr="0022681A" w:rsidRDefault="00721EDE" w:rsidP="00C7494E">
            <w:pPr>
              <w:jc w:val="both"/>
              <w:rPr>
                <w:sz w:val="21"/>
                <w:szCs w:val="21"/>
              </w:rPr>
            </w:pPr>
            <w:r w:rsidRPr="0022681A">
              <w:rPr>
                <w:sz w:val="21"/>
                <w:szCs w:val="21"/>
              </w:rPr>
              <w:t>449</w:t>
            </w:r>
          </w:p>
        </w:tc>
      </w:tr>
      <w:tr w:rsidR="00721EDE" w:rsidRPr="00552228" w14:paraId="0EA4F1A1" w14:textId="77777777" w:rsidTr="00C7494E">
        <w:trPr>
          <w:trHeight w:val="165"/>
          <w:jc w:val="center"/>
        </w:trPr>
        <w:tc>
          <w:tcPr>
            <w:tcW w:w="556" w:type="dxa"/>
            <w:tcBorders>
              <w:top w:val="single" w:sz="4" w:space="0" w:color="auto"/>
              <w:left w:val="single" w:sz="4" w:space="0" w:color="auto"/>
              <w:bottom w:val="single" w:sz="4" w:space="0" w:color="auto"/>
              <w:right w:val="single" w:sz="4" w:space="0" w:color="auto"/>
            </w:tcBorders>
            <w:hideMark/>
          </w:tcPr>
          <w:p w14:paraId="28A19665" w14:textId="77777777" w:rsidR="00721EDE" w:rsidRPr="0022681A" w:rsidRDefault="00721EDE" w:rsidP="00C7494E">
            <w:pPr>
              <w:jc w:val="both"/>
              <w:rPr>
                <w:rFonts w:eastAsia="Calibri"/>
                <w:sz w:val="21"/>
                <w:szCs w:val="21"/>
              </w:rPr>
            </w:pPr>
            <w:r w:rsidRPr="0022681A">
              <w:rPr>
                <w:rFonts w:eastAsia="Calibri"/>
                <w:sz w:val="21"/>
                <w:szCs w:val="21"/>
              </w:rPr>
              <w:t>6.</w:t>
            </w:r>
          </w:p>
        </w:tc>
        <w:tc>
          <w:tcPr>
            <w:tcW w:w="1430" w:type="dxa"/>
            <w:tcBorders>
              <w:top w:val="single" w:sz="4" w:space="0" w:color="auto"/>
              <w:left w:val="single" w:sz="4" w:space="0" w:color="auto"/>
              <w:bottom w:val="single" w:sz="4" w:space="0" w:color="auto"/>
              <w:right w:val="single" w:sz="4" w:space="0" w:color="auto"/>
            </w:tcBorders>
            <w:hideMark/>
          </w:tcPr>
          <w:p w14:paraId="5A1373C9" w14:textId="77777777" w:rsidR="00721EDE" w:rsidRPr="0022681A" w:rsidRDefault="00721EDE" w:rsidP="00C7494E">
            <w:pPr>
              <w:jc w:val="both"/>
              <w:rPr>
                <w:rFonts w:eastAsia="Calibri"/>
                <w:b/>
                <w:sz w:val="21"/>
                <w:szCs w:val="21"/>
              </w:rPr>
            </w:pPr>
            <w:r w:rsidRPr="0022681A">
              <w:rPr>
                <w:rFonts w:eastAsia="Calibri"/>
                <w:b/>
                <w:sz w:val="21"/>
                <w:szCs w:val="21"/>
              </w:rPr>
              <w:t>Eišiškių</w:t>
            </w:r>
          </w:p>
        </w:tc>
        <w:tc>
          <w:tcPr>
            <w:tcW w:w="1308" w:type="dxa"/>
            <w:tcBorders>
              <w:top w:val="single" w:sz="4" w:space="0" w:color="auto"/>
              <w:left w:val="single" w:sz="4" w:space="0" w:color="auto"/>
              <w:bottom w:val="single" w:sz="4" w:space="0" w:color="auto"/>
              <w:right w:val="single" w:sz="4" w:space="0" w:color="auto"/>
            </w:tcBorders>
            <w:hideMark/>
          </w:tcPr>
          <w:p w14:paraId="374DD0B8" w14:textId="77777777" w:rsidR="00721EDE" w:rsidRPr="0022681A" w:rsidRDefault="00721EDE" w:rsidP="00C7494E">
            <w:pPr>
              <w:jc w:val="both"/>
              <w:rPr>
                <w:sz w:val="21"/>
                <w:szCs w:val="21"/>
              </w:rPr>
            </w:pPr>
            <w:r w:rsidRPr="0022681A">
              <w:rPr>
                <w:sz w:val="21"/>
                <w:szCs w:val="21"/>
              </w:rPr>
              <w:t>1532</w:t>
            </w:r>
          </w:p>
        </w:tc>
        <w:tc>
          <w:tcPr>
            <w:tcW w:w="1312" w:type="dxa"/>
            <w:tcBorders>
              <w:top w:val="single" w:sz="4" w:space="0" w:color="auto"/>
              <w:left w:val="single" w:sz="4" w:space="0" w:color="auto"/>
              <w:bottom w:val="single" w:sz="4" w:space="0" w:color="auto"/>
              <w:right w:val="single" w:sz="4" w:space="0" w:color="auto"/>
            </w:tcBorders>
            <w:hideMark/>
          </w:tcPr>
          <w:p w14:paraId="3F4CEF7F" w14:textId="77777777" w:rsidR="00721EDE" w:rsidRPr="0022681A" w:rsidRDefault="00721EDE" w:rsidP="00C7494E">
            <w:pPr>
              <w:jc w:val="both"/>
              <w:rPr>
                <w:sz w:val="21"/>
                <w:szCs w:val="21"/>
              </w:rPr>
            </w:pPr>
            <w:r w:rsidRPr="0022681A">
              <w:rPr>
                <w:sz w:val="21"/>
                <w:szCs w:val="21"/>
              </w:rPr>
              <w:t>1028</w:t>
            </w:r>
          </w:p>
        </w:tc>
        <w:tc>
          <w:tcPr>
            <w:tcW w:w="1522" w:type="dxa"/>
            <w:tcBorders>
              <w:top w:val="single" w:sz="4" w:space="0" w:color="auto"/>
              <w:left w:val="single" w:sz="4" w:space="0" w:color="auto"/>
              <w:bottom w:val="single" w:sz="4" w:space="0" w:color="auto"/>
              <w:right w:val="single" w:sz="4" w:space="0" w:color="auto"/>
            </w:tcBorders>
            <w:hideMark/>
          </w:tcPr>
          <w:p w14:paraId="058CAE03" w14:textId="77777777" w:rsidR="00721EDE" w:rsidRPr="0022681A" w:rsidRDefault="00721EDE" w:rsidP="00C7494E">
            <w:pPr>
              <w:jc w:val="both"/>
              <w:rPr>
                <w:sz w:val="21"/>
                <w:szCs w:val="21"/>
              </w:rPr>
            </w:pPr>
            <w:r w:rsidRPr="0022681A">
              <w:rPr>
                <w:sz w:val="21"/>
                <w:szCs w:val="21"/>
              </w:rPr>
              <w:t>840</w:t>
            </w:r>
          </w:p>
        </w:tc>
        <w:tc>
          <w:tcPr>
            <w:tcW w:w="1304" w:type="dxa"/>
            <w:tcBorders>
              <w:top w:val="single" w:sz="4" w:space="0" w:color="auto"/>
              <w:left w:val="single" w:sz="4" w:space="0" w:color="auto"/>
              <w:bottom w:val="single" w:sz="4" w:space="0" w:color="auto"/>
              <w:right w:val="single" w:sz="4" w:space="0" w:color="auto"/>
            </w:tcBorders>
            <w:hideMark/>
          </w:tcPr>
          <w:p w14:paraId="00FC5886" w14:textId="77777777" w:rsidR="00721EDE" w:rsidRPr="0022681A" w:rsidRDefault="00721EDE" w:rsidP="00C7494E">
            <w:pPr>
              <w:jc w:val="both"/>
              <w:rPr>
                <w:rFonts w:eastAsia="Calibri"/>
                <w:sz w:val="21"/>
                <w:szCs w:val="21"/>
              </w:rPr>
            </w:pPr>
            <w:r w:rsidRPr="0022681A">
              <w:rPr>
                <w:rFonts w:eastAsia="Calibri"/>
                <w:sz w:val="21"/>
                <w:szCs w:val="21"/>
              </w:rPr>
              <w:t>782</w:t>
            </w:r>
          </w:p>
        </w:tc>
        <w:tc>
          <w:tcPr>
            <w:tcW w:w="1304" w:type="dxa"/>
            <w:tcBorders>
              <w:top w:val="single" w:sz="4" w:space="0" w:color="auto"/>
              <w:left w:val="single" w:sz="4" w:space="0" w:color="auto"/>
              <w:bottom w:val="single" w:sz="4" w:space="0" w:color="auto"/>
              <w:right w:val="single" w:sz="4" w:space="0" w:color="auto"/>
            </w:tcBorders>
            <w:hideMark/>
          </w:tcPr>
          <w:p w14:paraId="6BDCBF54" w14:textId="77777777" w:rsidR="00721EDE" w:rsidRPr="0022681A" w:rsidRDefault="00721EDE" w:rsidP="00C7494E">
            <w:pPr>
              <w:jc w:val="both"/>
              <w:rPr>
                <w:sz w:val="21"/>
                <w:szCs w:val="21"/>
              </w:rPr>
            </w:pPr>
            <w:r w:rsidRPr="0022681A">
              <w:rPr>
                <w:sz w:val="21"/>
                <w:szCs w:val="21"/>
              </w:rPr>
              <w:t>660</w:t>
            </w:r>
          </w:p>
        </w:tc>
      </w:tr>
      <w:tr w:rsidR="00721EDE" w:rsidRPr="00552228" w14:paraId="090D1BD3" w14:textId="77777777" w:rsidTr="00C7494E">
        <w:trPr>
          <w:trHeight w:val="195"/>
          <w:jc w:val="center"/>
        </w:trPr>
        <w:tc>
          <w:tcPr>
            <w:tcW w:w="556" w:type="dxa"/>
            <w:tcBorders>
              <w:top w:val="single" w:sz="4" w:space="0" w:color="auto"/>
              <w:left w:val="single" w:sz="4" w:space="0" w:color="auto"/>
              <w:bottom w:val="single" w:sz="4" w:space="0" w:color="auto"/>
              <w:right w:val="single" w:sz="4" w:space="0" w:color="auto"/>
            </w:tcBorders>
            <w:hideMark/>
          </w:tcPr>
          <w:p w14:paraId="68D67318" w14:textId="77777777" w:rsidR="00721EDE" w:rsidRPr="0022681A" w:rsidRDefault="00721EDE" w:rsidP="00C7494E">
            <w:pPr>
              <w:jc w:val="both"/>
              <w:rPr>
                <w:rFonts w:eastAsia="Calibri"/>
                <w:sz w:val="21"/>
                <w:szCs w:val="21"/>
              </w:rPr>
            </w:pPr>
            <w:r w:rsidRPr="0022681A">
              <w:rPr>
                <w:rFonts w:eastAsia="Calibri"/>
                <w:sz w:val="21"/>
                <w:szCs w:val="21"/>
              </w:rPr>
              <w:t>7.</w:t>
            </w:r>
          </w:p>
        </w:tc>
        <w:tc>
          <w:tcPr>
            <w:tcW w:w="1430" w:type="dxa"/>
            <w:tcBorders>
              <w:top w:val="single" w:sz="4" w:space="0" w:color="auto"/>
              <w:left w:val="single" w:sz="4" w:space="0" w:color="auto"/>
              <w:bottom w:val="single" w:sz="4" w:space="0" w:color="auto"/>
              <w:right w:val="single" w:sz="4" w:space="0" w:color="auto"/>
            </w:tcBorders>
            <w:hideMark/>
          </w:tcPr>
          <w:p w14:paraId="060A561C" w14:textId="77777777" w:rsidR="00721EDE" w:rsidRPr="0022681A" w:rsidRDefault="00721EDE" w:rsidP="00C7494E">
            <w:pPr>
              <w:jc w:val="both"/>
              <w:rPr>
                <w:rFonts w:eastAsia="Calibri"/>
                <w:b/>
                <w:sz w:val="21"/>
                <w:szCs w:val="21"/>
              </w:rPr>
            </w:pPr>
            <w:r w:rsidRPr="0022681A">
              <w:rPr>
                <w:rFonts w:eastAsia="Calibri"/>
                <w:b/>
                <w:sz w:val="21"/>
                <w:szCs w:val="21"/>
              </w:rPr>
              <w:t>Gerviškių</w:t>
            </w:r>
          </w:p>
        </w:tc>
        <w:tc>
          <w:tcPr>
            <w:tcW w:w="1308" w:type="dxa"/>
            <w:tcBorders>
              <w:top w:val="single" w:sz="4" w:space="0" w:color="auto"/>
              <w:left w:val="single" w:sz="4" w:space="0" w:color="auto"/>
              <w:bottom w:val="single" w:sz="4" w:space="0" w:color="auto"/>
              <w:right w:val="single" w:sz="4" w:space="0" w:color="auto"/>
            </w:tcBorders>
            <w:hideMark/>
          </w:tcPr>
          <w:p w14:paraId="55962359" w14:textId="77777777" w:rsidR="00721EDE" w:rsidRPr="0022681A" w:rsidRDefault="00721EDE" w:rsidP="00C7494E">
            <w:pPr>
              <w:jc w:val="both"/>
              <w:rPr>
                <w:sz w:val="21"/>
                <w:szCs w:val="21"/>
              </w:rPr>
            </w:pPr>
            <w:r w:rsidRPr="0022681A">
              <w:rPr>
                <w:sz w:val="21"/>
                <w:szCs w:val="21"/>
              </w:rPr>
              <w:t>920</w:t>
            </w:r>
          </w:p>
        </w:tc>
        <w:tc>
          <w:tcPr>
            <w:tcW w:w="1312" w:type="dxa"/>
            <w:tcBorders>
              <w:top w:val="single" w:sz="4" w:space="0" w:color="auto"/>
              <w:left w:val="single" w:sz="4" w:space="0" w:color="auto"/>
              <w:bottom w:val="single" w:sz="4" w:space="0" w:color="auto"/>
              <w:right w:val="single" w:sz="4" w:space="0" w:color="auto"/>
            </w:tcBorders>
            <w:hideMark/>
          </w:tcPr>
          <w:p w14:paraId="7BD6E97E" w14:textId="77777777" w:rsidR="00721EDE" w:rsidRPr="0022681A" w:rsidRDefault="00721EDE" w:rsidP="00C7494E">
            <w:pPr>
              <w:jc w:val="both"/>
              <w:rPr>
                <w:sz w:val="21"/>
                <w:szCs w:val="21"/>
              </w:rPr>
            </w:pPr>
            <w:r w:rsidRPr="0022681A">
              <w:rPr>
                <w:sz w:val="21"/>
                <w:szCs w:val="21"/>
              </w:rPr>
              <w:t>648</w:t>
            </w:r>
          </w:p>
        </w:tc>
        <w:tc>
          <w:tcPr>
            <w:tcW w:w="1522" w:type="dxa"/>
            <w:tcBorders>
              <w:top w:val="single" w:sz="4" w:space="0" w:color="auto"/>
              <w:left w:val="single" w:sz="4" w:space="0" w:color="auto"/>
              <w:bottom w:val="single" w:sz="4" w:space="0" w:color="auto"/>
              <w:right w:val="single" w:sz="4" w:space="0" w:color="auto"/>
            </w:tcBorders>
            <w:hideMark/>
          </w:tcPr>
          <w:p w14:paraId="7EC870A5" w14:textId="77777777" w:rsidR="00721EDE" w:rsidRPr="0022681A" w:rsidRDefault="00721EDE" w:rsidP="00C7494E">
            <w:pPr>
              <w:jc w:val="both"/>
              <w:rPr>
                <w:sz w:val="21"/>
                <w:szCs w:val="21"/>
              </w:rPr>
            </w:pPr>
            <w:r w:rsidRPr="0022681A">
              <w:rPr>
                <w:sz w:val="21"/>
                <w:szCs w:val="21"/>
              </w:rPr>
              <w:t>684</w:t>
            </w:r>
          </w:p>
        </w:tc>
        <w:tc>
          <w:tcPr>
            <w:tcW w:w="1304" w:type="dxa"/>
            <w:tcBorders>
              <w:top w:val="single" w:sz="4" w:space="0" w:color="auto"/>
              <w:left w:val="single" w:sz="4" w:space="0" w:color="auto"/>
              <w:bottom w:val="single" w:sz="4" w:space="0" w:color="auto"/>
              <w:right w:val="single" w:sz="4" w:space="0" w:color="auto"/>
            </w:tcBorders>
            <w:hideMark/>
          </w:tcPr>
          <w:p w14:paraId="6A965D1B" w14:textId="77777777" w:rsidR="00721EDE" w:rsidRPr="0022681A" w:rsidRDefault="00721EDE" w:rsidP="00C7494E">
            <w:pPr>
              <w:jc w:val="both"/>
              <w:rPr>
                <w:rFonts w:eastAsia="Calibri"/>
                <w:sz w:val="21"/>
                <w:szCs w:val="21"/>
              </w:rPr>
            </w:pPr>
            <w:r w:rsidRPr="0022681A">
              <w:rPr>
                <w:rFonts w:eastAsia="Calibri"/>
                <w:sz w:val="21"/>
                <w:szCs w:val="21"/>
              </w:rPr>
              <w:t>563</w:t>
            </w:r>
          </w:p>
        </w:tc>
        <w:tc>
          <w:tcPr>
            <w:tcW w:w="1304" w:type="dxa"/>
            <w:tcBorders>
              <w:top w:val="single" w:sz="4" w:space="0" w:color="auto"/>
              <w:left w:val="single" w:sz="4" w:space="0" w:color="auto"/>
              <w:bottom w:val="single" w:sz="4" w:space="0" w:color="auto"/>
              <w:right w:val="single" w:sz="4" w:space="0" w:color="auto"/>
            </w:tcBorders>
            <w:hideMark/>
          </w:tcPr>
          <w:p w14:paraId="257EB5B1" w14:textId="77777777" w:rsidR="00721EDE" w:rsidRPr="0022681A" w:rsidRDefault="00721EDE" w:rsidP="00C7494E">
            <w:pPr>
              <w:jc w:val="both"/>
              <w:rPr>
                <w:sz w:val="21"/>
                <w:szCs w:val="21"/>
              </w:rPr>
            </w:pPr>
            <w:r w:rsidRPr="0022681A">
              <w:rPr>
                <w:sz w:val="21"/>
                <w:szCs w:val="21"/>
              </w:rPr>
              <w:t>495</w:t>
            </w:r>
          </w:p>
        </w:tc>
      </w:tr>
      <w:tr w:rsidR="00721EDE" w:rsidRPr="00552228" w14:paraId="59A6F7BC" w14:textId="77777777" w:rsidTr="00C7494E">
        <w:trPr>
          <w:trHeight w:val="180"/>
          <w:jc w:val="center"/>
        </w:trPr>
        <w:tc>
          <w:tcPr>
            <w:tcW w:w="556" w:type="dxa"/>
            <w:tcBorders>
              <w:top w:val="single" w:sz="4" w:space="0" w:color="auto"/>
              <w:left w:val="single" w:sz="4" w:space="0" w:color="auto"/>
              <w:bottom w:val="single" w:sz="4" w:space="0" w:color="auto"/>
              <w:right w:val="single" w:sz="4" w:space="0" w:color="auto"/>
            </w:tcBorders>
            <w:hideMark/>
          </w:tcPr>
          <w:p w14:paraId="56F11CEE" w14:textId="77777777" w:rsidR="00721EDE" w:rsidRPr="0022681A" w:rsidRDefault="00721EDE" w:rsidP="00C7494E">
            <w:pPr>
              <w:jc w:val="both"/>
              <w:rPr>
                <w:rFonts w:eastAsia="Calibri"/>
                <w:sz w:val="21"/>
                <w:szCs w:val="21"/>
              </w:rPr>
            </w:pPr>
            <w:r w:rsidRPr="0022681A">
              <w:rPr>
                <w:rFonts w:eastAsia="Calibri"/>
                <w:sz w:val="21"/>
                <w:szCs w:val="21"/>
              </w:rPr>
              <w:t>8.</w:t>
            </w:r>
          </w:p>
        </w:tc>
        <w:tc>
          <w:tcPr>
            <w:tcW w:w="1430" w:type="dxa"/>
            <w:tcBorders>
              <w:top w:val="single" w:sz="4" w:space="0" w:color="auto"/>
              <w:left w:val="single" w:sz="4" w:space="0" w:color="auto"/>
              <w:bottom w:val="single" w:sz="4" w:space="0" w:color="auto"/>
              <w:right w:val="single" w:sz="4" w:space="0" w:color="auto"/>
            </w:tcBorders>
            <w:hideMark/>
          </w:tcPr>
          <w:p w14:paraId="7AEFC7E6" w14:textId="77777777" w:rsidR="00721EDE" w:rsidRPr="0022681A" w:rsidRDefault="00721EDE" w:rsidP="00C7494E">
            <w:pPr>
              <w:jc w:val="both"/>
              <w:rPr>
                <w:rFonts w:eastAsia="Calibri"/>
                <w:b/>
                <w:sz w:val="21"/>
                <w:szCs w:val="21"/>
              </w:rPr>
            </w:pPr>
            <w:r w:rsidRPr="0022681A">
              <w:rPr>
                <w:rFonts w:eastAsia="Calibri"/>
                <w:b/>
                <w:sz w:val="21"/>
                <w:szCs w:val="21"/>
              </w:rPr>
              <w:t>Jašiūnų</w:t>
            </w:r>
          </w:p>
        </w:tc>
        <w:tc>
          <w:tcPr>
            <w:tcW w:w="1308" w:type="dxa"/>
            <w:tcBorders>
              <w:top w:val="single" w:sz="4" w:space="0" w:color="auto"/>
              <w:left w:val="single" w:sz="4" w:space="0" w:color="auto"/>
              <w:bottom w:val="single" w:sz="4" w:space="0" w:color="auto"/>
              <w:right w:val="single" w:sz="4" w:space="0" w:color="auto"/>
            </w:tcBorders>
            <w:hideMark/>
          </w:tcPr>
          <w:p w14:paraId="5BD4C2E8" w14:textId="77777777" w:rsidR="00721EDE" w:rsidRPr="0022681A" w:rsidRDefault="00721EDE" w:rsidP="00C7494E">
            <w:pPr>
              <w:jc w:val="both"/>
              <w:rPr>
                <w:sz w:val="21"/>
                <w:szCs w:val="21"/>
              </w:rPr>
            </w:pPr>
            <w:r w:rsidRPr="0022681A">
              <w:rPr>
                <w:sz w:val="21"/>
                <w:szCs w:val="21"/>
              </w:rPr>
              <w:t>1568</w:t>
            </w:r>
          </w:p>
        </w:tc>
        <w:tc>
          <w:tcPr>
            <w:tcW w:w="1312" w:type="dxa"/>
            <w:tcBorders>
              <w:top w:val="single" w:sz="4" w:space="0" w:color="auto"/>
              <w:left w:val="single" w:sz="4" w:space="0" w:color="auto"/>
              <w:bottom w:val="single" w:sz="4" w:space="0" w:color="auto"/>
              <w:right w:val="single" w:sz="4" w:space="0" w:color="auto"/>
            </w:tcBorders>
            <w:hideMark/>
          </w:tcPr>
          <w:p w14:paraId="0C461DF8" w14:textId="77777777" w:rsidR="00721EDE" w:rsidRPr="0022681A" w:rsidRDefault="00721EDE" w:rsidP="00C7494E">
            <w:pPr>
              <w:jc w:val="both"/>
              <w:rPr>
                <w:sz w:val="21"/>
                <w:szCs w:val="21"/>
              </w:rPr>
            </w:pPr>
            <w:r w:rsidRPr="0022681A">
              <w:rPr>
                <w:sz w:val="21"/>
                <w:szCs w:val="21"/>
              </w:rPr>
              <w:t>943</w:t>
            </w:r>
          </w:p>
        </w:tc>
        <w:tc>
          <w:tcPr>
            <w:tcW w:w="1522" w:type="dxa"/>
            <w:tcBorders>
              <w:top w:val="single" w:sz="4" w:space="0" w:color="auto"/>
              <w:left w:val="single" w:sz="4" w:space="0" w:color="auto"/>
              <w:bottom w:val="single" w:sz="4" w:space="0" w:color="auto"/>
              <w:right w:val="single" w:sz="4" w:space="0" w:color="auto"/>
            </w:tcBorders>
            <w:hideMark/>
          </w:tcPr>
          <w:p w14:paraId="78F864D8" w14:textId="77777777" w:rsidR="00721EDE" w:rsidRPr="0022681A" w:rsidRDefault="00721EDE" w:rsidP="00C7494E">
            <w:pPr>
              <w:jc w:val="both"/>
              <w:rPr>
                <w:sz w:val="21"/>
                <w:szCs w:val="21"/>
              </w:rPr>
            </w:pPr>
            <w:r w:rsidRPr="0022681A">
              <w:rPr>
                <w:sz w:val="21"/>
                <w:szCs w:val="21"/>
              </w:rPr>
              <w:t>862</w:t>
            </w:r>
          </w:p>
        </w:tc>
        <w:tc>
          <w:tcPr>
            <w:tcW w:w="1304" w:type="dxa"/>
            <w:tcBorders>
              <w:top w:val="single" w:sz="4" w:space="0" w:color="auto"/>
              <w:left w:val="single" w:sz="4" w:space="0" w:color="auto"/>
              <w:bottom w:val="single" w:sz="4" w:space="0" w:color="auto"/>
              <w:right w:val="single" w:sz="4" w:space="0" w:color="auto"/>
            </w:tcBorders>
            <w:hideMark/>
          </w:tcPr>
          <w:p w14:paraId="6C41A3AF" w14:textId="77777777" w:rsidR="00721EDE" w:rsidRPr="0022681A" w:rsidRDefault="00721EDE" w:rsidP="00C7494E">
            <w:pPr>
              <w:jc w:val="both"/>
              <w:rPr>
                <w:rFonts w:eastAsia="Calibri"/>
                <w:sz w:val="21"/>
                <w:szCs w:val="21"/>
              </w:rPr>
            </w:pPr>
            <w:r w:rsidRPr="0022681A">
              <w:rPr>
                <w:rFonts w:eastAsia="Calibri"/>
                <w:sz w:val="21"/>
                <w:szCs w:val="21"/>
              </w:rPr>
              <w:t>644</w:t>
            </w:r>
          </w:p>
        </w:tc>
        <w:tc>
          <w:tcPr>
            <w:tcW w:w="1304" w:type="dxa"/>
            <w:tcBorders>
              <w:top w:val="single" w:sz="4" w:space="0" w:color="auto"/>
              <w:left w:val="single" w:sz="4" w:space="0" w:color="auto"/>
              <w:bottom w:val="single" w:sz="4" w:space="0" w:color="auto"/>
              <w:right w:val="single" w:sz="4" w:space="0" w:color="auto"/>
            </w:tcBorders>
            <w:hideMark/>
          </w:tcPr>
          <w:p w14:paraId="2D315C19" w14:textId="77777777" w:rsidR="00721EDE" w:rsidRPr="0022681A" w:rsidRDefault="00721EDE" w:rsidP="00C7494E">
            <w:pPr>
              <w:jc w:val="both"/>
              <w:rPr>
                <w:sz w:val="21"/>
                <w:szCs w:val="21"/>
              </w:rPr>
            </w:pPr>
            <w:r w:rsidRPr="0022681A">
              <w:rPr>
                <w:sz w:val="21"/>
                <w:szCs w:val="21"/>
              </w:rPr>
              <w:t>532</w:t>
            </w:r>
          </w:p>
        </w:tc>
      </w:tr>
      <w:tr w:rsidR="00721EDE" w:rsidRPr="00552228" w14:paraId="08122A03" w14:textId="77777777" w:rsidTr="00C7494E">
        <w:trPr>
          <w:trHeight w:val="135"/>
          <w:jc w:val="center"/>
        </w:trPr>
        <w:tc>
          <w:tcPr>
            <w:tcW w:w="556" w:type="dxa"/>
            <w:tcBorders>
              <w:top w:val="single" w:sz="4" w:space="0" w:color="auto"/>
              <w:left w:val="single" w:sz="4" w:space="0" w:color="auto"/>
              <w:bottom w:val="single" w:sz="4" w:space="0" w:color="auto"/>
              <w:right w:val="single" w:sz="4" w:space="0" w:color="auto"/>
            </w:tcBorders>
            <w:hideMark/>
          </w:tcPr>
          <w:p w14:paraId="757ABA2A" w14:textId="77777777" w:rsidR="00721EDE" w:rsidRPr="0022681A" w:rsidRDefault="00721EDE" w:rsidP="00C7494E">
            <w:pPr>
              <w:jc w:val="both"/>
              <w:rPr>
                <w:rFonts w:eastAsia="Calibri"/>
                <w:sz w:val="21"/>
                <w:szCs w:val="21"/>
              </w:rPr>
            </w:pPr>
            <w:r w:rsidRPr="0022681A">
              <w:rPr>
                <w:rFonts w:eastAsia="Calibri"/>
                <w:sz w:val="21"/>
                <w:szCs w:val="21"/>
              </w:rPr>
              <w:t>9.</w:t>
            </w:r>
          </w:p>
        </w:tc>
        <w:tc>
          <w:tcPr>
            <w:tcW w:w="1430" w:type="dxa"/>
            <w:tcBorders>
              <w:top w:val="single" w:sz="4" w:space="0" w:color="auto"/>
              <w:left w:val="single" w:sz="4" w:space="0" w:color="auto"/>
              <w:bottom w:val="single" w:sz="4" w:space="0" w:color="auto"/>
              <w:right w:val="single" w:sz="4" w:space="0" w:color="auto"/>
            </w:tcBorders>
            <w:hideMark/>
          </w:tcPr>
          <w:p w14:paraId="0044D96B" w14:textId="77777777" w:rsidR="00721EDE" w:rsidRPr="0022681A" w:rsidRDefault="00721EDE" w:rsidP="00C7494E">
            <w:pPr>
              <w:jc w:val="both"/>
              <w:rPr>
                <w:rFonts w:eastAsia="Calibri"/>
                <w:b/>
                <w:sz w:val="21"/>
                <w:szCs w:val="21"/>
              </w:rPr>
            </w:pPr>
            <w:r w:rsidRPr="0022681A">
              <w:rPr>
                <w:rFonts w:eastAsia="Calibri"/>
                <w:b/>
                <w:sz w:val="21"/>
                <w:szCs w:val="21"/>
              </w:rPr>
              <w:t>Kalesninkų</w:t>
            </w:r>
          </w:p>
        </w:tc>
        <w:tc>
          <w:tcPr>
            <w:tcW w:w="1308" w:type="dxa"/>
            <w:tcBorders>
              <w:top w:val="single" w:sz="4" w:space="0" w:color="auto"/>
              <w:left w:val="single" w:sz="4" w:space="0" w:color="auto"/>
              <w:bottom w:val="single" w:sz="4" w:space="0" w:color="auto"/>
              <w:right w:val="single" w:sz="4" w:space="0" w:color="auto"/>
            </w:tcBorders>
            <w:hideMark/>
          </w:tcPr>
          <w:p w14:paraId="6C559098" w14:textId="77777777" w:rsidR="00721EDE" w:rsidRPr="0022681A" w:rsidRDefault="00721EDE" w:rsidP="00C7494E">
            <w:pPr>
              <w:jc w:val="both"/>
              <w:rPr>
                <w:sz w:val="21"/>
                <w:szCs w:val="21"/>
              </w:rPr>
            </w:pPr>
            <w:r w:rsidRPr="0022681A">
              <w:rPr>
                <w:sz w:val="21"/>
                <w:szCs w:val="21"/>
              </w:rPr>
              <w:t>978</w:t>
            </w:r>
          </w:p>
        </w:tc>
        <w:tc>
          <w:tcPr>
            <w:tcW w:w="1312" w:type="dxa"/>
            <w:tcBorders>
              <w:top w:val="single" w:sz="4" w:space="0" w:color="auto"/>
              <w:left w:val="single" w:sz="4" w:space="0" w:color="auto"/>
              <w:bottom w:val="single" w:sz="4" w:space="0" w:color="auto"/>
              <w:right w:val="single" w:sz="4" w:space="0" w:color="auto"/>
            </w:tcBorders>
            <w:hideMark/>
          </w:tcPr>
          <w:p w14:paraId="2999164D" w14:textId="77777777" w:rsidR="00721EDE" w:rsidRPr="0022681A" w:rsidRDefault="00721EDE" w:rsidP="00C7494E">
            <w:pPr>
              <w:jc w:val="both"/>
              <w:rPr>
                <w:sz w:val="21"/>
                <w:szCs w:val="21"/>
              </w:rPr>
            </w:pPr>
            <w:r w:rsidRPr="0022681A">
              <w:rPr>
                <w:sz w:val="21"/>
                <w:szCs w:val="21"/>
              </w:rPr>
              <w:t>714</w:t>
            </w:r>
          </w:p>
        </w:tc>
        <w:tc>
          <w:tcPr>
            <w:tcW w:w="1522" w:type="dxa"/>
            <w:tcBorders>
              <w:top w:val="single" w:sz="4" w:space="0" w:color="auto"/>
              <w:left w:val="single" w:sz="4" w:space="0" w:color="auto"/>
              <w:bottom w:val="single" w:sz="4" w:space="0" w:color="auto"/>
              <w:right w:val="single" w:sz="4" w:space="0" w:color="auto"/>
            </w:tcBorders>
            <w:hideMark/>
          </w:tcPr>
          <w:p w14:paraId="70F94C3B" w14:textId="77777777" w:rsidR="00721EDE" w:rsidRPr="0022681A" w:rsidRDefault="00721EDE" w:rsidP="00C7494E">
            <w:pPr>
              <w:jc w:val="both"/>
              <w:rPr>
                <w:sz w:val="21"/>
                <w:szCs w:val="21"/>
              </w:rPr>
            </w:pPr>
            <w:r w:rsidRPr="0022681A">
              <w:rPr>
                <w:sz w:val="21"/>
                <w:szCs w:val="21"/>
              </w:rPr>
              <w:t>711</w:t>
            </w:r>
          </w:p>
        </w:tc>
        <w:tc>
          <w:tcPr>
            <w:tcW w:w="1304" w:type="dxa"/>
            <w:tcBorders>
              <w:top w:val="single" w:sz="4" w:space="0" w:color="auto"/>
              <w:left w:val="single" w:sz="4" w:space="0" w:color="auto"/>
              <w:bottom w:val="single" w:sz="4" w:space="0" w:color="auto"/>
              <w:right w:val="single" w:sz="4" w:space="0" w:color="auto"/>
            </w:tcBorders>
            <w:hideMark/>
          </w:tcPr>
          <w:p w14:paraId="26EE5F7B" w14:textId="77777777" w:rsidR="00721EDE" w:rsidRPr="0022681A" w:rsidRDefault="00721EDE" w:rsidP="00C7494E">
            <w:pPr>
              <w:jc w:val="both"/>
              <w:rPr>
                <w:rFonts w:eastAsia="Calibri"/>
                <w:sz w:val="21"/>
                <w:szCs w:val="21"/>
              </w:rPr>
            </w:pPr>
            <w:r w:rsidRPr="0022681A">
              <w:rPr>
                <w:rFonts w:eastAsia="Calibri"/>
                <w:sz w:val="21"/>
                <w:szCs w:val="21"/>
              </w:rPr>
              <w:t>517</w:t>
            </w:r>
          </w:p>
        </w:tc>
        <w:tc>
          <w:tcPr>
            <w:tcW w:w="1304" w:type="dxa"/>
            <w:tcBorders>
              <w:top w:val="single" w:sz="4" w:space="0" w:color="auto"/>
              <w:left w:val="single" w:sz="4" w:space="0" w:color="auto"/>
              <w:bottom w:val="single" w:sz="4" w:space="0" w:color="auto"/>
              <w:right w:val="single" w:sz="4" w:space="0" w:color="auto"/>
            </w:tcBorders>
            <w:hideMark/>
          </w:tcPr>
          <w:p w14:paraId="21D1C8D4" w14:textId="77777777" w:rsidR="00721EDE" w:rsidRPr="0022681A" w:rsidRDefault="00721EDE" w:rsidP="00C7494E">
            <w:pPr>
              <w:jc w:val="both"/>
              <w:rPr>
                <w:sz w:val="21"/>
                <w:szCs w:val="21"/>
              </w:rPr>
            </w:pPr>
            <w:r w:rsidRPr="0022681A">
              <w:rPr>
                <w:sz w:val="21"/>
                <w:szCs w:val="21"/>
              </w:rPr>
              <w:t>451</w:t>
            </w:r>
          </w:p>
        </w:tc>
      </w:tr>
      <w:tr w:rsidR="00721EDE" w:rsidRPr="00552228" w14:paraId="7AACABA2" w14:textId="77777777" w:rsidTr="00C7494E">
        <w:trPr>
          <w:trHeight w:val="135"/>
          <w:jc w:val="center"/>
        </w:trPr>
        <w:tc>
          <w:tcPr>
            <w:tcW w:w="556" w:type="dxa"/>
            <w:tcBorders>
              <w:top w:val="single" w:sz="4" w:space="0" w:color="auto"/>
              <w:left w:val="single" w:sz="4" w:space="0" w:color="auto"/>
              <w:bottom w:val="single" w:sz="4" w:space="0" w:color="auto"/>
              <w:right w:val="single" w:sz="4" w:space="0" w:color="auto"/>
            </w:tcBorders>
            <w:hideMark/>
          </w:tcPr>
          <w:p w14:paraId="3BE26305" w14:textId="77777777" w:rsidR="00721EDE" w:rsidRPr="0022681A" w:rsidRDefault="00721EDE" w:rsidP="00C7494E">
            <w:pPr>
              <w:jc w:val="both"/>
              <w:rPr>
                <w:rFonts w:eastAsia="Calibri"/>
                <w:sz w:val="21"/>
                <w:szCs w:val="21"/>
              </w:rPr>
            </w:pPr>
            <w:r w:rsidRPr="0022681A">
              <w:rPr>
                <w:rFonts w:eastAsia="Calibri"/>
                <w:sz w:val="21"/>
                <w:szCs w:val="21"/>
              </w:rPr>
              <w:t>10.</w:t>
            </w:r>
          </w:p>
        </w:tc>
        <w:tc>
          <w:tcPr>
            <w:tcW w:w="1430" w:type="dxa"/>
            <w:tcBorders>
              <w:top w:val="single" w:sz="4" w:space="0" w:color="auto"/>
              <w:left w:val="single" w:sz="4" w:space="0" w:color="auto"/>
              <w:bottom w:val="single" w:sz="4" w:space="0" w:color="auto"/>
              <w:right w:val="single" w:sz="4" w:space="0" w:color="auto"/>
            </w:tcBorders>
            <w:hideMark/>
          </w:tcPr>
          <w:p w14:paraId="76FD9DEA" w14:textId="77777777" w:rsidR="00721EDE" w:rsidRPr="0022681A" w:rsidRDefault="00721EDE" w:rsidP="00C7494E">
            <w:pPr>
              <w:jc w:val="both"/>
              <w:rPr>
                <w:rFonts w:eastAsia="Calibri"/>
                <w:b/>
                <w:sz w:val="21"/>
                <w:szCs w:val="21"/>
              </w:rPr>
            </w:pPr>
            <w:r w:rsidRPr="0022681A">
              <w:rPr>
                <w:rFonts w:eastAsia="Calibri"/>
                <w:b/>
                <w:sz w:val="21"/>
                <w:szCs w:val="21"/>
              </w:rPr>
              <w:t>Pabarės</w:t>
            </w:r>
          </w:p>
        </w:tc>
        <w:tc>
          <w:tcPr>
            <w:tcW w:w="1308" w:type="dxa"/>
            <w:tcBorders>
              <w:top w:val="single" w:sz="4" w:space="0" w:color="auto"/>
              <w:left w:val="single" w:sz="4" w:space="0" w:color="auto"/>
              <w:bottom w:val="single" w:sz="4" w:space="0" w:color="auto"/>
              <w:right w:val="single" w:sz="4" w:space="0" w:color="auto"/>
            </w:tcBorders>
            <w:hideMark/>
          </w:tcPr>
          <w:p w14:paraId="7AA017CF" w14:textId="77777777" w:rsidR="00721EDE" w:rsidRPr="0022681A" w:rsidRDefault="00721EDE" w:rsidP="00C7494E">
            <w:pPr>
              <w:jc w:val="both"/>
              <w:rPr>
                <w:sz w:val="21"/>
                <w:szCs w:val="21"/>
              </w:rPr>
            </w:pPr>
            <w:r w:rsidRPr="0022681A">
              <w:rPr>
                <w:sz w:val="21"/>
                <w:szCs w:val="21"/>
              </w:rPr>
              <w:t>475</w:t>
            </w:r>
          </w:p>
        </w:tc>
        <w:tc>
          <w:tcPr>
            <w:tcW w:w="1312" w:type="dxa"/>
            <w:tcBorders>
              <w:top w:val="single" w:sz="4" w:space="0" w:color="auto"/>
              <w:left w:val="single" w:sz="4" w:space="0" w:color="auto"/>
              <w:bottom w:val="single" w:sz="4" w:space="0" w:color="auto"/>
              <w:right w:val="single" w:sz="4" w:space="0" w:color="auto"/>
            </w:tcBorders>
            <w:hideMark/>
          </w:tcPr>
          <w:p w14:paraId="6ABE5F80" w14:textId="77777777" w:rsidR="00721EDE" w:rsidRPr="0022681A" w:rsidRDefault="00721EDE" w:rsidP="00C7494E">
            <w:pPr>
              <w:jc w:val="both"/>
              <w:rPr>
                <w:sz w:val="21"/>
                <w:szCs w:val="21"/>
              </w:rPr>
            </w:pPr>
            <w:r w:rsidRPr="0022681A">
              <w:rPr>
                <w:sz w:val="21"/>
                <w:szCs w:val="21"/>
              </w:rPr>
              <w:t>362</w:t>
            </w:r>
          </w:p>
        </w:tc>
        <w:tc>
          <w:tcPr>
            <w:tcW w:w="1522" w:type="dxa"/>
            <w:tcBorders>
              <w:top w:val="single" w:sz="4" w:space="0" w:color="auto"/>
              <w:left w:val="single" w:sz="4" w:space="0" w:color="auto"/>
              <w:bottom w:val="single" w:sz="4" w:space="0" w:color="auto"/>
              <w:right w:val="single" w:sz="4" w:space="0" w:color="auto"/>
            </w:tcBorders>
            <w:hideMark/>
          </w:tcPr>
          <w:p w14:paraId="2462A2B8" w14:textId="77777777" w:rsidR="00721EDE" w:rsidRPr="0022681A" w:rsidRDefault="00721EDE" w:rsidP="00C7494E">
            <w:pPr>
              <w:jc w:val="both"/>
              <w:rPr>
                <w:sz w:val="21"/>
                <w:szCs w:val="21"/>
              </w:rPr>
            </w:pPr>
            <w:r w:rsidRPr="0022681A">
              <w:rPr>
                <w:sz w:val="21"/>
                <w:szCs w:val="21"/>
              </w:rPr>
              <w:t>319</w:t>
            </w:r>
          </w:p>
        </w:tc>
        <w:tc>
          <w:tcPr>
            <w:tcW w:w="1304" w:type="dxa"/>
            <w:tcBorders>
              <w:top w:val="single" w:sz="4" w:space="0" w:color="auto"/>
              <w:left w:val="single" w:sz="4" w:space="0" w:color="auto"/>
              <w:bottom w:val="single" w:sz="4" w:space="0" w:color="auto"/>
              <w:right w:val="single" w:sz="4" w:space="0" w:color="auto"/>
            </w:tcBorders>
            <w:hideMark/>
          </w:tcPr>
          <w:p w14:paraId="770931ED" w14:textId="77777777" w:rsidR="00721EDE" w:rsidRPr="0022681A" w:rsidRDefault="00721EDE" w:rsidP="00C7494E">
            <w:pPr>
              <w:jc w:val="both"/>
              <w:rPr>
                <w:rFonts w:eastAsia="Calibri"/>
                <w:sz w:val="21"/>
                <w:szCs w:val="21"/>
              </w:rPr>
            </w:pPr>
            <w:r w:rsidRPr="0022681A">
              <w:rPr>
                <w:rFonts w:eastAsia="Calibri"/>
                <w:sz w:val="21"/>
                <w:szCs w:val="21"/>
              </w:rPr>
              <w:t>264</w:t>
            </w:r>
          </w:p>
        </w:tc>
        <w:tc>
          <w:tcPr>
            <w:tcW w:w="1304" w:type="dxa"/>
            <w:tcBorders>
              <w:top w:val="single" w:sz="4" w:space="0" w:color="auto"/>
              <w:left w:val="single" w:sz="4" w:space="0" w:color="auto"/>
              <w:bottom w:val="single" w:sz="4" w:space="0" w:color="auto"/>
              <w:right w:val="single" w:sz="4" w:space="0" w:color="auto"/>
            </w:tcBorders>
            <w:hideMark/>
          </w:tcPr>
          <w:p w14:paraId="36CD3D12" w14:textId="77777777" w:rsidR="00721EDE" w:rsidRPr="0022681A" w:rsidRDefault="00721EDE" w:rsidP="00C7494E">
            <w:pPr>
              <w:jc w:val="both"/>
              <w:rPr>
                <w:sz w:val="21"/>
                <w:szCs w:val="21"/>
              </w:rPr>
            </w:pPr>
            <w:r w:rsidRPr="0022681A">
              <w:rPr>
                <w:sz w:val="21"/>
                <w:szCs w:val="21"/>
              </w:rPr>
              <w:t>216</w:t>
            </w:r>
          </w:p>
        </w:tc>
      </w:tr>
      <w:tr w:rsidR="00721EDE" w:rsidRPr="00552228" w14:paraId="3C3EFCB6" w14:textId="77777777" w:rsidTr="00C7494E">
        <w:trPr>
          <w:trHeight w:val="399"/>
          <w:jc w:val="center"/>
        </w:trPr>
        <w:tc>
          <w:tcPr>
            <w:tcW w:w="556" w:type="dxa"/>
            <w:tcBorders>
              <w:top w:val="single" w:sz="4" w:space="0" w:color="auto"/>
              <w:left w:val="single" w:sz="4" w:space="0" w:color="auto"/>
              <w:bottom w:val="single" w:sz="4" w:space="0" w:color="auto"/>
              <w:right w:val="single" w:sz="4" w:space="0" w:color="auto"/>
            </w:tcBorders>
            <w:hideMark/>
          </w:tcPr>
          <w:p w14:paraId="4D416CB9" w14:textId="77777777" w:rsidR="00721EDE" w:rsidRPr="0022681A" w:rsidRDefault="00721EDE" w:rsidP="00C7494E">
            <w:pPr>
              <w:jc w:val="both"/>
              <w:rPr>
                <w:rFonts w:eastAsia="Calibri"/>
                <w:sz w:val="21"/>
                <w:szCs w:val="21"/>
              </w:rPr>
            </w:pPr>
            <w:r w:rsidRPr="0022681A">
              <w:rPr>
                <w:rFonts w:eastAsia="Calibri"/>
                <w:sz w:val="21"/>
                <w:szCs w:val="21"/>
              </w:rPr>
              <w:t>11.</w:t>
            </w:r>
          </w:p>
        </w:tc>
        <w:tc>
          <w:tcPr>
            <w:tcW w:w="1430" w:type="dxa"/>
            <w:tcBorders>
              <w:top w:val="single" w:sz="4" w:space="0" w:color="auto"/>
              <w:left w:val="single" w:sz="4" w:space="0" w:color="auto"/>
              <w:bottom w:val="single" w:sz="4" w:space="0" w:color="auto"/>
              <w:right w:val="single" w:sz="4" w:space="0" w:color="auto"/>
            </w:tcBorders>
            <w:hideMark/>
          </w:tcPr>
          <w:p w14:paraId="61F4CD3F" w14:textId="77777777" w:rsidR="00721EDE" w:rsidRPr="0022681A" w:rsidRDefault="00721EDE" w:rsidP="00C7494E">
            <w:pPr>
              <w:jc w:val="both"/>
              <w:rPr>
                <w:rFonts w:eastAsia="Calibri"/>
                <w:b/>
                <w:sz w:val="21"/>
                <w:szCs w:val="21"/>
              </w:rPr>
            </w:pPr>
            <w:r w:rsidRPr="0022681A">
              <w:rPr>
                <w:rFonts w:eastAsia="Calibri"/>
                <w:b/>
                <w:sz w:val="21"/>
                <w:szCs w:val="21"/>
              </w:rPr>
              <w:t>Poškonių</w:t>
            </w:r>
          </w:p>
        </w:tc>
        <w:tc>
          <w:tcPr>
            <w:tcW w:w="1308" w:type="dxa"/>
            <w:tcBorders>
              <w:top w:val="single" w:sz="4" w:space="0" w:color="auto"/>
              <w:left w:val="single" w:sz="4" w:space="0" w:color="auto"/>
              <w:bottom w:val="single" w:sz="4" w:space="0" w:color="auto"/>
              <w:right w:val="single" w:sz="4" w:space="0" w:color="auto"/>
            </w:tcBorders>
            <w:hideMark/>
          </w:tcPr>
          <w:p w14:paraId="0772D424" w14:textId="77777777" w:rsidR="00721EDE" w:rsidRPr="0022681A" w:rsidRDefault="00721EDE" w:rsidP="00C7494E">
            <w:pPr>
              <w:jc w:val="both"/>
              <w:rPr>
                <w:sz w:val="21"/>
                <w:szCs w:val="21"/>
              </w:rPr>
            </w:pPr>
            <w:r w:rsidRPr="0022681A">
              <w:rPr>
                <w:sz w:val="21"/>
                <w:szCs w:val="21"/>
              </w:rPr>
              <w:t>347</w:t>
            </w:r>
          </w:p>
        </w:tc>
        <w:tc>
          <w:tcPr>
            <w:tcW w:w="1312" w:type="dxa"/>
            <w:tcBorders>
              <w:top w:val="single" w:sz="4" w:space="0" w:color="auto"/>
              <w:left w:val="single" w:sz="4" w:space="0" w:color="auto"/>
              <w:bottom w:val="single" w:sz="4" w:space="0" w:color="auto"/>
              <w:right w:val="single" w:sz="4" w:space="0" w:color="auto"/>
            </w:tcBorders>
            <w:hideMark/>
          </w:tcPr>
          <w:p w14:paraId="5B410BEB" w14:textId="77777777" w:rsidR="00721EDE" w:rsidRPr="0022681A" w:rsidRDefault="00721EDE" w:rsidP="00C7494E">
            <w:pPr>
              <w:jc w:val="both"/>
              <w:rPr>
                <w:sz w:val="21"/>
                <w:szCs w:val="21"/>
              </w:rPr>
            </w:pPr>
            <w:r w:rsidRPr="0022681A">
              <w:rPr>
                <w:sz w:val="21"/>
                <w:szCs w:val="21"/>
              </w:rPr>
              <w:t>273</w:t>
            </w:r>
          </w:p>
        </w:tc>
        <w:tc>
          <w:tcPr>
            <w:tcW w:w="1522" w:type="dxa"/>
            <w:tcBorders>
              <w:top w:val="single" w:sz="4" w:space="0" w:color="auto"/>
              <w:left w:val="single" w:sz="4" w:space="0" w:color="auto"/>
              <w:bottom w:val="single" w:sz="4" w:space="0" w:color="auto"/>
              <w:right w:val="single" w:sz="4" w:space="0" w:color="auto"/>
            </w:tcBorders>
            <w:hideMark/>
          </w:tcPr>
          <w:p w14:paraId="697321F7" w14:textId="77777777" w:rsidR="00721EDE" w:rsidRPr="0022681A" w:rsidRDefault="00721EDE" w:rsidP="00C7494E">
            <w:pPr>
              <w:jc w:val="both"/>
              <w:rPr>
                <w:sz w:val="21"/>
                <w:szCs w:val="21"/>
              </w:rPr>
            </w:pPr>
            <w:r w:rsidRPr="0022681A">
              <w:rPr>
                <w:sz w:val="21"/>
                <w:szCs w:val="21"/>
              </w:rPr>
              <w:t>243</w:t>
            </w:r>
          </w:p>
        </w:tc>
        <w:tc>
          <w:tcPr>
            <w:tcW w:w="1304" w:type="dxa"/>
            <w:tcBorders>
              <w:top w:val="single" w:sz="4" w:space="0" w:color="auto"/>
              <w:left w:val="single" w:sz="4" w:space="0" w:color="auto"/>
              <w:bottom w:val="single" w:sz="4" w:space="0" w:color="auto"/>
              <w:right w:val="single" w:sz="4" w:space="0" w:color="auto"/>
            </w:tcBorders>
            <w:hideMark/>
          </w:tcPr>
          <w:p w14:paraId="00EAFAA5" w14:textId="77777777" w:rsidR="00721EDE" w:rsidRPr="0022681A" w:rsidRDefault="00721EDE" w:rsidP="00C7494E">
            <w:pPr>
              <w:jc w:val="both"/>
              <w:rPr>
                <w:rFonts w:eastAsia="Calibri"/>
                <w:sz w:val="21"/>
                <w:szCs w:val="21"/>
              </w:rPr>
            </w:pPr>
            <w:r w:rsidRPr="0022681A">
              <w:rPr>
                <w:rFonts w:eastAsia="Calibri"/>
                <w:sz w:val="21"/>
                <w:szCs w:val="21"/>
              </w:rPr>
              <w:t>232</w:t>
            </w:r>
          </w:p>
        </w:tc>
        <w:tc>
          <w:tcPr>
            <w:tcW w:w="1304" w:type="dxa"/>
            <w:tcBorders>
              <w:top w:val="single" w:sz="4" w:space="0" w:color="auto"/>
              <w:left w:val="single" w:sz="4" w:space="0" w:color="auto"/>
              <w:bottom w:val="single" w:sz="4" w:space="0" w:color="auto"/>
              <w:right w:val="single" w:sz="4" w:space="0" w:color="auto"/>
            </w:tcBorders>
            <w:hideMark/>
          </w:tcPr>
          <w:p w14:paraId="519E2D5C" w14:textId="77777777" w:rsidR="00721EDE" w:rsidRPr="0022681A" w:rsidRDefault="00721EDE" w:rsidP="00C7494E">
            <w:pPr>
              <w:jc w:val="both"/>
              <w:rPr>
                <w:sz w:val="21"/>
                <w:szCs w:val="21"/>
              </w:rPr>
            </w:pPr>
            <w:r w:rsidRPr="0022681A">
              <w:rPr>
                <w:sz w:val="21"/>
                <w:szCs w:val="21"/>
              </w:rPr>
              <w:t>216</w:t>
            </w:r>
          </w:p>
        </w:tc>
      </w:tr>
      <w:tr w:rsidR="00721EDE" w:rsidRPr="00552228" w14:paraId="3556AE95" w14:textId="77777777" w:rsidTr="00C7494E">
        <w:trPr>
          <w:trHeight w:val="96"/>
          <w:jc w:val="center"/>
        </w:trPr>
        <w:tc>
          <w:tcPr>
            <w:tcW w:w="556" w:type="dxa"/>
            <w:tcBorders>
              <w:top w:val="single" w:sz="4" w:space="0" w:color="auto"/>
              <w:left w:val="single" w:sz="4" w:space="0" w:color="auto"/>
              <w:bottom w:val="single" w:sz="4" w:space="0" w:color="auto"/>
              <w:right w:val="single" w:sz="4" w:space="0" w:color="auto"/>
            </w:tcBorders>
            <w:hideMark/>
          </w:tcPr>
          <w:p w14:paraId="5771B2B3" w14:textId="77777777" w:rsidR="00721EDE" w:rsidRPr="0022681A" w:rsidRDefault="00721EDE" w:rsidP="00C7494E">
            <w:pPr>
              <w:jc w:val="both"/>
              <w:rPr>
                <w:rFonts w:eastAsia="Calibri"/>
                <w:sz w:val="21"/>
                <w:szCs w:val="21"/>
              </w:rPr>
            </w:pPr>
            <w:r w:rsidRPr="0022681A">
              <w:rPr>
                <w:rFonts w:eastAsia="Calibri"/>
                <w:sz w:val="21"/>
                <w:szCs w:val="21"/>
              </w:rPr>
              <w:t>12.</w:t>
            </w:r>
          </w:p>
        </w:tc>
        <w:tc>
          <w:tcPr>
            <w:tcW w:w="1430" w:type="dxa"/>
            <w:tcBorders>
              <w:top w:val="single" w:sz="4" w:space="0" w:color="auto"/>
              <w:left w:val="single" w:sz="4" w:space="0" w:color="auto"/>
              <w:bottom w:val="single" w:sz="4" w:space="0" w:color="auto"/>
              <w:right w:val="single" w:sz="4" w:space="0" w:color="auto"/>
            </w:tcBorders>
            <w:hideMark/>
          </w:tcPr>
          <w:p w14:paraId="3FE15C09" w14:textId="77777777" w:rsidR="00721EDE" w:rsidRPr="0022681A" w:rsidRDefault="00721EDE" w:rsidP="00C7494E">
            <w:pPr>
              <w:jc w:val="both"/>
              <w:rPr>
                <w:rFonts w:eastAsia="Calibri"/>
                <w:b/>
                <w:sz w:val="21"/>
                <w:szCs w:val="21"/>
              </w:rPr>
            </w:pPr>
            <w:r w:rsidRPr="0022681A">
              <w:rPr>
                <w:rFonts w:eastAsia="Calibri"/>
                <w:b/>
                <w:sz w:val="21"/>
                <w:szCs w:val="21"/>
              </w:rPr>
              <w:t>Šalčininkų</w:t>
            </w:r>
          </w:p>
        </w:tc>
        <w:tc>
          <w:tcPr>
            <w:tcW w:w="1308" w:type="dxa"/>
            <w:tcBorders>
              <w:top w:val="single" w:sz="4" w:space="0" w:color="auto"/>
              <w:left w:val="single" w:sz="4" w:space="0" w:color="auto"/>
              <w:bottom w:val="single" w:sz="4" w:space="0" w:color="auto"/>
              <w:right w:val="single" w:sz="4" w:space="0" w:color="auto"/>
            </w:tcBorders>
            <w:hideMark/>
          </w:tcPr>
          <w:p w14:paraId="4394AB66" w14:textId="77777777" w:rsidR="00721EDE" w:rsidRPr="0022681A" w:rsidRDefault="00721EDE" w:rsidP="00C7494E">
            <w:pPr>
              <w:jc w:val="both"/>
              <w:rPr>
                <w:sz w:val="21"/>
                <w:szCs w:val="21"/>
              </w:rPr>
            </w:pPr>
            <w:r w:rsidRPr="0022681A">
              <w:rPr>
                <w:sz w:val="21"/>
                <w:szCs w:val="21"/>
              </w:rPr>
              <w:t>1102</w:t>
            </w:r>
          </w:p>
        </w:tc>
        <w:tc>
          <w:tcPr>
            <w:tcW w:w="1312" w:type="dxa"/>
            <w:tcBorders>
              <w:top w:val="single" w:sz="4" w:space="0" w:color="auto"/>
              <w:left w:val="single" w:sz="4" w:space="0" w:color="auto"/>
              <w:bottom w:val="single" w:sz="4" w:space="0" w:color="auto"/>
              <w:right w:val="single" w:sz="4" w:space="0" w:color="auto"/>
            </w:tcBorders>
            <w:hideMark/>
          </w:tcPr>
          <w:p w14:paraId="398031A3" w14:textId="77777777" w:rsidR="00721EDE" w:rsidRPr="0022681A" w:rsidRDefault="00721EDE" w:rsidP="00C7494E">
            <w:pPr>
              <w:jc w:val="both"/>
              <w:rPr>
                <w:sz w:val="21"/>
                <w:szCs w:val="21"/>
              </w:rPr>
            </w:pPr>
            <w:r w:rsidRPr="0022681A">
              <w:rPr>
                <w:sz w:val="21"/>
                <w:szCs w:val="21"/>
              </w:rPr>
              <w:t>784</w:t>
            </w:r>
          </w:p>
        </w:tc>
        <w:tc>
          <w:tcPr>
            <w:tcW w:w="1522" w:type="dxa"/>
            <w:tcBorders>
              <w:top w:val="single" w:sz="4" w:space="0" w:color="auto"/>
              <w:left w:val="single" w:sz="4" w:space="0" w:color="auto"/>
              <w:bottom w:val="single" w:sz="4" w:space="0" w:color="auto"/>
              <w:right w:val="single" w:sz="4" w:space="0" w:color="auto"/>
            </w:tcBorders>
            <w:hideMark/>
          </w:tcPr>
          <w:p w14:paraId="05FCFBEE" w14:textId="77777777" w:rsidR="00721EDE" w:rsidRPr="0022681A" w:rsidRDefault="00721EDE" w:rsidP="00C7494E">
            <w:pPr>
              <w:jc w:val="both"/>
              <w:rPr>
                <w:sz w:val="21"/>
                <w:szCs w:val="21"/>
              </w:rPr>
            </w:pPr>
            <w:r w:rsidRPr="0022681A">
              <w:rPr>
                <w:sz w:val="21"/>
                <w:szCs w:val="21"/>
              </w:rPr>
              <w:t>751</w:t>
            </w:r>
          </w:p>
        </w:tc>
        <w:tc>
          <w:tcPr>
            <w:tcW w:w="1304" w:type="dxa"/>
            <w:tcBorders>
              <w:top w:val="single" w:sz="4" w:space="0" w:color="auto"/>
              <w:left w:val="single" w:sz="4" w:space="0" w:color="auto"/>
              <w:bottom w:val="single" w:sz="4" w:space="0" w:color="auto"/>
              <w:right w:val="single" w:sz="4" w:space="0" w:color="auto"/>
            </w:tcBorders>
            <w:hideMark/>
          </w:tcPr>
          <w:p w14:paraId="55599866" w14:textId="77777777" w:rsidR="00721EDE" w:rsidRPr="0022681A" w:rsidRDefault="00721EDE" w:rsidP="00C7494E">
            <w:pPr>
              <w:jc w:val="both"/>
              <w:rPr>
                <w:rFonts w:eastAsia="Calibri"/>
                <w:sz w:val="21"/>
                <w:szCs w:val="21"/>
              </w:rPr>
            </w:pPr>
            <w:r w:rsidRPr="0022681A">
              <w:rPr>
                <w:rFonts w:eastAsia="Calibri"/>
                <w:sz w:val="21"/>
                <w:szCs w:val="21"/>
              </w:rPr>
              <w:t>744</w:t>
            </w:r>
          </w:p>
        </w:tc>
        <w:tc>
          <w:tcPr>
            <w:tcW w:w="1304" w:type="dxa"/>
            <w:tcBorders>
              <w:top w:val="single" w:sz="4" w:space="0" w:color="auto"/>
              <w:left w:val="single" w:sz="4" w:space="0" w:color="auto"/>
              <w:bottom w:val="single" w:sz="4" w:space="0" w:color="auto"/>
              <w:right w:val="single" w:sz="4" w:space="0" w:color="auto"/>
            </w:tcBorders>
            <w:hideMark/>
          </w:tcPr>
          <w:p w14:paraId="69387112" w14:textId="77777777" w:rsidR="00721EDE" w:rsidRPr="0022681A" w:rsidRDefault="00721EDE" w:rsidP="00C7494E">
            <w:pPr>
              <w:jc w:val="both"/>
              <w:rPr>
                <w:sz w:val="21"/>
                <w:szCs w:val="21"/>
              </w:rPr>
            </w:pPr>
            <w:r w:rsidRPr="0022681A">
              <w:rPr>
                <w:sz w:val="21"/>
                <w:szCs w:val="21"/>
              </w:rPr>
              <w:t>634</w:t>
            </w:r>
          </w:p>
        </w:tc>
      </w:tr>
      <w:tr w:rsidR="00721EDE" w:rsidRPr="00552228" w14:paraId="0B561B38" w14:textId="77777777" w:rsidTr="00C7494E">
        <w:trPr>
          <w:trHeight w:val="165"/>
          <w:jc w:val="center"/>
        </w:trPr>
        <w:tc>
          <w:tcPr>
            <w:tcW w:w="556" w:type="dxa"/>
            <w:tcBorders>
              <w:top w:val="single" w:sz="4" w:space="0" w:color="auto"/>
              <w:left w:val="single" w:sz="4" w:space="0" w:color="auto"/>
              <w:bottom w:val="single" w:sz="4" w:space="0" w:color="auto"/>
              <w:right w:val="single" w:sz="4" w:space="0" w:color="auto"/>
            </w:tcBorders>
            <w:hideMark/>
          </w:tcPr>
          <w:p w14:paraId="59746B4F" w14:textId="77777777" w:rsidR="00721EDE" w:rsidRPr="0022681A" w:rsidRDefault="00721EDE" w:rsidP="00C7494E">
            <w:pPr>
              <w:jc w:val="both"/>
              <w:rPr>
                <w:rFonts w:eastAsia="Calibri"/>
                <w:sz w:val="21"/>
                <w:szCs w:val="21"/>
              </w:rPr>
            </w:pPr>
            <w:r w:rsidRPr="0022681A">
              <w:rPr>
                <w:rFonts w:eastAsia="Calibri"/>
                <w:sz w:val="21"/>
                <w:szCs w:val="21"/>
              </w:rPr>
              <w:t>13.</w:t>
            </w:r>
          </w:p>
        </w:tc>
        <w:tc>
          <w:tcPr>
            <w:tcW w:w="1430" w:type="dxa"/>
            <w:tcBorders>
              <w:top w:val="single" w:sz="4" w:space="0" w:color="auto"/>
              <w:left w:val="single" w:sz="4" w:space="0" w:color="auto"/>
              <w:bottom w:val="single" w:sz="4" w:space="0" w:color="auto"/>
              <w:right w:val="single" w:sz="4" w:space="0" w:color="auto"/>
            </w:tcBorders>
            <w:hideMark/>
          </w:tcPr>
          <w:p w14:paraId="6245A617" w14:textId="77777777" w:rsidR="00721EDE" w:rsidRPr="0022681A" w:rsidRDefault="00721EDE" w:rsidP="00C7494E">
            <w:pPr>
              <w:jc w:val="both"/>
              <w:rPr>
                <w:rFonts w:eastAsia="Calibri"/>
                <w:b/>
                <w:sz w:val="21"/>
                <w:szCs w:val="21"/>
              </w:rPr>
            </w:pPr>
            <w:r w:rsidRPr="0022681A">
              <w:rPr>
                <w:rFonts w:eastAsia="Calibri"/>
                <w:b/>
                <w:sz w:val="21"/>
                <w:szCs w:val="21"/>
              </w:rPr>
              <w:t>Turgelių</w:t>
            </w:r>
          </w:p>
        </w:tc>
        <w:tc>
          <w:tcPr>
            <w:tcW w:w="1308" w:type="dxa"/>
            <w:tcBorders>
              <w:top w:val="single" w:sz="4" w:space="0" w:color="auto"/>
              <w:left w:val="single" w:sz="4" w:space="0" w:color="auto"/>
              <w:bottom w:val="single" w:sz="4" w:space="0" w:color="auto"/>
              <w:right w:val="single" w:sz="4" w:space="0" w:color="auto"/>
            </w:tcBorders>
            <w:hideMark/>
          </w:tcPr>
          <w:p w14:paraId="2501ABE1" w14:textId="77777777" w:rsidR="00721EDE" w:rsidRPr="0022681A" w:rsidRDefault="00721EDE" w:rsidP="00C7494E">
            <w:pPr>
              <w:jc w:val="both"/>
              <w:rPr>
                <w:sz w:val="21"/>
                <w:szCs w:val="21"/>
              </w:rPr>
            </w:pPr>
            <w:r w:rsidRPr="0022681A">
              <w:rPr>
                <w:sz w:val="21"/>
                <w:szCs w:val="21"/>
              </w:rPr>
              <w:t>1352</w:t>
            </w:r>
          </w:p>
        </w:tc>
        <w:tc>
          <w:tcPr>
            <w:tcW w:w="1312" w:type="dxa"/>
            <w:tcBorders>
              <w:top w:val="single" w:sz="4" w:space="0" w:color="auto"/>
              <w:left w:val="single" w:sz="4" w:space="0" w:color="auto"/>
              <w:bottom w:val="single" w:sz="4" w:space="0" w:color="auto"/>
              <w:right w:val="single" w:sz="4" w:space="0" w:color="auto"/>
            </w:tcBorders>
            <w:hideMark/>
          </w:tcPr>
          <w:p w14:paraId="4C2BA351" w14:textId="77777777" w:rsidR="00721EDE" w:rsidRPr="0022681A" w:rsidRDefault="00721EDE" w:rsidP="00C7494E">
            <w:pPr>
              <w:jc w:val="both"/>
              <w:rPr>
                <w:sz w:val="21"/>
                <w:szCs w:val="21"/>
              </w:rPr>
            </w:pPr>
            <w:r w:rsidRPr="0022681A">
              <w:rPr>
                <w:sz w:val="21"/>
                <w:szCs w:val="21"/>
              </w:rPr>
              <w:t>863</w:t>
            </w:r>
          </w:p>
        </w:tc>
        <w:tc>
          <w:tcPr>
            <w:tcW w:w="1522" w:type="dxa"/>
            <w:tcBorders>
              <w:top w:val="single" w:sz="4" w:space="0" w:color="auto"/>
              <w:left w:val="single" w:sz="4" w:space="0" w:color="auto"/>
              <w:bottom w:val="single" w:sz="4" w:space="0" w:color="auto"/>
              <w:right w:val="single" w:sz="4" w:space="0" w:color="auto"/>
            </w:tcBorders>
            <w:hideMark/>
          </w:tcPr>
          <w:p w14:paraId="41252654" w14:textId="77777777" w:rsidR="00721EDE" w:rsidRPr="0022681A" w:rsidRDefault="00721EDE" w:rsidP="00C7494E">
            <w:pPr>
              <w:jc w:val="both"/>
              <w:rPr>
                <w:sz w:val="21"/>
                <w:szCs w:val="21"/>
              </w:rPr>
            </w:pPr>
            <w:r w:rsidRPr="0022681A">
              <w:rPr>
                <w:sz w:val="21"/>
                <w:szCs w:val="21"/>
              </w:rPr>
              <w:t>847</w:t>
            </w:r>
          </w:p>
        </w:tc>
        <w:tc>
          <w:tcPr>
            <w:tcW w:w="1304" w:type="dxa"/>
            <w:tcBorders>
              <w:top w:val="single" w:sz="4" w:space="0" w:color="auto"/>
              <w:left w:val="single" w:sz="4" w:space="0" w:color="auto"/>
              <w:bottom w:val="single" w:sz="4" w:space="0" w:color="auto"/>
              <w:right w:val="single" w:sz="4" w:space="0" w:color="auto"/>
            </w:tcBorders>
            <w:hideMark/>
          </w:tcPr>
          <w:p w14:paraId="493C3E6E" w14:textId="77777777" w:rsidR="00721EDE" w:rsidRPr="0022681A" w:rsidRDefault="00721EDE" w:rsidP="00C7494E">
            <w:pPr>
              <w:jc w:val="both"/>
              <w:rPr>
                <w:rFonts w:eastAsia="Calibri"/>
                <w:sz w:val="21"/>
                <w:szCs w:val="21"/>
              </w:rPr>
            </w:pPr>
            <w:r w:rsidRPr="0022681A">
              <w:rPr>
                <w:rFonts w:eastAsia="Calibri"/>
                <w:sz w:val="21"/>
                <w:szCs w:val="21"/>
              </w:rPr>
              <w:t>580</w:t>
            </w:r>
          </w:p>
        </w:tc>
        <w:tc>
          <w:tcPr>
            <w:tcW w:w="1304" w:type="dxa"/>
            <w:tcBorders>
              <w:top w:val="single" w:sz="4" w:space="0" w:color="auto"/>
              <w:left w:val="single" w:sz="4" w:space="0" w:color="auto"/>
              <w:bottom w:val="single" w:sz="4" w:space="0" w:color="auto"/>
              <w:right w:val="single" w:sz="4" w:space="0" w:color="auto"/>
            </w:tcBorders>
            <w:hideMark/>
          </w:tcPr>
          <w:p w14:paraId="2733DA9A" w14:textId="77777777" w:rsidR="00721EDE" w:rsidRPr="0022681A" w:rsidRDefault="00721EDE" w:rsidP="00C7494E">
            <w:pPr>
              <w:jc w:val="both"/>
              <w:rPr>
                <w:sz w:val="21"/>
                <w:szCs w:val="21"/>
              </w:rPr>
            </w:pPr>
            <w:r w:rsidRPr="0022681A">
              <w:rPr>
                <w:sz w:val="21"/>
                <w:szCs w:val="21"/>
              </w:rPr>
              <w:t>452</w:t>
            </w:r>
          </w:p>
        </w:tc>
      </w:tr>
      <w:tr w:rsidR="00721EDE" w:rsidRPr="00552228" w14:paraId="4935C9A8" w14:textId="77777777" w:rsidTr="00C7494E">
        <w:trPr>
          <w:trHeight w:val="96"/>
          <w:jc w:val="center"/>
        </w:trPr>
        <w:tc>
          <w:tcPr>
            <w:tcW w:w="556" w:type="dxa"/>
            <w:tcBorders>
              <w:top w:val="single" w:sz="4" w:space="0" w:color="auto"/>
              <w:left w:val="single" w:sz="4" w:space="0" w:color="auto"/>
              <w:bottom w:val="single" w:sz="4" w:space="0" w:color="auto"/>
              <w:right w:val="single" w:sz="4" w:space="0" w:color="auto"/>
            </w:tcBorders>
          </w:tcPr>
          <w:p w14:paraId="015EDB96" w14:textId="77777777" w:rsidR="00721EDE" w:rsidRPr="0022681A" w:rsidRDefault="00721EDE" w:rsidP="00C7494E">
            <w:pPr>
              <w:jc w:val="both"/>
              <w:rPr>
                <w:rFonts w:eastAsia="Calibri"/>
                <w:sz w:val="21"/>
                <w:szCs w:val="21"/>
              </w:rPr>
            </w:pPr>
          </w:p>
        </w:tc>
        <w:tc>
          <w:tcPr>
            <w:tcW w:w="1430" w:type="dxa"/>
            <w:tcBorders>
              <w:top w:val="single" w:sz="4" w:space="0" w:color="auto"/>
              <w:left w:val="single" w:sz="4" w:space="0" w:color="auto"/>
              <w:bottom w:val="single" w:sz="4" w:space="0" w:color="auto"/>
              <w:right w:val="single" w:sz="4" w:space="0" w:color="auto"/>
            </w:tcBorders>
            <w:hideMark/>
          </w:tcPr>
          <w:p w14:paraId="2F1AAB5C" w14:textId="77777777" w:rsidR="00721EDE" w:rsidRPr="0022681A" w:rsidRDefault="00721EDE" w:rsidP="00C7494E">
            <w:pPr>
              <w:jc w:val="both"/>
              <w:rPr>
                <w:rFonts w:eastAsia="Calibri"/>
                <w:b/>
                <w:sz w:val="21"/>
                <w:szCs w:val="21"/>
              </w:rPr>
            </w:pPr>
            <w:r w:rsidRPr="0022681A">
              <w:rPr>
                <w:rFonts w:eastAsia="Calibri"/>
                <w:b/>
                <w:sz w:val="21"/>
                <w:szCs w:val="21"/>
              </w:rPr>
              <w:t>Iš viso:</w:t>
            </w:r>
          </w:p>
        </w:tc>
        <w:tc>
          <w:tcPr>
            <w:tcW w:w="1308" w:type="dxa"/>
            <w:tcBorders>
              <w:top w:val="single" w:sz="4" w:space="0" w:color="auto"/>
              <w:left w:val="single" w:sz="4" w:space="0" w:color="auto"/>
              <w:bottom w:val="single" w:sz="4" w:space="0" w:color="auto"/>
              <w:right w:val="single" w:sz="4" w:space="0" w:color="auto"/>
            </w:tcBorders>
            <w:hideMark/>
          </w:tcPr>
          <w:p w14:paraId="2D2CC629" w14:textId="77777777" w:rsidR="00721EDE" w:rsidRPr="0022681A" w:rsidRDefault="00721EDE" w:rsidP="00C7494E">
            <w:pPr>
              <w:jc w:val="both"/>
              <w:rPr>
                <w:b/>
                <w:sz w:val="21"/>
                <w:szCs w:val="21"/>
              </w:rPr>
            </w:pPr>
            <w:r w:rsidRPr="0022681A">
              <w:rPr>
                <w:b/>
                <w:sz w:val="21"/>
                <w:szCs w:val="21"/>
              </w:rPr>
              <w:t>11365</w:t>
            </w:r>
          </w:p>
        </w:tc>
        <w:tc>
          <w:tcPr>
            <w:tcW w:w="1312" w:type="dxa"/>
            <w:tcBorders>
              <w:top w:val="single" w:sz="4" w:space="0" w:color="auto"/>
              <w:left w:val="single" w:sz="4" w:space="0" w:color="auto"/>
              <w:bottom w:val="single" w:sz="4" w:space="0" w:color="auto"/>
              <w:right w:val="single" w:sz="4" w:space="0" w:color="auto"/>
            </w:tcBorders>
            <w:hideMark/>
          </w:tcPr>
          <w:p w14:paraId="29BADACA" w14:textId="77777777" w:rsidR="00721EDE" w:rsidRPr="0022681A" w:rsidRDefault="00721EDE" w:rsidP="00C7494E">
            <w:pPr>
              <w:jc w:val="both"/>
              <w:rPr>
                <w:b/>
                <w:sz w:val="21"/>
                <w:szCs w:val="21"/>
              </w:rPr>
            </w:pPr>
            <w:r w:rsidRPr="0022681A">
              <w:rPr>
                <w:b/>
                <w:sz w:val="21"/>
                <w:szCs w:val="21"/>
              </w:rPr>
              <w:t>7632</w:t>
            </w:r>
          </w:p>
        </w:tc>
        <w:tc>
          <w:tcPr>
            <w:tcW w:w="1522" w:type="dxa"/>
            <w:tcBorders>
              <w:top w:val="single" w:sz="4" w:space="0" w:color="auto"/>
              <w:left w:val="single" w:sz="4" w:space="0" w:color="auto"/>
              <w:bottom w:val="single" w:sz="4" w:space="0" w:color="auto"/>
              <w:right w:val="single" w:sz="4" w:space="0" w:color="auto"/>
            </w:tcBorders>
            <w:hideMark/>
          </w:tcPr>
          <w:p w14:paraId="006848F2" w14:textId="77777777" w:rsidR="00721EDE" w:rsidRPr="0022681A" w:rsidRDefault="00721EDE" w:rsidP="00C7494E">
            <w:pPr>
              <w:jc w:val="both"/>
              <w:rPr>
                <w:b/>
                <w:sz w:val="21"/>
                <w:szCs w:val="21"/>
              </w:rPr>
            </w:pPr>
            <w:r w:rsidRPr="0022681A">
              <w:rPr>
                <w:b/>
                <w:sz w:val="21"/>
                <w:szCs w:val="21"/>
              </w:rPr>
              <w:t>7328</w:t>
            </w:r>
          </w:p>
        </w:tc>
        <w:tc>
          <w:tcPr>
            <w:tcW w:w="1304" w:type="dxa"/>
            <w:tcBorders>
              <w:top w:val="single" w:sz="4" w:space="0" w:color="auto"/>
              <w:left w:val="single" w:sz="4" w:space="0" w:color="auto"/>
              <w:bottom w:val="single" w:sz="4" w:space="0" w:color="auto"/>
              <w:right w:val="single" w:sz="4" w:space="0" w:color="auto"/>
            </w:tcBorders>
            <w:hideMark/>
          </w:tcPr>
          <w:p w14:paraId="3BC327AC" w14:textId="77777777" w:rsidR="00721EDE" w:rsidRPr="0022681A" w:rsidRDefault="00721EDE" w:rsidP="00C7494E">
            <w:pPr>
              <w:jc w:val="both"/>
              <w:rPr>
                <w:rFonts w:eastAsia="Calibri"/>
                <w:b/>
                <w:sz w:val="21"/>
                <w:szCs w:val="21"/>
              </w:rPr>
            </w:pPr>
            <w:r w:rsidRPr="0022681A">
              <w:rPr>
                <w:rFonts w:eastAsia="Calibri"/>
                <w:b/>
                <w:sz w:val="21"/>
                <w:szCs w:val="21"/>
              </w:rPr>
              <w:t>6158</w:t>
            </w:r>
          </w:p>
        </w:tc>
        <w:tc>
          <w:tcPr>
            <w:tcW w:w="1304" w:type="dxa"/>
            <w:tcBorders>
              <w:top w:val="single" w:sz="4" w:space="0" w:color="auto"/>
              <w:left w:val="single" w:sz="4" w:space="0" w:color="auto"/>
              <w:bottom w:val="single" w:sz="4" w:space="0" w:color="auto"/>
              <w:right w:val="single" w:sz="4" w:space="0" w:color="auto"/>
            </w:tcBorders>
            <w:hideMark/>
          </w:tcPr>
          <w:p w14:paraId="48D5B2B6" w14:textId="77777777" w:rsidR="00721EDE" w:rsidRPr="0022681A" w:rsidRDefault="00721EDE" w:rsidP="00C7494E">
            <w:pPr>
              <w:jc w:val="both"/>
              <w:rPr>
                <w:b/>
                <w:sz w:val="21"/>
                <w:szCs w:val="21"/>
              </w:rPr>
            </w:pPr>
            <w:r w:rsidRPr="0022681A">
              <w:rPr>
                <w:b/>
                <w:sz w:val="21"/>
                <w:szCs w:val="21"/>
              </w:rPr>
              <w:t>5079</w:t>
            </w:r>
          </w:p>
        </w:tc>
      </w:tr>
    </w:tbl>
    <w:p w14:paraId="2F860E32" w14:textId="77777777" w:rsidR="00721EDE" w:rsidRPr="00552228" w:rsidRDefault="00721EDE" w:rsidP="00721EDE">
      <w:pPr>
        <w:jc w:val="both"/>
      </w:pPr>
    </w:p>
    <w:p w14:paraId="44DB57AD" w14:textId="77777777" w:rsidR="00721EDE" w:rsidRPr="00552228" w:rsidRDefault="00721EDE" w:rsidP="00721EDE">
      <w:pPr>
        <w:jc w:val="both"/>
      </w:pPr>
      <w:r w:rsidRPr="00552228">
        <w:rPr>
          <w:b/>
        </w:rPr>
        <w:t xml:space="preserve">             Bendradarbiavimas su Užsienio išmokų tarnyba.</w:t>
      </w:r>
      <w:r w:rsidRPr="00552228">
        <w:t xml:space="preserve"> Skyrius bendradarbiauja su Užsienio išmokų tarnyba. 2017 m. buvo atsakyta į 31 užklausą, tai netgi 14 laiškų daugiau negu 2016 metais. Atsakoma struktūrizuotais elektroniniais dokumentais (SED). Dažniausiai atsakoma į Vokietijos, Norvegijos, Danijos, Švedijos, Jungtinės Karalystės, Airijos, Baltarusijos užklausas.</w:t>
      </w:r>
    </w:p>
    <w:p w14:paraId="2DBF5493" w14:textId="77777777" w:rsidR="00721EDE" w:rsidRPr="00552228" w:rsidRDefault="00721EDE" w:rsidP="00721EDE">
      <w:pPr>
        <w:jc w:val="both"/>
        <w:rPr>
          <w:b/>
        </w:rPr>
      </w:pPr>
      <w:r w:rsidRPr="00552228">
        <w:rPr>
          <w:b/>
        </w:rPr>
        <w:t>ŠALPOS  IR TIKSLINIŲ KOMPENSACIJŲ IŠMOKOS</w:t>
      </w:r>
      <w:r w:rsidRPr="00552228">
        <w:rPr>
          <w:b/>
        </w:rPr>
        <w:tab/>
      </w:r>
    </w:p>
    <w:p w14:paraId="201C653E" w14:textId="77777777" w:rsidR="00721EDE" w:rsidRPr="00552228" w:rsidRDefault="00721EDE" w:rsidP="00721EDE">
      <w:pPr>
        <w:pStyle w:val="Pagrindinistekstas"/>
        <w:ind w:firstLine="720"/>
      </w:pPr>
      <w:r w:rsidRPr="00552228">
        <w:t>Šalpos išmokos – mėnesinės piniginės išmokos, skiriamos ir mokamos Lietuvos Respublikos šalpos pensijų įstatymo nustatytomis sąlygomis ir tvarka neįgaliems vaikams, nedarbingiems ar iš dalies darbingiems asmenims, Valstybinių socialinio draudimo pensijų įstatymo nustatytą senatvės pensijos amžių sukakusiems asmenims, vaikams našlaičiams, kitiems šiame įstatyme nurodytiems asmenims.</w:t>
      </w:r>
    </w:p>
    <w:p w14:paraId="7C64CD31" w14:textId="77777777" w:rsidR="00721EDE" w:rsidRPr="00552228" w:rsidRDefault="00721EDE" w:rsidP="00721EDE">
      <w:pPr>
        <w:pStyle w:val="Pagrindinistekstas"/>
        <w:ind w:firstLine="720"/>
      </w:pPr>
      <w:r w:rsidRPr="00552228">
        <w:t xml:space="preserve">Tikslinių kompensacijų išmokos – mėnesinės piniginės išmokos skiriamos ir mokamos asmenims, kuriems Lietuvos Respublikos neįgaliųjų socialinės integracijos įstatymo nustatyta tvarka nustatytas specialusis nuolatinės slaugos ar nuolatinės priežiūros (pagalbos) poreikis arba neįgalumo lygis. </w:t>
      </w:r>
    </w:p>
    <w:p w14:paraId="4220D08E" w14:textId="77777777" w:rsidR="00721EDE" w:rsidRPr="00552228" w:rsidRDefault="00721EDE" w:rsidP="00721EDE">
      <w:pPr>
        <w:pStyle w:val="Pagrindinistekstas"/>
        <w:ind w:firstLine="720"/>
        <w:rPr>
          <w:i/>
        </w:rPr>
      </w:pPr>
      <w:r w:rsidRPr="00552228">
        <w:rPr>
          <w:b/>
          <w:i/>
        </w:rPr>
        <w:t xml:space="preserve">4 lentelė. </w:t>
      </w:r>
      <w:r w:rsidRPr="00552228">
        <w:rPr>
          <w:i/>
        </w:rPr>
        <w:t>Specialistės, dirbančios su valstybinėmis šalpos išmokomis, informacijos palyginimo ataskaita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
        <w:gridCol w:w="925"/>
        <w:gridCol w:w="1701"/>
        <w:gridCol w:w="1417"/>
        <w:gridCol w:w="1276"/>
        <w:gridCol w:w="992"/>
        <w:gridCol w:w="851"/>
        <w:gridCol w:w="850"/>
        <w:gridCol w:w="940"/>
      </w:tblGrid>
      <w:tr w:rsidR="00721EDE" w:rsidRPr="00852CB8" w14:paraId="74FB11BE" w14:textId="77777777" w:rsidTr="00C7494E">
        <w:tc>
          <w:tcPr>
            <w:tcW w:w="743" w:type="dxa"/>
            <w:shd w:val="clear" w:color="auto" w:fill="auto"/>
          </w:tcPr>
          <w:p w14:paraId="7FEDA5E2" w14:textId="77777777" w:rsidR="00721EDE" w:rsidRPr="00852CB8" w:rsidRDefault="00721EDE" w:rsidP="00C7494E">
            <w:pPr>
              <w:pStyle w:val="Pagrindinistekstas"/>
              <w:rPr>
                <w:sz w:val="18"/>
                <w:szCs w:val="18"/>
              </w:rPr>
            </w:pPr>
            <w:r w:rsidRPr="00852CB8">
              <w:rPr>
                <w:sz w:val="18"/>
                <w:szCs w:val="18"/>
              </w:rPr>
              <w:t>Metai</w:t>
            </w:r>
          </w:p>
        </w:tc>
        <w:tc>
          <w:tcPr>
            <w:tcW w:w="925" w:type="dxa"/>
            <w:shd w:val="clear" w:color="auto" w:fill="auto"/>
          </w:tcPr>
          <w:p w14:paraId="5B01C82F" w14:textId="77777777" w:rsidR="00721EDE" w:rsidRPr="00852CB8" w:rsidRDefault="00721EDE" w:rsidP="00C7494E">
            <w:pPr>
              <w:pStyle w:val="Pagrindinistekstas"/>
              <w:rPr>
                <w:sz w:val="18"/>
                <w:szCs w:val="18"/>
              </w:rPr>
            </w:pPr>
            <w:r w:rsidRPr="00852CB8">
              <w:rPr>
                <w:sz w:val="18"/>
                <w:szCs w:val="18"/>
              </w:rPr>
              <w:t>Šalpos ir tiksliniųišmokų gavėjų skaičius</w:t>
            </w:r>
          </w:p>
        </w:tc>
        <w:tc>
          <w:tcPr>
            <w:tcW w:w="1701" w:type="dxa"/>
            <w:shd w:val="clear" w:color="auto" w:fill="auto"/>
          </w:tcPr>
          <w:p w14:paraId="6E69A14B" w14:textId="77777777" w:rsidR="00721EDE" w:rsidRPr="00852CB8" w:rsidRDefault="00721EDE" w:rsidP="00C7494E">
            <w:pPr>
              <w:pStyle w:val="Pagrindinistekstas"/>
              <w:rPr>
                <w:sz w:val="18"/>
                <w:szCs w:val="18"/>
              </w:rPr>
            </w:pPr>
            <w:r w:rsidRPr="00852CB8">
              <w:rPr>
                <w:sz w:val="18"/>
                <w:szCs w:val="18"/>
              </w:rPr>
              <w:t>Išmokėta</w:t>
            </w:r>
          </w:p>
          <w:p w14:paraId="655D9B80" w14:textId="77777777" w:rsidR="00721EDE" w:rsidRPr="00852CB8" w:rsidRDefault="00721EDE" w:rsidP="00C7494E">
            <w:pPr>
              <w:pStyle w:val="Pagrindinistekstas"/>
              <w:rPr>
                <w:sz w:val="18"/>
                <w:szCs w:val="18"/>
              </w:rPr>
            </w:pPr>
            <w:r w:rsidRPr="00852CB8">
              <w:rPr>
                <w:sz w:val="18"/>
                <w:szCs w:val="18"/>
              </w:rPr>
              <w:t>per metus (Eur)</w:t>
            </w:r>
          </w:p>
          <w:p w14:paraId="53237503" w14:textId="77777777" w:rsidR="00721EDE" w:rsidRPr="00852CB8" w:rsidRDefault="00721EDE" w:rsidP="00C7494E">
            <w:pPr>
              <w:pStyle w:val="Pagrindinistekstas"/>
              <w:rPr>
                <w:b/>
                <w:sz w:val="18"/>
                <w:szCs w:val="18"/>
              </w:rPr>
            </w:pPr>
          </w:p>
        </w:tc>
        <w:tc>
          <w:tcPr>
            <w:tcW w:w="1417" w:type="dxa"/>
            <w:shd w:val="clear" w:color="auto" w:fill="auto"/>
          </w:tcPr>
          <w:p w14:paraId="124CC311" w14:textId="77777777" w:rsidR="00721EDE" w:rsidRPr="00852CB8" w:rsidRDefault="00721EDE" w:rsidP="00C7494E">
            <w:pPr>
              <w:pStyle w:val="Pagrindinistekstas"/>
              <w:rPr>
                <w:sz w:val="18"/>
                <w:szCs w:val="18"/>
              </w:rPr>
            </w:pPr>
            <w:r w:rsidRPr="00852CB8">
              <w:rPr>
                <w:sz w:val="18"/>
                <w:szCs w:val="18"/>
              </w:rPr>
              <w:t>Mokama</w:t>
            </w:r>
          </w:p>
          <w:p w14:paraId="25E427E3" w14:textId="77777777" w:rsidR="00721EDE" w:rsidRPr="00852CB8" w:rsidRDefault="00721EDE" w:rsidP="00C7494E">
            <w:pPr>
              <w:pStyle w:val="Pagrindinistekstas"/>
              <w:rPr>
                <w:sz w:val="18"/>
                <w:szCs w:val="18"/>
              </w:rPr>
            </w:pPr>
            <w:r w:rsidRPr="00852CB8">
              <w:rPr>
                <w:sz w:val="18"/>
                <w:szCs w:val="18"/>
              </w:rPr>
              <w:t>vidutiniškai</w:t>
            </w:r>
          </w:p>
          <w:p w14:paraId="3CDAF898" w14:textId="77777777" w:rsidR="00721EDE" w:rsidRPr="00852CB8" w:rsidRDefault="00721EDE" w:rsidP="00C7494E">
            <w:pPr>
              <w:pStyle w:val="Pagrindinistekstas"/>
              <w:rPr>
                <w:sz w:val="18"/>
                <w:szCs w:val="18"/>
              </w:rPr>
            </w:pPr>
            <w:r w:rsidRPr="00852CB8">
              <w:rPr>
                <w:sz w:val="18"/>
                <w:szCs w:val="18"/>
              </w:rPr>
              <w:t>per.mėnesį</w:t>
            </w:r>
          </w:p>
          <w:p w14:paraId="377FC3D9" w14:textId="77777777" w:rsidR="00721EDE" w:rsidRPr="00852CB8" w:rsidRDefault="00721EDE" w:rsidP="00C7494E">
            <w:pPr>
              <w:pStyle w:val="Pagrindinistekstas"/>
              <w:rPr>
                <w:b/>
                <w:sz w:val="18"/>
                <w:szCs w:val="18"/>
              </w:rPr>
            </w:pPr>
            <w:r w:rsidRPr="00852CB8">
              <w:rPr>
                <w:sz w:val="18"/>
                <w:szCs w:val="18"/>
              </w:rPr>
              <w:t>(Eur)</w:t>
            </w:r>
          </w:p>
        </w:tc>
        <w:tc>
          <w:tcPr>
            <w:tcW w:w="1276" w:type="dxa"/>
            <w:shd w:val="clear" w:color="auto" w:fill="auto"/>
          </w:tcPr>
          <w:p w14:paraId="3B893380" w14:textId="77777777" w:rsidR="00721EDE" w:rsidRPr="00852CB8" w:rsidRDefault="00721EDE" w:rsidP="00C7494E">
            <w:pPr>
              <w:pStyle w:val="Pagrindinistekstas"/>
              <w:rPr>
                <w:sz w:val="18"/>
                <w:szCs w:val="18"/>
              </w:rPr>
            </w:pPr>
            <w:r w:rsidRPr="00852CB8">
              <w:rPr>
                <w:sz w:val="18"/>
                <w:szCs w:val="18"/>
              </w:rPr>
              <w:t>Priimta užregistruota ir patenkinta prašymų</w:t>
            </w:r>
          </w:p>
        </w:tc>
        <w:tc>
          <w:tcPr>
            <w:tcW w:w="992" w:type="dxa"/>
            <w:shd w:val="clear" w:color="auto" w:fill="auto"/>
          </w:tcPr>
          <w:p w14:paraId="19897CE9" w14:textId="77777777" w:rsidR="00721EDE" w:rsidRPr="00852CB8" w:rsidRDefault="00721EDE" w:rsidP="00C7494E">
            <w:pPr>
              <w:pStyle w:val="Pagrindinistekstas"/>
              <w:rPr>
                <w:sz w:val="18"/>
                <w:szCs w:val="18"/>
              </w:rPr>
            </w:pPr>
            <w:r w:rsidRPr="00852CB8">
              <w:rPr>
                <w:sz w:val="18"/>
                <w:szCs w:val="18"/>
              </w:rPr>
              <w:t>Paruošta įsakymų</w:t>
            </w:r>
          </w:p>
        </w:tc>
        <w:tc>
          <w:tcPr>
            <w:tcW w:w="851" w:type="dxa"/>
            <w:shd w:val="clear" w:color="auto" w:fill="auto"/>
          </w:tcPr>
          <w:p w14:paraId="4A89AE17" w14:textId="77777777" w:rsidR="00721EDE" w:rsidRPr="00852CB8" w:rsidRDefault="00721EDE" w:rsidP="00C7494E">
            <w:pPr>
              <w:pStyle w:val="Pagrindinistekstas"/>
              <w:rPr>
                <w:sz w:val="18"/>
                <w:szCs w:val="18"/>
              </w:rPr>
            </w:pPr>
            <w:r w:rsidRPr="00852CB8">
              <w:rPr>
                <w:sz w:val="18"/>
                <w:szCs w:val="18"/>
              </w:rPr>
              <w:t>Išsiųsta raštų ir pranešimų</w:t>
            </w:r>
          </w:p>
        </w:tc>
        <w:tc>
          <w:tcPr>
            <w:tcW w:w="850" w:type="dxa"/>
            <w:shd w:val="clear" w:color="auto" w:fill="auto"/>
          </w:tcPr>
          <w:p w14:paraId="1EE89215" w14:textId="77777777" w:rsidR="00721EDE" w:rsidRPr="00852CB8" w:rsidRDefault="00721EDE" w:rsidP="00C7494E">
            <w:pPr>
              <w:pStyle w:val="Pagrindinistekstas"/>
              <w:rPr>
                <w:sz w:val="18"/>
                <w:szCs w:val="18"/>
              </w:rPr>
            </w:pPr>
            <w:r w:rsidRPr="00852CB8">
              <w:rPr>
                <w:sz w:val="18"/>
                <w:szCs w:val="18"/>
              </w:rPr>
              <w:t>Išduota</w:t>
            </w:r>
          </w:p>
          <w:p w14:paraId="5B38EE6B" w14:textId="77777777" w:rsidR="00721EDE" w:rsidRPr="00852CB8" w:rsidRDefault="00721EDE" w:rsidP="00C7494E">
            <w:pPr>
              <w:pStyle w:val="Pagrindinistekstas"/>
              <w:rPr>
                <w:sz w:val="18"/>
                <w:szCs w:val="18"/>
              </w:rPr>
            </w:pPr>
            <w:r w:rsidRPr="00852CB8">
              <w:rPr>
                <w:sz w:val="18"/>
                <w:szCs w:val="18"/>
              </w:rPr>
              <w:t xml:space="preserve">pažymų </w:t>
            </w:r>
          </w:p>
        </w:tc>
        <w:tc>
          <w:tcPr>
            <w:tcW w:w="940" w:type="dxa"/>
            <w:shd w:val="clear" w:color="auto" w:fill="auto"/>
          </w:tcPr>
          <w:p w14:paraId="321F60F4" w14:textId="77777777" w:rsidR="00721EDE" w:rsidRPr="00852CB8" w:rsidRDefault="00721EDE" w:rsidP="00C7494E">
            <w:pPr>
              <w:pStyle w:val="Pagrindinistekstas"/>
              <w:rPr>
                <w:sz w:val="18"/>
                <w:szCs w:val="18"/>
              </w:rPr>
            </w:pPr>
            <w:r w:rsidRPr="00852CB8">
              <w:rPr>
                <w:sz w:val="18"/>
                <w:szCs w:val="18"/>
              </w:rPr>
              <w:t>Persiųsta</w:t>
            </w:r>
          </w:p>
          <w:p w14:paraId="78D7418F" w14:textId="77777777" w:rsidR="00721EDE" w:rsidRPr="00852CB8" w:rsidRDefault="00721EDE" w:rsidP="00C7494E">
            <w:pPr>
              <w:pStyle w:val="Pagrindinistekstas"/>
              <w:rPr>
                <w:sz w:val="18"/>
                <w:szCs w:val="18"/>
              </w:rPr>
            </w:pPr>
            <w:r w:rsidRPr="00852CB8">
              <w:rPr>
                <w:sz w:val="18"/>
                <w:szCs w:val="18"/>
              </w:rPr>
              <w:t>bylų i kitas sav.</w:t>
            </w:r>
          </w:p>
        </w:tc>
      </w:tr>
      <w:tr w:rsidR="00721EDE" w:rsidRPr="00552228" w14:paraId="5C847DD9" w14:textId="77777777" w:rsidTr="00C7494E">
        <w:tc>
          <w:tcPr>
            <w:tcW w:w="743" w:type="dxa"/>
            <w:shd w:val="clear" w:color="auto" w:fill="auto"/>
          </w:tcPr>
          <w:p w14:paraId="5EE49D88" w14:textId="77777777" w:rsidR="00721EDE" w:rsidRPr="00552228" w:rsidRDefault="00721EDE" w:rsidP="00C7494E">
            <w:pPr>
              <w:pStyle w:val="Pagrindinistekstas"/>
            </w:pPr>
            <w:r w:rsidRPr="00552228">
              <w:t xml:space="preserve">2015 </w:t>
            </w:r>
          </w:p>
        </w:tc>
        <w:tc>
          <w:tcPr>
            <w:tcW w:w="925" w:type="dxa"/>
            <w:shd w:val="clear" w:color="auto" w:fill="auto"/>
          </w:tcPr>
          <w:p w14:paraId="037C5FD3" w14:textId="77777777" w:rsidR="00721EDE" w:rsidRPr="00552228" w:rsidRDefault="00721EDE" w:rsidP="00C7494E">
            <w:pPr>
              <w:pStyle w:val="Pagrindinistekstas"/>
            </w:pPr>
            <w:r w:rsidRPr="00552228">
              <w:t>1672</w:t>
            </w:r>
          </w:p>
        </w:tc>
        <w:tc>
          <w:tcPr>
            <w:tcW w:w="1701" w:type="dxa"/>
            <w:shd w:val="clear" w:color="auto" w:fill="auto"/>
          </w:tcPr>
          <w:p w14:paraId="5574C6F7" w14:textId="77777777" w:rsidR="00721EDE" w:rsidRPr="00552228" w:rsidRDefault="00721EDE" w:rsidP="00C7494E">
            <w:pPr>
              <w:pStyle w:val="Pagrindinistekstas"/>
            </w:pPr>
            <w:r w:rsidRPr="00552228">
              <w:t xml:space="preserve">2666 888,03 </w:t>
            </w:r>
          </w:p>
        </w:tc>
        <w:tc>
          <w:tcPr>
            <w:tcW w:w="1417" w:type="dxa"/>
            <w:shd w:val="clear" w:color="auto" w:fill="auto"/>
          </w:tcPr>
          <w:p w14:paraId="7C01DD19" w14:textId="77777777" w:rsidR="00721EDE" w:rsidRPr="00552228" w:rsidRDefault="00721EDE" w:rsidP="00C7494E">
            <w:pPr>
              <w:pStyle w:val="Pagrindinistekstas"/>
            </w:pPr>
            <w:r w:rsidRPr="00552228">
              <w:t>222240,00</w:t>
            </w:r>
          </w:p>
        </w:tc>
        <w:tc>
          <w:tcPr>
            <w:tcW w:w="1276" w:type="dxa"/>
            <w:shd w:val="clear" w:color="auto" w:fill="auto"/>
          </w:tcPr>
          <w:p w14:paraId="6E8C1372" w14:textId="77777777" w:rsidR="00721EDE" w:rsidRPr="00552228" w:rsidRDefault="00721EDE" w:rsidP="00C7494E">
            <w:pPr>
              <w:pStyle w:val="Pagrindinistekstas"/>
            </w:pPr>
            <w:r w:rsidRPr="00552228">
              <w:t xml:space="preserve"> 612</w:t>
            </w:r>
          </w:p>
        </w:tc>
        <w:tc>
          <w:tcPr>
            <w:tcW w:w="992" w:type="dxa"/>
            <w:shd w:val="clear" w:color="auto" w:fill="auto"/>
          </w:tcPr>
          <w:p w14:paraId="0ED2F6ED" w14:textId="77777777" w:rsidR="00721EDE" w:rsidRPr="00552228" w:rsidRDefault="00721EDE" w:rsidP="00C7494E">
            <w:pPr>
              <w:pStyle w:val="Pagrindinistekstas"/>
            </w:pPr>
            <w:r w:rsidRPr="00552228">
              <w:t>1853</w:t>
            </w:r>
          </w:p>
        </w:tc>
        <w:tc>
          <w:tcPr>
            <w:tcW w:w="851" w:type="dxa"/>
            <w:shd w:val="clear" w:color="auto" w:fill="auto"/>
          </w:tcPr>
          <w:p w14:paraId="4E5794F9" w14:textId="77777777" w:rsidR="00721EDE" w:rsidRPr="00552228" w:rsidRDefault="00721EDE" w:rsidP="00C7494E">
            <w:pPr>
              <w:pStyle w:val="Pagrindinistekstas"/>
            </w:pPr>
            <w:r w:rsidRPr="00552228">
              <w:t>566</w:t>
            </w:r>
          </w:p>
        </w:tc>
        <w:tc>
          <w:tcPr>
            <w:tcW w:w="850" w:type="dxa"/>
            <w:shd w:val="clear" w:color="auto" w:fill="auto"/>
          </w:tcPr>
          <w:p w14:paraId="10FAFB1D" w14:textId="77777777" w:rsidR="00721EDE" w:rsidRPr="00552228" w:rsidRDefault="00721EDE" w:rsidP="00C7494E">
            <w:pPr>
              <w:pStyle w:val="Pagrindinistekstas"/>
            </w:pPr>
            <w:r w:rsidRPr="00552228">
              <w:t>134</w:t>
            </w:r>
          </w:p>
        </w:tc>
        <w:tc>
          <w:tcPr>
            <w:tcW w:w="940" w:type="dxa"/>
            <w:shd w:val="clear" w:color="auto" w:fill="auto"/>
          </w:tcPr>
          <w:p w14:paraId="0780352C" w14:textId="77777777" w:rsidR="00721EDE" w:rsidRPr="00552228" w:rsidRDefault="00721EDE" w:rsidP="00C7494E">
            <w:pPr>
              <w:pStyle w:val="Pagrindinistekstas"/>
            </w:pPr>
            <w:r w:rsidRPr="00552228">
              <w:t xml:space="preserve">   7</w:t>
            </w:r>
          </w:p>
        </w:tc>
      </w:tr>
      <w:tr w:rsidR="00721EDE" w:rsidRPr="00552228" w14:paraId="47C32019" w14:textId="77777777" w:rsidTr="00C7494E">
        <w:tc>
          <w:tcPr>
            <w:tcW w:w="743" w:type="dxa"/>
            <w:shd w:val="clear" w:color="auto" w:fill="auto"/>
          </w:tcPr>
          <w:p w14:paraId="61DCD5C1" w14:textId="77777777" w:rsidR="00721EDE" w:rsidRPr="00552228" w:rsidRDefault="00721EDE" w:rsidP="00C7494E">
            <w:pPr>
              <w:pStyle w:val="Pagrindinistekstas"/>
            </w:pPr>
            <w:r w:rsidRPr="00552228">
              <w:t>2016</w:t>
            </w:r>
          </w:p>
        </w:tc>
        <w:tc>
          <w:tcPr>
            <w:tcW w:w="925" w:type="dxa"/>
            <w:shd w:val="clear" w:color="auto" w:fill="auto"/>
          </w:tcPr>
          <w:p w14:paraId="70014AD7" w14:textId="77777777" w:rsidR="00721EDE" w:rsidRPr="00552228" w:rsidRDefault="00721EDE" w:rsidP="00C7494E">
            <w:pPr>
              <w:pStyle w:val="Pagrindinistekstas"/>
            </w:pPr>
            <w:r w:rsidRPr="00552228">
              <w:t>1654</w:t>
            </w:r>
          </w:p>
        </w:tc>
        <w:tc>
          <w:tcPr>
            <w:tcW w:w="1701" w:type="dxa"/>
            <w:shd w:val="clear" w:color="auto" w:fill="auto"/>
          </w:tcPr>
          <w:p w14:paraId="7CA1125D" w14:textId="77777777" w:rsidR="00721EDE" w:rsidRPr="00552228" w:rsidRDefault="00721EDE" w:rsidP="00C7494E">
            <w:pPr>
              <w:pStyle w:val="Pagrindinistekstas"/>
            </w:pPr>
            <w:r w:rsidRPr="00552228">
              <w:t>2856 800,00</w:t>
            </w:r>
          </w:p>
        </w:tc>
        <w:tc>
          <w:tcPr>
            <w:tcW w:w="1417" w:type="dxa"/>
            <w:shd w:val="clear" w:color="auto" w:fill="auto"/>
          </w:tcPr>
          <w:p w14:paraId="4A4A6827" w14:textId="77777777" w:rsidR="00721EDE" w:rsidRPr="00552228" w:rsidRDefault="00721EDE" w:rsidP="00C7494E">
            <w:pPr>
              <w:pStyle w:val="Pagrindinistekstas"/>
            </w:pPr>
            <w:r w:rsidRPr="00552228">
              <w:t>238066,66</w:t>
            </w:r>
          </w:p>
        </w:tc>
        <w:tc>
          <w:tcPr>
            <w:tcW w:w="1276" w:type="dxa"/>
            <w:shd w:val="clear" w:color="auto" w:fill="auto"/>
          </w:tcPr>
          <w:p w14:paraId="238A8F70" w14:textId="77777777" w:rsidR="00721EDE" w:rsidRPr="00552228" w:rsidRDefault="00721EDE" w:rsidP="00C7494E">
            <w:pPr>
              <w:pStyle w:val="Pagrindinistekstas"/>
            </w:pPr>
            <w:r w:rsidRPr="00552228">
              <w:t xml:space="preserve"> 648</w:t>
            </w:r>
          </w:p>
        </w:tc>
        <w:tc>
          <w:tcPr>
            <w:tcW w:w="992" w:type="dxa"/>
            <w:shd w:val="clear" w:color="auto" w:fill="auto"/>
          </w:tcPr>
          <w:p w14:paraId="15AD8B6A" w14:textId="77777777" w:rsidR="00721EDE" w:rsidRPr="00552228" w:rsidRDefault="00721EDE" w:rsidP="00C7494E">
            <w:pPr>
              <w:pStyle w:val="Pagrindinistekstas"/>
            </w:pPr>
            <w:r w:rsidRPr="00552228">
              <w:t>1800</w:t>
            </w:r>
          </w:p>
        </w:tc>
        <w:tc>
          <w:tcPr>
            <w:tcW w:w="851" w:type="dxa"/>
            <w:shd w:val="clear" w:color="auto" w:fill="auto"/>
          </w:tcPr>
          <w:p w14:paraId="3DCA1F2D" w14:textId="77777777" w:rsidR="00721EDE" w:rsidRPr="00552228" w:rsidRDefault="00721EDE" w:rsidP="00C7494E">
            <w:pPr>
              <w:pStyle w:val="Pagrindinistekstas"/>
            </w:pPr>
            <w:r w:rsidRPr="00552228">
              <w:t>639</w:t>
            </w:r>
          </w:p>
        </w:tc>
        <w:tc>
          <w:tcPr>
            <w:tcW w:w="850" w:type="dxa"/>
            <w:shd w:val="clear" w:color="auto" w:fill="auto"/>
          </w:tcPr>
          <w:p w14:paraId="0E1AC7A2" w14:textId="77777777" w:rsidR="00721EDE" w:rsidRPr="00552228" w:rsidRDefault="00721EDE" w:rsidP="00C7494E">
            <w:pPr>
              <w:pStyle w:val="Pagrindinistekstas"/>
            </w:pPr>
            <w:r w:rsidRPr="00552228">
              <w:t>111</w:t>
            </w:r>
          </w:p>
        </w:tc>
        <w:tc>
          <w:tcPr>
            <w:tcW w:w="940" w:type="dxa"/>
            <w:shd w:val="clear" w:color="auto" w:fill="auto"/>
          </w:tcPr>
          <w:p w14:paraId="346953DD" w14:textId="77777777" w:rsidR="00721EDE" w:rsidRPr="00552228" w:rsidRDefault="00721EDE" w:rsidP="00C7494E">
            <w:pPr>
              <w:pStyle w:val="Pagrindinistekstas"/>
            </w:pPr>
            <w:r w:rsidRPr="00552228">
              <w:t xml:space="preserve">  12</w:t>
            </w:r>
          </w:p>
        </w:tc>
      </w:tr>
      <w:tr w:rsidR="00721EDE" w:rsidRPr="00552228" w14:paraId="0CB6D571" w14:textId="77777777" w:rsidTr="00C7494E">
        <w:tc>
          <w:tcPr>
            <w:tcW w:w="743" w:type="dxa"/>
            <w:shd w:val="clear" w:color="auto" w:fill="auto"/>
          </w:tcPr>
          <w:p w14:paraId="23B33E9E" w14:textId="77777777" w:rsidR="00721EDE" w:rsidRPr="00552228" w:rsidRDefault="00721EDE" w:rsidP="00C7494E">
            <w:pPr>
              <w:pStyle w:val="Pagrindinistekstas"/>
            </w:pPr>
            <w:r w:rsidRPr="00552228">
              <w:t>2017</w:t>
            </w:r>
          </w:p>
        </w:tc>
        <w:tc>
          <w:tcPr>
            <w:tcW w:w="925" w:type="dxa"/>
            <w:shd w:val="clear" w:color="auto" w:fill="auto"/>
          </w:tcPr>
          <w:p w14:paraId="2E75FD94" w14:textId="77777777" w:rsidR="00721EDE" w:rsidRPr="00552228" w:rsidRDefault="00721EDE" w:rsidP="00C7494E">
            <w:pPr>
              <w:pStyle w:val="Pagrindinistekstas"/>
            </w:pPr>
            <w:r w:rsidRPr="00552228">
              <w:t>1656</w:t>
            </w:r>
          </w:p>
        </w:tc>
        <w:tc>
          <w:tcPr>
            <w:tcW w:w="1701" w:type="dxa"/>
            <w:shd w:val="clear" w:color="auto" w:fill="auto"/>
          </w:tcPr>
          <w:p w14:paraId="7F8DE9DC" w14:textId="77777777" w:rsidR="00721EDE" w:rsidRPr="00552228" w:rsidRDefault="00721EDE" w:rsidP="00C7494E">
            <w:pPr>
              <w:pStyle w:val="Pagrindinistekstas"/>
            </w:pPr>
            <w:r w:rsidRPr="00552228">
              <w:t>2880 602,26</w:t>
            </w:r>
          </w:p>
        </w:tc>
        <w:tc>
          <w:tcPr>
            <w:tcW w:w="1417" w:type="dxa"/>
            <w:shd w:val="clear" w:color="auto" w:fill="auto"/>
          </w:tcPr>
          <w:p w14:paraId="025187A0" w14:textId="77777777" w:rsidR="00721EDE" w:rsidRPr="00552228" w:rsidRDefault="00721EDE" w:rsidP="00C7494E">
            <w:pPr>
              <w:pStyle w:val="Pagrindinistekstas"/>
            </w:pPr>
            <w:r w:rsidRPr="00552228">
              <w:t>240050,19</w:t>
            </w:r>
          </w:p>
        </w:tc>
        <w:tc>
          <w:tcPr>
            <w:tcW w:w="1276" w:type="dxa"/>
            <w:shd w:val="clear" w:color="auto" w:fill="auto"/>
          </w:tcPr>
          <w:p w14:paraId="0CCCAB6B" w14:textId="77777777" w:rsidR="00721EDE" w:rsidRPr="00552228" w:rsidRDefault="00721EDE" w:rsidP="00C7494E">
            <w:pPr>
              <w:pStyle w:val="Pagrindinistekstas"/>
            </w:pPr>
            <w:r w:rsidRPr="00552228">
              <w:t xml:space="preserve"> 655</w:t>
            </w:r>
          </w:p>
        </w:tc>
        <w:tc>
          <w:tcPr>
            <w:tcW w:w="992" w:type="dxa"/>
            <w:shd w:val="clear" w:color="auto" w:fill="auto"/>
          </w:tcPr>
          <w:p w14:paraId="22D8D462" w14:textId="77777777" w:rsidR="00721EDE" w:rsidRPr="00552228" w:rsidRDefault="00721EDE" w:rsidP="00C7494E">
            <w:pPr>
              <w:pStyle w:val="Pagrindinistekstas"/>
            </w:pPr>
            <w:r w:rsidRPr="00552228">
              <w:t>1508</w:t>
            </w:r>
          </w:p>
        </w:tc>
        <w:tc>
          <w:tcPr>
            <w:tcW w:w="851" w:type="dxa"/>
            <w:shd w:val="clear" w:color="auto" w:fill="auto"/>
          </w:tcPr>
          <w:p w14:paraId="73587A06" w14:textId="77777777" w:rsidR="00721EDE" w:rsidRPr="00552228" w:rsidRDefault="00721EDE" w:rsidP="00C7494E">
            <w:pPr>
              <w:pStyle w:val="Pagrindinistekstas"/>
            </w:pPr>
            <w:r w:rsidRPr="00552228">
              <w:t>641</w:t>
            </w:r>
          </w:p>
        </w:tc>
        <w:tc>
          <w:tcPr>
            <w:tcW w:w="850" w:type="dxa"/>
            <w:shd w:val="clear" w:color="auto" w:fill="auto"/>
          </w:tcPr>
          <w:p w14:paraId="244E1F3F" w14:textId="77777777" w:rsidR="00721EDE" w:rsidRPr="00552228" w:rsidRDefault="00721EDE" w:rsidP="00C7494E">
            <w:pPr>
              <w:pStyle w:val="Pagrindinistekstas"/>
            </w:pPr>
            <w:r w:rsidRPr="00552228">
              <w:t>162</w:t>
            </w:r>
          </w:p>
        </w:tc>
        <w:tc>
          <w:tcPr>
            <w:tcW w:w="940" w:type="dxa"/>
            <w:shd w:val="clear" w:color="auto" w:fill="auto"/>
          </w:tcPr>
          <w:p w14:paraId="641174B3" w14:textId="77777777" w:rsidR="00721EDE" w:rsidRPr="00552228" w:rsidRDefault="00721EDE" w:rsidP="00C7494E">
            <w:pPr>
              <w:pStyle w:val="Pagrindinistekstas"/>
            </w:pPr>
            <w:r w:rsidRPr="00552228">
              <w:t xml:space="preserve">  6</w:t>
            </w:r>
          </w:p>
        </w:tc>
      </w:tr>
    </w:tbl>
    <w:p w14:paraId="5D26FE6E" w14:textId="77777777" w:rsidR="00721EDE" w:rsidRPr="00552228" w:rsidRDefault="00721EDE" w:rsidP="00721EDE">
      <w:pPr>
        <w:pStyle w:val="Pagrindinistekstas"/>
      </w:pPr>
      <w:r w:rsidRPr="00552228">
        <w:t xml:space="preserve">             </w:t>
      </w:r>
    </w:p>
    <w:p w14:paraId="3BFBAC82" w14:textId="77777777" w:rsidR="00721EDE" w:rsidRPr="00552228" w:rsidRDefault="00721EDE" w:rsidP="00721EDE">
      <w:pPr>
        <w:pStyle w:val="Pagrindinistekstas"/>
      </w:pPr>
      <w:r w:rsidRPr="00552228">
        <w:t xml:space="preserve">            Šalčininkų rajono savivaldybės administracijos Socialinės paramos ir sveikatos apsaugos skyriuje yra 1656 šalpos ir tikslinių kompensacijų išmokų gavėjai. Palyginti su 2015 m.,  2017 m. šalpos išmokų gavėjų skaičius sumažėjo nežymiai, 16 gavėjų. Palyginti su 2016 m.,  2017 m. šalpos ir tikslinių kompensacijų išmokų gavėjų skaičius padidėjo taip pat nežymiai, 2 gavėjais. 2017 m.  skyriuje buvo priimti 655 klientai su prašymais dėl šalpos ir tikslinių kompensacijų skyrimo, mokėjimo ir pratęsimo. Lyginant su 2015 m., 2017 m. klientų, kurie buvo aptarnaujami skyriuje, skaičius padidėjo 43 klientais. Kas mėnesį 2017 m. buvo mokama apie 240050,18  Eur šalpos ir tikslinių kompensacijų išmokų. Per 2017 m. skyriuje buvo išmokėta 2880602,26 Eur šalpos išmokų. Kiekvienais metais šalpos išmokų išmokama suma didėja, tai susieta su bazinės pensijos didėjimu ir kai kurių išmokų padidėjimu.</w:t>
      </w:r>
    </w:p>
    <w:p w14:paraId="4115DC4E" w14:textId="77777777" w:rsidR="00721EDE" w:rsidRPr="00552228" w:rsidRDefault="00721EDE" w:rsidP="00721EDE">
      <w:pPr>
        <w:pStyle w:val="Pagrindinistekstas"/>
      </w:pPr>
    </w:p>
    <w:tbl>
      <w:tblPr>
        <w:tblW w:w="0" w:type="auto"/>
        <w:tblInd w:w="1755" w:type="dxa"/>
        <w:tblCellMar>
          <w:left w:w="0" w:type="dxa"/>
          <w:right w:w="0" w:type="dxa"/>
        </w:tblCellMar>
        <w:tblLook w:val="04A0" w:firstRow="1" w:lastRow="0" w:firstColumn="1" w:lastColumn="0" w:noHBand="0" w:noVBand="1"/>
      </w:tblPr>
      <w:tblGrid>
        <w:gridCol w:w="776"/>
        <w:gridCol w:w="1113"/>
        <w:gridCol w:w="1430"/>
        <w:gridCol w:w="1843"/>
        <w:gridCol w:w="1256"/>
      </w:tblGrid>
      <w:tr w:rsidR="00721EDE" w:rsidRPr="00552228" w14:paraId="32DB0CD7" w14:textId="77777777" w:rsidTr="00C7494E">
        <w:tc>
          <w:tcPr>
            <w:tcW w:w="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B17772" w14:textId="77777777" w:rsidR="00721EDE" w:rsidRPr="00552228" w:rsidRDefault="00721EDE" w:rsidP="00C7494E">
            <w:pPr>
              <w:pStyle w:val="Pagrindinistekstas"/>
            </w:pPr>
            <w:r w:rsidRPr="00552228">
              <w:t>Metai</w:t>
            </w:r>
          </w:p>
        </w:tc>
        <w:tc>
          <w:tcPr>
            <w:tcW w:w="111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04BD1" w14:textId="77777777" w:rsidR="00721EDE" w:rsidRPr="00552228" w:rsidRDefault="00721EDE" w:rsidP="00C7494E">
            <w:pPr>
              <w:pStyle w:val="Pagrindinistekstas"/>
            </w:pPr>
            <w:r w:rsidRPr="00552228">
              <w:t>Mirė šalpos išmokų gavėjų sk.</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2A9976C" w14:textId="77777777" w:rsidR="00721EDE" w:rsidRPr="00552228" w:rsidRDefault="00721EDE" w:rsidP="00C7494E">
            <w:pPr>
              <w:pStyle w:val="Pagrindinistekstas"/>
            </w:pPr>
            <w:r w:rsidRPr="00552228">
              <w:t>Skirta išmokų laidojusiems asmenims</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22E5DF" w14:textId="77777777" w:rsidR="00721EDE" w:rsidRPr="00552228" w:rsidRDefault="00721EDE" w:rsidP="00C7494E">
            <w:pPr>
              <w:pStyle w:val="Pagrindinistekstas"/>
            </w:pPr>
            <w:r w:rsidRPr="00552228">
              <w:t>Laidojusiems asmenims išmokėta (Eur)</w:t>
            </w:r>
          </w:p>
        </w:tc>
        <w:tc>
          <w:tcPr>
            <w:tcW w:w="11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8D97B78" w14:textId="77777777" w:rsidR="00721EDE" w:rsidRPr="00552228" w:rsidRDefault="00721EDE" w:rsidP="00C7494E">
            <w:pPr>
              <w:pStyle w:val="Pagrindinistekstas"/>
            </w:pPr>
            <w:r w:rsidRPr="00552228">
              <w:t>Sutvarkyta</w:t>
            </w:r>
          </w:p>
          <w:p w14:paraId="7A62942A" w14:textId="77777777" w:rsidR="00721EDE" w:rsidRPr="00552228" w:rsidRDefault="00721EDE" w:rsidP="00C7494E">
            <w:pPr>
              <w:pStyle w:val="Pagrindinistekstas"/>
            </w:pPr>
            <w:r w:rsidRPr="00552228">
              <w:t>archyvinių bylų</w:t>
            </w:r>
          </w:p>
        </w:tc>
      </w:tr>
      <w:tr w:rsidR="00721EDE" w:rsidRPr="00552228" w14:paraId="5C3F255D" w14:textId="77777777" w:rsidTr="00C7494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885811" w14:textId="77777777" w:rsidR="00721EDE" w:rsidRPr="00552228" w:rsidRDefault="00721EDE" w:rsidP="00C7494E">
            <w:pPr>
              <w:pStyle w:val="Pagrindinistekstas"/>
            </w:pPr>
            <w:r w:rsidRPr="00552228">
              <w:t>2015</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41A75459" w14:textId="77777777" w:rsidR="00721EDE" w:rsidRPr="00552228" w:rsidRDefault="00721EDE" w:rsidP="00C7494E">
            <w:pPr>
              <w:pStyle w:val="Pagrindinistekstas"/>
            </w:pPr>
            <w:r w:rsidRPr="00552228">
              <w:t>187</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4B5BC1CF" w14:textId="77777777" w:rsidR="00721EDE" w:rsidRPr="00552228" w:rsidRDefault="00721EDE" w:rsidP="00C7494E">
            <w:pPr>
              <w:pStyle w:val="Pagrindinistekstas"/>
            </w:pPr>
            <w:r w:rsidRPr="00552228">
              <w:t>187</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14:paraId="1A26F61F" w14:textId="77777777" w:rsidR="00721EDE" w:rsidRPr="00552228" w:rsidRDefault="00721EDE" w:rsidP="00C7494E">
            <w:pPr>
              <w:pStyle w:val="Pagrindinistekstas"/>
            </w:pPr>
            <w:r w:rsidRPr="00552228">
              <w:t>33700,00</w:t>
            </w:r>
          </w:p>
        </w:tc>
        <w:tc>
          <w:tcPr>
            <w:tcW w:w="1104" w:type="dxa"/>
            <w:tcBorders>
              <w:top w:val="nil"/>
              <w:left w:val="nil"/>
              <w:bottom w:val="single" w:sz="8" w:space="0" w:color="000000"/>
              <w:right w:val="single" w:sz="8" w:space="0" w:color="000000"/>
            </w:tcBorders>
            <w:tcMar>
              <w:top w:w="0" w:type="dxa"/>
              <w:left w:w="108" w:type="dxa"/>
              <w:bottom w:w="0" w:type="dxa"/>
              <w:right w:w="108" w:type="dxa"/>
            </w:tcMar>
          </w:tcPr>
          <w:p w14:paraId="63BCC785" w14:textId="77777777" w:rsidR="00721EDE" w:rsidRPr="00552228" w:rsidRDefault="00721EDE" w:rsidP="00C7494E">
            <w:pPr>
              <w:pStyle w:val="Pagrindinistekstas"/>
            </w:pPr>
            <w:r w:rsidRPr="00552228">
              <w:t>228</w:t>
            </w:r>
          </w:p>
        </w:tc>
      </w:tr>
      <w:tr w:rsidR="00721EDE" w:rsidRPr="00552228" w14:paraId="1606CCB0" w14:textId="77777777" w:rsidTr="00C7494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D8937C6" w14:textId="77777777" w:rsidR="00721EDE" w:rsidRPr="00552228" w:rsidRDefault="00721EDE" w:rsidP="00C7494E">
            <w:pPr>
              <w:pStyle w:val="Pagrindinistekstas"/>
            </w:pPr>
            <w:r w:rsidRPr="00552228">
              <w:t>2016</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142DA2B7" w14:textId="77777777" w:rsidR="00721EDE" w:rsidRPr="00552228" w:rsidRDefault="00721EDE" w:rsidP="00C7494E">
            <w:pPr>
              <w:pStyle w:val="Pagrindinistekstas"/>
            </w:pPr>
            <w:r w:rsidRPr="00552228">
              <w:t>224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35C7FCA8" w14:textId="77777777" w:rsidR="00721EDE" w:rsidRPr="00552228" w:rsidRDefault="00721EDE" w:rsidP="00C7494E">
            <w:pPr>
              <w:pStyle w:val="Pagrindinistekstas"/>
            </w:pPr>
            <w:r w:rsidRPr="00552228">
              <w:t>224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14:paraId="54347905" w14:textId="77777777" w:rsidR="00721EDE" w:rsidRPr="00552228" w:rsidRDefault="00721EDE" w:rsidP="00C7494E">
            <w:pPr>
              <w:pStyle w:val="Pagrindinistekstas"/>
            </w:pPr>
            <w:r w:rsidRPr="00552228">
              <w:t>37627,22</w:t>
            </w:r>
          </w:p>
        </w:tc>
        <w:tc>
          <w:tcPr>
            <w:tcW w:w="1104" w:type="dxa"/>
            <w:tcBorders>
              <w:top w:val="nil"/>
              <w:left w:val="nil"/>
              <w:bottom w:val="single" w:sz="8" w:space="0" w:color="000000"/>
              <w:right w:val="single" w:sz="8" w:space="0" w:color="000000"/>
            </w:tcBorders>
            <w:tcMar>
              <w:top w:w="0" w:type="dxa"/>
              <w:left w:w="108" w:type="dxa"/>
              <w:bottom w:w="0" w:type="dxa"/>
              <w:right w:w="108" w:type="dxa"/>
            </w:tcMar>
          </w:tcPr>
          <w:p w14:paraId="7C13934C" w14:textId="77777777" w:rsidR="00721EDE" w:rsidRPr="00552228" w:rsidRDefault="00721EDE" w:rsidP="00C7494E">
            <w:pPr>
              <w:pStyle w:val="Pagrindinistekstas"/>
            </w:pPr>
            <w:r w:rsidRPr="00552228">
              <w:t>260</w:t>
            </w:r>
          </w:p>
        </w:tc>
      </w:tr>
      <w:tr w:rsidR="00721EDE" w:rsidRPr="00552228" w14:paraId="7A5C9A6B" w14:textId="77777777" w:rsidTr="00C7494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E73C01" w14:textId="77777777" w:rsidR="00721EDE" w:rsidRPr="00552228" w:rsidRDefault="00721EDE" w:rsidP="00C7494E">
            <w:pPr>
              <w:pStyle w:val="Pagrindinistekstas"/>
            </w:pPr>
            <w:r w:rsidRPr="00552228">
              <w:t>2017</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4AF5B174" w14:textId="77777777" w:rsidR="00721EDE" w:rsidRPr="00552228" w:rsidRDefault="00721EDE" w:rsidP="00C7494E">
            <w:pPr>
              <w:pStyle w:val="Pagrindinistekstas"/>
            </w:pPr>
            <w:r w:rsidRPr="00552228">
              <w:t>197</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14:paraId="4EA586BB" w14:textId="77777777" w:rsidR="00721EDE" w:rsidRPr="00552228" w:rsidRDefault="00721EDE" w:rsidP="00C7494E">
            <w:pPr>
              <w:pStyle w:val="Pagrindinistekstas"/>
            </w:pPr>
            <w:r w:rsidRPr="00552228">
              <w:t>197</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14:paraId="3F2E9ABC" w14:textId="77777777" w:rsidR="00721EDE" w:rsidRPr="00552228" w:rsidRDefault="00721EDE" w:rsidP="00C7494E">
            <w:pPr>
              <w:pStyle w:val="Pagrindinistekstas"/>
            </w:pPr>
            <w:r w:rsidRPr="00552228">
              <w:t>37095,67</w:t>
            </w:r>
          </w:p>
        </w:tc>
        <w:tc>
          <w:tcPr>
            <w:tcW w:w="1104" w:type="dxa"/>
            <w:tcBorders>
              <w:top w:val="nil"/>
              <w:left w:val="nil"/>
              <w:bottom w:val="single" w:sz="8" w:space="0" w:color="000000"/>
              <w:right w:val="single" w:sz="8" w:space="0" w:color="000000"/>
            </w:tcBorders>
            <w:tcMar>
              <w:top w:w="0" w:type="dxa"/>
              <w:left w:w="108" w:type="dxa"/>
              <w:bottom w:w="0" w:type="dxa"/>
              <w:right w:w="108" w:type="dxa"/>
            </w:tcMar>
          </w:tcPr>
          <w:p w14:paraId="79F3003A" w14:textId="77777777" w:rsidR="00721EDE" w:rsidRPr="00552228" w:rsidRDefault="00721EDE" w:rsidP="00C7494E">
            <w:pPr>
              <w:pStyle w:val="Pagrindinistekstas"/>
            </w:pPr>
            <w:r w:rsidRPr="00552228">
              <w:t>188</w:t>
            </w:r>
          </w:p>
        </w:tc>
      </w:tr>
    </w:tbl>
    <w:p w14:paraId="4D9CE3B2" w14:textId="77777777" w:rsidR="00721EDE" w:rsidRPr="00552228" w:rsidRDefault="00721EDE" w:rsidP="00721EDE">
      <w:pPr>
        <w:jc w:val="both"/>
      </w:pPr>
    </w:p>
    <w:p w14:paraId="16D80200" w14:textId="77777777" w:rsidR="00721EDE" w:rsidRPr="00552228" w:rsidRDefault="00721EDE" w:rsidP="00721EDE">
      <w:pPr>
        <w:contextualSpacing/>
        <w:jc w:val="both"/>
      </w:pPr>
      <w:r w:rsidRPr="00552228">
        <w:t xml:space="preserve">             Per 2017 m. mirė 197 šalpos išmokų ir tikslinių kompensacijų gavėjai, 197 asmenims, laidojusiems mirusius šalpos ir tikslinių kompensacijų išmokų gavėjus, išmokėta 37095,67 Eur dydžio suma. 2017 m. mirusių šalpos išmokų gavėjų skaičius palyginus su 2016 m., sumažėjo 27 gavėjais, didžiausią dalį mirusių asmenų sudaro senatvės pensijos amžių sukakę slaugos ir priežiūros pagalbos išlaidų tikslinių kompensacijų gavėjai.</w:t>
      </w:r>
    </w:p>
    <w:p w14:paraId="77D187C6" w14:textId="77777777" w:rsidR="00721EDE" w:rsidRPr="00552228" w:rsidRDefault="00721EDE" w:rsidP="00721EDE">
      <w:pPr>
        <w:contextualSpacing/>
        <w:jc w:val="both"/>
      </w:pPr>
      <w:r w:rsidRPr="00552228">
        <w:t xml:space="preserve">            Skyriuje yra 70 transporto išlaidų kompensacijų gavėjų. 2017 m. transporto išlaidų kompensacijų gavėjams išmokėta 9837.66 Eur transporto išlaidų kompensacijų. Priimta 12 klientų su prašymais dėl transporto išlaidų kompensacijų skyrimo, paruošti 29 įsakymai dėl transporto išlaidų kompensacijų skyrimo ir mokėjimo. Buvo priimti 43 prašymai dėl šalpos pensijų, šalpos kompensacijos pažymėjimų bei neįgaliojo pažymėjimo gavimo ir išduoti 43 pažymėjimai. 2 asmenims buvo skirta spec. lengvojo automobilio įsigijimo ir jo tech. pritaikymo išlaidų kompensacija - 1966 Eur.</w:t>
      </w:r>
    </w:p>
    <w:p w14:paraId="3C52A599" w14:textId="77777777" w:rsidR="00721EDE" w:rsidRPr="00552228" w:rsidRDefault="00721EDE" w:rsidP="00721EDE">
      <w:pPr>
        <w:contextualSpacing/>
        <w:jc w:val="both"/>
      </w:pPr>
      <w:r w:rsidRPr="00552228">
        <w:t xml:space="preserve">            Skyriuje 2017 m. buvo priimti 4 prašymai dėl Lietuvos Respublikos antrojo laipsnio valstybinių pensijų skyrimo daugiavaikėms motinoms. Po patikrinimo 3 prašymai buvo pateikti Komisijai prie Lietuvos Respublikos socialinės apsaugos ir darbo ministerijos dėl antrojo laipsnio valstybinės pensijos skyrimo daugiavaikėms motinoms, pagimdžiusioms, išauginusioms ir gerai išauklėjusioms penkis ir daugiau vaikų, 1 prašymas dėl daugiavaikės motinos vaikų teistumo nebuvo patenkintas ir buvo grąžintas pareiškėjai.</w:t>
      </w:r>
    </w:p>
    <w:p w14:paraId="49A7C35C" w14:textId="77777777" w:rsidR="00721EDE" w:rsidRPr="00552228" w:rsidRDefault="00721EDE" w:rsidP="00721EDE">
      <w:pPr>
        <w:contextualSpacing/>
        <w:jc w:val="both"/>
      </w:pPr>
    </w:p>
    <w:p w14:paraId="43FE8606" w14:textId="77777777" w:rsidR="00721EDE" w:rsidRPr="00552228" w:rsidRDefault="00721EDE" w:rsidP="00721EDE">
      <w:pPr>
        <w:contextualSpacing/>
        <w:jc w:val="both"/>
        <w:rPr>
          <w:b/>
        </w:rPr>
      </w:pPr>
      <w:r w:rsidRPr="00552228">
        <w:rPr>
          <w:b/>
        </w:rPr>
        <w:t xml:space="preserve">          2017 m. Socialinės reabilitacijos paslaugų neįgaliesiems bendruomenėje projektai. </w:t>
      </w:r>
      <w:r w:rsidRPr="00552228">
        <w:t xml:space="preserve">2017 m. Neįgaliųjų reikalų departamentas prie Socialinės apsaugos ir darbo ministerijos Šalčininkų rajono savivaldybei 2017 metų Socialinės reabilitacijos paslaugų neįgaliesiems bendruomenėje projektams įgyvendinti iš valstybės biudžeto skyrė: </w:t>
      </w:r>
    </w:p>
    <w:p w14:paraId="166879B6" w14:textId="77777777" w:rsidR="00721EDE" w:rsidRPr="00552228" w:rsidRDefault="00721EDE" w:rsidP="00721EDE">
      <w:pPr>
        <w:numPr>
          <w:ilvl w:val="0"/>
          <w:numId w:val="22"/>
        </w:numPr>
        <w:ind w:left="0"/>
        <w:contextualSpacing/>
        <w:jc w:val="both"/>
      </w:pPr>
      <w:r w:rsidRPr="00552228">
        <w:t>Projektams finansuoti – 45984  Eur sumą;</w:t>
      </w:r>
    </w:p>
    <w:p w14:paraId="4111F350" w14:textId="77777777" w:rsidR="00721EDE" w:rsidRPr="00552228" w:rsidRDefault="00721EDE" w:rsidP="00721EDE">
      <w:pPr>
        <w:numPr>
          <w:ilvl w:val="0"/>
          <w:numId w:val="22"/>
        </w:numPr>
        <w:ind w:left="0"/>
        <w:contextualSpacing/>
        <w:jc w:val="both"/>
      </w:pPr>
      <w:r w:rsidRPr="00552228">
        <w:t>Savivaldybės administracijai projektams administruoti – 9200 Eur.</w:t>
      </w:r>
    </w:p>
    <w:p w14:paraId="68B026BE" w14:textId="77777777" w:rsidR="00721EDE" w:rsidRPr="00552228" w:rsidRDefault="00721EDE" w:rsidP="00721EDE">
      <w:pPr>
        <w:ind w:firstLine="1296"/>
        <w:contextualSpacing/>
        <w:jc w:val="both"/>
      </w:pPr>
      <w:r w:rsidRPr="00552228">
        <w:t xml:space="preserve">Remiantis Socialinės reabilitacijos paslaugų neįgaliesiems bendruomenėje projektų atrankos konkurso organizavimo nuostatais, patvirtintais LR Socialinės apsaugos ir darbo ministro 2016 m. rugsėjo 7 dienos įsakymu Nr. A1-509, 59 punktu 2017 m. iš savivaldybės biudžeto buvo skirta 20 proc. numatytos valstybės biudžeto sumos t.y. 9200,0 Eur, projektams finansuoti. </w:t>
      </w:r>
    </w:p>
    <w:p w14:paraId="48CB2954" w14:textId="77777777" w:rsidR="00721EDE" w:rsidRPr="00552228" w:rsidRDefault="00721EDE" w:rsidP="00721EDE">
      <w:pPr>
        <w:contextualSpacing/>
        <w:jc w:val="both"/>
      </w:pPr>
      <w:r w:rsidRPr="00552228">
        <w:t xml:space="preserve">             Šalčininkų rajono savivaldybės administracijai paraiškas pateikė: Lietuvos sutrikusio intelekto žmonių globos bendrija „Viltis“ Šalčininkų padalinys, Lietuvos sutrikusios psichikos žmonių globos bendrijos Šalčininkų skyrius, Šalčininkų rajono neįgaliųjų draugija, VšĮ Vilniaus ir Alytaus kurčiųjų reabilitacijos centras, VšĮ „Vilniaus ir Alytaus regiono aklųjų centras“. Iš viso 5 paraiškos. Visos paraiškos buvo vertinamos savivaldybės komisijos posėdžiuose. Visus projektus buvo nuspręsta finansuoti, lėšos (55184,0 Eur)  buvo paskirstytos. 2016 m. gruodžio 14 d. Šalčininkų rajono savivaldybės administracijos direktoriaus įsakymu Nr. DĮV-1806 buvo patvirtintas 2017 metų Socialinės reabilitacijos paslaugų neįgaliesiems bendruomenėje projektams finansuoti planuojamų valstybės ir savivaldybės biudžeto lėšų paskirstymas.</w:t>
      </w:r>
    </w:p>
    <w:p w14:paraId="34FD6158" w14:textId="77777777" w:rsidR="00721EDE" w:rsidRPr="00552228" w:rsidRDefault="00721EDE" w:rsidP="00721EDE">
      <w:pPr>
        <w:contextualSpacing/>
        <w:jc w:val="both"/>
      </w:pPr>
    </w:p>
    <w:p w14:paraId="778C4109" w14:textId="77777777" w:rsidR="00721EDE" w:rsidRPr="00552228" w:rsidRDefault="00721EDE" w:rsidP="00721EDE">
      <w:pPr>
        <w:contextualSpacing/>
        <w:jc w:val="both"/>
        <w:rPr>
          <w:b/>
          <w:i/>
        </w:rPr>
      </w:pPr>
      <w:r w:rsidRPr="00552228">
        <w:rPr>
          <w:b/>
          <w:i/>
        </w:rPr>
        <w:t xml:space="preserve">5 lentelė. </w:t>
      </w:r>
      <w:r w:rsidRPr="00552228">
        <w:rPr>
          <w:i/>
        </w:rPr>
        <w:t xml:space="preserve">Organizacijų, įgyvendinančių Socialinės reabilitacijos paslaugų neįgaliesiems bendruomenėje projektus, finansavimas 2017 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237"/>
        <w:gridCol w:w="1395"/>
        <w:gridCol w:w="1405"/>
      </w:tblGrid>
      <w:tr w:rsidR="00721EDE" w:rsidRPr="00552228" w14:paraId="357B1D4A" w14:textId="77777777" w:rsidTr="00C7494E">
        <w:tc>
          <w:tcPr>
            <w:tcW w:w="817" w:type="dxa"/>
            <w:shd w:val="clear" w:color="auto" w:fill="auto"/>
          </w:tcPr>
          <w:p w14:paraId="5AA7EED4" w14:textId="77777777" w:rsidR="00721EDE" w:rsidRPr="00552228" w:rsidRDefault="00721EDE" w:rsidP="00C7494E">
            <w:pPr>
              <w:suppressAutoHyphens/>
              <w:jc w:val="both"/>
              <w:rPr>
                <w:b/>
                <w:lang w:eastAsia="ar-SA"/>
              </w:rPr>
            </w:pPr>
            <w:r w:rsidRPr="00552228">
              <w:rPr>
                <w:b/>
                <w:lang w:eastAsia="ar-SA"/>
              </w:rPr>
              <w:t>Eil. Nr.</w:t>
            </w:r>
          </w:p>
        </w:tc>
        <w:tc>
          <w:tcPr>
            <w:tcW w:w="6237" w:type="dxa"/>
            <w:shd w:val="clear" w:color="auto" w:fill="auto"/>
          </w:tcPr>
          <w:p w14:paraId="77821EE4" w14:textId="77777777" w:rsidR="00721EDE" w:rsidRPr="00552228" w:rsidRDefault="00721EDE" w:rsidP="00C7494E">
            <w:pPr>
              <w:suppressAutoHyphens/>
              <w:jc w:val="both"/>
              <w:rPr>
                <w:b/>
                <w:lang w:eastAsia="ar-SA"/>
              </w:rPr>
            </w:pPr>
            <w:r w:rsidRPr="00552228">
              <w:rPr>
                <w:b/>
                <w:lang w:eastAsia="ar-SA"/>
              </w:rPr>
              <w:t>Organizacijos, įgyvendinančios projektą, pavadinimas</w:t>
            </w:r>
          </w:p>
        </w:tc>
        <w:tc>
          <w:tcPr>
            <w:tcW w:w="1395" w:type="dxa"/>
            <w:shd w:val="clear" w:color="auto" w:fill="auto"/>
          </w:tcPr>
          <w:p w14:paraId="55E815E6" w14:textId="77777777" w:rsidR="00721EDE" w:rsidRPr="00552228" w:rsidRDefault="00721EDE" w:rsidP="00C7494E">
            <w:pPr>
              <w:suppressAutoHyphens/>
              <w:jc w:val="both"/>
              <w:rPr>
                <w:b/>
                <w:lang w:eastAsia="ar-SA"/>
              </w:rPr>
            </w:pPr>
            <w:r w:rsidRPr="00552228">
              <w:rPr>
                <w:b/>
                <w:lang w:eastAsia="ar-SA"/>
              </w:rPr>
              <w:t>Lėšos</w:t>
            </w:r>
          </w:p>
          <w:p w14:paraId="439D092C" w14:textId="77777777" w:rsidR="00721EDE" w:rsidRPr="00552228" w:rsidRDefault="00721EDE" w:rsidP="00C7494E">
            <w:pPr>
              <w:suppressAutoHyphens/>
              <w:jc w:val="both"/>
              <w:rPr>
                <w:b/>
                <w:lang w:eastAsia="ar-SA"/>
              </w:rPr>
            </w:pPr>
            <w:r w:rsidRPr="00552228">
              <w:rPr>
                <w:b/>
                <w:lang w:eastAsia="ar-SA"/>
              </w:rPr>
              <w:t>iš valst. biudžeto</w:t>
            </w:r>
          </w:p>
        </w:tc>
        <w:tc>
          <w:tcPr>
            <w:tcW w:w="1405" w:type="dxa"/>
            <w:shd w:val="clear" w:color="auto" w:fill="auto"/>
          </w:tcPr>
          <w:p w14:paraId="7A75B70C" w14:textId="77777777" w:rsidR="00721EDE" w:rsidRPr="00552228" w:rsidRDefault="00721EDE" w:rsidP="00C7494E">
            <w:pPr>
              <w:suppressAutoHyphens/>
              <w:jc w:val="both"/>
              <w:rPr>
                <w:b/>
                <w:lang w:eastAsia="ar-SA"/>
              </w:rPr>
            </w:pPr>
            <w:r w:rsidRPr="00552228">
              <w:rPr>
                <w:b/>
                <w:lang w:eastAsia="ar-SA"/>
              </w:rPr>
              <w:t>Lėšos</w:t>
            </w:r>
          </w:p>
          <w:p w14:paraId="10FC2DF0" w14:textId="77777777" w:rsidR="00721EDE" w:rsidRPr="00552228" w:rsidRDefault="00721EDE" w:rsidP="00C7494E">
            <w:pPr>
              <w:suppressAutoHyphens/>
              <w:jc w:val="both"/>
              <w:rPr>
                <w:b/>
                <w:lang w:eastAsia="ar-SA"/>
              </w:rPr>
            </w:pPr>
            <w:r w:rsidRPr="00552228">
              <w:rPr>
                <w:b/>
                <w:lang w:eastAsia="ar-SA"/>
              </w:rPr>
              <w:t>iš sav. biudžeto</w:t>
            </w:r>
          </w:p>
        </w:tc>
      </w:tr>
      <w:tr w:rsidR="00721EDE" w:rsidRPr="00552228" w14:paraId="17189365" w14:textId="77777777" w:rsidTr="00C7494E">
        <w:tc>
          <w:tcPr>
            <w:tcW w:w="817" w:type="dxa"/>
            <w:shd w:val="clear" w:color="auto" w:fill="auto"/>
          </w:tcPr>
          <w:p w14:paraId="4F1F7633" w14:textId="77777777" w:rsidR="00721EDE" w:rsidRPr="00552228" w:rsidRDefault="00721EDE" w:rsidP="00C7494E">
            <w:pPr>
              <w:suppressAutoHyphens/>
              <w:jc w:val="both"/>
              <w:rPr>
                <w:lang w:eastAsia="ar-SA"/>
              </w:rPr>
            </w:pPr>
            <w:r w:rsidRPr="00552228">
              <w:rPr>
                <w:lang w:eastAsia="ar-SA"/>
              </w:rPr>
              <w:t>1.</w:t>
            </w:r>
          </w:p>
        </w:tc>
        <w:tc>
          <w:tcPr>
            <w:tcW w:w="6237" w:type="dxa"/>
            <w:shd w:val="clear" w:color="auto" w:fill="auto"/>
          </w:tcPr>
          <w:p w14:paraId="050665F6" w14:textId="77777777" w:rsidR="00721EDE" w:rsidRPr="00552228" w:rsidRDefault="00721EDE" w:rsidP="00C7494E">
            <w:pPr>
              <w:suppressAutoHyphens/>
              <w:jc w:val="both"/>
              <w:rPr>
                <w:lang w:eastAsia="ar-SA"/>
              </w:rPr>
            </w:pPr>
            <w:r w:rsidRPr="00552228">
              <w:rPr>
                <w:lang w:eastAsia="ar-SA"/>
              </w:rPr>
              <w:t>Lietuvos sutrikusio intelekto žmonių globos bendrijos „Viltis</w:t>
            </w:r>
            <w:r>
              <w:rPr>
                <w:lang w:eastAsia="ar-SA"/>
              </w:rPr>
              <w:t xml:space="preserve">“ </w:t>
            </w:r>
            <w:r w:rsidRPr="00552228">
              <w:rPr>
                <w:lang w:eastAsia="ar-SA"/>
              </w:rPr>
              <w:t>Šalčininkų padalinys</w:t>
            </w:r>
          </w:p>
        </w:tc>
        <w:tc>
          <w:tcPr>
            <w:tcW w:w="1395" w:type="dxa"/>
            <w:shd w:val="clear" w:color="auto" w:fill="auto"/>
          </w:tcPr>
          <w:p w14:paraId="61824344" w14:textId="77777777" w:rsidR="00721EDE" w:rsidRPr="00552228" w:rsidRDefault="00721EDE" w:rsidP="00C7494E">
            <w:pPr>
              <w:suppressAutoHyphens/>
              <w:jc w:val="both"/>
              <w:rPr>
                <w:lang w:eastAsia="ar-SA"/>
              </w:rPr>
            </w:pPr>
            <w:r w:rsidRPr="00552228">
              <w:rPr>
                <w:lang w:eastAsia="ar-SA"/>
              </w:rPr>
              <w:t>12500,0</w:t>
            </w:r>
          </w:p>
        </w:tc>
        <w:tc>
          <w:tcPr>
            <w:tcW w:w="1405" w:type="dxa"/>
            <w:shd w:val="clear" w:color="auto" w:fill="auto"/>
          </w:tcPr>
          <w:p w14:paraId="5D5B6AAF" w14:textId="77777777" w:rsidR="00721EDE" w:rsidRPr="00552228" w:rsidRDefault="00721EDE" w:rsidP="00C7494E">
            <w:pPr>
              <w:suppressAutoHyphens/>
              <w:jc w:val="both"/>
              <w:rPr>
                <w:lang w:eastAsia="ar-SA"/>
              </w:rPr>
            </w:pPr>
            <w:r w:rsidRPr="00552228">
              <w:rPr>
                <w:lang w:eastAsia="ar-SA"/>
              </w:rPr>
              <w:t>-</w:t>
            </w:r>
          </w:p>
        </w:tc>
      </w:tr>
      <w:tr w:rsidR="00721EDE" w:rsidRPr="00552228" w14:paraId="221B11AA" w14:textId="77777777" w:rsidTr="00C7494E">
        <w:tc>
          <w:tcPr>
            <w:tcW w:w="817" w:type="dxa"/>
            <w:shd w:val="clear" w:color="auto" w:fill="auto"/>
          </w:tcPr>
          <w:p w14:paraId="24DB38AC" w14:textId="77777777" w:rsidR="00721EDE" w:rsidRPr="00552228" w:rsidRDefault="00721EDE" w:rsidP="00C7494E">
            <w:pPr>
              <w:suppressAutoHyphens/>
              <w:jc w:val="both"/>
              <w:rPr>
                <w:lang w:eastAsia="ar-SA"/>
              </w:rPr>
            </w:pPr>
            <w:r w:rsidRPr="00552228">
              <w:rPr>
                <w:lang w:eastAsia="ar-SA"/>
              </w:rPr>
              <w:t>2.</w:t>
            </w:r>
          </w:p>
        </w:tc>
        <w:tc>
          <w:tcPr>
            <w:tcW w:w="6237" w:type="dxa"/>
            <w:shd w:val="clear" w:color="auto" w:fill="auto"/>
          </w:tcPr>
          <w:p w14:paraId="0919F40E" w14:textId="77777777" w:rsidR="00721EDE" w:rsidRPr="00552228" w:rsidRDefault="00721EDE" w:rsidP="00C7494E">
            <w:pPr>
              <w:suppressAutoHyphens/>
              <w:jc w:val="both"/>
              <w:rPr>
                <w:lang w:eastAsia="ar-SA"/>
              </w:rPr>
            </w:pPr>
            <w:r w:rsidRPr="00552228">
              <w:rPr>
                <w:lang w:eastAsia="ar-SA"/>
              </w:rPr>
              <w:t>Lietuvos sutrikuios psichikos žmonių globos bendrijos Šalčininkų skyrius</w:t>
            </w:r>
          </w:p>
        </w:tc>
        <w:tc>
          <w:tcPr>
            <w:tcW w:w="1395" w:type="dxa"/>
            <w:shd w:val="clear" w:color="auto" w:fill="auto"/>
          </w:tcPr>
          <w:p w14:paraId="43B48132" w14:textId="77777777" w:rsidR="00721EDE" w:rsidRPr="00552228" w:rsidRDefault="00721EDE" w:rsidP="00C7494E">
            <w:pPr>
              <w:suppressAutoHyphens/>
              <w:jc w:val="both"/>
              <w:rPr>
                <w:lang w:eastAsia="ar-SA"/>
              </w:rPr>
            </w:pPr>
            <w:r w:rsidRPr="00552228">
              <w:rPr>
                <w:lang w:eastAsia="ar-SA"/>
              </w:rPr>
              <w:t>7184,0</w:t>
            </w:r>
          </w:p>
        </w:tc>
        <w:tc>
          <w:tcPr>
            <w:tcW w:w="1405" w:type="dxa"/>
            <w:shd w:val="clear" w:color="auto" w:fill="auto"/>
          </w:tcPr>
          <w:p w14:paraId="7ECD3945" w14:textId="77777777" w:rsidR="00721EDE" w:rsidRPr="00552228" w:rsidRDefault="00721EDE" w:rsidP="00C7494E">
            <w:pPr>
              <w:suppressAutoHyphens/>
              <w:jc w:val="both"/>
              <w:rPr>
                <w:lang w:eastAsia="ar-SA"/>
              </w:rPr>
            </w:pPr>
            <w:r w:rsidRPr="00552228">
              <w:rPr>
                <w:lang w:eastAsia="ar-SA"/>
              </w:rPr>
              <w:t>-</w:t>
            </w:r>
          </w:p>
        </w:tc>
      </w:tr>
      <w:tr w:rsidR="00721EDE" w:rsidRPr="00552228" w14:paraId="0CB2A585" w14:textId="77777777" w:rsidTr="00C7494E">
        <w:tc>
          <w:tcPr>
            <w:tcW w:w="817" w:type="dxa"/>
            <w:shd w:val="clear" w:color="auto" w:fill="auto"/>
          </w:tcPr>
          <w:p w14:paraId="03817B81" w14:textId="77777777" w:rsidR="00721EDE" w:rsidRPr="00552228" w:rsidRDefault="00721EDE" w:rsidP="00C7494E">
            <w:pPr>
              <w:suppressAutoHyphens/>
              <w:jc w:val="both"/>
              <w:rPr>
                <w:lang w:eastAsia="ar-SA"/>
              </w:rPr>
            </w:pPr>
            <w:r w:rsidRPr="00552228">
              <w:rPr>
                <w:lang w:eastAsia="ar-SA"/>
              </w:rPr>
              <w:t>3.</w:t>
            </w:r>
          </w:p>
        </w:tc>
        <w:tc>
          <w:tcPr>
            <w:tcW w:w="6237" w:type="dxa"/>
            <w:shd w:val="clear" w:color="auto" w:fill="auto"/>
          </w:tcPr>
          <w:p w14:paraId="196BC80D" w14:textId="77777777" w:rsidR="00721EDE" w:rsidRPr="00552228" w:rsidRDefault="00721EDE" w:rsidP="00C7494E">
            <w:pPr>
              <w:suppressAutoHyphens/>
              <w:jc w:val="both"/>
              <w:rPr>
                <w:lang w:eastAsia="ar-SA"/>
              </w:rPr>
            </w:pPr>
            <w:r w:rsidRPr="00552228">
              <w:rPr>
                <w:lang w:eastAsia="ar-SA"/>
              </w:rPr>
              <w:t>Šalčininkų rajono neįgaliųjų draugija</w:t>
            </w:r>
          </w:p>
        </w:tc>
        <w:tc>
          <w:tcPr>
            <w:tcW w:w="1395" w:type="dxa"/>
            <w:shd w:val="clear" w:color="auto" w:fill="auto"/>
          </w:tcPr>
          <w:p w14:paraId="56E65970" w14:textId="77777777" w:rsidR="00721EDE" w:rsidRPr="00552228" w:rsidRDefault="00721EDE" w:rsidP="00C7494E">
            <w:pPr>
              <w:suppressAutoHyphens/>
              <w:jc w:val="both"/>
              <w:rPr>
                <w:lang w:eastAsia="ar-SA"/>
              </w:rPr>
            </w:pPr>
            <w:r w:rsidRPr="00552228">
              <w:rPr>
                <w:lang w:eastAsia="ar-SA"/>
              </w:rPr>
              <w:t>21000,0</w:t>
            </w:r>
          </w:p>
        </w:tc>
        <w:tc>
          <w:tcPr>
            <w:tcW w:w="1405" w:type="dxa"/>
            <w:shd w:val="clear" w:color="auto" w:fill="auto"/>
          </w:tcPr>
          <w:p w14:paraId="5E01F8CC" w14:textId="77777777" w:rsidR="00721EDE" w:rsidRPr="00552228" w:rsidRDefault="00721EDE" w:rsidP="00C7494E">
            <w:pPr>
              <w:suppressAutoHyphens/>
              <w:jc w:val="both"/>
              <w:rPr>
                <w:lang w:eastAsia="ar-SA"/>
              </w:rPr>
            </w:pPr>
            <w:r w:rsidRPr="00552228">
              <w:rPr>
                <w:lang w:eastAsia="ar-SA"/>
              </w:rPr>
              <w:t>-</w:t>
            </w:r>
          </w:p>
        </w:tc>
      </w:tr>
      <w:tr w:rsidR="00721EDE" w:rsidRPr="00552228" w14:paraId="4CA5A721" w14:textId="77777777" w:rsidTr="00C7494E">
        <w:tc>
          <w:tcPr>
            <w:tcW w:w="817" w:type="dxa"/>
            <w:shd w:val="clear" w:color="auto" w:fill="auto"/>
          </w:tcPr>
          <w:p w14:paraId="3C849903" w14:textId="77777777" w:rsidR="00721EDE" w:rsidRPr="00552228" w:rsidRDefault="00721EDE" w:rsidP="00C7494E">
            <w:pPr>
              <w:suppressAutoHyphens/>
              <w:jc w:val="both"/>
              <w:rPr>
                <w:lang w:eastAsia="ar-SA"/>
              </w:rPr>
            </w:pPr>
            <w:r w:rsidRPr="00552228">
              <w:rPr>
                <w:lang w:eastAsia="ar-SA"/>
              </w:rPr>
              <w:t>4.</w:t>
            </w:r>
          </w:p>
        </w:tc>
        <w:tc>
          <w:tcPr>
            <w:tcW w:w="6237" w:type="dxa"/>
            <w:shd w:val="clear" w:color="auto" w:fill="auto"/>
          </w:tcPr>
          <w:p w14:paraId="45EEDCAF" w14:textId="77777777" w:rsidR="00721EDE" w:rsidRPr="00552228" w:rsidRDefault="00721EDE" w:rsidP="00C7494E">
            <w:pPr>
              <w:suppressAutoHyphens/>
              <w:jc w:val="both"/>
              <w:rPr>
                <w:lang w:eastAsia="ar-SA"/>
              </w:rPr>
            </w:pPr>
            <w:r>
              <w:rPr>
                <w:lang w:eastAsia="ar-SA"/>
              </w:rPr>
              <w:t>VšĮ „</w:t>
            </w:r>
            <w:r w:rsidRPr="00552228">
              <w:rPr>
                <w:lang w:eastAsia="ar-SA"/>
              </w:rPr>
              <w:t>Vilniaus ir</w:t>
            </w:r>
            <w:r>
              <w:rPr>
                <w:lang w:eastAsia="ar-SA"/>
              </w:rPr>
              <w:t xml:space="preserve"> Alytaus regionų aklųjų centras“</w:t>
            </w:r>
          </w:p>
        </w:tc>
        <w:tc>
          <w:tcPr>
            <w:tcW w:w="1395" w:type="dxa"/>
            <w:shd w:val="clear" w:color="auto" w:fill="auto"/>
          </w:tcPr>
          <w:p w14:paraId="7795022F" w14:textId="77777777" w:rsidR="00721EDE" w:rsidRPr="00552228" w:rsidRDefault="00721EDE" w:rsidP="00C7494E">
            <w:pPr>
              <w:suppressAutoHyphens/>
              <w:jc w:val="both"/>
              <w:rPr>
                <w:lang w:eastAsia="ar-SA"/>
              </w:rPr>
            </w:pPr>
            <w:r w:rsidRPr="00552228">
              <w:rPr>
                <w:lang w:eastAsia="ar-SA"/>
              </w:rPr>
              <w:t>1800,0</w:t>
            </w:r>
          </w:p>
        </w:tc>
        <w:tc>
          <w:tcPr>
            <w:tcW w:w="1405" w:type="dxa"/>
            <w:shd w:val="clear" w:color="auto" w:fill="auto"/>
          </w:tcPr>
          <w:p w14:paraId="2A81B265" w14:textId="77777777" w:rsidR="00721EDE" w:rsidRPr="00552228" w:rsidRDefault="00721EDE" w:rsidP="00C7494E">
            <w:pPr>
              <w:suppressAutoHyphens/>
              <w:jc w:val="both"/>
              <w:rPr>
                <w:lang w:eastAsia="ar-SA"/>
              </w:rPr>
            </w:pPr>
            <w:r w:rsidRPr="00552228">
              <w:rPr>
                <w:lang w:eastAsia="ar-SA"/>
              </w:rPr>
              <w:t>9200,0</w:t>
            </w:r>
          </w:p>
        </w:tc>
      </w:tr>
      <w:tr w:rsidR="00721EDE" w:rsidRPr="00552228" w14:paraId="74A5183C" w14:textId="77777777" w:rsidTr="00C7494E">
        <w:tc>
          <w:tcPr>
            <w:tcW w:w="817" w:type="dxa"/>
            <w:shd w:val="clear" w:color="auto" w:fill="auto"/>
          </w:tcPr>
          <w:p w14:paraId="0A09800C" w14:textId="77777777" w:rsidR="00721EDE" w:rsidRPr="00552228" w:rsidRDefault="00721EDE" w:rsidP="00C7494E">
            <w:pPr>
              <w:suppressAutoHyphens/>
              <w:jc w:val="both"/>
              <w:rPr>
                <w:lang w:eastAsia="ar-SA"/>
              </w:rPr>
            </w:pPr>
            <w:r w:rsidRPr="00552228">
              <w:rPr>
                <w:lang w:eastAsia="ar-SA"/>
              </w:rPr>
              <w:t>5.</w:t>
            </w:r>
          </w:p>
        </w:tc>
        <w:tc>
          <w:tcPr>
            <w:tcW w:w="6237" w:type="dxa"/>
            <w:shd w:val="clear" w:color="auto" w:fill="auto"/>
          </w:tcPr>
          <w:p w14:paraId="298204C8" w14:textId="77777777" w:rsidR="00721EDE" w:rsidRPr="00552228" w:rsidRDefault="00721EDE" w:rsidP="00C7494E">
            <w:pPr>
              <w:suppressAutoHyphens/>
              <w:jc w:val="both"/>
              <w:rPr>
                <w:lang w:eastAsia="ar-SA"/>
              </w:rPr>
            </w:pPr>
            <w:r w:rsidRPr="00552228">
              <w:rPr>
                <w:lang w:eastAsia="ar-SA"/>
              </w:rPr>
              <w:t>VšĮ Vilniaus kurčiųjų reabilitacijos centras</w:t>
            </w:r>
          </w:p>
        </w:tc>
        <w:tc>
          <w:tcPr>
            <w:tcW w:w="1395" w:type="dxa"/>
            <w:shd w:val="clear" w:color="auto" w:fill="auto"/>
          </w:tcPr>
          <w:p w14:paraId="7BFE3DE0" w14:textId="77777777" w:rsidR="00721EDE" w:rsidRPr="00552228" w:rsidRDefault="00721EDE" w:rsidP="00C7494E">
            <w:pPr>
              <w:suppressAutoHyphens/>
              <w:jc w:val="both"/>
              <w:rPr>
                <w:lang w:eastAsia="ar-SA"/>
              </w:rPr>
            </w:pPr>
            <w:r w:rsidRPr="00552228">
              <w:rPr>
                <w:lang w:eastAsia="ar-SA"/>
              </w:rPr>
              <w:t>3500,0</w:t>
            </w:r>
          </w:p>
        </w:tc>
        <w:tc>
          <w:tcPr>
            <w:tcW w:w="1405" w:type="dxa"/>
            <w:shd w:val="clear" w:color="auto" w:fill="auto"/>
          </w:tcPr>
          <w:p w14:paraId="6398B6AE" w14:textId="77777777" w:rsidR="00721EDE" w:rsidRPr="00552228" w:rsidRDefault="00721EDE" w:rsidP="00C7494E">
            <w:pPr>
              <w:suppressAutoHyphens/>
              <w:jc w:val="both"/>
              <w:rPr>
                <w:lang w:eastAsia="ar-SA"/>
              </w:rPr>
            </w:pPr>
            <w:r w:rsidRPr="00552228">
              <w:rPr>
                <w:lang w:eastAsia="ar-SA"/>
              </w:rPr>
              <w:t>-</w:t>
            </w:r>
          </w:p>
        </w:tc>
      </w:tr>
      <w:tr w:rsidR="00721EDE" w:rsidRPr="00552228" w14:paraId="1947C5DF" w14:textId="77777777" w:rsidTr="00C7494E">
        <w:tc>
          <w:tcPr>
            <w:tcW w:w="817" w:type="dxa"/>
            <w:shd w:val="clear" w:color="auto" w:fill="auto"/>
          </w:tcPr>
          <w:p w14:paraId="7C9FACA1" w14:textId="77777777" w:rsidR="00721EDE" w:rsidRPr="00552228" w:rsidRDefault="00721EDE" w:rsidP="00C7494E">
            <w:pPr>
              <w:suppressAutoHyphens/>
              <w:jc w:val="both"/>
              <w:rPr>
                <w:lang w:eastAsia="ar-SA"/>
              </w:rPr>
            </w:pPr>
          </w:p>
        </w:tc>
        <w:tc>
          <w:tcPr>
            <w:tcW w:w="6237" w:type="dxa"/>
            <w:shd w:val="clear" w:color="auto" w:fill="auto"/>
          </w:tcPr>
          <w:p w14:paraId="14AE9FFE" w14:textId="77777777" w:rsidR="00721EDE" w:rsidRPr="00552228" w:rsidRDefault="00721EDE" w:rsidP="00C7494E">
            <w:pPr>
              <w:suppressAutoHyphens/>
              <w:jc w:val="both"/>
              <w:rPr>
                <w:b/>
                <w:lang w:eastAsia="ar-SA"/>
              </w:rPr>
            </w:pPr>
            <w:r w:rsidRPr="00552228">
              <w:rPr>
                <w:b/>
                <w:lang w:eastAsia="ar-SA"/>
              </w:rPr>
              <w:t>Iš viso:</w:t>
            </w:r>
          </w:p>
        </w:tc>
        <w:tc>
          <w:tcPr>
            <w:tcW w:w="1395" w:type="dxa"/>
            <w:shd w:val="clear" w:color="auto" w:fill="auto"/>
          </w:tcPr>
          <w:p w14:paraId="0A3C7E5C" w14:textId="77777777" w:rsidR="00721EDE" w:rsidRPr="00552228" w:rsidRDefault="00721EDE" w:rsidP="00C7494E">
            <w:pPr>
              <w:suppressAutoHyphens/>
              <w:jc w:val="both"/>
              <w:rPr>
                <w:b/>
                <w:lang w:eastAsia="ar-SA"/>
              </w:rPr>
            </w:pPr>
            <w:r w:rsidRPr="00552228">
              <w:rPr>
                <w:b/>
                <w:lang w:eastAsia="ar-SA"/>
              </w:rPr>
              <w:t>45984,0</w:t>
            </w:r>
          </w:p>
        </w:tc>
        <w:tc>
          <w:tcPr>
            <w:tcW w:w="1405" w:type="dxa"/>
            <w:shd w:val="clear" w:color="auto" w:fill="auto"/>
          </w:tcPr>
          <w:p w14:paraId="4DC853E8" w14:textId="77777777" w:rsidR="00721EDE" w:rsidRPr="00552228" w:rsidRDefault="00721EDE" w:rsidP="00C7494E">
            <w:pPr>
              <w:suppressAutoHyphens/>
              <w:jc w:val="both"/>
              <w:rPr>
                <w:b/>
                <w:lang w:eastAsia="ar-SA"/>
              </w:rPr>
            </w:pPr>
            <w:r w:rsidRPr="00552228">
              <w:rPr>
                <w:b/>
                <w:lang w:eastAsia="ar-SA"/>
              </w:rPr>
              <w:t>9200,0</w:t>
            </w:r>
          </w:p>
        </w:tc>
      </w:tr>
      <w:tr w:rsidR="00721EDE" w:rsidRPr="00552228" w14:paraId="2797581F" w14:textId="77777777" w:rsidTr="00C7494E">
        <w:tblPrEx>
          <w:tblLook w:val="0000" w:firstRow="0" w:lastRow="0" w:firstColumn="0" w:lastColumn="0" w:noHBand="0" w:noVBand="0"/>
        </w:tblPrEx>
        <w:trPr>
          <w:gridBefore w:val="2"/>
          <w:wBefore w:w="7054" w:type="dxa"/>
          <w:trHeight w:val="338"/>
        </w:trPr>
        <w:tc>
          <w:tcPr>
            <w:tcW w:w="2800" w:type="dxa"/>
            <w:gridSpan w:val="2"/>
          </w:tcPr>
          <w:p w14:paraId="717EC6A3" w14:textId="77777777" w:rsidR="00721EDE" w:rsidRPr="00552228" w:rsidRDefault="00721EDE" w:rsidP="00C7494E">
            <w:pPr>
              <w:jc w:val="both"/>
              <w:rPr>
                <w:b/>
              </w:rPr>
            </w:pPr>
            <w:r w:rsidRPr="00552228">
              <w:rPr>
                <w:b/>
              </w:rPr>
              <w:t>55184,0 Eur</w:t>
            </w:r>
          </w:p>
        </w:tc>
      </w:tr>
    </w:tbl>
    <w:p w14:paraId="741C6F4E" w14:textId="77777777" w:rsidR="00721EDE" w:rsidRPr="00552228" w:rsidRDefault="00721EDE" w:rsidP="00721EDE">
      <w:pPr>
        <w:jc w:val="both"/>
      </w:pPr>
    </w:p>
    <w:p w14:paraId="01E6FF92" w14:textId="77777777" w:rsidR="00721EDE" w:rsidRPr="00552228" w:rsidRDefault="00721EDE" w:rsidP="00721EDE">
      <w:pPr>
        <w:jc w:val="both"/>
      </w:pPr>
      <w:r w:rsidRPr="00552228">
        <w:t xml:space="preserve">            2017 metų pradžioje su kiekviena organizacija buvo pasirašytos lėšų pervedimo ir naudojimo sutartys.</w:t>
      </w:r>
    </w:p>
    <w:p w14:paraId="15E73DD0" w14:textId="77777777" w:rsidR="00721EDE" w:rsidRPr="00552228" w:rsidRDefault="00721EDE" w:rsidP="00721EDE">
      <w:pPr>
        <w:jc w:val="both"/>
      </w:pPr>
      <w:r w:rsidRPr="00552228">
        <w:t xml:space="preserve">             Organizacijos įgyvendindamos projektus per einamuosius metus kiekvieną ketvirtį teikė Šalčininkų rajono savivaldybės administracijai veiklos ataskaitas, kurios buvo apibendrinamos ir siunčiamos Neįgaliųjų reikalų departamentui.</w:t>
      </w:r>
    </w:p>
    <w:p w14:paraId="633B09C3" w14:textId="77777777" w:rsidR="00721EDE" w:rsidRPr="00552228" w:rsidRDefault="00721EDE" w:rsidP="00721EDE">
      <w:pPr>
        <w:jc w:val="both"/>
      </w:pPr>
      <w:r w:rsidRPr="00552228">
        <w:t xml:space="preserve">             Pagal paskutinio ketvirčio ataskaitą 2017 m. dalyvaujant Socialinės reabilitacijos paslaugų neįgaliesiems bendruomenėje projektuose paslaugas gavo 426 asmenis, iš jų: 312 suaugusieji neįgalieji, 17 neįgaliųjų vaikų, 97 šeimos nariai. </w:t>
      </w:r>
    </w:p>
    <w:p w14:paraId="6AF26D55" w14:textId="77777777" w:rsidR="00721EDE" w:rsidRPr="00552228" w:rsidRDefault="00721EDE" w:rsidP="00721EDE">
      <w:pPr>
        <w:jc w:val="both"/>
      </w:pPr>
      <w:r w:rsidRPr="00552228">
        <w:t xml:space="preserve">             Buvo įdarbintas 21 asmuo, iš jų 11 neįgaliųjų. </w:t>
      </w:r>
    </w:p>
    <w:p w14:paraId="71593A81" w14:textId="77777777" w:rsidR="00721EDE" w:rsidRPr="00552228" w:rsidRDefault="00721EDE" w:rsidP="00721EDE">
      <w:pPr>
        <w:jc w:val="both"/>
      </w:pPr>
      <w:r w:rsidRPr="00552228">
        <w:t xml:space="preserve">             Organizacijos vykdė šias veiklas: neįgaliųjų dienos užimtumas, asmeninio asistento pagalba, užimtumas įvairiuose amatų būreliuose ir klubuose, meninių bei kitų gebėjimų lavinimas meno, kultūros būreliuose, pagalba neįgaliųjų šeimos nariams.</w:t>
      </w:r>
    </w:p>
    <w:p w14:paraId="072664F9" w14:textId="77777777" w:rsidR="00721EDE" w:rsidRPr="00552228" w:rsidRDefault="00721EDE" w:rsidP="00721EDE">
      <w:pPr>
        <w:jc w:val="both"/>
      </w:pPr>
      <w:r w:rsidRPr="00552228">
        <w:t xml:space="preserve">             Remiantis Socialinės reabilitacijos paslaugų neįgaliesiems bendruomenėje projektų atran</w:t>
      </w:r>
      <w:r>
        <w:t>kos konkurso nuostatų 54 punktu, buvo atlikti 2</w:t>
      </w:r>
      <w:r w:rsidRPr="00552228">
        <w:t xml:space="preserve"> organizacijų patikrinimai, tam kad </w:t>
      </w:r>
      <w:r>
        <w:t>būtų nustatyta</w:t>
      </w:r>
      <w:r w:rsidRPr="00552228">
        <w:t xml:space="preserve"> ar projektų lėšos naudojamos pagal paskirtį</w:t>
      </w:r>
      <w:r>
        <w:t>,</w:t>
      </w:r>
      <w:r w:rsidRPr="00552228">
        <w:t xml:space="preserve"> t.</w:t>
      </w:r>
      <w:r>
        <w:t xml:space="preserve"> </w:t>
      </w:r>
      <w:r w:rsidRPr="00552228">
        <w:t>y. ar faktinės išlaidos atitinka sąmatuose planuotas išlaidas, ar teisin</w:t>
      </w:r>
      <w:r>
        <w:t>gai ataskaitose teikiami duomeny</w:t>
      </w:r>
      <w:r w:rsidRPr="00552228">
        <w:t>s, ar laikomasi teisės aktų, projektuose numatytų veiklų, ar pasiekiamas planuotas rezultatas. Atlikus patikrinimą buvo surašyti patikrinimo aktai. Pažeidimų nerasta.</w:t>
      </w:r>
    </w:p>
    <w:p w14:paraId="66FC4C8B" w14:textId="77777777" w:rsidR="00721EDE" w:rsidRPr="00552228" w:rsidRDefault="00721EDE" w:rsidP="00721EDE">
      <w:pPr>
        <w:jc w:val="both"/>
        <w:rPr>
          <w:b/>
        </w:rPr>
      </w:pPr>
    </w:p>
    <w:p w14:paraId="78115127" w14:textId="77777777" w:rsidR="00721EDE" w:rsidRPr="00552228" w:rsidRDefault="00721EDE" w:rsidP="00721EDE">
      <w:pPr>
        <w:jc w:val="both"/>
        <w:rPr>
          <w:b/>
        </w:rPr>
      </w:pPr>
      <w:r w:rsidRPr="00552228">
        <w:rPr>
          <w:b/>
        </w:rPr>
        <w:t>BŪSTO PRITAIKYMAS NEĮGALIESIEMS</w:t>
      </w:r>
    </w:p>
    <w:p w14:paraId="4B632B25" w14:textId="77777777" w:rsidR="00721EDE" w:rsidRPr="00552228" w:rsidRDefault="00721EDE" w:rsidP="00721EDE">
      <w:pPr>
        <w:jc w:val="both"/>
      </w:pPr>
      <w:r w:rsidRPr="00552228">
        <w:rPr>
          <w:b/>
        </w:rPr>
        <w:t xml:space="preserve">           </w:t>
      </w:r>
      <w:r w:rsidRPr="00552228">
        <w:t>Įgyvendinant Neįgaliųjų reikalų departamento prie Socialinės apsaugos ir darbo ministerijos Nacionalinės neįgaliųjų socialinės integracijos 2013-2019 metų programą, nuo</w:t>
      </w:r>
      <w:r w:rsidRPr="00552228">
        <w:rPr>
          <w:b/>
        </w:rPr>
        <w:t xml:space="preserve"> </w:t>
      </w:r>
      <w:r w:rsidRPr="00552228">
        <w:t>2016 metų Skyrius vykdo būsto pritaikymo neįgaliesiems funkciją. 2017 metais būsto pritaikymui neįgaliesiems iš valstybės biudžeto lėšų buvo skirta ir panaudota 6163,41 EUR, iš savivaldybės biudžeto – 7967,12 EUR. Iš skirtų lėšų</w:t>
      </w:r>
      <w:r>
        <w:t>,</w:t>
      </w:r>
      <w:r w:rsidRPr="00552228">
        <w:t xml:space="preserve"> dviem neįgaliesiems, turintiems labai ryškių judėjimo ir apsitarnavimo funkcijų sutrikimų, jų poreikiams buvo pritaikyta gyvenamoji aplinka ir būstas.</w:t>
      </w:r>
    </w:p>
    <w:p w14:paraId="367B0C86" w14:textId="77777777" w:rsidR="00721EDE" w:rsidRPr="00552228" w:rsidRDefault="00721EDE" w:rsidP="00721EDE">
      <w:pPr>
        <w:jc w:val="both"/>
      </w:pPr>
      <w:r w:rsidRPr="00552228">
        <w:t xml:space="preserve">           Neįgaliųjų reikalų departamento prie Socialinės apsaugos ir darbo ministerijos direktoriaus 2017 m. liepos 7 d. įsakymu Nr. V-28 buvo papildomai skirta 6086,43 EUR valstybės biudžeto lėšų, neįgalių vaikų būstams pritaikyti 2017 metais. Buvo pritaikyti du būstai neįgaliesiems vaikams.</w:t>
      </w:r>
      <w:r w:rsidRPr="00552228">
        <w:tab/>
      </w:r>
    </w:p>
    <w:p w14:paraId="299C419B" w14:textId="77777777" w:rsidR="00721EDE" w:rsidRPr="00552228" w:rsidRDefault="00721EDE" w:rsidP="00721EDE">
      <w:pPr>
        <w:contextualSpacing/>
        <w:jc w:val="both"/>
        <w:rPr>
          <w:b/>
        </w:rPr>
      </w:pPr>
      <w:r w:rsidRPr="00552228">
        <w:rPr>
          <w:b/>
        </w:rPr>
        <w:t>SOCIALINĖS PASLAUGOS</w:t>
      </w:r>
    </w:p>
    <w:p w14:paraId="6A8D9160" w14:textId="77777777" w:rsidR="00721EDE" w:rsidRPr="00552228" w:rsidRDefault="00721EDE" w:rsidP="00721EDE">
      <w:pPr>
        <w:contextualSpacing/>
        <w:jc w:val="both"/>
        <w:rPr>
          <w:b/>
        </w:rPr>
      </w:pPr>
      <w:r w:rsidRPr="00552228">
        <w:rPr>
          <w:b/>
        </w:rPr>
        <w:t xml:space="preserve">          S</w:t>
      </w:r>
      <w:r w:rsidRPr="00552228">
        <w:rPr>
          <w:rFonts w:eastAsia="Calibri"/>
          <w:b/>
          <w:bCs/>
        </w:rPr>
        <w:t>pecialiosios socialinės paslaugos senyvo amžiaus, neįgaliesiems asmenims.</w:t>
      </w:r>
      <w:r w:rsidRPr="00552228">
        <w:rPr>
          <w:b/>
        </w:rPr>
        <w:t xml:space="preserve"> </w:t>
      </w:r>
      <w:r w:rsidRPr="00552228">
        <w:rPr>
          <w:rFonts w:eastAsia="Calibri"/>
        </w:rPr>
        <w:t>Socialinės apsaugos ir darbo ministro 2016 m. balandžio 26 d. įsakymu Nr. A1-211 „Dėl Socialinės apsaugos ir darbo ministro 2006 m. balandžio 5 d. įsakymo Nr. A1-94 „Dėl Asmens (šeimos) socialinių  paslaugų poreikio nustatymo ir skyrimo tvarkos aprašo ir Senyvo amžiaus asmens bei suaugusio asmens su negalia socialinės globos poreikio nustatymo met</w:t>
      </w:r>
      <w:r>
        <w:rPr>
          <w:rFonts w:eastAsia="Calibri"/>
        </w:rPr>
        <w:t>odikos patvirtinimo“ pakeitimo“</w:t>
      </w:r>
      <w:r w:rsidRPr="00552228">
        <w:rPr>
          <w:rFonts w:eastAsia="Calibri"/>
        </w:rPr>
        <w:t xml:space="preserve"> patikslintas Asmens (šeimos) socialinių paslaugų poreikio nustatymo ir skyrimo tvarkos aprašas. Aprašo 30 punkte numatyta, kad vertinant asmens socialinių paslaugų poreikį, prioritetas privalo būti teikiamas alternatyvioms ilgalaikei socialinei globai institucijoje paslaugoms, teikiamoms bendruomenėje: socialinei priežiūrai asmens namuose, dienos socialinei globai asmens namuose, trumpalaikei socialinei globai institucijoje. Skyriaus atsakingas specialistas, priimdamas asmens (šeimos) socialinių paslaugų poreikio nustatymo, senyvo amžiaus asmens bei suaugusio asmens su negalia socialinės globos poreikio vertinimo anketas iš vertinimą atlikusių seniūnijų socialinio darbo organizatorių, kontroliavo jų atitikimą šiam prioritetui. Ilgalaikei socialinei globai institucijose nukreipti tik sunkią ar vidutinę negalią turintys asmenys, kuriems mažesnės apimties socialinės paslaugos nebūtų užtikrinusios būtinos pagalbos.</w:t>
      </w:r>
    </w:p>
    <w:p w14:paraId="540F074F" w14:textId="77777777" w:rsidR="00721EDE" w:rsidRPr="00552228" w:rsidRDefault="00721EDE" w:rsidP="00721EDE">
      <w:pPr>
        <w:contextualSpacing/>
        <w:jc w:val="both"/>
        <w:rPr>
          <w:b/>
        </w:rPr>
      </w:pPr>
    </w:p>
    <w:p w14:paraId="5F985011" w14:textId="77777777" w:rsidR="00721EDE" w:rsidRPr="00552228" w:rsidRDefault="00721EDE" w:rsidP="00721EDE">
      <w:pPr>
        <w:jc w:val="both"/>
        <w:rPr>
          <w:rFonts w:eastAsia="Calibri"/>
          <w:b/>
          <w:bCs/>
          <w:i/>
        </w:rPr>
      </w:pPr>
      <w:r w:rsidRPr="00552228">
        <w:rPr>
          <w:rFonts w:eastAsia="Calibri"/>
          <w:b/>
          <w:bCs/>
          <w:i/>
        </w:rPr>
        <w:t>6 lentelė.</w:t>
      </w:r>
      <w:r w:rsidRPr="00552228">
        <w:rPr>
          <w:rFonts w:eastAsia="Calibri"/>
          <w:b/>
          <w:bCs/>
        </w:rPr>
        <w:t xml:space="preserve"> </w:t>
      </w:r>
      <w:r w:rsidRPr="00552228">
        <w:rPr>
          <w:rFonts w:eastAsia="Calibri"/>
          <w:bCs/>
          <w:i/>
        </w:rPr>
        <w:t>Specialiųjų socialinių paslaugų skyrimas senyvo amžiaus, neįgaliems asmenims</w:t>
      </w:r>
    </w:p>
    <w:p w14:paraId="71448B5E" w14:textId="77777777" w:rsidR="00721EDE" w:rsidRPr="00552228" w:rsidRDefault="00721EDE" w:rsidP="00721EDE">
      <w:pPr>
        <w:jc w:val="both"/>
        <w:rPr>
          <w:rFonts w:eastAsia="Calibri"/>
          <w:bCs/>
          <w:i/>
        </w:rPr>
      </w:pPr>
      <w:r w:rsidRPr="00552228">
        <w:rPr>
          <w:rFonts w:eastAsia="Calibri"/>
          <w:bCs/>
          <w:i/>
        </w:rPr>
        <w:t>2015 - 2017 m.</w:t>
      </w:r>
    </w:p>
    <w:p w14:paraId="6DA38444" w14:textId="77777777" w:rsidR="00721EDE" w:rsidRPr="00552228" w:rsidRDefault="00721EDE" w:rsidP="00721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eastAsia="Calibri"/>
          <w:lang w:eastAsia="lt-LT"/>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753"/>
        <w:gridCol w:w="900"/>
        <w:gridCol w:w="1046"/>
        <w:gridCol w:w="851"/>
        <w:gridCol w:w="992"/>
        <w:gridCol w:w="852"/>
        <w:gridCol w:w="939"/>
      </w:tblGrid>
      <w:tr w:rsidR="00721EDE" w:rsidRPr="00552228" w14:paraId="4A73B518" w14:textId="77777777" w:rsidTr="00721EDE">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5160CEE" w14:textId="77777777" w:rsidR="00721EDE" w:rsidRPr="0032167D" w:rsidRDefault="00721EDE" w:rsidP="00C7494E">
            <w:pPr>
              <w:jc w:val="both"/>
              <w:rPr>
                <w:rFonts w:eastAsia="Calibri"/>
                <w:sz w:val="21"/>
                <w:szCs w:val="21"/>
              </w:rPr>
            </w:pPr>
            <w:r w:rsidRPr="0032167D">
              <w:rPr>
                <w:rFonts w:eastAsia="Calibri"/>
                <w:sz w:val="21"/>
                <w:szCs w:val="21"/>
              </w:rPr>
              <w:t>Eil. Nr.</w:t>
            </w:r>
          </w:p>
        </w:tc>
        <w:tc>
          <w:tcPr>
            <w:tcW w:w="375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9FAD36A" w14:textId="77777777" w:rsidR="00721EDE" w:rsidRPr="0032167D" w:rsidRDefault="00721EDE" w:rsidP="00C7494E">
            <w:pPr>
              <w:jc w:val="both"/>
              <w:rPr>
                <w:rFonts w:eastAsia="Calibri"/>
                <w:sz w:val="21"/>
                <w:szCs w:val="21"/>
              </w:rPr>
            </w:pPr>
            <w:r w:rsidRPr="0032167D">
              <w:rPr>
                <w:rFonts w:eastAsia="Calibri"/>
                <w:sz w:val="21"/>
                <w:szCs w:val="21"/>
              </w:rPr>
              <w:t>Socialinės paslaugos pavadinimas</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68D51E4" w14:textId="77777777" w:rsidR="00721EDE" w:rsidRPr="0032167D" w:rsidRDefault="00721EDE" w:rsidP="00C7494E">
            <w:pPr>
              <w:jc w:val="both"/>
              <w:rPr>
                <w:rFonts w:eastAsia="Calibri"/>
                <w:b/>
                <w:bCs/>
                <w:sz w:val="21"/>
                <w:szCs w:val="21"/>
              </w:rPr>
            </w:pPr>
            <w:r w:rsidRPr="0032167D">
              <w:rPr>
                <w:rFonts w:eastAsia="Calibri"/>
                <w:b/>
                <w:bCs/>
                <w:sz w:val="21"/>
                <w:szCs w:val="21"/>
              </w:rPr>
              <w:t>2015</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68B5D23" w14:textId="77777777" w:rsidR="00721EDE" w:rsidRPr="0032167D" w:rsidRDefault="00721EDE" w:rsidP="00C7494E">
            <w:pPr>
              <w:jc w:val="both"/>
              <w:rPr>
                <w:rFonts w:eastAsia="Calibri"/>
                <w:b/>
                <w:bCs/>
                <w:sz w:val="21"/>
                <w:szCs w:val="21"/>
              </w:rPr>
            </w:pPr>
            <w:r w:rsidRPr="0032167D">
              <w:rPr>
                <w:rFonts w:eastAsia="Calibri"/>
                <w:b/>
                <w:bCs/>
                <w:sz w:val="21"/>
                <w:szCs w:val="21"/>
              </w:rPr>
              <w:t>2016</w:t>
            </w:r>
          </w:p>
        </w:tc>
        <w:tc>
          <w:tcPr>
            <w:tcW w:w="179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B80E23A" w14:textId="77777777" w:rsidR="00721EDE" w:rsidRPr="0032167D" w:rsidRDefault="00721EDE" w:rsidP="00C7494E">
            <w:pPr>
              <w:jc w:val="both"/>
              <w:rPr>
                <w:rFonts w:eastAsia="Calibri"/>
                <w:b/>
                <w:bCs/>
                <w:sz w:val="21"/>
                <w:szCs w:val="21"/>
              </w:rPr>
            </w:pPr>
            <w:r w:rsidRPr="0032167D">
              <w:rPr>
                <w:rFonts w:eastAsia="Calibri"/>
                <w:b/>
                <w:bCs/>
                <w:sz w:val="21"/>
                <w:szCs w:val="21"/>
              </w:rPr>
              <w:t>2017</w:t>
            </w:r>
          </w:p>
        </w:tc>
      </w:tr>
      <w:tr w:rsidR="00721EDE" w:rsidRPr="00552228" w14:paraId="67AE9C78" w14:textId="77777777" w:rsidTr="00C7494E">
        <w:tc>
          <w:tcPr>
            <w:tcW w:w="567" w:type="dxa"/>
            <w:vMerge/>
            <w:tcBorders>
              <w:top w:val="single" w:sz="4" w:space="0" w:color="auto"/>
              <w:left w:val="single" w:sz="4" w:space="0" w:color="auto"/>
              <w:bottom w:val="single" w:sz="4" w:space="0" w:color="auto"/>
              <w:right w:val="single" w:sz="4" w:space="0" w:color="auto"/>
            </w:tcBorders>
            <w:vAlign w:val="center"/>
            <w:hideMark/>
          </w:tcPr>
          <w:p w14:paraId="53F73475" w14:textId="77777777" w:rsidR="00721EDE" w:rsidRPr="0032167D" w:rsidRDefault="00721EDE" w:rsidP="00C7494E">
            <w:pPr>
              <w:jc w:val="both"/>
              <w:rPr>
                <w:rFonts w:eastAsia="Calibri"/>
                <w:sz w:val="21"/>
                <w:szCs w:val="21"/>
              </w:rPr>
            </w:pPr>
          </w:p>
        </w:tc>
        <w:tc>
          <w:tcPr>
            <w:tcW w:w="3753" w:type="dxa"/>
            <w:vMerge/>
            <w:tcBorders>
              <w:top w:val="single" w:sz="4" w:space="0" w:color="auto"/>
              <w:left w:val="single" w:sz="4" w:space="0" w:color="auto"/>
              <w:bottom w:val="single" w:sz="4" w:space="0" w:color="auto"/>
              <w:right w:val="single" w:sz="4" w:space="0" w:color="auto"/>
            </w:tcBorders>
            <w:vAlign w:val="center"/>
            <w:hideMark/>
          </w:tcPr>
          <w:p w14:paraId="4DA44512" w14:textId="77777777" w:rsidR="00721EDE" w:rsidRPr="0032167D" w:rsidRDefault="00721EDE" w:rsidP="00C7494E">
            <w:pPr>
              <w:jc w:val="both"/>
              <w:rPr>
                <w:rFonts w:eastAsia="Calibri"/>
                <w:sz w:val="2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14:paraId="31FA91D7"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 xml:space="preserve">Gauta prašymų </w:t>
            </w:r>
          </w:p>
        </w:tc>
        <w:tc>
          <w:tcPr>
            <w:tcW w:w="1046" w:type="dxa"/>
            <w:tcBorders>
              <w:top w:val="single" w:sz="4" w:space="0" w:color="auto"/>
              <w:left w:val="single" w:sz="4" w:space="0" w:color="auto"/>
              <w:bottom w:val="single" w:sz="4" w:space="0" w:color="auto"/>
              <w:right w:val="single" w:sz="4" w:space="0" w:color="auto"/>
            </w:tcBorders>
            <w:shd w:val="clear" w:color="auto" w:fill="D9D9D9"/>
            <w:hideMark/>
          </w:tcPr>
          <w:p w14:paraId="74B9B7D3"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Skirta paslau</w:t>
            </w:r>
          </w:p>
          <w:p w14:paraId="13CE07E0"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gų</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6210D758"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 xml:space="preserve">Gauta prašymų </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3B2222EF"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Skirta paslau</w:t>
            </w:r>
          </w:p>
          <w:p w14:paraId="27A30E1B"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gų</w:t>
            </w:r>
          </w:p>
        </w:tc>
        <w:tc>
          <w:tcPr>
            <w:tcW w:w="852" w:type="dxa"/>
            <w:tcBorders>
              <w:top w:val="single" w:sz="4" w:space="0" w:color="auto"/>
              <w:left w:val="single" w:sz="4" w:space="0" w:color="auto"/>
              <w:bottom w:val="single" w:sz="4" w:space="0" w:color="auto"/>
              <w:right w:val="single" w:sz="4" w:space="0" w:color="auto"/>
            </w:tcBorders>
            <w:shd w:val="clear" w:color="auto" w:fill="D9D9D9"/>
            <w:hideMark/>
          </w:tcPr>
          <w:p w14:paraId="3560EF23" w14:textId="77777777" w:rsidR="00721EDE" w:rsidRPr="0032167D" w:rsidRDefault="00721EDE" w:rsidP="00C7494E">
            <w:pPr>
              <w:jc w:val="both"/>
              <w:rPr>
                <w:rFonts w:eastAsia="Calibri"/>
                <w:sz w:val="21"/>
                <w:szCs w:val="21"/>
              </w:rPr>
            </w:pPr>
            <w:r w:rsidRPr="0032167D">
              <w:rPr>
                <w:rFonts w:eastAsia="Calibri"/>
                <w:sz w:val="21"/>
                <w:szCs w:val="21"/>
              </w:rPr>
              <w:t xml:space="preserve">Gauta prašymų </w:t>
            </w:r>
          </w:p>
        </w:tc>
        <w:tc>
          <w:tcPr>
            <w:tcW w:w="939" w:type="dxa"/>
            <w:tcBorders>
              <w:top w:val="single" w:sz="4" w:space="0" w:color="auto"/>
              <w:left w:val="single" w:sz="4" w:space="0" w:color="auto"/>
              <w:bottom w:val="single" w:sz="4" w:space="0" w:color="auto"/>
              <w:right w:val="single" w:sz="4" w:space="0" w:color="auto"/>
            </w:tcBorders>
            <w:shd w:val="clear" w:color="auto" w:fill="D9D9D9"/>
            <w:hideMark/>
          </w:tcPr>
          <w:p w14:paraId="62C2D692" w14:textId="77777777" w:rsidR="00721EDE" w:rsidRPr="0032167D" w:rsidRDefault="00721EDE" w:rsidP="00C7494E">
            <w:pPr>
              <w:jc w:val="both"/>
              <w:rPr>
                <w:rFonts w:eastAsia="Calibri"/>
                <w:sz w:val="21"/>
                <w:szCs w:val="21"/>
              </w:rPr>
            </w:pPr>
            <w:r w:rsidRPr="0032167D">
              <w:rPr>
                <w:rFonts w:eastAsia="Calibri"/>
                <w:sz w:val="21"/>
                <w:szCs w:val="21"/>
              </w:rPr>
              <w:t>Skirta paslaugų</w:t>
            </w:r>
          </w:p>
        </w:tc>
      </w:tr>
      <w:tr w:rsidR="00721EDE" w:rsidRPr="00552228" w14:paraId="6F960718" w14:textId="77777777" w:rsidTr="00721EDE">
        <w:tc>
          <w:tcPr>
            <w:tcW w:w="567" w:type="dxa"/>
            <w:tcBorders>
              <w:top w:val="single" w:sz="4" w:space="0" w:color="auto"/>
              <w:left w:val="single" w:sz="4" w:space="0" w:color="auto"/>
              <w:bottom w:val="single" w:sz="4" w:space="0" w:color="auto"/>
              <w:right w:val="single" w:sz="4" w:space="0" w:color="auto"/>
            </w:tcBorders>
            <w:shd w:val="clear" w:color="auto" w:fill="D9D9D9"/>
            <w:hideMark/>
          </w:tcPr>
          <w:p w14:paraId="30B583FB" w14:textId="77777777" w:rsidR="00721EDE" w:rsidRPr="0032167D" w:rsidRDefault="00721EDE" w:rsidP="00C7494E">
            <w:pPr>
              <w:jc w:val="both"/>
              <w:rPr>
                <w:rFonts w:eastAsia="Calibri"/>
                <w:sz w:val="21"/>
                <w:szCs w:val="21"/>
              </w:rPr>
            </w:pPr>
            <w:r w:rsidRPr="0032167D">
              <w:rPr>
                <w:rFonts w:eastAsia="Calibri"/>
                <w:sz w:val="21"/>
                <w:szCs w:val="21"/>
              </w:rPr>
              <w:t>1.</w:t>
            </w:r>
          </w:p>
        </w:tc>
        <w:tc>
          <w:tcPr>
            <w:tcW w:w="3753" w:type="dxa"/>
            <w:tcBorders>
              <w:top w:val="single" w:sz="4" w:space="0" w:color="auto"/>
              <w:left w:val="single" w:sz="4" w:space="0" w:color="auto"/>
              <w:bottom w:val="single" w:sz="4" w:space="0" w:color="auto"/>
              <w:right w:val="single" w:sz="4" w:space="0" w:color="auto"/>
            </w:tcBorders>
            <w:shd w:val="clear" w:color="auto" w:fill="D9D9D9"/>
            <w:hideMark/>
          </w:tcPr>
          <w:p w14:paraId="3E950C99"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Socialinė priežiūra, iš jų:</w:t>
            </w:r>
          </w:p>
        </w:tc>
        <w:tc>
          <w:tcPr>
            <w:tcW w:w="900" w:type="dxa"/>
            <w:tcBorders>
              <w:top w:val="single" w:sz="4" w:space="0" w:color="auto"/>
              <w:left w:val="single" w:sz="4" w:space="0" w:color="auto"/>
              <w:bottom w:val="single" w:sz="4" w:space="0" w:color="auto"/>
              <w:right w:val="single" w:sz="4" w:space="0" w:color="auto"/>
            </w:tcBorders>
            <w:vAlign w:val="bottom"/>
            <w:hideMark/>
          </w:tcPr>
          <w:p w14:paraId="7711304E"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39</w:t>
            </w:r>
          </w:p>
        </w:tc>
        <w:tc>
          <w:tcPr>
            <w:tcW w:w="1046" w:type="dxa"/>
            <w:tcBorders>
              <w:top w:val="single" w:sz="4" w:space="0" w:color="auto"/>
              <w:left w:val="single" w:sz="4" w:space="0" w:color="auto"/>
              <w:bottom w:val="single" w:sz="4" w:space="0" w:color="auto"/>
              <w:right w:val="single" w:sz="4" w:space="0" w:color="auto"/>
            </w:tcBorders>
            <w:vAlign w:val="bottom"/>
            <w:hideMark/>
          </w:tcPr>
          <w:p w14:paraId="697721A9"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39</w:t>
            </w:r>
          </w:p>
        </w:tc>
        <w:tc>
          <w:tcPr>
            <w:tcW w:w="851" w:type="dxa"/>
            <w:tcBorders>
              <w:top w:val="single" w:sz="4" w:space="0" w:color="auto"/>
              <w:left w:val="single" w:sz="4" w:space="0" w:color="auto"/>
              <w:bottom w:val="single" w:sz="4" w:space="0" w:color="auto"/>
              <w:right w:val="single" w:sz="4" w:space="0" w:color="auto"/>
            </w:tcBorders>
            <w:vAlign w:val="bottom"/>
            <w:hideMark/>
          </w:tcPr>
          <w:p w14:paraId="1A533E04"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27</w:t>
            </w:r>
          </w:p>
        </w:tc>
        <w:tc>
          <w:tcPr>
            <w:tcW w:w="992" w:type="dxa"/>
            <w:tcBorders>
              <w:top w:val="single" w:sz="4" w:space="0" w:color="auto"/>
              <w:left w:val="single" w:sz="4" w:space="0" w:color="auto"/>
              <w:bottom w:val="single" w:sz="4" w:space="0" w:color="auto"/>
              <w:right w:val="single" w:sz="4" w:space="0" w:color="auto"/>
            </w:tcBorders>
            <w:vAlign w:val="bottom"/>
            <w:hideMark/>
          </w:tcPr>
          <w:p w14:paraId="067EEF55"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27</w:t>
            </w:r>
          </w:p>
        </w:tc>
        <w:tc>
          <w:tcPr>
            <w:tcW w:w="852" w:type="dxa"/>
            <w:tcBorders>
              <w:top w:val="single" w:sz="4" w:space="0" w:color="auto"/>
              <w:left w:val="single" w:sz="4" w:space="0" w:color="auto"/>
              <w:bottom w:val="single" w:sz="4" w:space="0" w:color="auto"/>
              <w:right w:val="single" w:sz="4" w:space="0" w:color="auto"/>
            </w:tcBorders>
            <w:vAlign w:val="bottom"/>
            <w:hideMark/>
          </w:tcPr>
          <w:p w14:paraId="4EB0351E" w14:textId="77777777" w:rsidR="00721EDE" w:rsidRPr="0032167D" w:rsidRDefault="00721EDE" w:rsidP="00C7494E">
            <w:pPr>
              <w:jc w:val="both"/>
              <w:rPr>
                <w:rFonts w:eastAsia="Calibri"/>
                <w:b/>
                <w:bCs/>
                <w:sz w:val="21"/>
                <w:szCs w:val="21"/>
              </w:rPr>
            </w:pPr>
            <w:r w:rsidRPr="0032167D">
              <w:rPr>
                <w:rFonts w:eastAsia="Calibri"/>
                <w:b/>
                <w:bCs/>
                <w:sz w:val="21"/>
                <w:szCs w:val="21"/>
              </w:rPr>
              <w:t>22</w:t>
            </w:r>
          </w:p>
        </w:tc>
        <w:tc>
          <w:tcPr>
            <w:tcW w:w="939" w:type="dxa"/>
            <w:tcBorders>
              <w:top w:val="single" w:sz="4" w:space="0" w:color="auto"/>
              <w:left w:val="single" w:sz="4" w:space="0" w:color="auto"/>
              <w:bottom w:val="single" w:sz="4" w:space="0" w:color="auto"/>
              <w:right w:val="single" w:sz="4" w:space="0" w:color="auto"/>
            </w:tcBorders>
            <w:vAlign w:val="bottom"/>
            <w:hideMark/>
          </w:tcPr>
          <w:p w14:paraId="58F2A44D" w14:textId="77777777" w:rsidR="00721EDE" w:rsidRPr="0032167D" w:rsidRDefault="00721EDE" w:rsidP="00C7494E">
            <w:pPr>
              <w:jc w:val="both"/>
              <w:rPr>
                <w:rFonts w:eastAsia="Calibri"/>
                <w:b/>
                <w:bCs/>
                <w:sz w:val="21"/>
                <w:szCs w:val="21"/>
              </w:rPr>
            </w:pPr>
            <w:r w:rsidRPr="0032167D">
              <w:rPr>
                <w:rFonts w:eastAsia="Calibri"/>
                <w:b/>
                <w:bCs/>
                <w:sz w:val="21"/>
                <w:szCs w:val="21"/>
              </w:rPr>
              <w:t>22</w:t>
            </w:r>
          </w:p>
        </w:tc>
      </w:tr>
      <w:tr w:rsidR="00721EDE" w:rsidRPr="00552228" w14:paraId="417EA5E2" w14:textId="77777777" w:rsidTr="00721EDE">
        <w:tc>
          <w:tcPr>
            <w:tcW w:w="567" w:type="dxa"/>
            <w:tcBorders>
              <w:top w:val="single" w:sz="4" w:space="0" w:color="auto"/>
              <w:left w:val="single" w:sz="4" w:space="0" w:color="auto"/>
              <w:bottom w:val="single" w:sz="4" w:space="0" w:color="auto"/>
              <w:right w:val="single" w:sz="4" w:space="0" w:color="auto"/>
            </w:tcBorders>
            <w:shd w:val="clear" w:color="auto" w:fill="D9D9D9"/>
            <w:hideMark/>
          </w:tcPr>
          <w:p w14:paraId="699B1DDA" w14:textId="77777777" w:rsidR="00721EDE" w:rsidRPr="0032167D" w:rsidRDefault="00721EDE" w:rsidP="00C7494E">
            <w:pPr>
              <w:jc w:val="both"/>
              <w:rPr>
                <w:rFonts w:eastAsia="Calibri"/>
                <w:sz w:val="21"/>
                <w:szCs w:val="21"/>
              </w:rPr>
            </w:pPr>
            <w:r w:rsidRPr="0032167D">
              <w:rPr>
                <w:rFonts w:eastAsia="Calibri"/>
                <w:sz w:val="21"/>
                <w:szCs w:val="21"/>
              </w:rPr>
              <w:t>1.1.</w:t>
            </w:r>
          </w:p>
        </w:tc>
        <w:tc>
          <w:tcPr>
            <w:tcW w:w="3753" w:type="dxa"/>
            <w:tcBorders>
              <w:top w:val="single" w:sz="4" w:space="0" w:color="auto"/>
              <w:left w:val="single" w:sz="4" w:space="0" w:color="auto"/>
              <w:bottom w:val="single" w:sz="4" w:space="0" w:color="auto"/>
              <w:right w:val="single" w:sz="4" w:space="0" w:color="auto"/>
            </w:tcBorders>
            <w:shd w:val="clear" w:color="auto" w:fill="D9D9D9"/>
            <w:hideMark/>
          </w:tcPr>
          <w:p w14:paraId="7ED51107"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pagalbos į namus paslaugos</w:t>
            </w:r>
          </w:p>
        </w:tc>
        <w:tc>
          <w:tcPr>
            <w:tcW w:w="900" w:type="dxa"/>
            <w:tcBorders>
              <w:top w:val="single" w:sz="4" w:space="0" w:color="auto"/>
              <w:left w:val="single" w:sz="4" w:space="0" w:color="auto"/>
              <w:bottom w:val="single" w:sz="4" w:space="0" w:color="auto"/>
              <w:right w:val="single" w:sz="4" w:space="0" w:color="auto"/>
            </w:tcBorders>
            <w:vAlign w:val="bottom"/>
            <w:hideMark/>
          </w:tcPr>
          <w:p w14:paraId="4EFB3BC5"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18</w:t>
            </w:r>
          </w:p>
        </w:tc>
        <w:tc>
          <w:tcPr>
            <w:tcW w:w="1046" w:type="dxa"/>
            <w:tcBorders>
              <w:top w:val="single" w:sz="4" w:space="0" w:color="auto"/>
              <w:left w:val="single" w:sz="4" w:space="0" w:color="auto"/>
              <w:bottom w:val="single" w:sz="4" w:space="0" w:color="auto"/>
              <w:right w:val="single" w:sz="4" w:space="0" w:color="auto"/>
            </w:tcBorders>
            <w:vAlign w:val="bottom"/>
            <w:hideMark/>
          </w:tcPr>
          <w:p w14:paraId="1730C2B8"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18</w:t>
            </w:r>
          </w:p>
        </w:tc>
        <w:tc>
          <w:tcPr>
            <w:tcW w:w="851" w:type="dxa"/>
            <w:tcBorders>
              <w:top w:val="single" w:sz="4" w:space="0" w:color="auto"/>
              <w:left w:val="single" w:sz="4" w:space="0" w:color="auto"/>
              <w:bottom w:val="single" w:sz="4" w:space="0" w:color="auto"/>
              <w:right w:val="single" w:sz="4" w:space="0" w:color="auto"/>
            </w:tcBorders>
            <w:vAlign w:val="bottom"/>
            <w:hideMark/>
          </w:tcPr>
          <w:p w14:paraId="44AAD1A1"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14</w:t>
            </w:r>
          </w:p>
        </w:tc>
        <w:tc>
          <w:tcPr>
            <w:tcW w:w="992" w:type="dxa"/>
            <w:tcBorders>
              <w:top w:val="single" w:sz="4" w:space="0" w:color="auto"/>
              <w:left w:val="single" w:sz="4" w:space="0" w:color="auto"/>
              <w:bottom w:val="single" w:sz="4" w:space="0" w:color="auto"/>
              <w:right w:val="single" w:sz="4" w:space="0" w:color="auto"/>
            </w:tcBorders>
            <w:vAlign w:val="bottom"/>
            <w:hideMark/>
          </w:tcPr>
          <w:p w14:paraId="6838DD96"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14</w:t>
            </w:r>
          </w:p>
        </w:tc>
        <w:tc>
          <w:tcPr>
            <w:tcW w:w="852" w:type="dxa"/>
            <w:tcBorders>
              <w:top w:val="single" w:sz="4" w:space="0" w:color="auto"/>
              <w:left w:val="single" w:sz="4" w:space="0" w:color="auto"/>
              <w:bottom w:val="single" w:sz="4" w:space="0" w:color="auto"/>
              <w:right w:val="single" w:sz="4" w:space="0" w:color="auto"/>
            </w:tcBorders>
            <w:vAlign w:val="bottom"/>
            <w:hideMark/>
          </w:tcPr>
          <w:p w14:paraId="6899A3FF" w14:textId="77777777" w:rsidR="00721EDE" w:rsidRPr="0032167D" w:rsidRDefault="00721EDE" w:rsidP="00C7494E">
            <w:pPr>
              <w:jc w:val="both"/>
              <w:rPr>
                <w:rFonts w:eastAsia="Calibri"/>
                <w:sz w:val="21"/>
                <w:szCs w:val="21"/>
              </w:rPr>
            </w:pPr>
            <w:r w:rsidRPr="0032167D">
              <w:rPr>
                <w:rFonts w:eastAsia="Calibri"/>
                <w:sz w:val="21"/>
                <w:szCs w:val="21"/>
              </w:rPr>
              <w:t>18</w:t>
            </w:r>
          </w:p>
        </w:tc>
        <w:tc>
          <w:tcPr>
            <w:tcW w:w="939" w:type="dxa"/>
            <w:tcBorders>
              <w:top w:val="single" w:sz="4" w:space="0" w:color="auto"/>
              <w:left w:val="single" w:sz="4" w:space="0" w:color="auto"/>
              <w:bottom w:val="single" w:sz="4" w:space="0" w:color="auto"/>
              <w:right w:val="single" w:sz="4" w:space="0" w:color="auto"/>
            </w:tcBorders>
            <w:vAlign w:val="bottom"/>
            <w:hideMark/>
          </w:tcPr>
          <w:p w14:paraId="69356C0A" w14:textId="77777777" w:rsidR="00721EDE" w:rsidRPr="0032167D" w:rsidRDefault="00721EDE" w:rsidP="00C7494E">
            <w:pPr>
              <w:jc w:val="both"/>
              <w:rPr>
                <w:rFonts w:eastAsia="Calibri"/>
                <w:sz w:val="21"/>
                <w:szCs w:val="21"/>
              </w:rPr>
            </w:pPr>
            <w:r w:rsidRPr="0032167D">
              <w:rPr>
                <w:rFonts w:eastAsia="Calibri"/>
                <w:sz w:val="21"/>
                <w:szCs w:val="21"/>
              </w:rPr>
              <w:t>18</w:t>
            </w:r>
          </w:p>
        </w:tc>
      </w:tr>
      <w:tr w:rsidR="00721EDE" w:rsidRPr="00552228" w14:paraId="45A6F82F" w14:textId="77777777" w:rsidTr="00721EDE">
        <w:tc>
          <w:tcPr>
            <w:tcW w:w="567" w:type="dxa"/>
            <w:tcBorders>
              <w:top w:val="single" w:sz="4" w:space="0" w:color="auto"/>
              <w:left w:val="single" w:sz="4" w:space="0" w:color="auto"/>
              <w:bottom w:val="single" w:sz="4" w:space="0" w:color="auto"/>
              <w:right w:val="single" w:sz="4" w:space="0" w:color="auto"/>
            </w:tcBorders>
            <w:shd w:val="clear" w:color="auto" w:fill="D9D9D9"/>
            <w:hideMark/>
          </w:tcPr>
          <w:p w14:paraId="32AE984F" w14:textId="77777777" w:rsidR="00721EDE" w:rsidRPr="0032167D" w:rsidRDefault="00721EDE" w:rsidP="00C7494E">
            <w:pPr>
              <w:jc w:val="both"/>
              <w:rPr>
                <w:rFonts w:eastAsia="Calibri"/>
                <w:sz w:val="21"/>
                <w:szCs w:val="21"/>
              </w:rPr>
            </w:pPr>
            <w:r w:rsidRPr="0032167D">
              <w:rPr>
                <w:rFonts w:eastAsia="Calibri"/>
                <w:sz w:val="21"/>
                <w:szCs w:val="21"/>
              </w:rPr>
              <w:t>1.2.</w:t>
            </w:r>
          </w:p>
        </w:tc>
        <w:tc>
          <w:tcPr>
            <w:tcW w:w="3753" w:type="dxa"/>
            <w:tcBorders>
              <w:top w:val="single" w:sz="4" w:space="0" w:color="auto"/>
              <w:left w:val="single" w:sz="4" w:space="0" w:color="auto"/>
              <w:bottom w:val="single" w:sz="4" w:space="0" w:color="auto"/>
              <w:right w:val="single" w:sz="4" w:space="0" w:color="auto"/>
            </w:tcBorders>
            <w:shd w:val="clear" w:color="auto" w:fill="D9D9D9"/>
            <w:hideMark/>
          </w:tcPr>
          <w:p w14:paraId="6F15D3EE"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pagalbos pinigai</w:t>
            </w:r>
          </w:p>
        </w:tc>
        <w:tc>
          <w:tcPr>
            <w:tcW w:w="900" w:type="dxa"/>
            <w:tcBorders>
              <w:top w:val="single" w:sz="4" w:space="0" w:color="auto"/>
              <w:left w:val="single" w:sz="4" w:space="0" w:color="auto"/>
              <w:bottom w:val="single" w:sz="4" w:space="0" w:color="auto"/>
              <w:right w:val="single" w:sz="4" w:space="0" w:color="auto"/>
            </w:tcBorders>
            <w:vAlign w:val="bottom"/>
            <w:hideMark/>
          </w:tcPr>
          <w:p w14:paraId="33704B5F"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3</w:t>
            </w:r>
          </w:p>
        </w:tc>
        <w:tc>
          <w:tcPr>
            <w:tcW w:w="1046" w:type="dxa"/>
            <w:tcBorders>
              <w:top w:val="single" w:sz="4" w:space="0" w:color="auto"/>
              <w:left w:val="single" w:sz="4" w:space="0" w:color="auto"/>
              <w:bottom w:val="single" w:sz="4" w:space="0" w:color="auto"/>
              <w:right w:val="single" w:sz="4" w:space="0" w:color="auto"/>
            </w:tcBorders>
            <w:vAlign w:val="bottom"/>
            <w:hideMark/>
          </w:tcPr>
          <w:p w14:paraId="7608435D"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3</w:t>
            </w:r>
          </w:p>
        </w:tc>
        <w:tc>
          <w:tcPr>
            <w:tcW w:w="851" w:type="dxa"/>
            <w:tcBorders>
              <w:top w:val="single" w:sz="4" w:space="0" w:color="auto"/>
              <w:left w:val="single" w:sz="4" w:space="0" w:color="auto"/>
              <w:bottom w:val="single" w:sz="4" w:space="0" w:color="auto"/>
              <w:right w:val="single" w:sz="4" w:space="0" w:color="auto"/>
            </w:tcBorders>
            <w:vAlign w:val="bottom"/>
            <w:hideMark/>
          </w:tcPr>
          <w:p w14:paraId="360D4E68"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4</w:t>
            </w:r>
          </w:p>
        </w:tc>
        <w:tc>
          <w:tcPr>
            <w:tcW w:w="992" w:type="dxa"/>
            <w:tcBorders>
              <w:top w:val="single" w:sz="4" w:space="0" w:color="auto"/>
              <w:left w:val="single" w:sz="4" w:space="0" w:color="auto"/>
              <w:bottom w:val="single" w:sz="4" w:space="0" w:color="auto"/>
              <w:right w:val="single" w:sz="4" w:space="0" w:color="auto"/>
            </w:tcBorders>
            <w:vAlign w:val="bottom"/>
            <w:hideMark/>
          </w:tcPr>
          <w:p w14:paraId="3785BCEE"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4</w:t>
            </w:r>
          </w:p>
        </w:tc>
        <w:tc>
          <w:tcPr>
            <w:tcW w:w="852" w:type="dxa"/>
            <w:tcBorders>
              <w:top w:val="single" w:sz="4" w:space="0" w:color="auto"/>
              <w:left w:val="single" w:sz="4" w:space="0" w:color="auto"/>
              <w:bottom w:val="single" w:sz="4" w:space="0" w:color="auto"/>
              <w:right w:val="single" w:sz="4" w:space="0" w:color="auto"/>
            </w:tcBorders>
            <w:vAlign w:val="bottom"/>
            <w:hideMark/>
          </w:tcPr>
          <w:p w14:paraId="20ADC570" w14:textId="77777777" w:rsidR="00721EDE" w:rsidRPr="0032167D" w:rsidRDefault="00721EDE" w:rsidP="00C7494E">
            <w:pPr>
              <w:jc w:val="both"/>
              <w:rPr>
                <w:rFonts w:eastAsia="Calibri"/>
                <w:sz w:val="21"/>
                <w:szCs w:val="21"/>
              </w:rPr>
            </w:pPr>
            <w:r w:rsidRPr="0032167D">
              <w:rPr>
                <w:rFonts w:eastAsia="Calibri"/>
                <w:sz w:val="21"/>
                <w:szCs w:val="21"/>
              </w:rPr>
              <w:t>-</w:t>
            </w:r>
          </w:p>
        </w:tc>
        <w:tc>
          <w:tcPr>
            <w:tcW w:w="939" w:type="dxa"/>
            <w:tcBorders>
              <w:top w:val="single" w:sz="4" w:space="0" w:color="auto"/>
              <w:left w:val="single" w:sz="4" w:space="0" w:color="auto"/>
              <w:bottom w:val="single" w:sz="4" w:space="0" w:color="auto"/>
              <w:right w:val="single" w:sz="4" w:space="0" w:color="auto"/>
            </w:tcBorders>
            <w:vAlign w:val="bottom"/>
            <w:hideMark/>
          </w:tcPr>
          <w:p w14:paraId="457C1E66" w14:textId="77777777" w:rsidR="00721EDE" w:rsidRPr="0032167D" w:rsidRDefault="00721EDE" w:rsidP="00C7494E">
            <w:pPr>
              <w:jc w:val="both"/>
              <w:rPr>
                <w:rFonts w:eastAsia="Calibri"/>
                <w:sz w:val="21"/>
                <w:szCs w:val="21"/>
              </w:rPr>
            </w:pPr>
            <w:r w:rsidRPr="0032167D">
              <w:rPr>
                <w:rFonts w:eastAsia="Calibri"/>
                <w:sz w:val="21"/>
                <w:szCs w:val="21"/>
              </w:rPr>
              <w:t>-</w:t>
            </w:r>
          </w:p>
        </w:tc>
      </w:tr>
      <w:tr w:rsidR="00721EDE" w:rsidRPr="00552228" w14:paraId="57759EC3" w14:textId="77777777" w:rsidTr="00721EDE">
        <w:tc>
          <w:tcPr>
            <w:tcW w:w="567" w:type="dxa"/>
            <w:tcBorders>
              <w:top w:val="single" w:sz="4" w:space="0" w:color="auto"/>
              <w:left w:val="single" w:sz="4" w:space="0" w:color="auto"/>
              <w:bottom w:val="single" w:sz="4" w:space="0" w:color="auto"/>
              <w:right w:val="single" w:sz="4" w:space="0" w:color="auto"/>
            </w:tcBorders>
            <w:shd w:val="clear" w:color="auto" w:fill="D9D9D9"/>
            <w:hideMark/>
          </w:tcPr>
          <w:p w14:paraId="318C07B4" w14:textId="77777777" w:rsidR="00721EDE" w:rsidRPr="0032167D" w:rsidRDefault="00721EDE" w:rsidP="00C7494E">
            <w:pPr>
              <w:jc w:val="both"/>
              <w:rPr>
                <w:rFonts w:eastAsia="Calibri"/>
                <w:sz w:val="21"/>
                <w:szCs w:val="21"/>
              </w:rPr>
            </w:pPr>
            <w:r w:rsidRPr="0032167D">
              <w:rPr>
                <w:rFonts w:eastAsia="Calibri"/>
                <w:sz w:val="21"/>
                <w:szCs w:val="21"/>
              </w:rPr>
              <w:t>1.3</w:t>
            </w:r>
          </w:p>
        </w:tc>
        <w:tc>
          <w:tcPr>
            <w:tcW w:w="3753" w:type="dxa"/>
            <w:tcBorders>
              <w:top w:val="single" w:sz="4" w:space="0" w:color="auto"/>
              <w:left w:val="single" w:sz="4" w:space="0" w:color="auto"/>
              <w:bottom w:val="single" w:sz="4" w:space="0" w:color="auto"/>
              <w:right w:val="single" w:sz="4" w:space="0" w:color="auto"/>
            </w:tcBorders>
            <w:shd w:val="clear" w:color="auto" w:fill="D9D9D9"/>
          </w:tcPr>
          <w:p w14:paraId="64105C0E"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Šalčininkų rajono savivaldybės Čiužiakampio senelių globos namų struktūrinis padalinys Savarankiško gyvenimo namai</w:t>
            </w:r>
          </w:p>
          <w:p w14:paraId="62A872DB" w14:textId="77777777" w:rsidR="00721EDE" w:rsidRPr="0032167D" w:rsidRDefault="00721EDE" w:rsidP="00C7494E">
            <w:pPr>
              <w:tabs>
                <w:tab w:val="left" w:pos="1296"/>
                <w:tab w:val="center" w:pos="4819"/>
                <w:tab w:val="right" w:pos="9638"/>
              </w:tabs>
              <w:jc w:val="both"/>
              <w:rPr>
                <w:rFonts w:eastAsia="Calibri"/>
                <w:sz w:val="21"/>
                <w:szCs w:val="21"/>
              </w:rPr>
            </w:pPr>
          </w:p>
        </w:tc>
        <w:tc>
          <w:tcPr>
            <w:tcW w:w="900" w:type="dxa"/>
            <w:tcBorders>
              <w:top w:val="single" w:sz="4" w:space="0" w:color="auto"/>
              <w:left w:val="single" w:sz="4" w:space="0" w:color="auto"/>
              <w:bottom w:val="single" w:sz="4" w:space="0" w:color="auto"/>
              <w:right w:val="single" w:sz="4" w:space="0" w:color="auto"/>
            </w:tcBorders>
            <w:vAlign w:val="bottom"/>
            <w:hideMark/>
          </w:tcPr>
          <w:p w14:paraId="734B195E"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18</w:t>
            </w:r>
          </w:p>
        </w:tc>
        <w:tc>
          <w:tcPr>
            <w:tcW w:w="1046" w:type="dxa"/>
            <w:tcBorders>
              <w:top w:val="single" w:sz="4" w:space="0" w:color="auto"/>
              <w:left w:val="single" w:sz="4" w:space="0" w:color="auto"/>
              <w:bottom w:val="single" w:sz="4" w:space="0" w:color="auto"/>
              <w:right w:val="single" w:sz="4" w:space="0" w:color="auto"/>
            </w:tcBorders>
            <w:vAlign w:val="bottom"/>
            <w:hideMark/>
          </w:tcPr>
          <w:p w14:paraId="231914E0"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18</w:t>
            </w:r>
          </w:p>
        </w:tc>
        <w:tc>
          <w:tcPr>
            <w:tcW w:w="851" w:type="dxa"/>
            <w:tcBorders>
              <w:top w:val="single" w:sz="4" w:space="0" w:color="auto"/>
              <w:left w:val="single" w:sz="4" w:space="0" w:color="auto"/>
              <w:bottom w:val="single" w:sz="4" w:space="0" w:color="auto"/>
              <w:right w:val="single" w:sz="4" w:space="0" w:color="auto"/>
            </w:tcBorders>
            <w:vAlign w:val="bottom"/>
            <w:hideMark/>
          </w:tcPr>
          <w:p w14:paraId="1442943E"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9</w:t>
            </w:r>
          </w:p>
        </w:tc>
        <w:tc>
          <w:tcPr>
            <w:tcW w:w="992" w:type="dxa"/>
            <w:tcBorders>
              <w:top w:val="single" w:sz="4" w:space="0" w:color="auto"/>
              <w:left w:val="single" w:sz="4" w:space="0" w:color="auto"/>
              <w:bottom w:val="single" w:sz="4" w:space="0" w:color="auto"/>
              <w:right w:val="single" w:sz="4" w:space="0" w:color="auto"/>
            </w:tcBorders>
            <w:vAlign w:val="bottom"/>
            <w:hideMark/>
          </w:tcPr>
          <w:p w14:paraId="593DD135"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9</w:t>
            </w:r>
          </w:p>
        </w:tc>
        <w:tc>
          <w:tcPr>
            <w:tcW w:w="852" w:type="dxa"/>
            <w:tcBorders>
              <w:top w:val="single" w:sz="4" w:space="0" w:color="auto"/>
              <w:left w:val="single" w:sz="4" w:space="0" w:color="auto"/>
              <w:bottom w:val="single" w:sz="4" w:space="0" w:color="auto"/>
              <w:right w:val="single" w:sz="4" w:space="0" w:color="auto"/>
            </w:tcBorders>
            <w:vAlign w:val="bottom"/>
            <w:hideMark/>
          </w:tcPr>
          <w:p w14:paraId="338FD16B" w14:textId="77777777" w:rsidR="00721EDE" w:rsidRPr="0032167D" w:rsidRDefault="00721EDE" w:rsidP="00C7494E">
            <w:pPr>
              <w:jc w:val="both"/>
              <w:rPr>
                <w:rFonts w:eastAsia="Calibri"/>
                <w:sz w:val="21"/>
                <w:szCs w:val="21"/>
              </w:rPr>
            </w:pPr>
            <w:r w:rsidRPr="0032167D">
              <w:rPr>
                <w:rFonts w:eastAsia="Calibri"/>
                <w:sz w:val="21"/>
                <w:szCs w:val="21"/>
              </w:rPr>
              <w:t>4</w:t>
            </w:r>
          </w:p>
        </w:tc>
        <w:tc>
          <w:tcPr>
            <w:tcW w:w="939" w:type="dxa"/>
            <w:tcBorders>
              <w:top w:val="single" w:sz="4" w:space="0" w:color="auto"/>
              <w:left w:val="single" w:sz="4" w:space="0" w:color="auto"/>
              <w:bottom w:val="single" w:sz="4" w:space="0" w:color="auto"/>
              <w:right w:val="single" w:sz="4" w:space="0" w:color="auto"/>
            </w:tcBorders>
            <w:vAlign w:val="bottom"/>
            <w:hideMark/>
          </w:tcPr>
          <w:p w14:paraId="2F61D6AE" w14:textId="77777777" w:rsidR="00721EDE" w:rsidRPr="0032167D" w:rsidRDefault="00721EDE" w:rsidP="00C7494E">
            <w:pPr>
              <w:jc w:val="both"/>
              <w:rPr>
                <w:rFonts w:eastAsia="Calibri"/>
                <w:sz w:val="21"/>
                <w:szCs w:val="21"/>
              </w:rPr>
            </w:pPr>
            <w:r w:rsidRPr="0032167D">
              <w:rPr>
                <w:rFonts w:eastAsia="Calibri"/>
                <w:sz w:val="21"/>
                <w:szCs w:val="21"/>
              </w:rPr>
              <w:t>4</w:t>
            </w:r>
          </w:p>
        </w:tc>
      </w:tr>
      <w:tr w:rsidR="00721EDE" w:rsidRPr="00552228" w14:paraId="32D03F35" w14:textId="77777777" w:rsidTr="00721EDE">
        <w:tc>
          <w:tcPr>
            <w:tcW w:w="567" w:type="dxa"/>
            <w:tcBorders>
              <w:top w:val="single" w:sz="4" w:space="0" w:color="auto"/>
              <w:left w:val="single" w:sz="4" w:space="0" w:color="auto"/>
              <w:bottom w:val="single" w:sz="4" w:space="0" w:color="auto"/>
              <w:right w:val="single" w:sz="4" w:space="0" w:color="auto"/>
            </w:tcBorders>
            <w:shd w:val="clear" w:color="auto" w:fill="D9D9D9"/>
            <w:hideMark/>
          </w:tcPr>
          <w:p w14:paraId="5658789A" w14:textId="77777777" w:rsidR="00721EDE" w:rsidRPr="0032167D" w:rsidRDefault="00721EDE" w:rsidP="00C7494E">
            <w:pPr>
              <w:jc w:val="both"/>
              <w:rPr>
                <w:rFonts w:eastAsia="Calibri"/>
                <w:sz w:val="21"/>
                <w:szCs w:val="21"/>
              </w:rPr>
            </w:pPr>
            <w:r w:rsidRPr="0032167D">
              <w:rPr>
                <w:rFonts w:eastAsia="Calibri"/>
                <w:sz w:val="21"/>
                <w:szCs w:val="21"/>
              </w:rPr>
              <w:t>2.</w:t>
            </w:r>
          </w:p>
        </w:tc>
        <w:tc>
          <w:tcPr>
            <w:tcW w:w="3753" w:type="dxa"/>
            <w:tcBorders>
              <w:top w:val="single" w:sz="4" w:space="0" w:color="auto"/>
              <w:left w:val="single" w:sz="4" w:space="0" w:color="auto"/>
              <w:bottom w:val="single" w:sz="4" w:space="0" w:color="auto"/>
              <w:right w:val="single" w:sz="4" w:space="0" w:color="auto"/>
            </w:tcBorders>
            <w:shd w:val="clear" w:color="auto" w:fill="D9D9D9"/>
            <w:hideMark/>
          </w:tcPr>
          <w:p w14:paraId="1B179D04"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Socialinė globa</w:t>
            </w:r>
          </w:p>
        </w:tc>
        <w:tc>
          <w:tcPr>
            <w:tcW w:w="900" w:type="dxa"/>
            <w:tcBorders>
              <w:top w:val="single" w:sz="4" w:space="0" w:color="auto"/>
              <w:left w:val="single" w:sz="4" w:space="0" w:color="auto"/>
              <w:bottom w:val="single" w:sz="4" w:space="0" w:color="auto"/>
              <w:right w:val="single" w:sz="4" w:space="0" w:color="auto"/>
            </w:tcBorders>
            <w:vAlign w:val="bottom"/>
          </w:tcPr>
          <w:p w14:paraId="73EF5999" w14:textId="77777777" w:rsidR="00721EDE" w:rsidRPr="0032167D" w:rsidRDefault="00721EDE" w:rsidP="00C7494E">
            <w:pPr>
              <w:tabs>
                <w:tab w:val="left" w:pos="1296"/>
                <w:tab w:val="center" w:pos="4819"/>
                <w:tab w:val="right" w:pos="9638"/>
              </w:tabs>
              <w:jc w:val="both"/>
              <w:rPr>
                <w:rFonts w:eastAsia="Calibri"/>
                <w:sz w:val="21"/>
                <w:szCs w:val="21"/>
              </w:rPr>
            </w:pPr>
          </w:p>
        </w:tc>
        <w:tc>
          <w:tcPr>
            <w:tcW w:w="1046" w:type="dxa"/>
            <w:tcBorders>
              <w:top w:val="single" w:sz="4" w:space="0" w:color="auto"/>
              <w:left w:val="single" w:sz="4" w:space="0" w:color="auto"/>
              <w:bottom w:val="single" w:sz="4" w:space="0" w:color="auto"/>
              <w:right w:val="single" w:sz="4" w:space="0" w:color="auto"/>
            </w:tcBorders>
            <w:vAlign w:val="bottom"/>
          </w:tcPr>
          <w:p w14:paraId="404D36CC" w14:textId="77777777" w:rsidR="00721EDE" w:rsidRPr="0032167D" w:rsidRDefault="00721EDE" w:rsidP="00C7494E">
            <w:pPr>
              <w:tabs>
                <w:tab w:val="left" w:pos="1296"/>
                <w:tab w:val="center" w:pos="4819"/>
                <w:tab w:val="right" w:pos="9638"/>
              </w:tabs>
              <w:jc w:val="both"/>
              <w:rPr>
                <w:rFonts w:eastAsia="Calibri"/>
                <w:sz w:val="21"/>
                <w:szCs w:val="21"/>
              </w:rPr>
            </w:pPr>
          </w:p>
        </w:tc>
        <w:tc>
          <w:tcPr>
            <w:tcW w:w="851" w:type="dxa"/>
            <w:tcBorders>
              <w:top w:val="single" w:sz="4" w:space="0" w:color="auto"/>
              <w:left w:val="single" w:sz="4" w:space="0" w:color="auto"/>
              <w:bottom w:val="single" w:sz="4" w:space="0" w:color="auto"/>
              <w:right w:val="single" w:sz="4" w:space="0" w:color="auto"/>
            </w:tcBorders>
            <w:vAlign w:val="bottom"/>
          </w:tcPr>
          <w:p w14:paraId="6D3BFF75" w14:textId="77777777" w:rsidR="00721EDE" w:rsidRPr="0032167D" w:rsidRDefault="00721EDE" w:rsidP="00C7494E">
            <w:pPr>
              <w:tabs>
                <w:tab w:val="left" w:pos="1296"/>
                <w:tab w:val="center" w:pos="4819"/>
                <w:tab w:val="right" w:pos="9638"/>
              </w:tabs>
              <w:jc w:val="both"/>
              <w:rPr>
                <w:rFonts w:eastAsia="Calibri"/>
                <w:sz w:val="21"/>
                <w:szCs w:val="21"/>
              </w:rPr>
            </w:pPr>
          </w:p>
        </w:tc>
        <w:tc>
          <w:tcPr>
            <w:tcW w:w="992" w:type="dxa"/>
            <w:tcBorders>
              <w:top w:val="single" w:sz="4" w:space="0" w:color="auto"/>
              <w:left w:val="single" w:sz="4" w:space="0" w:color="auto"/>
              <w:bottom w:val="single" w:sz="4" w:space="0" w:color="auto"/>
              <w:right w:val="single" w:sz="4" w:space="0" w:color="auto"/>
            </w:tcBorders>
            <w:vAlign w:val="bottom"/>
          </w:tcPr>
          <w:p w14:paraId="31C4130E" w14:textId="77777777" w:rsidR="00721EDE" w:rsidRPr="0032167D" w:rsidRDefault="00721EDE" w:rsidP="00C7494E">
            <w:pPr>
              <w:tabs>
                <w:tab w:val="left" w:pos="1296"/>
                <w:tab w:val="center" w:pos="4819"/>
                <w:tab w:val="right" w:pos="9638"/>
              </w:tabs>
              <w:jc w:val="both"/>
              <w:rPr>
                <w:rFonts w:eastAsia="Calibri"/>
                <w:sz w:val="21"/>
                <w:szCs w:val="21"/>
              </w:rPr>
            </w:pPr>
          </w:p>
        </w:tc>
        <w:tc>
          <w:tcPr>
            <w:tcW w:w="852" w:type="dxa"/>
            <w:tcBorders>
              <w:top w:val="single" w:sz="4" w:space="0" w:color="auto"/>
              <w:left w:val="single" w:sz="4" w:space="0" w:color="auto"/>
              <w:bottom w:val="single" w:sz="4" w:space="0" w:color="auto"/>
              <w:right w:val="single" w:sz="4" w:space="0" w:color="auto"/>
            </w:tcBorders>
            <w:vAlign w:val="bottom"/>
          </w:tcPr>
          <w:p w14:paraId="4A1BDB20" w14:textId="77777777" w:rsidR="00721EDE" w:rsidRPr="0032167D" w:rsidRDefault="00721EDE" w:rsidP="00C7494E">
            <w:pPr>
              <w:jc w:val="both"/>
              <w:rPr>
                <w:rFonts w:eastAsia="Calibri"/>
                <w:sz w:val="21"/>
                <w:szCs w:val="21"/>
              </w:rPr>
            </w:pPr>
          </w:p>
        </w:tc>
        <w:tc>
          <w:tcPr>
            <w:tcW w:w="939" w:type="dxa"/>
            <w:tcBorders>
              <w:top w:val="single" w:sz="4" w:space="0" w:color="auto"/>
              <w:left w:val="single" w:sz="4" w:space="0" w:color="auto"/>
              <w:bottom w:val="single" w:sz="4" w:space="0" w:color="auto"/>
              <w:right w:val="single" w:sz="4" w:space="0" w:color="auto"/>
            </w:tcBorders>
            <w:vAlign w:val="bottom"/>
          </w:tcPr>
          <w:p w14:paraId="29B228B4" w14:textId="77777777" w:rsidR="00721EDE" w:rsidRPr="0032167D" w:rsidRDefault="00721EDE" w:rsidP="00C7494E">
            <w:pPr>
              <w:jc w:val="both"/>
              <w:rPr>
                <w:rFonts w:eastAsia="Calibri"/>
                <w:sz w:val="21"/>
                <w:szCs w:val="21"/>
              </w:rPr>
            </w:pPr>
          </w:p>
        </w:tc>
      </w:tr>
      <w:tr w:rsidR="00721EDE" w:rsidRPr="00552228" w14:paraId="46C6EED6" w14:textId="77777777" w:rsidTr="00721EDE">
        <w:tc>
          <w:tcPr>
            <w:tcW w:w="567" w:type="dxa"/>
            <w:tcBorders>
              <w:top w:val="single" w:sz="4" w:space="0" w:color="auto"/>
              <w:left w:val="single" w:sz="4" w:space="0" w:color="auto"/>
              <w:bottom w:val="single" w:sz="4" w:space="0" w:color="auto"/>
              <w:right w:val="single" w:sz="4" w:space="0" w:color="auto"/>
            </w:tcBorders>
            <w:shd w:val="clear" w:color="auto" w:fill="D9D9D9"/>
            <w:hideMark/>
          </w:tcPr>
          <w:p w14:paraId="7A15A878" w14:textId="77777777" w:rsidR="00721EDE" w:rsidRPr="0032167D" w:rsidRDefault="00721EDE" w:rsidP="00C7494E">
            <w:pPr>
              <w:jc w:val="both"/>
              <w:rPr>
                <w:rFonts w:eastAsia="Calibri"/>
                <w:sz w:val="21"/>
                <w:szCs w:val="21"/>
              </w:rPr>
            </w:pPr>
            <w:r w:rsidRPr="0032167D">
              <w:rPr>
                <w:rFonts w:eastAsia="Calibri"/>
                <w:sz w:val="21"/>
                <w:szCs w:val="21"/>
              </w:rPr>
              <w:t>2.1</w:t>
            </w:r>
          </w:p>
        </w:tc>
        <w:tc>
          <w:tcPr>
            <w:tcW w:w="3753" w:type="dxa"/>
            <w:tcBorders>
              <w:top w:val="single" w:sz="4" w:space="0" w:color="auto"/>
              <w:left w:val="single" w:sz="4" w:space="0" w:color="auto"/>
              <w:bottom w:val="single" w:sz="4" w:space="0" w:color="auto"/>
              <w:right w:val="single" w:sz="4" w:space="0" w:color="auto"/>
            </w:tcBorders>
            <w:shd w:val="clear" w:color="auto" w:fill="D9D9D9"/>
            <w:hideMark/>
          </w:tcPr>
          <w:p w14:paraId="2BED0A17"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dienos socialinė globa, iš jų:</w:t>
            </w:r>
          </w:p>
        </w:tc>
        <w:tc>
          <w:tcPr>
            <w:tcW w:w="900" w:type="dxa"/>
            <w:tcBorders>
              <w:top w:val="single" w:sz="4" w:space="0" w:color="auto"/>
              <w:left w:val="single" w:sz="4" w:space="0" w:color="auto"/>
              <w:bottom w:val="single" w:sz="4" w:space="0" w:color="auto"/>
              <w:right w:val="single" w:sz="4" w:space="0" w:color="auto"/>
            </w:tcBorders>
            <w:vAlign w:val="bottom"/>
            <w:hideMark/>
          </w:tcPr>
          <w:p w14:paraId="3FA8EFFE"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21</w:t>
            </w:r>
          </w:p>
        </w:tc>
        <w:tc>
          <w:tcPr>
            <w:tcW w:w="1046" w:type="dxa"/>
            <w:tcBorders>
              <w:top w:val="single" w:sz="4" w:space="0" w:color="auto"/>
              <w:left w:val="single" w:sz="4" w:space="0" w:color="auto"/>
              <w:bottom w:val="single" w:sz="4" w:space="0" w:color="auto"/>
              <w:right w:val="single" w:sz="4" w:space="0" w:color="auto"/>
            </w:tcBorders>
            <w:vAlign w:val="bottom"/>
            <w:hideMark/>
          </w:tcPr>
          <w:p w14:paraId="4F0BC2BB"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21</w:t>
            </w:r>
          </w:p>
        </w:tc>
        <w:tc>
          <w:tcPr>
            <w:tcW w:w="851" w:type="dxa"/>
            <w:tcBorders>
              <w:top w:val="single" w:sz="4" w:space="0" w:color="auto"/>
              <w:left w:val="single" w:sz="4" w:space="0" w:color="auto"/>
              <w:bottom w:val="single" w:sz="4" w:space="0" w:color="auto"/>
              <w:right w:val="single" w:sz="4" w:space="0" w:color="auto"/>
            </w:tcBorders>
            <w:vAlign w:val="bottom"/>
            <w:hideMark/>
          </w:tcPr>
          <w:p w14:paraId="113A6983"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31</w:t>
            </w:r>
          </w:p>
        </w:tc>
        <w:tc>
          <w:tcPr>
            <w:tcW w:w="992" w:type="dxa"/>
            <w:tcBorders>
              <w:top w:val="single" w:sz="4" w:space="0" w:color="auto"/>
              <w:left w:val="single" w:sz="4" w:space="0" w:color="auto"/>
              <w:bottom w:val="single" w:sz="4" w:space="0" w:color="auto"/>
              <w:right w:val="single" w:sz="4" w:space="0" w:color="auto"/>
            </w:tcBorders>
            <w:vAlign w:val="bottom"/>
            <w:hideMark/>
          </w:tcPr>
          <w:p w14:paraId="08EE7772"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31</w:t>
            </w:r>
          </w:p>
        </w:tc>
        <w:tc>
          <w:tcPr>
            <w:tcW w:w="852" w:type="dxa"/>
            <w:tcBorders>
              <w:top w:val="single" w:sz="4" w:space="0" w:color="auto"/>
              <w:left w:val="single" w:sz="4" w:space="0" w:color="auto"/>
              <w:bottom w:val="single" w:sz="4" w:space="0" w:color="auto"/>
              <w:right w:val="single" w:sz="4" w:space="0" w:color="auto"/>
            </w:tcBorders>
            <w:vAlign w:val="bottom"/>
            <w:hideMark/>
          </w:tcPr>
          <w:p w14:paraId="3F691460" w14:textId="77777777" w:rsidR="00721EDE" w:rsidRPr="0032167D" w:rsidRDefault="00721EDE" w:rsidP="00C7494E">
            <w:pPr>
              <w:jc w:val="both"/>
              <w:rPr>
                <w:rFonts w:eastAsia="Calibri"/>
                <w:b/>
                <w:bCs/>
                <w:sz w:val="21"/>
                <w:szCs w:val="21"/>
              </w:rPr>
            </w:pPr>
            <w:r w:rsidRPr="0032167D">
              <w:rPr>
                <w:rFonts w:eastAsia="Calibri"/>
                <w:b/>
                <w:bCs/>
                <w:sz w:val="21"/>
                <w:szCs w:val="21"/>
              </w:rPr>
              <w:t>85</w:t>
            </w:r>
          </w:p>
        </w:tc>
        <w:tc>
          <w:tcPr>
            <w:tcW w:w="939" w:type="dxa"/>
            <w:tcBorders>
              <w:top w:val="single" w:sz="4" w:space="0" w:color="auto"/>
              <w:left w:val="single" w:sz="4" w:space="0" w:color="auto"/>
              <w:bottom w:val="single" w:sz="4" w:space="0" w:color="auto"/>
              <w:right w:val="single" w:sz="4" w:space="0" w:color="auto"/>
            </w:tcBorders>
            <w:vAlign w:val="bottom"/>
            <w:hideMark/>
          </w:tcPr>
          <w:p w14:paraId="3D3F770C" w14:textId="77777777" w:rsidR="00721EDE" w:rsidRPr="0032167D" w:rsidRDefault="00721EDE" w:rsidP="00C7494E">
            <w:pPr>
              <w:jc w:val="both"/>
              <w:rPr>
                <w:rFonts w:eastAsia="Calibri"/>
                <w:b/>
                <w:bCs/>
                <w:sz w:val="21"/>
                <w:szCs w:val="21"/>
              </w:rPr>
            </w:pPr>
            <w:r w:rsidRPr="0032167D">
              <w:rPr>
                <w:rFonts w:eastAsia="Calibri"/>
                <w:b/>
                <w:bCs/>
                <w:sz w:val="21"/>
                <w:szCs w:val="21"/>
              </w:rPr>
              <w:t>85</w:t>
            </w:r>
          </w:p>
        </w:tc>
      </w:tr>
      <w:tr w:rsidR="00721EDE" w:rsidRPr="00552228" w14:paraId="4645C879" w14:textId="77777777" w:rsidTr="00721EDE">
        <w:tc>
          <w:tcPr>
            <w:tcW w:w="567" w:type="dxa"/>
            <w:tcBorders>
              <w:top w:val="single" w:sz="4" w:space="0" w:color="auto"/>
              <w:left w:val="single" w:sz="4" w:space="0" w:color="auto"/>
              <w:bottom w:val="single" w:sz="4" w:space="0" w:color="auto"/>
              <w:right w:val="single" w:sz="4" w:space="0" w:color="auto"/>
            </w:tcBorders>
            <w:shd w:val="clear" w:color="auto" w:fill="D9D9D9"/>
          </w:tcPr>
          <w:p w14:paraId="58C55BA9" w14:textId="77777777" w:rsidR="00721EDE" w:rsidRPr="0032167D" w:rsidRDefault="00721EDE" w:rsidP="00C7494E">
            <w:pPr>
              <w:jc w:val="both"/>
              <w:rPr>
                <w:rFonts w:eastAsia="Calibri"/>
                <w:sz w:val="21"/>
                <w:szCs w:val="21"/>
              </w:rPr>
            </w:pPr>
          </w:p>
        </w:tc>
        <w:tc>
          <w:tcPr>
            <w:tcW w:w="3753" w:type="dxa"/>
            <w:tcBorders>
              <w:top w:val="single" w:sz="4" w:space="0" w:color="auto"/>
              <w:left w:val="single" w:sz="4" w:space="0" w:color="auto"/>
              <w:bottom w:val="single" w:sz="4" w:space="0" w:color="auto"/>
              <w:right w:val="single" w:sz="4" w:space="0" w:color="auto"/>
            </w:tcBorders>
            <w:shd w:val="clear" w:color="auto" w:fill="D9D9D9"/>
            <w:hideMark/>
          </w:tcPr>
          <w:p w14:paraId="265A4D05"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2.1.1. Šalčininkų rajono sutrikusio intelekto žmonių dienos užimtumo centras</w:t>
            </w:r>
          </w:p>
        </w:tc>
        <w:tc>
          <w:tcPr>
            <w:tcW w:w="900" w:type="dxa"/>
            <w:tcBorders>
              <w:top w:val="single" w:sz="4" w:space="0" w:color="auto"/>
              <w:left w:val="single" w:sz="4" w:space="0" w:color="auto"/>
              <w:bottom w:val="single" w:sz="4" w:space="0" w:color="auto"/>
              <w:right w:val="single" w:sz="4" w:space="0" w:color="auto"/>
            </w:tcBorders>
            <w:vAlign w:val="bottom"/>
            <w:hideMark/>
          </w:tcPr>
          <w:p w14:paraId="71497E7F"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3</w:t>
            </w:r>
          </w:p>
        </w:tc>
        <w:tc>
          <w:tcPr>
            <w:tcW w:w="1046" w:type="dxa"/>
            <w:tcBorders>
              <w:top w:val="single" w:sz="4" w:space="0" w:color="auto"/>
              <w:left w:val="single" w:sz="4" w:space="0" w:color="auto"/>
              <w:bottom w:val="single" w:sz="4" w:space="0" w:color="auto"/>
              <w:right w:val="single" w:sz="4" w:space="0" w:color="auto"/>
            </w:tcBorders>
            <w:vAlign w:val="bottom"/>
            <w:hideMark/>
          </w:tcPr>
          <w:p w14:paraId="2B86CB7E"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3</w:t>
            </w:r>
          </w:p>
        </w:tc>
        <w:tc>
          <w:tcPr>
            <w:tcW w:w="851" w:type="dxa"/>
            <w:tcBorders>
              <w:top w:val="single" w:sz="4" w:space="0" w:color="auto"/>
              <w:left w:val="single" w:sz="4" w:space="0" w:color="auto"/>
              <w:bottom w:val="single" w:sz="4" w:space="0" w:color="auto"/>
              <w:right w:val="single" w:sz="4" w:space="0" w:color="auto"/>
            </w:tcBorders>
            <w:vAlign w:val="bottom"/>
            <w:hideMark/>
          </w:tcPr>
          <w:p w14:paraId="6D397644"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3</w:t>
            </w:r>
          </w:p>
        </w:tc>
        <w:tc>
          <w:tcPr>
            <w:tcW w:w="992" w:type="dxa"/>
            <w:tcBorders>
              <w:top w:val="single" w:sz="4" w:space="0" w:color="auto"/>
              <w:left w:val="single" w:sz="4" w:space="0" w:color="auto"/>
              <w:bottom w:val="single" w:sz="4" w:space="0" w:color="auto"/>
              <w:right w:val="single" w:sz="4" w:space="0" w:color="auto"/>
            </w:tcBorders>
            <w:vAlign w:val="bottom"/>
            <w:hideMark/>
          </w:tcPr>
          <w:p w14:paraId="507AF235"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3</w:t>
            </w:r>
          </w:p>
        </w:tc>
        <w:tc>
          <w:tcPr>
            <w:tcW w:w="852" w:type="dxa"/>
            <w:tcBorders>
              <w:top w:val="single" w:sz="4" w:space="0" w:color="auto"/>
              <w:left w:val="single" w:sz="4" w:space="0" w:color="auto"/>
              <w:bottom w:val="single" w:sz="4" w:space="0" w:color="auto"/>
              <w:right w:val="single" w:sz="4" w:space="0" w:color="auto"/>
            </w:tcBorders>
            <w:vAlign w:val="bottom"/>
            <w:hideMark/>
          </w:tcPr>
          <w:p w14:paraId="17AABD7D" w14:textId="77777777" w:rsidR="00721EDE" w:rsidRPr="0032167D" w:rsidRDefault="00721EDE" w:rsidP="00C7494E">
            <w:pPr>
              <w:jc w:val="both"/>
              <w:rPr>
                <w:rFonts w:eastAsia="Calibri"/>
                <w:sz w:val="21"/>
                <w:szCs w:val="21"/>
              </w:rPr>
            </w:pPr>
            <w:r w:rsidRPr="0032167D">
              <w:rPr>
                <w:rFonts w:eastAsia="Calibri"/>
                <w:sz w:val="21"/>
                <w:szCs w:val="21"/>
              </w:rPr>
              <w:t>2</w:t>
            </w:r>
          </w:p>
        </w:tc>
        <w:tc>
          <w:tcPr>
            <w:tcW w:w="939" w:type="dxa"/>
            <w:tcBorders>
              <w:top w:val="single" w:sz="4" w:space="0" w:color="auto"/>
              <w:left w:val="single" w:sz="4" w:space="0" w:color="auto"/>
              <w:bottom w:val="single" w:sz="4" w:space="0" w:color="auto"/>
              <w:right w:val="single" w:sz="4" w:space="0" w:color="auto"/>
            </w:tcBorders>
            <w:vAlign w:val="bottom"/>
            <w:hideMark/>
          </w:tcPr>
          <w:p w14:paraId="0C341CE9" w14:textId="77777777" w:rsidR="00721EDE" w:rsidRPr="0032167D" w:rsidRDefault="00721EDE" w:rsidP="00C7494E">
            <w:pPr>
              <w:jc w:val="both"/>
              <w:rPr>
                <w:rFonts w:eastAsia="Calibri"/>
                <w:sz w:val="21"/>
                <w:szCs w:val="21"/>
              </w:rPr>
            </w:pPr>
            <w:r w:rsidRPr="0032167D">
              <w:rPr>
                <w:rFonts w:eastAsia="Calibri"/>
                <w:sz w:val="21"/>
                <w:szCs w:val="21"/>
              </w:rPr>
              <w:t>2</w:t>
            </w:r>
          </w:p>
        </w:tc>
      </w:tr>
      <w:tr w:rsidR="00721EDE" w:rsidRPr="00552228" w14:paraId="5101B5C8" w14:textId="77777777" w:rsidTr="00721EDE">
        <w:tc>
          <w:tcPr>
            <w:tcW w:w="567" w:type="dxa"/>
            <w:tcBorders>
              <w:top w:val="single" w:sz="4" w:space="0" w:color="auto"/>
              <w:left w:val="single" w:sz="4" w:space="0" w:color="auto"/>
              <w:bottom w:val="single" w:sz="4" w:space="0" w:color="auto"/>
              <w:right w:val="single" w:sz="4" w:space="0" w:color="auto"/>
            </w:tcBorders>
            <w:shd w:val="clear" w:color="auto" w:fill="D9D9D9"/>
          </w:tcPr>
          <w:p w14:paraId="7E289BC6" w14:textId="77777777" w:rsidR="00721EDE" w:rsidRPr="0032167D" w:rsidRDefault="00721EDE" w:rsidP="00C7494E">
            <w:pPr>
              <w:jc w:val="both"/>
              <w:rPr>
                <w:rFonts w:eastAsia="Calibri"/>
                <w:sz w:val="21"/>
                <w:szCs w:val="21"/>
              </w:rPr>
            </w:pPr>
          </w:p>
        </w:tc>
        <w:tc>
          <w:tcPr>
            <w:tcW w:w="3753" w:type="dxa"/>
            <w:tcBorders>
              <w:top w:val="single" w:sz="4" w:space="0" w:color="auto"/>
              <w:left w:val="single" w:sz="4" w:space="0" w:color="auto"/>
              <w:bottom w:val="single" w:sz="4" w:space="0" w:color="auto"/>
              <w:right w:val="single" w:sz="4" w:space="0" w:color="auto"/>
            </w:tcBorders>
            <w:shd w:val="clear" w:color="auto" w:fill="D9D9D9"/>
            <w:hideMark/>
          </w:tcPr>
          <w:p w14:paraId="76ED089E"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 xml:space="preserve">2.1.2. Šalčininkų rajono savivaldybės Vaikų globos namai </w:t>
            </w:r>
          </w:p>
        </w:tc>
        <w:tc>
          <w:tcPr>
            <w:tcW w:w="900" w:type="dxa"/>
            <w:tcBorders>
              <w:top w:val="single" w:sz="4" w:space="0" w:color="auto"/>
              <w:left w:val="single" w:sz="4" w:space="0" w:color="auto"/>
              <w:bottom w:val="single" w:sz="4" w:space="0" w:color="auto"/>
              <w:right w:val="single" w:sz="4" w:space="0" w:color="auto"/>
            </w:tcBorders>
            <w:vAlign w:val="bottom"/>
            <w:hideMark/>
          </w:tcPr>
          <w:p w14:paraId="7E7081D1"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13</w:t>
            </w:r>
          </w:p>
        </w:tc>
        <w:tc>
          <w:tcPr>
            <w:tcW w:w="1046" w:type="dxa"/>
            <w:tcBorders>
              <w:top w:val="single" w:sz="4" w:space="0" w:color="auto"/>
              <w:left w:val="single" w:sz="4" w:space="0" w:color="auto"/>
              <w:bottom w:val="single" w:sz="4" w:space="0" w:color="auto"/>
              <w:right w:val="single" w:sz="4" w:space="0" w:color="auto"/>
            </w:tcBorders>
            <w:vAlign w:val="bottom"/>
            <w:hideMark/>
          </w:tcPr>
          <w:p w14:paraId="3D3128D6"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13</w:t>
            </w:r>
          </w:p>
        </w:tc>
        <w:tc>
          <w:tcPr>
            <w:tcW w:w="851" w:type="dxa"/>
            <w:tcBorders>
              <w:top w:val="single" w:sz="4" w:space="0" w:color="auto"/>
              <w:left w:val="single" w:sz="4" w:space="0" w:color="auto"/>
              <w:bottom w:val="single" w:sz="4" w:space="0" w:color="auto"/>
              <w:right w:val="single" w:sz="4" w:space="0" w:color="auto"/>
            </w:tcBorders>
            <w:vAlign w:val="bottom"/>
            <w:hideMark/>
          </w:tcPr>
          <w:p w14:paraId="21F8619A"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20</w:t>
            </w:r>
          </w:p>
        </w:tc>
        <w:tc>
          <w:tcPr>
            <w:tcW w:w="992" w:type="dxa"/>
            <w:tcBorders>
              <w:top w:val="single" w:sz="4" w:space="0" w:color="auto"/>
              <w:left w:val="single" w:sz="4" w:space="0" w:color="auto"/>
              <w:bottom w:val="single" w:sz="4" w:space="0" w:color="auto"/>
              <w:right w:val="single" w:sz="4" w:space="0" w:color="auto"/>
            </w:tcBorders>
            <w:vAlign w:val="bottom"/>
            <w:hideMark/>
          </w:tcPr>
          <w:p w14:paraId="50C50BD7"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20</w:t>
            </w:r>
          </w:p>
        </w:tc>
        <w:tc>
          <w:tcPr>
            <w:tcW w:w="852" w:type="dxa"/>
            <w:tcBorders>
              <w:top w:val="single" w:sz="4" w:space="0" w:color="auto"/>
              <w:left w:val="single" w:sz="4" w:space="0" w:color="auto"/>
              <w:bottom w:val="single" w:sz="4" w:space="0" w:color="auto"/>
              <w:right w:val="single" w:sz="4" w:space="0" w:color="auto"/>
            </w:tcBorders>
            <w:vAlign w:val="bottom"/>
            <w:hideMark/>
          </w:tcPr>
          <w:p w14:paraId="3264081B" w14:textId="77777777" w:rsidR="00721EDE" w:rsidRPr="0032167D" w:rsidRDefault="00721EDE" w:rsidP="00C7494E">
            <w:pPr>
              <w:jc w:val="both"/>
              <w:rPr>
                <w:rFonts w:eastAsia="Calibri"/>
                <w:sz w:val="21"/>
                <w:szCs w:val="21"/>
              </w:rPr>
            </w:pPr>
            <w:r w:rsidRPr="0032167D">
              <w:rPr>
                <w:rFonts w:eastAsia="Calibri"/>
                <w:sz w:val="21"/>
                <w:szCs w:val="21"/>
              </w:rPr>
              <w:t>67</w:t>
            </w:r>
          </w:p>
        </w:tc>
        <w:tc>
          <w:tcPr>
            <w:tcW w:w="939" w:type="dxa"/>
            <w:tcBorders>
              <w:top w:val="single" w:sz="4" w:space="0" w:color="auto"/>
              <w:left w:val="single" w:sz="4" w:space="0" w:color="auto"/>
              <w:bottom w:val="single" w:sz="4" w:space="0" w:color="auto"/>
              <w:right w:val="single" w:sz="4" w:space="0" w:color="auto"/>
            </w:tcBorders>
            <w:vAlign w:val="bottom"/>
            <w:hideMark/>
          </w:tcPr>
          <w:p w14:paraId="4297B4D9" w14:textId="77777777" w:rsidR="00721EDE" w:rsidRPr="0032167D" w:rsidRDefault="00721EDE" w:rsidP="00C7494E">
            <w:pPr>
              <w:jc w:val="both"/>
              <w:rPr>
                <w:rFonts w:eastAsia="Calibri"/>
                <w:sz w:val="21"/>
                <w:szCs w:val="21"/>
              </w:rPr>
            </w:pPr>
            <w:r w:rsidRPr="0032167D">
              <w:rPr>
                <w:rFonts w:eastAsia="Calibri"/>
                <w:sz w:val="21"/>
                <w:szCs w:val="21"/>
              </w:rPr>
              <w:t>67</w:t>
            </w:r>
          </w:p>
        </w:tc>
      </w:tr>
      <w:tr w:rsidR="00721EDE" w:rsidRPr="00552228" w14:paraId="488D8AC8" w14:textId="77777777" w:rsidTr="00721EDE">
        <w:tc>
          <w:tcPr>
            <w:tcW w:w="567" w:type="dxa"/>
            <w:tcBorders>
              <w:top w:val="single" w:sz="4" w:space="0" w:color="auto"/>
              <w:left w:val="single" w:sz="4" w:space="0" w:color="auto"/>
              <w:bottom w:val="single" w:sz="4" w:space="0" w:color="auto"/>
              <w:right w:val="single" w:sz="4" w:space="0" w:color="auto"/>
            </w:tcBorders>
            <w:shd w:val="clear" w:color="auto" w:fill="D9D9D9"/>
          </w:tcPr>
          <w:p w14:paraId="49A7A866" w14:textId="77777777" w:rsidR="00721EDE" w:rsidRPr="0032167D" w:rsidRDefault="00721EDE" w:rsidP="00C7494E">
            <w:pPr>
              <w:jc w:val="both"/>
              <w:rPr>
                <w:rFonts w:eastAsia="Calibri"/>
                <w:sz w:val="21"/>
                <w:szCs w:val="21"/>
              </w:rPr>
            </w:pPr>
          </w:p>
        </w:tc>
        <w:tc>
          <w:tcPr>
            <w:tcW w:w="3753" w:type="dxa"/>
            <w:tcBorders>
              <w:top w:val="single" w:sz="4" w:space="0" w:color="auto"/>
              <w:left w:val="single" w:sz="4" w:space="0" w:color="auto"/>
              <w:bottom w:val="single" w:sz="4" w:space="0" w:color="auto"/>
              <w:right w:val="single" w:sz="4" w:space="0" w:color="auto"/>
            </w:tcBorders>
            <w:shd w:val="clear" w:color="auto" w:fill="D9D9D9"/>
            <w:hideMark/>
          </w:tcPr>
          <w:p w14:paraId="3FF43CBA"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2.1.3. dienos socialinė globa asmens namuose</w:t>
            </w:r>
          </w:p>
        </w:tc>
        <w:tc>
          <w:tcPr>
            <w:tcW w:w="900" w:type="dxa"/>
            <w:tcBorders>
              <w:top w:val="single" w:sz="4" w:space="0" w:color="auto"/>
              <w:left w:val="single" w:sz="4" w:space="0" w:color="auto"/>
              <w:bottom w:val="single" w:sz="4" w:space="0" w:color="auto"/>
              <w:right w:val="single" w:sz="4" w:space="0" w:color="auto"/>
            </w:tcBorders>
            <w:vAlign w:val="bottom"/>
            <w:hideMark/>
          </w:tcPr>
          <w:p w14:paraId="17CA8616"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5</w:t>
            </w:r>
          </w:p>
        </w:tc>
        <w:tc>
          <w:tcPr>
            <w:tcW w:w="1046" w:type="dxa"/>
            <w:tcBorders>
              <w:top w:val="single" w:sz="4" w:space="0" w:color="auto"/>
              <w:left w:val="single" w:sz="4" w:space="0" w:color="auto"/>
              <w:bottom w:val="single" w:sz="4" w:space="0" w:color="auto"/>
              <w:right w:val="single" w:sz="4" w:space="0" w:color="auto"/>
            </w:tcBorders>
            <w:vAlign w:val="bottom"/>
            <w:hideMark/>
          </w:tcPr>
          <w:p w14:paraId="4F86BDA7"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5</w:t>
            </w:r>
          </w:p>
        </w:tc>
        <w:tc>
          <w:tcPr>
            <w:tcW w:w="851" w:type="dxa"/>
            <w:tcBorders>
              <w:top w:val="single" w:sz="4" w:space="0" w:color="auto"/>
              <w:left w:val="single" w:sz="4" w:space="0" w:color="auto"/>
              <w:bottom w:val="single" w:sz="4" w:space="0" w:color="auto"/>
              <w:right w:val="single" w:sz="4" w:space="0" w:color="auto"/>
            </w:tcBorders>
            <w:vAlign w:val="bottom"/>
            <w:hideMark/>
          </w:tcPr>
          <w:p w14:paraId="7F268A54"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8</w:t>
            </w:r>
          </w:p>
        </w:tc>
        <w:tc>
          <w:tcPr>
            <w:tcW w:w="992" w:type="dxa"/>
            <w:tcBorders>
              <w:top w:val="single" w:sz="4" w:space="0" w:color="auto"/>
              <w:left w:val="single" w:sz="4" w:space="0" w:color="auto"/>
              <w:bottom w:val="single" w:sz="4" w:space="0" w:color="auto"/>
              <w:right w:val="single" w:sz="4" w:space="0" w:color="auto"/>
            </w:tcBorders>
            <w:vAlign w:val="bottom"/>
            <w:hideMark/>
          </w:tcPr>
          <w:p w14:paraId="0495B07B"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8</w:t>
            </w:r>
          </w:p>
        </w:tc>
        <w:tc>
          <w:tcPr>
            <w:tcW w:w="852" w:type="dxa"/>
            <w:tcBorders>
              <w:top w:val="single" w:sz="4" w:space="0" w:color="auto"/>
              <w:left w:val="single" w:sz="4" w:space="0" w:color="auto"/>
              <w:bottom w:val="single" w:sz="4" w:space="0" w:color="auto"/>
              <w:right w:val="single" w:sz="4" w:space="0" w:color="auto"/>
            </w:tcBorders>
            <w:vAlign w:val="bottom"/>
            <w:hideMark/>
          </w:tcPr>
          <w:p w14:paraId="7DA00AD0" w14:textId="77777777" w:rsidR="00721EDE" w:rsidRPr="0032167D" w:rsidRDefault="00721EDE" w:rsidP="00C7494E">
            <w:pPr>
              <w:jc w:val="both"/>
              <w:rPr>
                <w:rFonts w:eastAsia="Calibri"/>
                <w:sz w:val="21"/>
                <w:szCs w:val="21"/>
              </w:rPr>
            </w:pPr>
            <w:r w:rsidRPr="0032167D">
              <w:rPr>
                <w:rFonts w:eastAsia="Calibri"/>
                <w:sz w:val="21"/>
                <w:szCs w:val="21"/>
              </w:rPr>
              <w:t>6</w:t>
            </w:r>
          </w:p>
        </w:tc>
        <w:tc>
          <w:tcPr>
            <w:tcW w:w="939" w:type="dxa"/>
            <w:tcBorders>
              <w:top w:val="single" w:sz="4" w:space="0" w:color="auto"/>
              <w:left w:val="single" w:sz="4" w:space="0" w:color="auto"/>
              <w:bottom w:val="single" w:sz="4" w:space="0" w:color="auto"/>
              <w:right w:val="single" w:sz="4" w:space="0" w:color="auto"/>
            </w:tcBorders>
            <w:vAlign w:val="bottom"/>
            <w:hideMark/>
          </w:tcPr>
          <w:p w14:paraId="7FCBCD3D" w14:textId="77777777" w:rsidR="00721EDE" w:rsidRPr="0032167D" w:rsidRDefault="00721EDE" w:rsidP="00C7494E">
            <w:pPr>
              <w:jc w:val="both"/>
              <w:rPr>
                <w:rFonts w:eastAsia="Calibri"/>
                <w:sz w:val="21"/>
                <w:szCs w:val="21"/>
              </w:rPr>
            </w:pPr>
            <w:r w:rsidRPr="0032167D">
              <w:rPr>
                <w:rFonts w:eastAsia="Calibri"/>
                <w:sz w:val="21"/>
                <w:szCs w:val="21"/>
              </w:rPr>
              <w:t xml:space="preserve">    6</w:t>
            </w:r>
          </w:p>
        </w:tc>
      </w:tr>
      <w:tr w:rsidR="00721EDE" w:rsidRPr="00552228" w14:paraId="0357037F" w14:textId="77777777" w:rsidTr="00721EDE">
        <w:tc>
          <w:tcPr>
            <w:tcW w:w="567" w:type="dxa"/>
            <w:tcBorders>
              <w:top w:val="single" w:sz="4" w:space="0" w:color="auto"/>
              <w:left w:val="single" w:sz="4" w:space="0" w:color="auto"/>
              <w:bottom w:val="single" w:sz="4" w:space="0" w:color="auto"/>
              <w:right w:val="single" w:sz="4" w:space="0" w:color="auto"/>
            </w:tcBorders>
            <w:shd w:val="clear" w:color="auto" w:fill="D9D9D9"/>
          </w:tcPr>
          <w:p w14:paraId="7911EA9A" w14:textId="77777777" w:rsidR="00721EDE" w:rsidRPr="0032167D" w:rsidRDefault="00721EDE" w:rsidP="00C7494E">
            <w:pPr>
              <w:jc w:val="both"/>
              <w:rPr>
                <w:rFonts w:eastAsia="Calibri"/>
                <w:sz w:val="21"/>
                <w:szCs w:val="21"/>
              </w:rPr>
            </w:pPr>
          </w:p>
        </w:tc>
        <w:tc>
          <w:tcPr>
            <w:tcW w:w="3753" w:type="dxa"/>
            <w:tcBorders>
              <w:top w:val="single" w:sz="4" w:space="0" w:color="auto"/>
              <w:left w:val="single" w:sz="4" w:space="0" w:color="auto"/>
              <w:bottom w:val="single" w:sz="4" w:space="0" w:color="auto"/>
              <w:right w:val="single" w:sz="4" w:space="0" w:color="auto"/>
            </w:tcBorders>
            <w:shd w:val="clear" w:color="auto" w:fill="D9D9D9"/>
            <w:hideMark/>
          </w:tcPr>
          <w:p w14:paraId="3F620EE1"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2.1.4. integrali pagalba (dienos socialine globa ir slauga asmens namuose)</w:t>
            </w:r>
          </w:p>
        </w:tc>
        <w:tc>
          <w:tcPr>
            <w:tcW w:w="900" w:type="dxa"/>
            <w:tcBorders>
              <w:top w:val="single" w:sz="4" w:space="0" w:color="auto"/>
              <w:left w:val="single" w:sz="4" w:space="0" w:color="auto"/>
              <w:bottom w:val="single" w:sz="4" w:space="0" w:color="auto"/>
              <w:right w:val="single" w:sz="4" w:space="0" w:color="auto"/>
            </w:tcBorders>
            <w:vAlign w:val="bottom"/>
            <w:hideMark/>
          </w:tcPr>
          <w:p w14:paraId="2FE1AE2C"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w:t>
            </w:r>
          </w:p>
        </w:tc>
        <w:tc>
          <w:tcPr>
            <w:tcW w:w="1046" w:type="dxa"/>
            <w:tcBorders>
              <w:top w:val="single" w:sz="4" w:space="0" w:color="auto"/>
              <w:left w:val="single" w:sz="4" w:space="0" w:color="auto"/>
              <w:bottom w:val="single" w:sz="4" w:space="0" w:color="auto"/>
              <w:right w:val="single" w:sz="4" w:space="0" w:color="auto"/>
            </w:tcBorders>
            <w:vAlign w:val="bottom"/>
            <w:hideMark/>
          </w:tcPr>
          <w:p w14:paraId="7FE39F0E"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 xml:space="preserve">      -</w:t>
            </w:r>
          </w:p>
        </w:tc>
        <w:tc>
          <w:tcPr>
            <w:tcW w:w="851" w:type="dxa"/>
            <w:tcBorders>
              <w:top w:val="single" w:sz="4" w:space="0" w:color="auto"/>
              <w:left w:val="single" w:sz="4" w:space="0" w:color="auto"/>
              <w:bottom w:val="single" w:sz="4" w:space="0" w:color="auto"/>
              <w:right w:val="single" w:sz="4" w:space="0" w:color="auto"/>
            </w:tcBorders>
            <w:vAlign w:val="bottom"/>
            <w:hideMark/>
          </w:tcPr>
          <w:p w14:paraId="5A59CA74"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w:t>
            </w:r>
          </w:p>
        </w:tc>
        <w:tc>
          <w:tcPr>
            <w:tcW w:w="992" w:type="dxa"/>
            <w:tcBorders>
              <w:top w:val="single" w:sz="4" w:space="0" w:color="auto"/>
              <w:left w:val="single" w:sz="4" w:space="0" w:color="auto"/>
              <w:bottom w:val="single" w:sz="4" w:space="0" w:color="auto"/>
              <w:right w:val="single" w:sz="4" w:space="0" w:color="auto"/>
            </w:tcBorders>
            <w:vAlign w:val="bottom"/>
            <w:hideMark/>
          </w:tcPr>
          <w:p w14:paraId="41B8B369"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w:t>
            </w:r>
          </w:p>
        </w:tc>
        <w:tc>
          <w:tcPr>
            <w:tcW w:w="852" w:type="dxa"/>
            <w:tcBorders>
              <w:top w:val="single" w:sz="4" w:space="0" w:color="auto"/>
              <w:left w:val="single" w:sz="4" w:space="0" w:color="auto"/>
              <w:bottom w:val="single" w:sz="4" w:space="0" w:color="auto"/>
              <w:right w:val="single" w:sz="4" w:space="0" w:color="auto"/>
            </w:tcBorders>
            <w:vAlign w:val="bottom"/>
            <w:hideMark/>
          </w:tcPr>
          <w:p w14:paraId="65C792DE" w14:textId="77777777" w:rsidR="00721EDE" w:rsidRPr="0032167D" w:rsidRDefault="00721EDE" w:rsidP="00C7494E">
            <w:pPr>
              <w:jc w:val="both"/>
              <w:rPr>
                <w:rFonts w:eastAsia="Calibri"/>
                <w:sz w:val="21"/>
                <w:szCs w:val="21"/>
              </w:rPr>
            </w:pPr>
            <w:r w:rsidRPr="0032167D">
              <w:rPr>
                <w:rFonts w:eastAsia="Calibri"/>
                <w:sz w:val="21"/>
                <w:szCs w:val="21"/>
              </w:rPr>
              <w:t>9</w:t>
            </w:r>
          </w:p>
        </w:tc>
        <w:tc>
          <w:tcPr>
            <w:tcW w:w="939" w:type="dxa"/>
            <w:tcBorders>
              <w:top w:val="single" w:sz="4" w:space="0" w:color="auto"/>
              <w:left w:val="single" w:sz="4" w:space="0" w:color="auto"/>
              <w:bottom w:val="single" w:sz="4" w:space="0" w:color="auto"/>
              <w:right w:val="single" w:sz="4" w:space="0" w:color="auto"/>
            </w:tcBorders>
            <w:vAlign w:val="bottom"/>
            <w:hideMark/>
          </w:tcPr>
          <w:p w14:paraId="345A32AE" w14:textId="77777777" w:rsidR="00721EDE" w:rsidRPr="0032167D" w:rsidRDefault="00721EDE" w:rsidP="00C7494E">
            <w:pPr>
              <w:jc w:val="both"/>
              <w:rPr>
                <w:rFonts w:eastAsia="Calibri"/>
                <w:sz w:val="21"/>
                <w:szCs w:val="21"/>
              </w:rPr>
            </w:pPr>
            <w:r w:rsidRPr="0032167D">
              <w:rPr>
                <w:rFonts w:eastAsia="Calibri"/>
                <w:sz w:val="21"/>
                <w:szCs w:val="21"/>
              </w:rPr>
              <w:t>9</w:t>
            </w:r>
          </w:p>
        </w:tc>
      </w:tr>
      <w:tr w:rsidR="00721EDE" w:rsidRPr="00552228" w14:paraId="228BD5F2" w14:textId="77777777" w:rsidTr="00721EDE">
        <w:tc>
          <w:tcPr>
            <w:tcW w:w="567" w:type="dxa"/>
            <w:tcBorders>
              <w:top w:val="single" w:sz="4" w:space="0" w:color="auto"/>
              <w:left w:val="single" w:sz="4" w:space="0" w:color="auto"/>
              <w:bottom w:val="single" w:sz="4" w:space="0" w:color="auto"/>
              <w:right w:val="single" w:sz="4" w:space="0" w:color="auto"/>
            </w:tcBorders>
            <w:shd w:val="clear" w:color="auto" w:fill="D9D9D9"/>
          </w:tcPr>
          <w:p w14:paraId="3C2DE126" w14:textId="77777777" w:rsidR="00721EDE" w:rsidRPr="0032167D" w:rsidRDefault="00721EDE" w:rsidP="00C7494E">
            <w:pPr>
              <w:jc w:val="both"/>
              <w:rPr>
                <w:rFonts w:eastAsia="Calibri"/>
                <w:sz w:val="21"/>
                <w:szCs w:val="21"/>
              </w:rPr>
            </w:pPr>
          </w:p>
        </w:tc>
        <w:tc>
          <w:tcPr>
            <w:tcW w:w="3753" w:type="dxa"/>
            <w:tcBorders>
              <w:top w:val="single" w:sz="4" w:space="0" w:color="auto"/>
              <w:left w:val="single" w:sz="4" w:space="0" w:color="auto"/>
              <w:bottom w:val="single" w:sz="4" w:space="0" w:color="auto"/>
              <w:right w:val="single" w:sz="4" w:space="0" w:color="auto"/>
            </w:tcBorders>
            <w:shd w:val="clear" w:color="auto" w:fill="D9D9D9"/>
            <w:hideMark/>
          </w:tcPr>
          <w:p w14:paraId="4723499E"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2.1.5. Vilniaus Vilties specialioji mokykla-daugiafunkcinis centras</w:t>
            </w:r>
          </w:p>
        </w:tc>
        <w:tc>
          <w:tcPr>
            <w:tcW w:w="900" w:type="dxa"/>
            <w:tcBorders>
              <w:top w:val="single" w:sz="4" w:space="0" w:color="auto"/>
              <w:left w:val="single" w:sz="4" w:space="0" w:color="auto"/>
              <w:bottom w:val="single" w:sz="4" w:space="0" w:color="auto"/>
              <w:right w:val="single" w:sz="4" w:space="0" w:color="auto"/>
            </w:tcBorders>
            <w:vAlign w:val="bottom"/>
            <w:hideMark/>
          </w:tcPr>
          <w:p w14:paraId="2FCC11EF"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w:t>
            </w:r>
          </w:p>
        </w:tc>
        <w:tc>
          <w:tcPr>
            <w:tcW w:w="1046" w:type="dxa"/>
            <w:tcBorders>
              <w:top w:val="single" w:sz="4" w:space="0" w:color="auto"/>
              <w:left w:val="single" w:sz="4" w:space="0" w:color="auto"/>
              <w:bottom w:val="single" w:sz="4" w:space="0" w:color="auto"/>
              <w:right w:val="single" w:sz="4" w:space="0" w:color="auto"/>
            </w:tcBorders>
            <w:vAlign w:val="bottom"/>
            <w:hideMark/>
          </w:tcPr>
          <w:p w14:paraId="42D8C801"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w:t>
            </w:r>
          </w:p>
        </w:tc>
        <w:tc>
          <w:tcPr>
            <w:tcW w:w="851" w:type="dxa"/>
            <w:tcBorders>
              <w:top w:val="single" w:sz="4" w:space="0" w:color="auto"/>
              <w:left w:val="single" w:sz="4" w:space="0" w:color="auto"/>
              <w:bottom w:val="single" w:sz="4" w:space="0" w:color="auto"/>
              <w:right w:val="single" w:sz="4" w:space="0" w:color="auto"/>
            </w:tcBorders>
            <w:vAlign w:val="bottom"/>
            <w:hideMark/>
          </w:tcPr>
          <w:p w14:paraId="117DA176"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w:t>
            </w:r>
          </w:p>
        </w:tc>
        <w:tc>
          <w:tcPr>
            <w:tcW w:w="992" w:type="dxa"/>
            <w:tcBorders>
              <w:top w:val="single" w:sz="4" w:space="0" w:color="auto"/>
              <w:left w:val="single" w:sz="4" w:space="0" w:color="auto"/>
              <w:bottom w:val="single" w:sz="4" w:space="0" w:color="auto"/>
              <w:right w:val="single" w:sz="4" w:space="0" w:color="auto"/>
            </w:tcBorders>
            <w:vAlign w:val="bottom"/>
            <w:hideMark/>
          </w:tcPr>
          <w:p w14:paraId="1BA7F034"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w:t>
            </w:r>
          </w:p>
        </w:tc>
        <w:tc>
          <w:tcPr>
            <w:tcW w:w="852" w:type="dxa"/>
            <w:tcBorders>
              <w:top w:val="single" w:sz="4" w:space="0" w:color="auto"/>
              <w:left w:val="single" w:sz="4" w:space="0" w:color="auto"/>
              <w:bottom w:val="single" w:sz="4" w:space="0" w:color="auto"/>
              <w:right w:val="single" w:sz="4" w:space="0" w:color="auto"/>
            </w:tcBorders>
            <w:vAlign w:val="bottom"/>
            <w:hideMark/>
          </w:tcPr>
          <w:p w14:paraId="14B6C78C" w14:textId="77777777" w:rsidR="00721EDE" w:rsidRPr="0032167D" w:rsidRDefault="00721EDE" w:rsidP="00C7494E">
            <w:pPr>
              <w:jc w:val="both"/>
              <w:rPr>
                <w:rFonts w:eastAsia="Calibri"/>
                <w:sz w:val="21"/>
                <w:szCs w:val="21"/>
              </w:rPr>
            </w:pPr>
            <w:r w:rsidRPr="0032167D">
              <w:rPr>
                <w:rFonts w:eastAsia="Calibri"/>
                <w:sz w:val="21"/>
                <w:szCs w:val="21"/>
              </w:rPr>
              <w:t>1</w:t>
            </w:r>
          </w:p>
        </w:tc>
        <w:tc>
          <w:tcPr>
            <w:tcW w:w="939" w:type="dxa"/>
            <w:tcBorders>
              <w:top w:val="single" w:sz="4" w:space="0" w:color="auto"/>
              <w:left w:val="single" w:sz="4" w:space="0" w:color="auto"/>
              <w:bottom w:val="single" w:sz="4" w:space="0" w:color="auto"/>
              <w:right w:val="single" w:sz="4" w:space="0" w:color="auto"/>
            </w:tcBorders>
            <w:vAlign w:val="bottom"/>
            <w:hideMark/>
          </w:tcPr>
          <w:p w14:paraId="4311F25E" w14:textId="77777777" w:rsidR="00721EDE" w:rsidRPr="0032167D" w:rsidRDefault="00721EDE" w:rsidP="00C7494E">
            <w:pPr>
              <w:jc w:val="both"/>
              <w:rPr>
                <w:rFonts w:eastAsia="Calibri"/>
                <w:sz w:val="21"/>
                <w:szCs w:val="21"/>
              </w:rPr>
            </w:pPr>
            <w:r w:rsidRPr="0032167D">
              <w:rPr>
                <w:rFonts w:eastAsia="Calibri"/>
                <w:sz w:val="21"/>
                <w:szCs w:val="21"/>
              </w:rPr>
              <w:t>1</w:t>
            </w:r>
          </w:p>
        </w:tc>
      </w:tr>
      <w:tr w:rsidR="00721EDE" w:rsidRPr="00552228" w14:paraId="3617DB8A" w14:textId="77777777" w:rsidTr="00721EDE">
        <w:tc>
          <w:tcPr>
            <w:tcW w:w="567" w:type="dxa"/>
            <w:tcBorders>
              <w:top w:val="single" w:sz="4" w:space="0" w:color="auto"/>
              <w:left w:val="single" w:sz="4" w:space="0" w:color="auto"/>
              <w:bottom w:val="single" w:sz="4" w:space="0" w:color="auto"/>
              <w:right w:val="single" w:sz="4" w:space="0" w:color="auto"/>
            </w:tcBorders>
            <w:shd w:val="clear" w:color="auto" w:fill="D9D9D9"/>
            <w:hideMark/>
          </w:tcPr>
          <w:p w14:paraId="699B5790" w14:textId="77777777" w:rsidR="00721EDE" w:rsidRPr="0032167D" w:rsidRDefault="00721EDE" w:rsidP="00C7494E">
            <w:pPr>
              <w:jc w:val="both"/>
              <w:rPr>
                <w:rFonts w:eastAsia="Calibri"/>
                <w:sz w:val="21"/>
                <w:szCs w:val="21"/>
              </w:rPr>
            </w:pPr>
            <w:r w:rsidRPr="0032167D">
              <w:rPr>
                <w:rFonts w:eastAsia="Calibri"/>
                <w:sz w:val="21"/>
                <w:szCs w:val="21"/>
              </w:rPr>
              <w:t>2.2.</w:t>
            </w:r>
          </w:p>
        </w:tc>
        <w:tc>
          <w:tcPr>
            <w:tcW w:w="3753" w:type="dxa"/>
            <w:tcBorders>
              <w:top w:val="single" w:sz="4" w:space="0" w:color="auto"/>
              <w:left w:val="single" w:sz="4" w:space="0" w:color="auto"/>
              <w:bottom w:val="single" w:sz="4" w:space="0" w:color="auto"/>
              <w:right w:val="single" w:sz="4" w:space="0" w:color="auto"/>
            </w:tcBorders>
            <w:shd w:val="clear" w:color="auto" w:fill="D9D9D9"/>
            <w:hideMark/>
          </w:tcPr>
          <w:p w14:paraId="077B276D"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trumpalaikė socialinė globa institucijoje, iš jų:</w:t>
            </w:r>
          </w:p>
        </w:tc>
        <w:tc>
          <w:tcPr>
            <w:tcW w:w="900" w:type="dxa"/>
            <w:tcBorders>
              <w:top w:val="single" w:sz="4" w:space="0" w:color="auto"/>
              <w:left w:val="single" w:sz="4" w:space="0" w:color="auto"/>
              <w:bottom w:val="single" w:sz="4" w:space="0" w:color="auto"/>
              <w:right w:val="single" w:sz="4" w:space="0" w:color="auto"/>
            </w:tcBorders>
            <w:vAlign w:val="bottom"/>
            <w:hideMark/>
          </w:tcPr>
          <w:p w14:paraId="1AA43A98"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2</w:t>
            </w:r>
          </w:p>
        </w:tc>
        <w:tc>
          <w:tcPr>
            <w:tcW w:w="1046" w:type="dxa"/>
            <w:tcBorders>
              <w:top w:val="single" w:sz="4" w:space="0" w:color="auto"/>
              <w:left w:val="single" w:sz="4" w:space="0" w:color="auto"/>
              <w:bottom w:val="single" w:sz="4" w:space="0" w:color="auto"/>
              <w:right w:val="single" w:sz="4" w:space="0" w:color="auto"/>
            </w:tcBorders>
            <w:vAlign w:val="bottom"/>
            <w:hideMark/>
          </w:tcPr>
          <w:p w14:paraId="2968A353"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2</w:t>
            </w:r>
          </w:p>
        </w:tc>
        <w:tc>
          <w:tcPr>
            <w:tcW w:w="851" w:type="dxa"/>
            <w:tcBorders>
              <w:top w:val="single" w:sz="4" w:space="0" w:color="auto"/>
              <w:left w:val="single" w:sz="4" w:space="0" w:color="auto"/>
              <w:bottom w:val="single" w:sz="4" w:space="0" w:color="auto"/>
              <w:right w:val="single" w:sz="4" w:space="0" w:color="auto"/>
            </w:tcBorders>
            <w:vAlign w:val="bottom"/>
            <w:hideMark/>
          </w:tcPr>
          <w:p w14:paraId="2E4E7348"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1</w:t>
            </w:r>
          </w:p>
        </w:tc>
        <w:tc>
          <w:tcPr>
            <w:tcW w:w="992" w:type="dxa"/>
            <w:tcBorders>
              <w:top w:val="single" w:sz="4" w:space="0" w:color="auto"/>
              <w:left w:val="single" w:sz="4" w:space="0" w:color="auto"/>
              <w:bottom w:val="single" w:sz="4" w:space="0" w:color="auto"/>
              <w:right w:val="single" w:sz="4" w:space="0" w:color="auto"/>
            </w:tcBorders>
            <w:vAlign w:val="bottom"/>
            <w:hideMark/>
          </w:tcPr>
          <w:p w14:paraId="12A9599D"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1</w:t>
            </w:r>
          </w:p>
        </w:tc>
        <w:tc>
          <w:tcPr>
            <w:tcW w:w="852" w:type="dxa"/>
            <w:tcBorders>
              <w:top w:val="single" w:sz="4" w:space="0" w:color="auto"/>
              <w:left w:val="single" w:sz="4" w:space="0" w:color="auto"/>
              <w:bottom w:val="single" w:sz="4" w:space="0" w:color="auto"/>
              <w:right w:val="single" w:sz="4" w:space="0" w:color="auto"/>
            </w:tcBorders>
            <w:vAlign w:val="bottom"/>
            <w:hideMark/>
          </w:tcPr>
          <w:p w14:paraId="05DFA851" w14:textId="77777777" w:rsidR="00721EDE" w:rsidRPr="0032167D" w:rsidRDefault="00721EDE" w:rsidP="00C7494E">
            <w:pPr>
              <w:jc w:val="both"/>
              <w:rPr>
                <w:rFonts w:eastAsia="Calibri"/>
                <w:b/>
                <w:bCs/>
                <w:sz w:val="21"/>
                <w:szCs w:val="21"/>
              </w:rPr>
            </w:pPr>
            <w:r w:rsidRPr="0032167D">
              <w:rPr>
                <w:rFonts w:eastAsia="Calibri"/>
                <w:b/>
                <w:bCs/>
                <w:sz w:val="21"/>
                <w:szCs w:val="21"/>
              </w:rPr>
              <w:t>2</w:t>
            </w:r>
          </w:p>
        </w:tc>
        <w:tc>
          <w:tcPr>
            <w:tcW w:w="939" w:type="dxa"/>
            <w:tcBorders>
              <w:top w:val="single" w:sz="4" w:space="0" w:color="auto"/>
              <w:left w:val="single" w:sz="4" w:space="0" w:color="auto"/>
              <w:bottom w:val="single" w:sz="4" w:space="0" w:color="auto"/>
              <w:right w:val="single" w:sz="4" w:space="0" w:color="auto"/>
            </w:tcBorders>
            <w:vAlign w:val="bottom"/>
            <w:hideMark/>
          </w:tcPr>
          <w:p w14:paraId="7048DB74" w14:textId="77777777" w:rsidR="00721EDE" w:rsidRPr="0032167D" w:rsidRDefault="00721EDE" w:rsidP="00C7494E">
            <w:pPr>
              <w:jc w:val="both"/>
              <w:rPr>
                <w:rFonts w:eastAsia="Calibri"/>
                <w:b/>
                <w:bCs/>
                <w:sz w:val="21"/>
                <w:szCs w:val="21"/>
              </w:rPr>
            </w:pPr>
            <w:r w:rsidRPr="0032167D">
              <w:rPr>
                <w:rFonts w:eastAsia="Calibri"/>
                <w:b/>
                <w:bCs/>
                <w:sz w:val="21"/>
                <w:szCs w:val="21"/>
              </w:rPr>
              <w:t>2</w:t>
            </w:r>
          </w:p>
        </w:tc>
      </w:tr>
      <w:tr w:rsidR="00721EDE" w:rsidRPr="00552228" w14:paraId="08566582" w14:textId="77777777" w:rsidTr="00721EDE">
        <w:tc>
          <w:tcPr>
            <w:tcW w:w="567" w:type="dxa"/>
            <w:tcBorders>
              <w:top w:val="single" w:sz="4" w:space="0" w:color="auto"/>
              <w:left w:val="single" w:sz="4" w:space="0" w:color="auto"/>
              <w:bottom w:val="single" w:sz="4" w:space="0" w:color="auto"/>
              <w:right w:val="single" w:sz="4" w:space="0" w:color="auto"/>
            </w:tcBorders>
            <w:shd w:val="clear" w:color="auto" w:fill="D9D9D9"/>
          </w:tcPr>
          <w:p w14:paraId="4C4E1446" w14:textId="77777777" w:rsidR="00721EDE" w:rsidRPr="0032167D" w:rsidRDefault="00721EDE" w:rsidP="00C7494E">
            <w:pPr>
              <w:jc w:val="both"/>
              <w:rPr>
                <w:rFonts w:eastAsia="Calibri"/>
                <w:sz w:val="21"/>
                <w:szCs w:val="21"/>
              </w:rPr>
            </w:pPr>
          </w:p>
        </w:tc>
        <w:tc>
          <w:tcPr>
            <w:tcW w:w="3753" w:type="dxa"/>
            <w:tcBorders>
              <w:top w:val="single" w:sz="4" w:space="0" w:color="auto"/>
              <w:left w:val="single" w:sz="4" w:space="0" w:color="auto"/>
              <w:bottom w:val="single" w:sz="4" w:space="0" w:color="auto"/>
              <w:right w:val="single" w:sz="4" w:space="0" w:color="auto"/>
            </w:tcBorders>
            <w:shd w:val="clear" w:color="auto" w:fill="D9D9D9"/>
            <w:hideMark/>
          </w:tcPr>
          <w:p w14:paraId="6A6CA4C8"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2.2.1. valstybiniuose socialinės globos namuose asmenims su proto ir psichine negalia (iki 6 mėn. per metus)</w:t>
            </w:r>
          </w:p>
        </w:tc>
        <w:tc>
          <w:tcPr>
            <w:tcW w:w="900" w:type="dxa"/>
            <w:tcBorders>
              <w:top w:val="single" w:sz="4" w:space="0" w:color="auto"/>
              <w:left w:val="single" w:sz="4" w:space="0" w:color="auto"/>
              <w:bottom w:val="single" w:sz="4" w:space="0" w:color="auto"/>
              <w:right w:val="single" w:sz="4" w:space="0" w:color="auto"/>
            </w:tcBorders>
            <w:vAlign w:val="bottom"/>
            <w:hideMark/>
          </w:tcPr>
          <w:p w14:paraId="64FA8750"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2</w:t>
            </w:r>
          </w:p>
        </w:tc>
        <w:tc>
          <w:tcPr>
            <w:tcW w:w="1046" w:type="dxa"/>
            <w:tcBorders>
              <w:top w:val="single" w:sz="4" w:space="0" w:color="auto"/>
              <w:left w:val="single" w:sz="4" w:space="0" w:color="auto"/>
              <w:bottom w:val="single" w:sz="4" w:space="0" w:color="auto"/>
              <w:right w:val="single" w:sz="4" w:space="0" w:color="auto"/>
            </w:tcBorders>
            <w:vAlign w:val="bottom"/>
            <w:hideMark/>
          </w:tcPr>
          <w:p w14:paraId="7A25EF29"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2</w:t>
            </w:r>
          </w:p>
        </w:tc>
        <w:tc>
          <w:tcPr>
            <w:tcW w:w="851" w:type="dxa"/>
            <w:tcBorders>
              <w:top w:val="single" w:sz="4" w:space="0" w:color="auto"/>
              <w:left w:val="single" w:sz="4" w:space="0" w:color="auto"/>
              <w:bottom w:val="single" w:sz="4" w:space="0" w:color="auto"/>
              <w:right w:val="single" w:sz="4" w:space="0" w:color="auto"/>
            </w:tcBorders>
            <w:vAlign w:val="bottom"/>
            <w:hideMark/>
          </w:tcPr>
          <w:p w14:paraId="1C54F5B4"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1</w:t>
            </w:r>
          </w:p>
        </w:tc>
        <w:tc>
          <w:tcPr>
            <w:tcW w:w="992" w:type="dxa"/>
            <w:tcBorders>
              <w:top w:val="single" w:sz="4" w:space="0" w:color="auto"/>
              <w:left w:val="single" w:sz="4" w:space="0" w:color="auto"/>
              <w:bottom w:val="single" w:sz="4" w:space="0" w:color="auto"/>
              <w:right w:val="single" w:sz="4" w:space="0" w:color="auto"/>
            </w:tcBorders>
            <w:vAlign w:val="bottom"/>
            <w:hideMark/>
          </w:tcPr>
          <w:p w14:paraId="0262ACF9"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1</w:t>
            </w:r>
          </w:p>
        </w:tc>
        <w:tc>
          <w:tcPr>
            <w:tcW w:w="852" w:type="dxa"/>
            <w:tcBorders>
              <w:top w:val="single" w:sz="4" w:space="0" w:color="auto"/>
              <w:left w:val="single" w:sz="4" w:space="0" w:color="auto"/>
              <w:bottom w:val="single" w:sz="4" w:space="0" w:color="auto"/>
              <w:right w:val="single" w:sz="4" w:space="0" w:color="auto"/>
            </w:tcBorders>
            <w:vAlign w:val="bottom"/>
            <w:hideMark/>
          </w:tcPr>
          <w:p w14:paraId="1E9270E0" w14:textId="77777777" w:rsidR="00721EDE" w:rsidRPr="0032167D" w:rsidRDefault="00721EDE" w:rsidP="00C7494E">
            <w:pPr>
              <w:jc w:val="both"/>
              <w:rPr>
                <w:rFonts w:eastAsia="Calibri"/>
                <w:sz w:val="21"/>
                <w:szCs w:val="21"/>
              </w:rPr>
            </w:pPr>
            <w:r w:rsidRPr="0032167D">
              <w:rPr>
                <w:rFonts w:eastAsia="Calibri"/>
                <w:sz w:val="21"/>
                <w:szCs w:val="21"/>
              </w:rPr>
              <w:t>1</w:t>
            </w:r>
          </w:p>
        </w:tc>
        <w:tc>
          <w:tcPr>
            <w:tcW w:w="939" w:type="dxa"/>
            <w:tcBorders>
              <w:top w:val="single" w:sz="4" w:space="0" w:color="auto"/>
              <w:left w:val="single" w:sz="4" w:space="0" w:color="auto"/>
              <w:bottom w:val="single" w:sz="4" w:space="0" w:color="auto"/>
              <w:right w:val="single" w:sz="4" w:space="0" w:color="auto"/>
            </w:tcBorders>
            <w:vAlign w:val="bottom"/>
            <w:hideMark/>
          </w:tcPr>
          <w:p w14:paraId="7300FF7D" w14:textId="77777777" w:rsidR="00721EDE" w:rsidRPr="0032167D" w:rsidRDefault="00721EDE" w:rsidP="00C7494E">
            <w:pPr>
              <w:jc w:val="both"/>
              <w:rPr>
                <w:rFonts w:eastAsia="Calibri"/>
                <w:sz w:val="21"/>
                <w:szCs w:val="21"/>
              </w:rPr>
            </w:pPr>
            <w:r w:rsidRPr="0032167D">
              <w:rPr>
                <w:rFonts w:eastAsia="Calibri"/>
                <w:sz w:val="21"/>
                <w:szCs w:val="21"/>
              </w:rPr>
              <w:t>1</w:t>
            </w:r>
          </w:p>
        </w:tc>
      </w:tr>
      <w:tr w:rsidR="00721EDE" w:rsidRPr="00552228" w14:paraId="47CE0BA9" w14:textId="77777777" w:rsidTr="00721EDE">
        <w:tc>
          <w:tcPr>
            <w:tcW w:w="567" w:type="dxa"/>
            <w:tcBorders>
              <w:top w:val="single" w:sz="4" w:space="0" w:color="auto"/>
              <w:left w:val="single" w:sz="4" w:space="0" w:color="auto"/>
              <w:bottom w:val="single" w:sz="4" w:space="0" w:color="auto"/>
              <w:right w:val="single" w:sz="4" w:space="0" w:color="auto"/>
            </w:tcBorders>
            <w:shd w:val="clear" w:color="auto" w:fill="D9D9D9"/>
          </w:tcPr>
          <w:p w14:paraId="7580F2E2" w14:textId="77777777" w:rsidR="00721EDE" w:rsidRPr="0032167D" w:rsidRDefault="00721EDE" w:rsidP="00C7494E">
            <w:pPr>
              <w:jc w:val="both"/>
              <w:rPr>
                <w:rFonts w:eastAsia="Calibri"/>
                <w:sz w:val="21"/>
                <w:szCs w:val="21"/>
              </w:rPr>
            </w:pPr>
          </w:p>
        </w:tc>
        <w:tc>
          <w:tcPr>
            <w:tcW w:w="3753" w:type="dxa"/>
            <w:tcBorders>
              <w:top w:val="single" w:sz="4" w:space="0" w:color="auto"/>
              <w:left w:val="single" w:sz="4" w:space="0" w:color="auto"/>
              <w:bottom w:val="single" w:sz="4" w:space="0" w:color="auto"/>
              <w:right w:val="single" w:sz="4" w:space="0" w:color="auto"/>
            </w:tcBorders>
            <w:shd w:val="clear" w:color="auto" w:fill="D9D9D9"/>
            <w:hideMark/>
          </w:tcPr>
          <w:p w14:paraId="6EF2ACF4"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2.2.2.Vilniaus sutrikusio vystymosi kūdikių namai</w:t>
            </w:r>
          </w:p>
        </w:tc>
        <w:tc>
          <w:tcPr>
            <w:tcW w:w="900" w:type="dxa"/>
            <w:tcBorders>
              <w:top w:val="single" w:sz="4" w:space="0" w:color="auto"/>
              <w:left w:val="single" w:sz="4" w:space="0" w:color="auto"/>
              <w:bottom w:val="single" w:sz="4" w:space="0" w:color="auto"/>
              <w:right w:val="single" w:sz="4" w:space="0" w:color="auto"/>
            </w:tcBorders>
            <w:vAlign w:val="bottom"/>
            <w:hideMark/>
          </w:tcPr>
          <w:p w14:paraId="6EE1F95C"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w:t>
            </w:r>
          </w:p>
        </w:tc>
        <w:tc>
          <w:tcPr>
            <w:tcW w:w="1046" w:type="dxa"/>
            <w:tcBorders>
              <w:top w:val="single" w:sz="4" w:space="0" w:color="auto"/>
              <w:left w:val="single" w:sz="4" w:space="0" w:color="auto"/>
              <w:bottom w:val="single" w:sz="4" w:space="0" w:color="auto"/>
              <w:right w:val="single" w:sz="4" w:space="0" w:color="auto"/>
            </w:tcBorders>
            <w:vAlign w:val="bottom"/>
            <w:hideMark/>
          </w:tcPr>
          <w:p w14:paraId="6E282DD6"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w:t>
            </w:r>
          </w:p>
        </w:tc>
        <w:tc>
          <w:tcPr>
            <w:tcW w:w="851" w:type="dxa"/>
            <w:tcBorders>
              <w:top w:val="single" w:sz="4" w:space="0" w:color="auto"/>
              <w:left w:val="single" w:sz="4" w:space="0" w:color="auto"/>
              <w:bottom w:val="single" w:sz="4" w:space="0" w:color="auto"/>
              <w:right w:val="single" w:sz="4" w:space="0" w:color="auto"/>
            </w:tcBorders>
            <w:vAlign w:val="bottom"/>
            <w:hideMark/>
          </w:tcPr>
          <w:p w14:paraId="16736ED8"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w:t>
            </w:r>
          </w:p>
        </w:tc>
        <w:tc>
          <w:tcPr>
            <w:tcW w:w="992" w:type="dxa"/>
            <w:tcBorders>
              <w:top w:val="single" w:sz="4" w:space="0" w:color="auto"/>
              <w:left w:val="single" w:sz="4" w:space="0" w:color="auto"/>
              <w:bottom w:val="single" w:sz="4" w:space="0" w:color="auto"/>
              <w:right w:val="single" w:sz="4" w:space="0" w:color="auto"/>
            </w:tcBorders>
            <w:vAlign w:val="bottom"/>
            <w:hideMark/>
          </w:tcPr>
          <w:p w14:paraId="657010EF"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w:t>
            </w:r>
          </w:p>
        </w:tc>
        <w:tc>
          <w:tcPr>
            <w:tcW w:w="852" w:type="dxa"/>
            <w:tcBorders>
              <w:top w:val="single" w:sz="4" w:space="0" w:color="auto"/>
              <w:left w:val="single" w:sz="4" w:space="0" w:color="auto"/>
              <w:bottom w:val="single" w:sz="4" w:space="0" w:color="auto"/>
              <w:right w:val="single" w:sz="4" w:space="0" w:color="auto"/>
            </w:tcBorders>
            <w:vAlign w:val="bottom"/>
            <w:hideMark/>
          </w:tcPr>
          <w:p w14:paraId="17469112" w14:textId="77777777" w:rsidR="00721EDE" w:rsidRPr="0032167D" w:rsidRDefault="00721EDE" w:rsidP="00C7494E">
            <w:pPr>
              <w:jc w:val="both"/>
              <w:rPr>
                <w:rFonts w:eastAsia="Calibri"/>
                <w:sz w:val="21"/>
                <w:szCs w:val="21"/>
              </w:rPr>
            </w:pPr>
            <w:r w:rsidRPr="0032167D">
              <w:rPr>
                <w:rFonts w:eastAsia="Calibri"/>
                <w:sz w:val="21"/>
                <w:szCs w:val="21"/>
              </w:rPr>
              <w:t>1</w:t>
            </w:r>
          </w:p>
        </w:tc>
        <w:tc>
          <w:tcPr>
            <w:tcW w:w="939" w:type="dxa"/>
            <w:tcBorders>
              <w:top w:val="single" w:sz="4" w:space="0" w:color="auto"/>
              <w:left w:val="single" w:sz="4" w:space="0" w:color="auto"/>
              <w:bottom w:val="single" w:sz="4" w:space="0" w:color="auto"/>
              <w:right w:val="single" w:sz="4" w:space="0" w:color="auto"/>
            </w:tcBorders>
            <w:vAlign w:val="bottom"/>
            <w:hideMark/>
          </w:tcPr>
          <w:p w14:paraId="093816C4" w14:textId="77777777" w:rsidR="00721EDE" w:rsidRPr="0032167D" w:rsidRDefault="00721EDE" w:rsidP="00C7494E">
            <w:pPr>
              <w:jc w:val="both"/>
              <w:rPr>
                <w:rFonts w:eastAsia="Calibri"/>
                <w:sz w:val="21"/>
                <w:szCs w:val="21"/>
              </w:rPr>
            </w:pPr>
            <w:r w:rsidRPr="0032167D">
              <w:rPr>
                <w:rFonts w:eastAsia="Calibri"/>
                <w:sz w:val="21"/>
                <w:szCs w:val="21"/>
              </w:rPr>
              <w:t>1</w:t>
            </w:r>
          </w:p>
        </w:tc>
      </w:tr>
      <w:tr w:rsidR="00721EDE" w:rsidRPr="00552228" w14:paraId="2D1745C9" w14:textId="77777777" w:rsidTr="00721EDE">
        <w:tc>
          <w:tcPr>
            <w:tcW w:w="567" w:type="dxa"/>
            <w:tcBorders>
              <w:top w:val="single" w:sz="4" w:space="0" w:color="auto"/>
              <w:left w:val="single" w:sz="4" w:space="0" w:color="auto"/>
              <w:bottom w:val="single" w:sz="4" w:space="0" w:color="auto"/>
              <w:right w:val="single" w:sz="4" w:space="0" w:color="auto"/>
            </w:tcBorders>
            <w:shd w:val="clear" w:color="auto" w:fill="D9D9D9"/>
            <w:hideMark/>
          </w:tcPr>
          <w:p w14:paraId="46A21D8C" w14:textId="77777777" w:rsidR="00721EDE" w:rsidRPr="0032167D" w:rsidRDefault="00721EDE" w:rsidP="00C7494E">
            <w:pPr>
              <w:jc w:val="both"/>
              <w:rPr>
                <w:rFonts w:eastAsia="Calibri"/>
                <w:b/>
                <w:bCs/>
                <w:sz w:val="21"/>
                <w:szCs w:val="21"/>
              </w:rPr>
            </w:pPr>
            <w:r w:rsidRPr="0032167D">
              <w:rPr>
                <w:rFonts w:eastAsia="Calibri"/>
                <w:bCs/>
                <w:sz w:val="21"/>
                <w:szCs w:val="21"/>
              </w:rPr>
              <w:t>2.3</w:t>
            </w:r>
            <w:r w:rsidRPr="0032167D">
              <w:rPr>
                <w:rFonts w:eastAsia="Calibri"/>
                <w:b/>
                <w:bCs/>
                <w:sz w:val="21"/>
                <w:szCs w:val="21"/>
              </w:rPr>
              <w:t>.</w:t>
            </w:r>
          </w:p>
        </w:tc>
        <w:tc>
          <w:tcPr>
            <w:tcW w:w="3753" w:type="dxa"/>
            <w:tcBorders>
              <w:top w:val="single" w:sz="4" w:space="0" w:color="auto"/>
              <w:left w:val="single" w:sz="4" w:space="0" w:color="auto"/>
              <w:bottom w:val="single" w:sz="4" w:space="0" w:color="auto"/>
              <w:right w:val="single" w:sz="4" w:space="0" w:color="auto"/>
            </w:tcBorders>
            <w:shd w:val="clear" w:color="auto" w:fill="D9D9D9"/>
            <w:hideMark/>
          </w:tcPr>
          <w:p w14:paraId="545464D1"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ilgalaikė socialinė globa institucijoje, iš jų:</w:t>
            </w:r>
          </w:p>
        </w:tc>
        <w:tc>
          <w:tcPr>
            <w:tcW w:w="900" w:type="dxa"/>
            <w:tcBorders>
              <w:top w:val="single" w:sz="4" w:space="0" w:color="auto"/>
              <w:left w:val="single" w:sz="4" w:space="0" w:color="auto"/>
              <w:bottom w:val="single" w:sz="4" w:space="0" w:color="auto"/>
              <w:right w:val="single" w:sz="4" w:space="0" w:color="auto"/>
            </w:tcBorders>
            <w:vAlign w:val="bottom"/>
            <w:hideMark/>
          </w:tcPr>
          <w:p w14:paraId="44AC816A"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21</w:t>
            </w:r>
          </w:p>
        </w:tc>
        <w:tc>
          <w:tcPr>
            <w:tcW w:w="1046" w:type="dxa"/>
            <w:tcBorders>
              <w:top w:val="single" w:sz="4" w:space="0" w:color="auto"/>
              <w:left w:val="single" w:sz="4" w:space="0" w:color="auto"/>
              <w:bottom w:val="single" w:sz="4" w:space="0" w:color="auto"/>
              <w:right w:val="single" w:sz="4" w:space="0" w:color="auto"/>
            </w:tcBorders>
            <w:vAlign w:val="bottom"/>
            <w:hideMark/>
          </w:tcPr>
          <w:p w14:paraId="28ED9108"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21</w:t>
            </w:r>
          </w:p>
        </w:tc>
        <w:tc>
          <w:tcPr>
            <w:tcW w:w="851" w:type="dxa"/>
            <w:tcBorders>
              <w:top w:val="single" w:sz="4" w:space="0" w:color="auto"/>
              <w:left w:val="single" w:sz="4" w:space="0" w:color="auto"/>
              <w:bottom w:val="single" w:sz="4" w:space="0" w:color="auto"/>
              <w:right w:val="single" w:sz="4" w:space="0" w:color="auto"/>
            </w:tcBorders>
            <w:vAlign w:val="bottom"/>
            <w:hideMark/>
          </w:tcPr>
          <w:p w14:paraId="3CE1AB5C"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19</w:t>
            </w:r>
          </w:p>
        </w:tc>
        <w:tc>
          <w:tcPr>
            <w:tcW w:w="992" w:type="dxa"/>
            <w:tcBorders>
              <w:top w:val="single" w:sz="4" w:space="0" w:color="auto"/>
              <w:left w:val="single" w:sz="4" w:space="0" w:color="auto"/>
              <w:bottom w:val="single" w:sz="4" w:space="0" w:color="auto"/>
              <w:right w:val="single" w:sz="4" w:space="0" w:color="auto"/>
            </w:tcBorders>
            <w:vAlign w:val="bottom"/>
            <w:hideMark/>
          </w:tcPr>
          <w:p w14:paraId="3877BEE4"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19</w:t>
            </w:r>
          </w:p>
        </w:tc>
        <w:tc>
          <w:tcPr>
            <w:tcW w:w="852" w:type="dxa"/>
            <w:tcBorders>
              <w:top w:val="single" w:sz="4" w:space="0" w:color="auto"/>
              <w:left w:val="single" w:sz="4" w:space="0" w:color="auto"/>
              <w:bottom w:val="single" w:sz="4" w:space="0" w:color="auto"/>
              <w:right w:val="single" w:sz="4" w:space="0" w:color="auto"/>
            </w:tcBorders>
            <w:vAlign w:val="bottom"/>
            <w:hideMark/>
          </w:tcPr>
          <w:p w14:paraId="64E2FBD4" w14:textId="77777777" w:rsidR="00721EDE" w:rsidRPr="0032167D" w:rsidRDefault="00721EDE" w:rsidP="00C7494E">
            <w:pPr>
              <w:jc w:val="both"/>
              <w:rPr>
                <w:rFonts w:eastAsia="Calibri"/>
                <w:b/>
                <w:bCs/>
                <w:sz w:val="21"/>
                <w:szCs w:val="21"/>
              </w:rPr>
            </w:pPr>
            <w:r w:rsidRPr="0032167D">
              <w:rPr>
                <w:rFonts w:eastAsia="Calibri"/>
                <w:b/>
                <w:bCs/>
                <w:sz w:val="21"/>
                <w:szCs w:val="21"/>
              </w:rPr>
              <w:t>23</w:t>
            </w:r>
          </w:p>
        </w:tc>
        <w:tc>
          <w:tcPr>
            <w:tcW w:w="939" w:type="dxa"/>
            <w:tcBorders>
              <w:top w:val="single" w:sz="4" w:space="0" w:color="auto"/>
              <w:left w:val="single" w:sz="4" w:space="0" w:color="auto"/>
              <w:bottom w:val="single" w:sz="4" w:space="0" w:color="auto"/>
              <w:right w:val="single" w:sz="4" w:space="0" w:color="auto"/>
            </w:tcBorders>
            <w:vAlign w:val="bottom"/>
            <w:hideMark/>
          </w:tcPr>
          <w:p w14:paraId="72E3ED66" w14:textId="77777777" w:rsidR="00721EDE" w:rsidRPr="0032167D" w:rsidRDefault="00721EDE" w:rsidP="00C7494E">
            <w:pPr>
              <w:jc w:val="both"/>
              <w:rPr>
                <w:rFonts w:eastAsia="Calibri"/>
                <w:b/>
                <w:bCs/>
                <w:sz w:val="21"/>
                <w:szCs w:val="21"/>
              </w:rPr>
            </w:pPr>
            <w:r w:rsidRPr="0032167D">
              <w:rPr>
                <w:rFonts w:eastAsia="Calibri"/>
                <w:b/>
                <w:bCs/>
                <w:sz w:val="21"/>
                <w:szCs w:val="21"/>
              </w:rPr>
              <w:t>17</w:t>
            </w:r>
          </w:p>
        </w:tc>
      </w:tr>
      <w:tr w:rsidR="00721EDE" w:rsidRPr="00552228" w14:paraId="0579605B" w14:textId="77777777" w:rsidTr="00721EDE">
        <w:tc>
          <w:tcPr>
            <w:tcW w:w="567" w:type="dxa"/>
            <w:tcBorders>
              <w:top w:val="single" w:sz="4" w:space="0" w:color="auto"/>
              <w:left w:val="single" w:sz="4" w:space="0" w:color="auto"/>
              <w:bottom w:val="single" w:sz="4" w:space="0" w:color="auto"/>
              <w:right w:val="single" w:sz="4" w:space="0" w:color="auto"/>
            </w:tcBorders>
            <w:shd w:val="clear" w:color="auto" w:fill="D9D9D9"/>
          </w:tcPr>
          <w:p w14:paraId="70DD00DD" w14:textId="77777777" w:rsidR="00721EDE" w:rsidRPr="0032167D" w:rsidRDefault="00721EDE" w:rsidP="00C7494E">
            <w:pPr>
              <w:jc w:val="both"/>
              <w:rPr>
                <w:rFonts w:eastAsia="Calibri"/>
                <w:sz w:val="21"/>
                <w:szCs w:val="21"/>
              </w:rPr>
            </w:pPr>
          </w:p>
        </w:tc>
        <w:tc>
          <w:tcPr>
            <w:tcW w:w="3753" w:type="dxa"/>
            <w:tcBorders>
              <w:top w:val="single" w:sz="4" w:space="0" w:color="auto"/>
              <w:left w:val="single" w:sz="4" w:space="0" w:color="auto"/>
              <w:bottom w:val="single" w:sz="4" w:space="0" w:color="auto"/>
              <w:right w:val="single" w:sz="4" w:space="0" w:color="auto"/>
            </w:tcBorders>
            <w:shd w:val="clear" w:color="auto" w:fill="D9D9D9"/>
            <w:hideMark/>
          </w:tcPr>
          <w:p w14:paraId="69771E1C"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2.3.1. Šalčininkų rajono savivaldybės Čiužiakampio senelių globos namai</w:t>
            </w:r>
          </w:p>
        </w:tc>
        <w:tc>
          <w:tcPr>
            <w:tcW w:w="900" w:type="dxa"/>
            <w:tcBorders>
              <w:top w:val="single" w:sz="4" w:space="0" w:color="auto"/>
              <w:left w:val="single" w:sz="4" w:space="0" w:color="auto"/>
              <w:bottom w:val="single" w:sz="4" w:space="0" w:color="auto"/>
              <w:right w:val="single" w:sz="4" w:space="0" w:color="auto"/>
            </w:tcBorders>
            <w:vAlign w:val="bottom"/>
            <w:hideMark/>
          </w:tcPr>
          <w:p w14:paraId="19CB13E2"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3</w:t>
            </w:r>
          </w:p>
        </w:tc>
        <w:tc>
          <w:tcPr>
            <w:tcW w:w="1046" w:type="dxa"/>
            <w:tcBorders>
              <w:top w:val="single" w:sz="4" w:space="0" w:color="auto"/>
              <w:left w:val="single" w:sz="4" w:space="0" w:color="auto"/>
              <w:bottom w:val="single" w:sz="4" w:space="0" w:color="auto"/>
              <w:right w:val="single" w:sz="4" w:space="0" w:color="auto"/>
            </w:tcBorders>
            <w:vAlign w:val="bottom"/>
            <w:hideMark/>
          </w:tcPr>
          <w:p w14:paraId="1EC6744F"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3</w:t>
            </w:r>
          </w:p>
        </w:tc>
        <w:tc>
          <w:tcPr>
            <w:tcW w:w="851" w:type="dxa"/>
            <w:tcBorders>
              <w:top w:val="single" w:sz="4" w:space="0" w:color="auto"/>
              <w:left w:val="single" w:sz="4" w:space="0" w:color="auto"/>
              <w:bottom w:val="single" w:sz="4" w:space="0" w:color="auto"/>
              <w:right w:val="single" w:sz="4" w:space="0" w:color="auto"/>
            </w:tcBorders>
            <w:vAlign w:val="bottom"/>
            <w:hideMark/>
          </w:tcPr>
          <w:p w14:paraId="3E68BECF"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5</w:t>
            </w:r>
          </w:p>
        </w:tc>
        <w:tc>
          <w:tcPr>
            <w:tcW w:w="992" w:type="dxa"/>
            <w:tcBorders>
              <w:top w:val="single" w:sz="4" w:space="0" w:color="auto"/>
              <w:left w:val="single" w:sz="4" w:space="0" w:color="auto"/>
              <w:bottom w:val="single" w:sz="4" w:space="0" w:color="auto"/>
              <w:right w:val="single" w:sz="4" w:space="0" w:color="auto"/>
            </w:tcBorders>
            <w:vAlign w:val="bottom"/>
            <w:hideMark/>
          </w:tcPr>
          <w:p w14:paraId="536CE94F"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5</w:t>
            </w:r>
          </w:p>
        </w:tc>
        <w:tc>
          <w:tcPr>
            <w:tcW w:w="852" w:type="dxa"/>
            <w:tcBorders>
              <w:top w:val="single" w:sz="4" w:space="0" w:color="auto"/>
              <w:left w:val="single" w:sz="4" w:space="0" w:color="auto"/>
              <w:bottom w:val="single" w:sz="4" w:space="0" w:color="auto"/>
              <w:right w:val="single" w:sz="4" w:space="0" w:color="auto"/>
            </w:tcBorders>
            <w:vAlign w:val="bottom"/>
            <w:hideMark/>
          </w:tcPr>
          <w:p w14:paraId="143F5AF0" w14:textId="77777777" w:rsidR="00721EDE" w:rsidRPr="0032167D" w:rsidRDefault="00721EDE" w:rsidP="00C7494E">
            <w:pPr>
              <w:jc w:val="both"/>
              <w:rPr>
                <w:rFonts w:eastAsia="Calibri"/>
                <w:sz w:val="21"/>
                <w:szCs w:val="21"/>
              </w:rPr>
            </w:pPr>
            <w:r w:rsidRPr="0032167D">
              <w:rPr>
                <w:rFonts w:eastAsia="Calibri"/>
                <w:sz w:val="21"/>
                <w:szCs w:val="21"/>
              </w:rPr>
              <w:t>5</w:t>
            </w:r>
          </w:p>
        </w:tc>
        <w:tc>
          <w:tcPr>
            <w:tcW w:w="939" w:type="dxa"/>
            <w:tcBorders>
              <w:top w:val="single" w:sz="4" w:space="0" w:color="auto"/>
              <w:left w:val="single" w:sz="4" w:space="0" w:color="auto"/>
              <w:bottom w:val="single" w:sz="4" w:space="0" w:color="auto"/>
              <w:right w:val="single" w:sz="4" w:space="0" w:color="auto"/>
            </w:tcBorders>
            <w:vAlign w:val="bottom"/>
            <w:hideMark/>
          </w:tcPr>
          <w:p w14:paraId="5D90577E" w14:textId="77777777" w:rsidR="00721EDE" w:rsidRPr="0032167D" w:rsidRDefault="00721EDE" w:rsidP="00C7494E">
            <w:pPr>
              <w:jc w:val="both"/>
              <w:rPr>
                <w:rFonts w:eastAsia="Calibri"/>
                <w:sz w:val="21"/>
                <w:szCs w:val="21"/>
              </w:rPr>
            </w:pPr>
            <w:r w:rsidRPr="0032167D">
              <w:rPr>
                <w:rFonts w:eastAsia="Calibri"/>
                <w:sz w:val="21"/>
                <w:szCs w:val="21"/>
              </w:rPr>
              <w:t>5</w:t>
            </w:r>
          </w:p>
        </w:tc>
      </w:tr>
      <w:tr w:rsidR="00721EDE" w:rsidRPr="00552228" w14:paraId="3EE7AD24" w14:textId="77777777" w:rsidTr="00721EDE">
        <w:tc>
          <w:tcPr>
            <w:tcW w:w="567" w:type="dxa"/>
            <w:tcBorders>
              <w:top w:val="single" w:sz="4" w:space="0" w:color="auto"/>
              <w:left w:val="single" w:sz="4" w:space="0" w:color="auto"/>
              <w:bottom w:val="single" w:sz="4" w:space="0" w:color="auto"/>
              <w:right w:val="single" w:sz="4" w:space="0" w:color="auto"/>
            </w:tcBorders>
            <w:shd w:val="clear" w:color="auto" w:fill="D9D9D9"/>
          </w:tcPr>
          <w:p w14:paraId="1C7245E6" w14:textId="77777777" w:rsidR="00721EDE" w:rsidRPr="0032167D" w:rsidRDefault="00721EDE" w:rsidP="00C7494E">
            <w:pPr>
              <w:jc w:val="both"/>
              <w:rPr>
                <w:rFonts w:eastAsia="Calibri"/>
                <w:sz w:val="21"/>
                <w:szCs w:val="21"/>
              </w:rPr>
            </w:pPr>
          </w:p>
        </w:tc>
        <w:tc>
          <w:tcPr>
            <w:tcW w:w="3753" w:type="dxa"/>
            <w:tcBorders>
              <w:top w:val="single" w:sz="4" w:space="0" w:color="auto"/>
              <w:left w:val="single" w:sz="4" w:space="0" w:color="auto"/>
              <w:bottom w:val="single" w:sz="4" w:space="0" w:color="auto"/>
              <w:right w:val="single" w:sz="4" w:space="0" w:color="auto"/>
            </w:tcBorders>
            <w:shd w:val="clear" w:color="auto" w:fill="D9D9D9"/>
            <w:hideMark/>
          </w:tcPr>
          <w:p w14:paraId="66F03CED"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2.3.2. valstybiniuose socialinės globos namuose asmenims su proto/psichine negalia</w:t>
            </w:r>
          </w:p>
        </w:tc>
        <w:tc>
          <w:tcPr>
            <w:tcW w:w="900" w:type="dxa"/>
            <w:tcBorders>
              <w:top w:val="single" w:sz="4" w:space="0" w:color="auto"/>
              <w:left w:val="single" w:sz="4" w:space="0" w:color="auto"/>
              <w:bottom w:val="single" w:sz="4" w:space="0" w:color="auto"/>
              <w:right w:val="single" w:sz="4" w:space="0" w:color="auto"/>
            </w:tcBorders>
            <w:vAlign w:val="bottom"/>
            <w:hideMark/>
          </w:tcPr>
          <w:p w14:paraId="295E4F07"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7</w:t>
            </w:r>
          </w:p>
        </w:tc>
        <w:tc>
          <w:tcPr>
            <w:tcW w:w="1046" w:type="dxa"/>
            <w:tcBorders>
              <w:top w:val="single" w:sz="4" w:space="0" w:color="auto"/>
              <w:left w:val="single" w:sz="4" w:space="0" w:color="auto"/>
              <w:bottom w:val="single" w:sz="4" w:space="0" w:color="auto"/>
              <w:right w:val="single" w:sz="4" w:space="0" w:color="auto"/>
            </w:tcBorders>
            <w:vAlign w:val="bottom"/>
            <w:hideMark/>
          </w:tcPr>
          <w:p w14:paraId="220A8DD8"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7</w:t>
            </w:r>
          </w:p>
        </w:tc>
        <w:tc>
          <w:tcPr>
            <w:tcW w:w="851" w:type="dxa"/>
            <w:tcBorders>
              <w:top w:val="single" w:sz="4" w:space="0" w:color="auto"/>
              <w:left w:val="single" w:sz="4" w:space="0" w:color="auto"/>
              <w:bottom w:val="single" w:sz="4" w:space="0" w:color="auto"/>
              <w:right w:val="single" w:sz="4" w:space="0" w:color="auto"/>
            </w:tcBorders>
            <w:vAlign w:val="bottom"/>
            <w:hideMark/>
          </w:tcPr>
          <w:p w14:paraId="09F06A31"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5</w:t>
            </w:r>
          </w:p>
        </w:tc>
        <w:tc>
          <w:tcPr>
            <w:tcW w:w="992" w:type="dxa"/>
            <w:tcBorders>
              <w:top w:val="single" w:sz="4" w:space="0" w:color="auto"/>
              <w:left w:val="single" w:sz="4" w:space="0" w:color="auto"/>
              <w:bottom w:val="single" w:sz="4" w:space="0" w:color="auto"/>
              <w:right w:val="single" w:sz="4" w:space="0" w:color="auto"/>
            </w:tcBorders>
            <w:vAlign w:val="bottom"/>
            <w:hideMark/>
          </w:tcPr>
          <w:p w14:paraId="6726A1A8"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5</w:t>
            </w:r>
          </w:p>
        </w:tc>
        <w:tc>
          <w:tcPr>
            <w:tcW w:w="852" w:type="dxa"/>
            <w:tcBorders>
              <w:top w:val="single" w:sz="4" w:space="0" w:color="auto"/>
              <w:left w:val="single" w:sz="4" w:space="0" w:color="auto"/>
              <w:bottom w:val="single" w:sz="4" w:space="0" w:color="auto"/>
              <w:right w:val="single" w:sz="4" w:space="0" w:color="auto"/>
            </w:tcBorders>
            <w:vAlign w:val="bottom"/>
            <w:hideMark/>
          </w:tcPr>
          <w:p w14:paraId="50148B4A" w14:textId="77777777" w:rsidR="00721EDE" w:rsidRPr="0032167D" w:rsidRDefault="00721EDE" w:rsidP="00C7494E">
            <w:pPr>
              <w:jc w:val="both"/>
              <w:rPr>
                <w:rFonts w:eastAsia="Calibri"/>
                <w:sz w:val="21"/>
                <w:szCs w:val="21"/>
              </w:rPr>
            </w:pPr>
            <w:r w:rsidRPr="0032167D">
              <w:rPr>
                <w:rFonts w:eastAsia="Calibri"/>
                <w:sz w:val="21"/>
                <w:szCs w:val="21"/>
              </w:rPr>
              <w:t>9</w:t>
            </w:r>
          </w:p>
        </w:tc>
        <w:tc>
          <w:tcPr>
            <w:tcW w:w="939" w:type="dxa"/>
            <w:tcBorders>
              <w:top w:val="single" w:sz="4" w:space="0" w:color="auto"/>
              <w:left w:val="single" w:sz="4" w:space="0" w:color="auto"/>
              <w:bottom w:val="single" w:sz="4" w:space="0" w:color="auto"/>
              <w:right w:val="single" w:sz="4" w:space="0" w:color="auto"/>
            </w:tcBorders>
            <w:vAlign w:val="bottom"/>
            <w:hideMark/>
          </w:tcPr>
          <w:p w14:paraId="3F3066E1" w14:textId="77777777" w:rsidR="00721EDE" w:rsidRPr="0032167D" w:rsidRDefault="00721EDE" w:rsidP="00C7494E">
            <w:pPr>
              <w:jc w:val="both"/>
              <w:rPr>
                <w:rFonts w:eastAsia="Calibri"/>
                <w:sz w:val="21"/>
                <w:szCs w:val="21"/>
              </w:rPr>
            </w:pPr>
            <w:r w:rsidRPr="0032167D">
              <w:rPr>
                <w:rFonts w:eastAsia="Calibri"/>
                <w:sz w:val="21"/>
                <w:szCs w:val="21"/>
              </w:rPr>
              <w:t>3</w:t>
            </w:r>
          </w:p>
        </w:tc>
      </w:tr>
      <w:tr w:rsidR="00721EDE" w:rsidRPr="00552228" w14:paraId="364D6C16" w14:textId="77777777" w:rsidTr="00721EDE">
        <w:tc>
          <w:tcPr>
            <w:tcW w:w="567" w:type="dxa"/>
            <w:tcBorders>
              <w:top w:val="single" w:sz="4" w:space="0" w:color="auto"/>
              <w:left w:val="single" w:sz="4" w:space="0" w:color="auto"/>
              <w:bottom w:val="single" w:sz="4" w:space="0" w:color="auto"/>
              <w:right w:val="single" w:sz="4" w:space="0" w:color="auto"/>
            </w:tcBorders>
            <w:shd w:val="clear" w:color="auto" w:fill="D9D9D9"/>
          </w:tcPr>
          <w:p w14:paraId="58EA0B07" w14:textId="77777777" w:rsidR="00721EDE" w:rsidRPr="0032167D" w:rsidRDefault="00721EDE" w:rsidP="00C7494E">
            <w:pPr>
              <w:jc w:val="both"/>
              <w:rPr>
                <w:rFonts w:eastAsia="Calibri"/>
                <w:sz w:val="21"/>
                <w:szCs w:val="21"/>
              </w:rPr>
            </w:pPr>
          </w:p>
        </w:tc>
        <w:tc>
          <w:tcPr>
            <w:tcW w:w="3753" w:type="dxa"/>
            <w:tcBorders>
              <w:top w:val="single" w:sz="4" w:space="0" w:color="auto"/>
              <w:left w:val="single" w:sz="4" w:space="0" w:color="auto"/>
              <w:bottom w:val="single" w:sz="4" w:space="0" w:color="auto"/>
              <w:right w:val="single" w:sz="4" w:space="0" w:color="auto"/>
            </w:tcBorders>
            <w:shd w:val="clear" w:color="auto" w:fill="D9D9D9"/>
            <w:hideMark/>
          </w:tcPr>
          <w:p w14:paraId="25B5FA4A"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 xml:space="preserve">2.3.3. VšĮ Šalčininkų r. sav. ligoninės Slaugos ir palaikomojo gydymo skyrius </w:t>
            </w:r>
          </w:p>
        </w:tc>
        <w:tc>
          <w:tcPr>
            <w:tcW w:w="900" w:type="dxa"/>
            <w:tcBorders>
              <w:top w:val="single" w:sz="4" w:space="0" w:color="auto"/>
              <w:left w:val="single" w:sz="4" w:space="0" w:color="auto"/>
              <w:bottom w:val="single" w:sz="4" w:space="0" w:color="auto"/>
              <w:right w:val="single" w:sz="4" w:space="0" w:color="auto"/>
            </w:tcBorders>
            <w:vAlign w:val="bottom"/>
          </w:tcPr>
          <w:p w14:paraId="514FAE31"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2</w:t>
            </w:r>
          </w:p>
        </w:tc>
        <w:tc>
          <w:tcPr>
            <w:tcW w:w="1046" w:type="dxa"/>
            <w:tcBorders>
              <w:top w:val="single" w:sz="4" w:space="0" w:color="auto"/>
              <w:left w:val="single" w:sz="4" w:space="0" w:color="auto"/>
              <w:bottom w:val="single" w:sz="4" w:space="0" w:color="auto"/>
              <w:right w:val="single" w:sz="4" w:space="0" w:color="auto"/>
            </w:tcBorders>
            <w:vAlign w:val="bottom"/>
          </w:tcPr>
          <w:p w14:paraId="78DA6850"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2</w:t>
            </w:r>
          </w:p>
        </w:tc>
        <w:tc>
          <w:tcPr>
            <w:tcW w:w="851" w:type="dxa"/>
            <w:tcBorders>
              <w:top w:val="single" w:sz="4" w:space="0" w:color="auto"/>
              <w:left w:val="single" w:sz="4" w:space="0" w:color="auto"/>
              <w:bottom w:val="single" w:sz="4" w:space="0" w:color="auto"/>
              <w:right w:val="single" w:sz="4" w:space="0" w:color="auto"/>
            </w:tcBorders>
            <w:vAlign w:val="bottom"/>
          </w:tcPr>
          <w:p w14:paraId="6DE0AF15"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3</w:t>
            </w:r>
          </w:p>
        </w:tc>
        <w:tc>
          <w:tcPr>
            <w:tcW w:w="992" w:type="dxa"/>
            <w:tcBorders>
              <w:top w:val="single" w:sz="4" w:space="0" w:color="auto"/>
              <w:left w:val="single" w:sz="4" w:space="0" w:color="auto"/>
              <w:bottom w:val="single" w:sz="4" w:space="0" w:color="auto"/>
              <w:right w:val="single" w:sz="4" w:space="0" w:color="auto"/>
            </w:tcBorders>
            <w:vAlign w:val="bottom"/>
          </w:tcPr>
          <w:p w14:paraId="5FA9B9BB"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3</w:t>
            </w:r>
          </w:p>
        </w:tc>
        <w:tc>
          <w:tcPr>
            <w:tcW w:w="852" w:type="dxa"/>
            <w:tcBorders>
              <w:top w:val="single" w:sz="4" w:space="0" w:color="auto"/>
              <w:left w:val="single" w:sz="4" w:space="0" w:color="auto"/>
              <w:bottom w:val="single" w:sz="4" w:space="0" w:color="auto"/>
              <w:right w:val="single" w:sz="4" w:space="0" w:color="auto"/>
            </w:tcBorders>
            <w:vAlign w:val="bottom"/>
            <w:hideMark/>
          </w:tcPr>
          <w:p w14:paraId="0D471394"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4</w:t>
            </w:r>
          </w:p>
        </w:tc>
        <w:tc>
          <w:tcPr>
            <w:tcW w:w="939" w:type="dxa"/>
            <w:tcBorders>
              <w:top w:val="single" w:sz="4" w:space="0" w:color="auto"/>
              <w:left w:val="single" w:sz="4" w:space="0" w:color="auto"/>
              <w:bottom w:val="single" w:sz="4" w:space="0" w:color="auto"/>
              <w:right w:val="single" w:sz="4" w:space="0" w:color="auto"/>
            </w:tcBorders>
            <w:vAlign w:val="bottom"/>
            <w:hideMark/>
          </w:tcPr>
          <w:p w14:paraId="7AC6C3AB"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4</w:t>
            </w:r>
          </w:p>
        </w:tc>
      </w:tr>
      <w:tr w:rsidR="00721EDE" w:rsidRPr="00552228" w14:paraId="602EF6B0" w14:textId="77777777" w:rsidTr="00721EDE">
        <w:tc>
          <w:tcPr>
            <w:tcW w:w="567" w:type="dxa"/>
            <w:tcBorders>
              <w:top w:val="single" w:sz="4" w:space="0" w:color="auto"/>
              <w:left w:val="single" w:sz="4" w:space="0" w:color="auto"/>
              <w:bottom w:val="single" w:sz="4" w:space="0" w:color="auto"/>
              <w:right w:val="single" w:sz="4" w:space="0" w:color="auto"/>
            </w:tcBorders>
            <w:shd w:val="clear" w:color="auto" w:fill="D9D9D9"/>
          </w:tcPr>
          <w:p w14:paraId="5338504C" w14:textId="77777777" w:rsidR="00721EDE" w:rsidRPr="0032167D" w:rsidRDefault="00721EDE" w:rsidP="00C7494E">
            <w:pPr>
              <w:jc w:val="both"/>
              <w:rPr>
                <w:rFonts w:eastAsia="Calibri"/>
                <w:sz w:val="21"/>
                <w:szCs w:val="21"/>
              </w:rPr>
            </w:pPr>
          </w:p>
        </w:tc>
        <w:tc>
          <w:tcPr>
            <w:tcW w:w="3753" w:type="dxa"/>
            <w:tcBorders>
              <w:top w:val="single" w:sz="4" w:space="0" w:color="auto"/>
              <w:left w:val="single" w:sz="4" w:space="0" w:color="auto"/>
              <w:bottom w:val="single" w:sz="4" w:space="0" w:color="auto"/>
              <w:right w:val="single" w:sz="4" w:space="0" w:color="auto"/>
            </w:tcBorders>
            <w:shd w:val="clear" w:color="auto" w:fill="D9D9D9"/>
            <w:hideMark/>
          </w:tcPr>
          <w:p w14:paraId="326D5850"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 xml:space="preserve">2.3.4. VšĮ Eišiškių ASPC Globos skyrius  </w:t>
            </w:r>
          </w:p>
        </w:tc>
        <w:tc>
          <w:tcPr>
            <w:tcW w:w="900" w:type="dxa"/>
            <w:tcBorders>
              <w:top w:val="single" w:sz="4" w:space="0" w:color="auto"/>
              <w:left w:val="single" w:sz="4" w:space="0" w:color="auto"/>
              <w:bottom w:val="single" w:sz="4" w:space="0" w:color="auto"/>
              <w:right w:val="single" w:sz="4" w:space="0" w:color="auto"/>
            </w:tcBorders>
            <w:vAlign w:val="bottom"/>
            <w:hideMark/>
          </w:tcPr>
          <w:p w14:paraId="27E1D3B3"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9</w:t>
            </w:r>
          </w:p>
        </w:tc>
        <w:tc>
          <w:tcPr>
            <w:tcW w:w="1046" w:type="dxa"/>
            <w:tcBorders>
              <w:top w:val="single" w:sz="4" w:space="0" w:color="auto"/>
              <w:left w:val="single" w:sz="4" w:space="0" w:color="auto"/>
              <w:bottom w:val="single" w:sz="4" w:space="0" w:color="auto"/>
              <w:right w:val="single" w:sz="4" w:space="0" w:color="auto"/>
            </w:tcBorders>
            <w:vAlign w:val="bottom"/>
            <w:hideMark/>
          </w:tcPr>
          <w:p w14:paraId="1D833D51"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9</w:t>
            </w:r>
          </w:p>
        </w:tc>
        <w:tc>
          <w:tcPr>
            <w:tcW w:w="851" w:type="dxa"/>
            <w:tcBorders>
              <w:top w:val="single" w:sz="4" w:space="0" w:color="auto"/>
              <w:left w:val="single" w:sz="4" w:space="0" w:color="auto"/>
              <w:bottom w:val="single" w:sz="4" w:space="0" w:color="auto"/>
              <w:right w:val="single" w:sz="4" w:space="0" w:color="auto"/>
            </w:tcBorders>
            <w:vAlign w:val="bottom"/>
            <w:hideMark/>
          </w:tcPr>
          <w:p w14:paraId="4ED4043F"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6</w:t>
            </w:r>
          </w:p>
        </w:tc>
        <w:tc>
          <w:tcPr>
            <w:tcW w:w="992" w:type="dxa"/>
            <w:tcBorders>
              <w:top w:val="single" w:sz="4" w:space="0" w:color="auto"/>
              <w:left w:val="single" w:sz="4" w:space="0" w:color="auto"/>
              <w:bottom w:val="single" w:sz="4" w:space="0" w:color="auto"/>
              <w:right w:val="single" w:sz="4" w:space="0" w:color="auto"/>
            </w:tcBorders>
            <w:vAlign w:val="bottom"/>
            <w:hideMark/>
          </w:tcPr>
          <w:p w14:paraId="36B3CB17"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6</w:t>
            </w:r>
          </w:p>
        </w:tc>
        <w:tc>
          <w:tcPr>
            <w:tcW w:w="852" w:type="dxa"/>
            <w:tcBorders>
              <w:top w:val="single" w:sz="4" w:space="0" w:color="auto"/>
              <w:left w:val="single" w:sz="4" w:space="0" w:color="auto"/>
              <w:bottom w:val="single" w:sz="4" w:space="0" w:color="auto"/>
              <w:right w:val="single" w:sz="4" w:space="0" w:color="auto"/>
            </w:tcBorders>
            <w:vAlign w:val="bottom"/>
            <w:hideMark/>
          </w:tcPr>
          <w:p w14:paraId="2A8301E8"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5</w:t>
            </w:r>
          </w:p>
        </w:tc>
        <w:tc>
          <w:tcPr>
            <w:tcW w:w="939" w:type="dxa"/>
            <w:tcBorders>
              <w:top w:val="single" w:sz="4" w:space="0" w:color="auto"/>
              <w:left w:val="single" w:sz="4" w:space="0" w:color="auto"/>
              <w:bottom w:val="single" w:sz="4" w:space="0" w:color="auto"/>
              <w:right w:val="single" w:sz="4" w:space="0" w:color="auto"/>
            </w:tcBorders>
            <w:vAlign w:val="bottom"/>
            <w:hideMark/>
          </w:tcPr>
          <w:p w14:paraId="7EECDEDE"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5</w:t>
            </w:r>
          </w:p>
        </w:tc>
      </w:tr>
      <w:tr w:rsidR="00721EDE" w:rsidRPr="00552228" w14:paraId="7F5B8A08" w14:textId="77777777" w:rsidTr="00721EDE">
        <w:tc>
          <w:tcPr>
            <w:tcW w:w="567" w:type="dxa"/>
            <w:tcBorders>
              <w:top w:val="single" w:sz="4" w:space="0" w:color="auto"/>
              <w:left w:val="single" w:sz="4" w:space="0" w:color="auto"/>
              <w:bottom w:val="single" w:sz="4" w:space="0" w:color="auto"/>
              <w:right w:val="single" w:sz="4" w:space="0" w:color="auto"/>
            </w:tcBorders>
            <w:shd w:val="clear" w:color="auto" w:fill="D9D9D9"/>
          </w:tcPr>
          <w:p w14:paraId="04BAAA83" w14:textId="77777777" w:rsidR="00721EDE" w:rsidRPr="0032167D" w:rsidRDefault="00721EDE" w:rsidP="00C7494E">
            <w:pPr>
              <w:jc w:val="both"/>
              <w:rPr>
                <w:rFonts w:eastAsia="Calibri"/>
                <w:sz w:val="21"/>
                <w:szCs w:val="21"/>
              </w:rPr>
            </w:pPr>
          </w:p>
        </w:tc>
        <w:tc>
          <w:tcPr>
            <w:tcW w:w="3753" w:type="dxa"/>
            <w:tcBorders>
              <w:top w:val="single" w:sz="4" w:space="0" w:color="auto"/>
              <w:left w:val="single" w:sz="4" w:space="0" w:color="auto"/>
              <w:bottom w:val="single" w:sz="4" w:space="0" w:color="auto"/>
              <w:right w:val="single" w:sz="4" w:space="0" w:color="auto"/>
            </w:tcBorders>
            <w:shd w:val="clear" w:color="auto" w:fill="D9D9D9"/>
            <w:hideMark/>
          </w:tcPr>
          <w:p w14:paraId="082C1EA3"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Iš viso :</w:t>
            </w:r>
          </w:p>
        </w:tc>
        <w:tc>
          <w:tcPr>
            <w:tcW w:w="900" w:type="dxa"/>
            <w:tcBorders>
              <w:top w:val="single" w:sz="4" w:space="0" w:color="auto"/>
              <w:left w:val="single" w:sz="4" w:space="0" w:color="auto"/>
              <w:bottom w:val="single" w:sz="4" w:space="0" w:color="auto"/>
              <w:right w:val="single" w:sz="4" w:space="0" w:color="auto"/>
            </w:tcBorders>
            <w:vAlign w:val="bottom"/>
            <w:hideMark/>
          </w:tcPr>
          <w:p w14:paraId="1FA00BCA"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83</w:t>
            </w:r>
          </w:p>
        </w:tc>
        <w:tc>
          <w:tcPr>
            <w:tcW w:w="1046" w:type="dxa"/>
            <w:tcBorders>
              <w:top w:val="single" w:sz="4" w:space="0" w:color="auto"/>
              <w:left w:val="single" w:sz="4" w:space="0" w:color="auto"/>
              <w:bottom w:val="single" w:sz="4" w:space="0" w:color="auto"/>
              <w:right w:val="single" w:sz="4" w:space="0" w:color="auto"/>
            </w:tcBorders>
            <w:vAlign w:val="bottom"/>
            <w:hideMark/>
          </w:tcPr>
          <w:p w14:paraId="59F0FD2D"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83</w:t>
            </w:r>
          </w:p>
        </w:tc>
        <w:tc>
          <w:tcPr>
            <w:tcW w:w="851" w:type="dxa"/>
            <w:tcBorders>
              <w:top w:val="single" w:sz="4" w:space="0" w:color="auto"/>
              <w:left w:val="single" w:sz="4" w:space="0" w:color="auto"/>
              <w:bottom w:val="single" w:sz="4" w:space="0" w:color="auto"/>
              <w:right w:val="single" w:sz="4" w:space="0" w:color="auto"/>
            </w:tcBorders>
            <w:vAlign w:val="bottom"/>
            <w:hideMark/>
          </w:tcPr>
          <w:p w14:paraId="0D2D9B6A"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78</w:t>
            </w:r>
          </w:p>
        </w:tc>
        <w:tc>
          <w:tcPr>
            <w:tcW w:w="992" w:type="dxa"/>
            <w:tcBorders>
              <w:top w:val="single" w:sz="4" w:space="0" w:color="auto"/>
              <w:left w:val="single" w:sz="4" w:space="0" w:color="auto"/>
              <w:bottom w:val="single" w:sz="4" w:space="0" w:color="auto"/>
              <w:right w:val="single" w:sz="4" w:space="0" w:color="auto"/>
            </w:tcBorders>
            <w:vAlign w:val="bottom"/>
            <w:hideMark/>
          </w:tcPr>
          <w:p w14:paraId="29AFF2D9"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78</w:t>
            </w:r>
          </w:p>
        </w:tc>
        <w:tc>
          <w:tcPr>
            <w:tcW w:w="852" w:type="dxa"/>
            <w:tcBorders>
              <w:top w:val="single" w:sz="4" w:space="0" w:color="auto"/>
              <w:left w:val="single" w:sz="4" w:space="0" w:color="auto"/>
              <w:bottom w:val="single" w:sz="4" w:space="0" w:color="auto"/>
              <w:right w:val="single" w:sz="4" w:space="0" w:color="auto"/>
            </w:tcBorders>
            <w:vAlign w:val="bottom"/>
            <w:hideMark/>
          </w:tcPr>
          <w:p w14:paraId="5E04314B"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132</w:t>
            </w:r>
          </w:p>
        </w:tc>
        <w:tc>
          <w:tcPr>
            <w:tcW w:w="939" w:type="dxa"/>
            <w:tcBorders>
              <w:top w:val="single" w:sz="4" w:space="0" w:color="auto"/>
              <w:left w:val="single" w:sz="4" w:space="0" w:color="auto"/>
              <w:bottom w:val="single" w:sz="4" w:space="0" w:color="auto"/>
              <w:right w:val="single" w:sz="4" w:space="0" w:color="auto"/>
            </w:tcBorders>
            <w:vAlign w:val="bottom"/>
            <w:hideMark/>
          </w:tcPr>
          <w:p w14:paraId="61E3E881"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126</w:t>
            </w:r>
          </w:p>
        </w:tc>
      </w:tr>
    </w:tbl>
    <w:p w14:paraId="75CB47B2" w14:textId="77777777" w:rsidR="00721EDE" w:rsidRPr="00552228" w:rsidRDefault="00721EDE" w:rsidP="00721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rPr>
          <w:rFonts w:eastAsia="Calibri"/>
          <w:lang w:eastAsia="lt-LT"/>
        </w:rPr>
      </w:pPr>
    </w:p>
    <w:p w14:paraId="128A5BFF" w14:textId="77777777" w:rsidR="00721EDE" w:rsidRPr="00552228" w:rsidRDefault="00721EDE" w:rsidP="00721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rPr>
          <w:rFonts w:eastAsia="Calibri"/>
          <w:lang w:eastAsia="lt-LT"/>
        </w:rPr>
      </w:pPr>
      <w:r w:rsidRPr="00552228">
        <w:rPr>
          <w:rFonts w:eastAsia="Calibri"/>
          <w:lang w:eastAsia="lt-LT"/>
        </w:rPr>
        <w:t xml:space="preserve">Prašymai nepatenkinami dėl asmens atsisakymo gauti socialines paslaugas, pasiūlomos kitos paslaugų teikimo formos, asmuo miršta. </w:t>
      </w:r>
    </w:p>
    <w:p w14:paraId="60F80181" w14:textId="77777777" w:rsidR="00721EDE" w:rsidRPr="00552228" w:rsidRDefault="00721EDE" w:rsidP="00721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rPr>
          <w:rFonts w:eastAsia="Calibri"/>
          <w:lang w:eastAsia="lt-LT"/>
        </w:rPr>
      </w:pPr>
      <w:r w:rsidRPr="00552228">
        <w:rPr>
          <w:rFonts w:eastAsia="Calibri"/>
          <w:lang w:eastAsia="lt-LT"/>
        </w:rPr>
        <w:t xml:space="preserve">Socialinių paslaugų seniems ir neįgaliems asmenims dokumentavimas. </w:t>
      </w:r>
    </w:p>
    <w:p w14:paraId="255E90B9" w14:textId="77777777" w:rsidR="00721EDE" w:rsidRPr="00552228" w:rsidRDefault="00721EDE" w:rsidP="00721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rPr>
          <w:rFonts w:eastAsia="Calibri"/>
          <w:lang w:eastAsia="lt-LT"/>
        </w:rPr>
      </w:pPr>
    </w:p>
    <w:p w14:paraId="37E2E166" w14:textId="77777777" w:rsidR="00721EDE" w:rsidRPr="00552228" w:rsidRDefault="00721EDE" w:rsidP="00721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rPr>
          <w:rFonts w:eastAsia="Calibri"/>
          <w:bCs/>
          <w:i/>
          <w:lang w:eastAsia="lt-LT"/>
        </w:rPr>
      </w:pPr>
      <w:r w:rsidRPr="00552228">
        <w:rPr>
          <w:rFonts w:eastAsia="Calibri"/>
          <w:b/>
          <w:bCs/>
          <w:i/>
          <w:lang w:eastAsia="lt-LT"/>
        </w:rPr>
        <w:t xml:space="preserve">7 lentelė. </w:t>
      </w:r>
      <w:r w:rsidRPr="00552228">
        <w:rPr>
          <w:rFonts w:eastAsia="Calibri"/>
          <w:bCs/>
          <w:i/>
          <w:lang w:eastAsia="lt-LT"/>
        </w:rPr>
        <w:t>Informacija apie parengtus dokumentus socialinėms paslaugoms teikti</w:t>
      </w:r>
    </w:p>
    <w:p w14:paraId="15EDD7E1" w14:textId="77777777" w:rsidR="00721EDE" w:rsidRPr="00552228" w:rsidRDefault="00721EDE" w:rsidP="00721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rPr>
          <w:rFonts w:eastAsia="Calibri"/>
          <w:bCs/>
          <w:i/>
          <w:lang w:eastAsia="lt-LT"/>
        </w:rPr>
      </w:pPr>
      <w:r w:rsidRPr="00552228">
        <w:rPr>
          <w:rFonts w:eastAsia="Calibri"/>
          <w:bCs/>
          <w:i/>
          <w:lang w:eastAsia="lt-LT"/>
        </w:rPr>
        <w:t>seniems ir neįgaliems asmenims 2015 - 2017 m.</w:t>
      </w:r>
    </w:p>
    <w:p w14:paraId="607F93B3" w14:textId="77777777" w:rsidR="00721EDE" w:rsidRPr="00552228" w:rsidRDefault="00721EDE" w:rsidP="00721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rPr>
          <w:rFonts w:eastAsia="Calibri"/>
          <w:lang w:eastAsia="lt-LT"/>
        </w:rPr>
      </w:pPr>
    </w:p>
    <w:tbl>
      <w:tblPr>
        <w:tblW w:w="97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4"/>
        <w:gridCol w:w="993"/>
        <w:gridCol w:w="992"/>
        <w:gridCol w:w="992"/>
      </w:tblGrid>
      <w:tr w:rsidR="00721EDE" w:rsidRPr="00552228" w14:paraId="4E7DEF91" w14:textId="77777777" w:rsidTr="00C7494E">
        <w:trPr>
          <w:cantSplit/>
          <w:trHeight w:val="230"/>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522660" w14:textId="77777777" w:rsidR="00721EDE" w:rsidRPr="0032167D" w:rsidRDefault="00721EDE" w:rsidP="00C7494E">
            <w:pPr>
              <w:jc w:val="both"/>
              <w:rPr>
                <w:rFonts w:eastAsia="Calibri"/>
                <w:b/>
                <w:sz w:val="21"/>
                <w:szCs w:val="21"/>
              </w:rPr>
            </w:pPr>
            <w:r w:rsidRPr="0032167D">
              <w:rPr>
                <w:rFonts w:eastAsia="Calibri"/>
                <w:b/>
                <w:sz w:val="21"/>
                <w:szCs w:val="21"/>
              </w:rPr>
              <w:t>Eil. Nr.</w:t>
            </w:r>
          </w:p>
        </w:tc>
        <w:tc>
          <w:tcPr>
            <w:tcW w:w="60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96FD60" w14:textId="77777777" w:rsidR="00721EDE" w:rsidRPr="0032167D" w:rsidRDefault="00721EDE" w:rsidP="00C7494E">
            <w:pPr>
              <w:jc w:val="both"/>
              <w:rPr>
                <w:rFonts w:eastAsia="Calibri"/>
                <w:b/>
                <w:sz w:val="21"/>
                <w:szCs w:val="21"/>
              </w:rPr>
            </w:pPr>
            <w:r w:rsidRPr="0032167D">
              <w:rPr>
                <w:rFonts w:eastAsia="Calibri"/>
                <w:b/>
                <w:sz w:val="21"/>
                <w:szCs w:val="21"/>
              </w:rPr>
              <w:t>Pavadinimas</w:t>
            </w: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14:paraId="5E83372C" w14:textId="77777777" w:rsidR="00721EDE" w:rsidRPr="0032167D" w:rsidRDefault="00721EDE" w:rsidP="00C7494E">
            <w:pPr>
              <w:jc w:val="both"/>
              <w:rPr>
                <w:rFonts w:eastAsia="Calibri"/>
                <w:b/>
                <w:sz w:val="21"/>
                <w:szCs w:val="21"/>
              </w:rPr>
            </w:pPr>
            <w:r w:rsidRPr="0032167D">
              <w:rPr>
                <w:rFonts w:eastAsia="Calibri"/>
                <w:b/>
                <w:sz w:val="21"/>
                <w:szCs w:val="21"/>
              </w:rPr>
              <w:t>2015 m.</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6AE87104" w14:textId="77777777" w:rsidR="00721EDE" w:rsidRPr="0032167D" w:rsidRDefault="00721EDE" w:rsidP="00C7494E">
            <w:pPr>
              <w:jc w:val="both"/>
              <w:rPr>
                <w:rFonts w:eastAsia="Calibri"/>
                <w:b/>
                <w:sz w:val="21"/>
                <w:szCs w:val="21"/>
              </w:rPr>
            </w:pPr>
            <w:r w:rsidRPr="0032167D">
              <w:rPr>
                <w:rFonts w:eastAsia="Calibri"/>
                <w:b/>
                <w:sz w:val="21"/>
                <w:szCs w:val="21"/>
              </w:rPr>
              <w:t>2016 m.</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7244A514" w14:textId="77777777" w:rsidR="00721EDE" w:rsidRPr="0032167D" w:rsidRDefault="00721EDE" w:rsidP="00C7494E">
            <w:pPr>
              <w:jc w:val="both"/>
              <w:rPr>
                <w:rFonts w:eastAsia="Calibri"/>
                <w:b/>
                <w:bCs/>
                <w:sz w:val="21"/>
                <w:szCs w:val="21"/>
              </w:rPr>
            </w:pPr>
            <w:r w:rsidRPr="0032167D">
              <w:rPr>
                <w:rFonts w:eastAsia="Calibri"/>
                <w:b/>
                <w:bCs/>
                <w:sz w:val="21"/>
                <w:szCs w:val="21"/>
              </w:rPr>
              <w:t>2017 m.</w:t>
            </w:r>
          </w:p>
        </w:tc>
      </w:tr>
      <w:tr w:rsidR="00721EDE" w:rsidRPr="00552228" w14:paraId="3B464505" w14:textId="77777777" w:rsidTr="00721EDE">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505C7EE4" w14:textId="77777777" w:rsidR="00721EDE" w:rsidRPr="0032167D" w:rsidRDefault="00721EDE" w:rsidP="00C7494E">
            <w:pPr>
              <w:jc w:val="both"/>
              <w:rPr>
                <w:rFonts w:eastAsia="Calibri"/>
                <w:sz w:val="21"/>
                <w:szCs w:val="21"/>
              </w:rPr>
            </w:pPr>
            <w:r w:rsidRPr="0032167D">
              <w:rPr>
                <w:rFonts w:eastAsia="Calibri"/>
                <w:sz w:val="21"/>
                <w:szCs w:val="21"/>
              </w:rPr>
              <w:t>1.</w:t>
            </w: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077CDC47"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Sprendimai dėl socialinių paslaugų asmeniui (šeimai) skyrimo</w:t>
            </w:r>
          </w:p>
        </w:tc>
        <w:tc>
          <w:tcPr>
            <w:tcW w:w="993" w:type="dxa"/>
            <w:tcBorders>
              <w:top w:val="single" w:sz="4" w:space="0" w:color="auto"/>
              <w:left w:val="single" w:sz="4" w:space="0" w:color="auto"/>
              <w:bottom w:val="single" w:sz="4" w:space="0" w:color="auto"/>
              <w:right w:val="single" w:sz="4" w:space="0" w:color="auto"/>
            </w:tcBorders>
            <w:hideMark/>
          </w:tcPr>
          <w:p w14:paraId="5C1B5566"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76</w:t>
            </w:r>
          </w:p>
        </w:tc>
        <w:tc>
          <w:tcPr>
            <w:tcW w:w="992" w:type="dxa"/>
            <w:tcBorders>
              <w:top w:val="single" w:sz="4" w:space="0" w:color="auto"/>
              <w:left w:val="single" w:sz="4" w:space="0" w:color="auto"/>
              <w:bottom w:val="single" w:sz="4" w:space="0" w:color="auto"/>
              <w:right w:val="single" w:sz="4" w:space="0" w:color="auto"/>
            </w:tcBorders>
            <w:hideMark/>
          </w:tcPr>
          <w:p w14:paraId="1FA82072"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87</w:t>
            </w:r>
          </w:p>
        </w:tc>
        <w:tc>
          <w:tcPr>
            <w:tcW w:w="992" w:type="dxa"/>
            <w:tcBorders>
              <w:top w:val="single" w:sz="4" w:space="0" w:color="auto"/>
              <w:left w:val="single" w:sz="4" w:space="0" w:color="auto"/>
              <w:bottom w:val="single" w:sz="4" w:space="0" w:color="auto"/>
              <w:right w:val="single" w:sz="4" w:space="0" w:color="auto"/>
            </w:tcBorders>
            <w:hideMark/>
          </w:tcPr>
          <w:p w14:paraId="0FF16898"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101</w:t>
            </w:r>
          </w:p>
        </w:tc>
      </w:tr>
      <w:tr w:rsidR="00721EDE" w:rsidRPr="00552228" w14:paraId="71DD707D" w14:textId="77777777" w:rsidTr="00721EDE">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11D29454" w14:textId="77777777" w:rsidR="00721EDE" w:rsidRPr="0032167D" w:rsidRDefault="00721EDE" w:rsidP="00C7494E">
            <w:pPr>
              <w:jc w:val="both"/>
              <w:rPr>
                <w:rFonts w:eastAsia="Calibri"/>
                <w:sz w:val="21"/>
                <w:szCs w:val="21"/>
              </w:rPr>
            </w:pPr>
            <w:r w:rsidRPr="0032167D">
              <w:rPr>
                <w:rFonts w:eastAsia="Calibri"/>
                <w:sz w:val="21"/>
                <w:szCs w:val="21"/>
              </w:rPr>
              <w:t>2.</w:t>
            </w: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5691273E"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Siuntimai į socialinės globos namus</w:t>
            </w:r>
          </w:p>
        </w:tc>
        <w:tc>
          <w:tcPr>
            <w:tcW w:w="993" w:type="dxa"/>
            <w:tcBorders>
              <w:top w:val="single" w:sz="4" w:space="0" w:color="auto"/>
              <w:left w:val="single" w:sz="4" w:space="0" w:color="auto"/>
              <w:bottom w:val="single" w:sz="4" w:space="0" w:color="auto"/>
              <w:right w:val="single" w:sz="4" w:space="0" w:color="auto"/>
            </w:tcBorders>
            <w:hideMark/>
          </w:tcPr>
          <w:p w14:paraId="199B4F5D"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1</w:t>
            </w:r>
          </w:p>
        </w:tc>
        <w:tc>
          <w:tcPr>
            <w:tcW w:w="992" w:type="dxa"/>
            <w:tcBorders>
              <w:top w:val="single" w:sz="4" w:space="0" w:color="auto"/>
              <w:left w:val="single" w:sz="4" w:space="0" w:color="auto"/>
              <w:bottom w:val="single" w:sz="4" w:space="0" w:color="auto"/>
              <w:right w:val="single" w:sz="4" w:space="0" w:color="auto"/>
            </w:tcBorders>
            <w:hideMark/>
          </w:tcPr>
          <w:p w14:paraId="76407474"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5</w:t>
            </w:r>
          </w:p>
        </w:tc>
        <w:tc>
          <w:tcPr>
            <w:tcW w:w="992" w:type="dxa"/>
            <w:tcBorders>
              <w:top w:val="single" w:sz="4" w:space="0" w:color="auto"/>
              <w:left w:val="single" w:sz="4" w:space="0" w:color="auto"/>
              <w:bottom w:val="single" w:sz="4" w:space="0" w:color="auto"/>
              <w:right w:val="single" w:sz="4" w:space="0" w:color="auto"/>
            </w:tcBorders>
            <w:hideMark/>
          </w:tcPr>
          <w:p w14:paraId="21C085E5"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5</w:t>
            </w:r>
          </w:p>
        </w:tc>
      </w:tr>
      <w:tr w:rsidR="00721EDE" w:rsidRPr="00552228" w14:paraId="04E70D3F" w14:textId="77777777" w:rsidTr="00721EDE">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5731647E" w14:textId="77777777" w:rsidR="00721EDE" w:rsidRPr="0032167D" w:rsidRDefault="00721EDE" w:rsidP="00C7494E">
            <w:pPr>
              <w:jc w:val="both"/>
              <w:rPr>
                <w:rFonts w:eastAsia="Calibri"/>
                <w:sz w:val="21"/>
                <w:szCs w:val="21"/>
              </w:rPr>
            </w:pPr>
            <w:r w:rsidRPr="0032167D">
              <w:rPr>
                <w:rFonts w:eastAsia="Calibri"/>
                <w:sz w:val="21"/>
                <w:szCs w:val="21"/>
              </w:rPr>
              <w:t>3.</w:t>
            </w: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1CE923FF"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Socialinės globos paslaugų skyrimo komisijos posėdžių protokolai</w:t>
            </w:r>
          </w:p>
        </w:tc>
        <w:tc>
          <w:tcPr>
            <w:tcW w:w="993" w:type="dxa"/>
            <w:tcBorders>
              <w:top w:val="single" w:sz="4" w:space="0" w:color="auto"/>
              <w:left w:val="single" w:sz="4" w:space="0" w:color="auto"/>
              <w:bottom w:val="single" w:sz="4" w:space="0" w:color="auto"/>
              <w:right w:val="single" w:sz="4" w:space="0" w:color="auto"/>
            </w:tcBorders>
            <w:hideMark/>
          </w:tcPr>
          <w:p w14:paraId="3716A888"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12</w:t>
            </w:r>
          </w:p>
        </w:tc>
        <w:tc>
          <w:tcPr>
            <w:tcW w:w="992" w:type="dxa"/>
            <w:tcBorders>
              <w:top w:val="single" w:sz="4" w:space="0" w:color="auto"/>
              <w:left w:val="single" w:sz="4" w:space="0" w:color="auto"/>
              <w:bottom w:val="single" w:sz="4" w:space="0" w:color="auto"/>
              <w:right w:val="single" w:sz="4" w:space="0" w:color="auto"/>
            </w:tcBorders>
            <w:hideMark/>
          </w:tcPr>
          <w:p w14:paraId="7B4C3A67"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12</w:t>
            </w:r>
          </w:p>
        </w:tc>
        <w:tc>
          <w:tcPr>
            <w:tcW w:w="992" w:type="dxa"/>
            <w:tcBorders>
              <w:top w:val="single" w:sz="4" w:space="0" w:color="auto"/>
              <w:left w:val="single" w:sz="4" w:space="0" w:color="auto"/>
              <w:bottom w:val="single" w:sz="4" w:space="0" w:color="auto"/>
              <w:right w:val="single" w:sz="4" w:space="0" w:color="auto"/>
            </w:tcBorders>
            <w:hideMark/>
          </w:tcPr>
          <w:p w14:paraId="366968D2"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12</w:t>
            </w:r>
          </w:p>
        </w:tc>
      </w:tr>
      <w:tr w:rsidR="00721EDE" w:rsidRPr="00552228" w14:paraId="18D34AE8" w14:textId="77777777" w:rsidTr="00721EDE">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2EF3CBE8" w14:textId="77777777" w:rsidR="00721EDE" w:rsidRPr="0032167D" w:rsidRDefault="00721EDE" w:rsidP="00C7494E">
            <w:pPr>
              <w:jc w:val="both"/>
              <w:rPr>
                <w:rFonts w:eastAsia="Calibri"/>
                <w:sz w:val="21"/>
                <w:szCs w:val="21"/>
              </w:rPr>
            </w:pPr>
            <w:r w:rsidRPr="0032167D">
              <w:rPr>
                <w:rFonts w:eastAsia="Calibri"/>
                <w:sz w:val="21"/>
                <w:szCs w:val="21"/>
              </w:rPr>
              <w:t>4.</w:t>
            </w: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59E24897"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Sutartys dėl ilgalaikės ar trumpalaikės socialinės globos lėšų kompensavimo</w:t>
            </w:r>
          </w:p>
        </w:tc>
        <w:tc>
          <w:tcPr>
            <w:tcW w:w="993" w:type="dxa"/>
            <w:tcBorders>
              <w:top w:val="single" w:sz="4" w:space="0" w:color="auto"/>
              <w:left w:val="single" w:sz="4" w:space="0" w:color="auto"/>
              <w:bottom w:val="single" w:sz="4" w:space="0" w:color="auto"/>
              <w:right w:val="single" w:sz="4" w:space="0" w:color="auto"/>
            </w:tcBorders>
            <w:hideMark/>
          </w:tcPr>
          <w:p w14:paraId="5907A35E"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18</w:t>
            </w:r>
          </w:p>
        </w:tc>
        <w:tc>
          <w:tcPr>
            <w:tcW w:w="992" w:type="dxa"/>
            <w:tcBorders>
              <w:top w:val="single" w:sz="4" w:space="0" w:color="auto"/>
              <w:left w:val="single" w:sz="4" w:space="0" w:color="auto"/>
              <w:bottom w:val="single" w:sz="4" w:space="0" w:color="auto"/>
              <w:right w:val="single" w:sz="4" w:space="0" w:color="auto"/>
            </w:tcBorders>
            <w:hideMark/>
          </w:tcPr>
          <w:p w14:paraId="1513372D"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11</w:t>
            </w:r>
          </w:p>
        </w:tc>
        <w:tc>
          <w:tcPr>
            <w:tcW w:w="992" w:type="dxa"/>
            <w:tcBorders>
              <w:top w:val="single" w:sz="4" w:space="0" w:color="auto"/>
              <w:left w:val="single" w:sz="4" w:space="0" w:color="auto"/>
              <w:bottom w:val="single" w:sz="4" w:space="0" w:color="auto"/>
              <w:right w:val="single" w:sz="4" w:space="0" w:color="auto"/>
            </w:tcBorders>
            <w:hideMark/>
          </w:tcPr>
          <w:p w14:paraId="1D386DA6"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14</w:t>
            </w:r>
          </w:p>
        </w:tc>
      </w:tr>
      <w:tr w:rsidR="00721EDE" w:rsidRPr="00552228" w14:paraId="1A9EF613" w14:textId="77777777" w:rsidTr="00721EDE">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7CED5256" w14:textId="77777777" w:rsidR="00721EDE" w:rsidRPr="0032167D" w:rsidRDefault="00721EDE" w:rsidP="00C7494E">
            <w:pPr>
              <w:jc w:val="both"/>
              <w:rPr>
                <w:rFonts w:eastAsia="Calibri"/>
                <w:sz w:val="21"/>
                <w:szCs w:val="21"/>
              </w:rPr>
            </w:pPr>
            <w:r w:rsidRPr="0032167D">
              <w:rPr>
                <w:rFonts w:eastAsia="Calibri"/>
                <w:sz w:val="21"/>
                <w:szCs w:val="21"/>
              </w:rPr>
              <w:t>5.</w:t>
            </w: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377CA5F4"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Susitarimai dėl ilgalaikės ar trumpalaikės socialinės globos lėšų kompensavimo sutarčių keitimo (pasikeitus kainai, asmens pajamoms)</w:t>
            </w:r>
          </w:p>
        </w:tc>
        <w:tc>
          <w:tcPr>
            <w:tcW w:w="993" w:type="dxa"/>
            <w:tcBorders>
              <w:top w:val="single" w:sz="4" w:space="0" w:color="auto"/>
              <w:left w:val="single" w:sz="4" w:space="0" w:color="auto"/>
              <w:bottom w:val="single" w:sz="4" w:space="0" w:color="auto"/>
              <w:right w:val="single" w:sz="4" w:space="0" w:color="auto"/>
            </w:tcBorders>
            <w:hideMark/>
          </w:tcPr>
          <w:p w14:paraId="43F74D18"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37</w:t>
            </w:r>
          </w:p>
        </w:tc>
        <w:tc>
          <w:tcPr>
            <w:tcW w:w="992" w:type="dxa"/>
            <w:tcBorders>
              <w:top w:val="single" w:sz="4" w:space="0" w:color="auto"/>
              <w:left w:val="single" w:sz="4" w:space="0" w:color="auto"/>
              <w:bottom w:val="single" w:sz="4" w:space="0" w:color="auto"/>
              <w:right w:val="single" w:sz="4" w:space="0" w:color="auto"/>
            </w:tcBorders>
            <w:hideMark/>
          </w:tcPr>
          <w:p w14:paraId="01556831"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43</w:t>
            </w:r>
          </w:p>
        </w:tc>
        <w:tc>
          <w:tcPr>
            <w:tcW w:w="992" w:type="dxa"/>
            <w:tcBorders>
              <w:top w:val="single" w:sz="4" w:space="0" w:color="auto"/>
              <w:left w:val="single" w:sz="4" w:space="0" w:color="auto"/>
              <w:bottom w:val="single" w:sz="4" w:space="0" w:color="auto"/>
              <w:right w:val="single" w:sz="4" w:space="0" w:color="auto"/>
            </w:tcBorders>
            <w:hideMark/>
          </w:tcPr>
          <w:p w14:paraId="448AC471"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81</w:t>
            </w:r>
          </w:p>
        </w:tc>
      </w:tr>
      <w:tr w:rsidR="00721EDE" w:rsidRPr="00552228" w14:paraId="0A078904" w14:textId="77777777" w:rsidTr="00721EDE">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5F52FFBB" w14:textId="77777777" w:rsidR="00721EDE" w:rsidRPr="0032167D" w:rsidRDefault="00721EDE" w:rsidP="00C7494E">
            <w:pPr>
              <w:jc w:val="both"/>
              <w:rPr>
                <w:rFonts w:eastAsia="Calibri"/>
                <w:sz w:val="21"/>
                <w:szCs w:val="21"/>
              </w:rPr>
            </w:pPr>
            <w:r w:rsidRPr="0032167D">
              <w:rPr>
                <w:rFonts w:eastAsia="Calibri"/>
                <w:sz w:val="21"/>
                <w:szCs w:val="21"/>
              </w:rPr>
              <w:t>6</w:t>
            </w: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0E29980E"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 xml:space="preserve">Finansinių galimybių mokėti už socialinės globos paslaugas vertinimo pažymos </w:t>
            </w:r>
          </w:p>
        </w:tc>
        <w:tc>
          <w:tcPr>
            <w:tcW w:w="993" w:type="dxa"/>
            <w:tcBorders>
              <w:top w:val="single" w:sz="4" w:space="0" w:color="auto"/>
              <w:left w:val="single" w:sz="4" w:space="0" w:color="auto"/>
              <w:bottom w:val="single" w:sz="4" w:space="0" w:color="auto"/>
              <w:right w:val="single" w:sz="4" w:space="0" w:color="auto"/>
            </w:tcBorders>
            <w:hideMark/>
          </w:tcPr>
          <w:p w14:paraId="6CBB12DF"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37</w:t>
            </w:r>
          </w:p>
        </w:tc>
        <w:tc>
          <w:tcPr>
            <w:tcW w:w="992" w:type="dxa"/>
            <w:tcBorders>
              <w:top w:val="single" w:sz="4" w:space="0" w:color="auto"/>
              <w:left w:val="single" w:sz="4" w:space="0" w:color="auto"/>
              <w:bottom w:val="single" w:sz="4" w:space="0" w:color="auto"/>
              <w:right w:val="single" w:sz="4" w:space="0" w:color="auto"/>
            </w:tcBorders>
            <w:hideMark/>
          </w:tcPr>
          <w:p w14:paraId="5FCFE148" w14:textId="77777777" w:rsidR="00721EDE" w:rsidRPr="0032167D" w:rsidRDefault="00721EDE" w:rsidP="00C7494E">
            <w:pPr>
              <w:tabs>
                <w:tab w:val="left" w:pos="1296"/>
                <w:tab w:val="center" w:pos="4819"/>
                <w:tab w:val="right" w:pos="9638"/>
              </w:tabs>
              <w:jc w:val="both"/>
              <w:rPr>
                <w:rFonts w:eastAsia="Calibri"/>
                <w:sz w:val="21"/>
                <w:szCs w:val="21"/>
              </w:rPr>
            </w:pPr>
            <w:r w:rsidRPr="0032167D">
              <w:rPr>
                <w:rFonts w:eastAsia="Calibri"/>
                <w:sz w:val="21"/>
                <w:szCs w:val="21"/>
              </w:rPr>
              <w:t>43</w:t>
            </w:r>
          </w:p>
        </w:tc>
        <w:tc>
          <w:tcPr>
            <w:tcW w:w="992" w:type="dxa"/>
            <w:tcBorders>
              <w:top w:val="single" w:sz="4" w:space="0" w:color="auto"/>
              <w:left w:val="single" w:sz="4" w:space="0" w:color="auto"/>
              <w:bottom w:val="single" w:sz="4" w:space="0" w:color="auto"/>
              <w:right w:val="single" w:sz="4" w:space="0" w:color="auto"/>
            </w:tcBorders>
            <w:hideMark/>
          </w:tcPr>
          <w:p w14:paraId="45027321"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81</w:t>
            </w:r>
          </w:p>
        </w:tc>
      </w:tr>
      <w:tr w:rsidR="00721EDE" w:rsidRPr="00552228" w14:paraId="0A624AB8" w14:textId="77777777" w:rsidTr="00721EDE">
        <w:tc>
          <w:tcPr>
            <w:tcW w:w="709" w:type="dxa"/>
            <w:tcBorders>
              <w:top w:val="single" w:sz="4" w:space="0" w:color="auto"/>
              <w:left w:val="single" w:sz="4" w:space="0" w:color="auto"/>
              <w:bottom w:val="single" w:sz="4" w:space="0" w:color="auto"/>
              <w:right w:val="single" w:sz="4" w:space="0" w:color="auto"/>
            </w:tcBorders>
            <w:shd w:val="clear" w:color="auto" w:fill="D9D9D9"/>
          </w:tcPr>
          <w:p w14:paraId="5E2011A1" w14:textId="77777777" w:rsidR="00721EDE" w:rsidRPr="0032167D" w:rsidRDefault="00721EDE" w:rsidP="00C7494E">
            <w:pPr>
              <w:jc w:val="both"/>
              <w:rPr>
                <w:rFonts w:eastAsia="Calibri"/>
                <w:b/>
                <w:bCs/>
                <w:sz w:val="21"/>
                <w:szCs w:val="21"/>
              </w:rPr>
            </w:pP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0F5129A7"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Iš viso:</w:t>
            </w:r>
          </w:p>
        </w:tc>
        <w:tc>
          <w:tcPr>
            <w:tcW w:w="993" w:type="dxa"/>
            <w:tcBorders>
              <w:top w:val="single" w:sz="4" w:space="0" w:color="auto"/>
              <w:left w:val="single" w:sz="4" w:space="0" w:color="auto"/>
              <w:bottom w:val="single" w:sz="4" w:space="0" w:color="auto"/>
              <w:right w:val="single" w:sz="4" w:space="0" w:color="auto"/>
            </w:tcBorders>
            <w:hideMark/>
          </w:tcPr>
          <w:p w14:paraId="37B7AF2E"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181</w:t>
            </w:r>
          </w:p>
        </w:tc>
        <w:tc>
          <w:tcPr>
            <w:tcW w:w="992" w:type="dxa"/>
            <w:tcBorders>
              <w:top w:val="single" w:sz="4" w:space="0" w:color="auto"/>
              <w:left w:val="single" w:sz="4" w:space="0" w:color="auto"/>
              <w:bottom w:val="single" w:sz="4" w:space="0" w:color="auto"/>
              <w:right w:val="single" w:sz="4" w:space="0" w:color="auto"/>
            </w:tcBorders>
            <w:hideMark/>
          </w:tcPr>
          <w:p w14:paraId="1CC84471"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201</w:t>
            </w:r>
          </w:p>
        </w:tc>
        <w:tc>
          <w:tcPr>
            <w:tcW w:w="992" w:type="dxa"/>
            <w:tcBorders>
              <w:top w:val="single" w:sz="4" w:space="0" w:color="auto"/>
              <w:left w:val="single" w:sz="4" w:space="0" w:color="auto"/>
              <w:bottom w:val="single" w:sz="4" w:space="0" w:color="auto"/>
              <w:right w:val="single" w:sz="4" w:space="0" w:color="auto"/>
            </w:tcBorders>
            <w:hideMark/>
          </w:tcPr>
          <w:p w14:paraId="49F65687" w14:textId="77777777" w:rsidR="00721EDE" w:rsidRPr="0032167D" w:rsidRDefault="00721EDE" w:rsidP="00C7494E">
            <w:pPr>
              <w:tabs>
                <w:tab w:val="left" w:pos="1296"/>
                <w:tab w:val="center" w:pos="4819"/>
                <w:tab w:val="right" w:pos="9638"/>
              </w:tabs>
              <w:jc w:val="both"/>
              <w:rPr>
                <w:rFonts w:eastAsia="Calibri"/>
                <w:b/>
                <w:bCs/>
                <w:sz w:val="21"/>
                <w:szCs w:val="21"/>
              </w:rPr>
            </w:pPr>
            <w:r w:rsidRPr="0032167D">
              <w:rPr>
                <w:rFonts w:eastAsia="Calibri"/>
                <w:b/>
                <w:bCs/>
                <w:sz w:val="21"/>
                <w:szCs w:val="21"/>
              </w:rPr>
              <w:t>294</w:t>
            </w:r>
          </w:p>
        </w:tc>
      </w:tr>
    </w:tbl>
    <w:p w14:paraId="77D927DE" w14:textId="77777777" w:rsidR="00721EDE" w:rsidRPr="00552228" w:rsidRDefault="00721EDE" w:rsidP="00721EDE">
      <w:pPr>
        <w:jc w:val="both"/>
        <w:rPr>
          <w:rFonts w:eastAsia="Calibri"/>
          <w:b/>
          <w:bCs/>
        </w:rPr>
      </w:pPr>
    </w:p>
    <w:p w14:paraId="60DB643C" w14:textId="77777777" w:rsidR="00721EDE" w:rsidRPr="00552228" w:rsidRDefault="00721EDE" w:rsidP="00721EDE">
      <w:pPr>
        <w:ind w:firstLine="1296"/>
        <w:jc w:val="both"/>
        <w:rPr>
          <w:rFonts w:eastAsia="Calibri"/>
        </w:rPr>
      </w:pPr>
      <w:r w:rsidRPr="00552228">
        <w:rPr>
          <w:rFonts w:eastAsia="Calibri"/>
          <w:b/>
          <w:bCs/>
        </w:rPr>
        <w:t xml:space="preserve">Socialinės globos paslaugų kompensavimas. </w:t>
      </w:r>
      <w:r w:rsidRPr="00552228">
        <w:rPr>
          <w:rFonts w:eastAsia="Calibri"/>
        </w:rPr>
        <w:t>Asmenims apgyvendintiems valstybiniuose socialinės globos namuose, VšĮ Šalčininkų r. sav. ligoninės Slaugos ir palaikomojo gydymo skyriuje socialinė globa yra kompensuojama pagal Savivaldybės administracijos sudarytas individualias sutartis su asmenių ir socialinės globos įstaiga. Asmenims su sunkia negalia socialinė globa kompensuojama iš valstybės biudžeto tikslinės dotacijos. Asmenims su negalia ir tėvų globos netekusiems vaikams globoti šeimynose iš Savivaldybės biudžeto. Duomenys apie socialinės globos kompensavimą pateikiami 2 ir 3 lentelėse.</w:t>
      </w:r>
    </w:p>
    <w:p w14:paraId="5BA143E9" w14:textId="77777777" w:rsidR="00721EDE" w:rsidRPr="00552228" w:rsidRDefault="00721EDE" w:rsidP="00721EDE">
      <w:pPr>
        <w:jc w:val="both"/>
        <w:rPr>
          <w:rFonts w:eastAsia="Calibri"/>
        </w:rPr>
      </w:pPr>
    </w:p>
    <w:p w14:paraId="54B733FC" w14:textId="77777777" w:rsidR="00721EDE" w:rsidRPr="00552228" w:rsidRDefault="00721EDE" w:rsidP="00721EDE">
      <w:pPr>
        <w:jc w:val="both"/>
        <w:rPr>
          <w:rFonts w:eastAsia="Calibri"/>
          <w:bCs/>
          <w:i/>
        </w:rPr>
      </w:pPr>
      <w:r w:rsidRPr="00552228">
        <w:rPr>
          <w:rFonts w:eastAsia="Calibri"/>
          <w:b/>
          <w:bCs/>
          <w:i/>
        </w:rPr>
        <w:t xml:space="preserve">8 lentelė. </w:t>
      </w:r>
      <w:r w:rsidRPr="00552228">
        <w:rPr>
          <w:rFonts w:eastAsia="Calibri"/>
          <w:bCs/>
          <w:i/>
        </w:rPr>
        <w:t xml:space="preserve">Socialinės globos paslaugų kompensavimas asmenims su sunkia negalia </w:t>
      </w:r>
    </w:p>
    <w:p w14:paraId="13522B6F" w14:textId="77777777" w:rsidR="00721EDE" w:rsidRPr="00552228" w:rsidRDefault="00721EDE" w:rsidP="00721EDE">
      <w:pPr>
        <w:jc w:val="both"/>
        <w:rPr>
          <w:rFonts w:eastAsia="Calibri"/>
          <w:bCs/>
          <w:i/>
        </w:rPr>
      </w:pPr>
      <w:r w:rsidRPr="00552228">
        <w:rPr>
          <w:rFonts w:eastAsia="Calibri"/>
          <w:bCs/>
          <w:i/>
        </w:rPr>
        <w:t>2016 - 2017 metais iš valstybės biudžeto tikslinės dotacijos</w:t>
      </w:r>
    </w:p>
    <w:p w14:paraId="5258EF7B" w14:textId="77777777" w:rsidR="00721EDE" w:rsidRPr="00552228" w:rsidRDefault="00721EDE" w:rsidP="00721EDE">
      <w:pPr>
        <w:jc w:val="both"/>
        <w:rPr>
          <w:rFonts w:eastAsia="Calibri"/>
          <w:b/>
          <w:bCs/>
        </w:rPr>
      </w:pPr>
    </w:p>
    <w:tbl>
      <w:tblPr>
        <w:tblW w:w="7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288"/>
        <w:gridCol w:w="1074"/>
        <w:gridCol w:w="1427"/>
        <w:gridCol w:w="963"/>
        <w:gridCol w:w="1242"/>
      </w:tblGrid>
      <w:tr w:rsidR="00721EDE" w:rsidRPr="0032167D" w14:paraId="78EE8FAE" w14:textId="77777777" w:rsidTr="00721EDE">
        <w:trPr>
          <w:jc w:val="center"/>
        </w:trPr>
        <w:tc>
          <w:tcPr>
            <w:tcW w:w="57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8E81754" w14:textId="77777777" w:rsidR="00721EDE" w:rsidRPr="0032167D" w:rsidRDefault="00721EDE" w:rsidP="00C7494E">
            <w:pPr>
              <w:jc w:val="both"/>
              <w:rPr>
                <w:rFonts w:eastAsia="Calibri"/>
                <w:b/>
                <w:sz w:val="21"/>
                <w:szCs w:val="21"/>
              </w:rPr>
            </w:pPr>
            <w:r w:rsidRPr="0032167D">
              <w:rPr>
                <w:rFonts w:eastAsia="Calibri"/>
                <w:b/>
                <w:sz w:val="21"/>
                <w:szCs w:val="21"/>
              </w:rPr>
              <w:t>Eil.</w:t>
            </w:r>
          </w:p>
          <w:p w14:paraId="3AD3BC98" w14:textId="77777777" w:rsidR="00721EDE" w:rsidRPr="0032167D" w:rsidRDefault="00721EDE" w:rsidP="00C7494E">
            <w:pPr>
              <w:jc w:val="both"/>
              <w:rPr>
                <w:rFonts w:eastAsia="Calibri"/>
                <w:b/>
                <w:sz w:val="21"/>
                <w:szCs w:val="21"/>
              </w:rPr>
            </w:pPr>
            <w:r w:rsidRPr="0032167D">
              <w:rPr>
                <w:rFonts w:eastAsia="Calibri"/>
                <w:b/>
                <w:sz w:val="21"/>
                <w:szCs w:val="21"/>
              </w:rPr>
              <w:t>Nr.</w:t>
            </w:r>
          </w:p>
        </w:tc>
        <w:tc>
          <w:tcPr>
            <w:tcW w:w="228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7F6ED35" w14:textId="77777777" w:rsidR="00721EDE" w:rsidRPr="0032167D" w:rsidRDefault="00721EDE" w:rsidP="00C7494E">
            <w:pPr>
              <w:jc w:val="both"/>
              <w:rPr>
                <w:rFonts w:eastAsia="Calibri"/>
                <w:b/>
                <w:sz w:val="21"/>
                <w:szCs w:val="21"/>
              </w:rPr>
            </w:pPr>
            <w:r w:rsidRPr="0032167D">
              <w:rPr>
                <w:rFonts w:eastAsia="Calibri"/>
                <w:b/>
                <w:sz w:val="21"/>
                <w:szCs w:val="21"/>
              </w:rPr>
              <w:t>Socialinės globos</w:t>
            </w:r>
          </w:p>
          <w:p w14:paraId="06F6E9DE" w14:textId="77777777" w:rsidR="00721EDE" w:rsidRPr="0032167D" w:rsidRDefault="00721EDE" w:rsidP="00C7494E">
            <w:pPr>
              <w:jc w:val="both"/>
              <w:rPr>
                <w:rFonts w:eastAsia="Calibri"/>
                <w:b/>
                <w:sz w:val="21"/>
                <w:szCs w:val="21"/>
              </w:rPr>
            </w:pPr>
            <w:r w:rsidRPr="0032167D">
              <w:rPr>
                <w:rFonts w:eastAsia="Calibri"/>
                <w:b/>
                <w:sz w:val="21"/>
                <w:szCs w:val="21"/>
              </w:rPr>
              <w:t>namų pavadinimas</w:t>
            </w:r>
          </w:p>
        </w:tc>
        <w:tc>
          <w:tcPr>
            <w:tcW w:w="250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976946F" w14:textId="77777777" w:rsidR="00721EDE" w:rsidRPr="0032167D" w:rsidRDefault="00721EDE" w:rsidP="00C7494E">
            <w:pPr>
              <w:jc w:val="both"/>
              <w:rPr>
                <w:rFonts w:eastAsia="Calibri"/>
                <w:b/>
                <w:bCs/>
                <w:sz w:val="21"/>
                <w:szCs w:val="21"/>
              </w:rPr>
            </w:pPr>
            <w:r w:rsidRPr="0032167D">
              <w:rPr>
                <w:rFonts w:eastAsia="Calibri"/>
                <w:b/>
                <w:bCs/>
                <w:sz w:val="21"/>
                <w:szCs w:val="21"/>
              </w:rPr>
              <w:t>2016 m.</w:t>
            </w:r>
          </w:p>
        </w:tc>
        <w:tc>
          <w:tcPr>
            <w:tcW w:w="22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529354C" w14:textId="77777777" w:rsidR="00721EDE" w:rsidRPr="0032167D" w:rsidRDefault="00721EDE" w:rsidP="00C7494E">
            <w:pPr>
              <w:jc w:val="both"/>
              <w:rPr>
                <w:rFonts w:eastAsia="Calibri"/>
                <w:b/>
                <w:bCs/>
                <w:sz w:val="21"/>
                <w:szCs w:val="21"/>
              </w:rPr>
            </w:pPr>
            <w:r w:rsidRPr="0032167D">
              <w:rPr>
                <w:rFonts w:eastAsia="Calibri"/>
                <w:b/>
                <w:bCs/>
                <w:sz w:val="21"/>
                <w:szCs w:val="21"/>
              </w:rPr>
              <w:t>2017 m.</w:t>
            </w:r>
          </w:p>
        </w:tc>
      </w:tr>
      <w:tr w:rsidR="00721EDE" w:rsidRPr="0032167D" w14:paraId="24FBB515" w14:textId="77777777" w:rsidTr="00721ED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AF5B4" w14:textId="77777777" w:rsidR="00721EDE" w:rsidRPr="0032167D" w:rsidRDefault="00721EDE" w:rsidP="00C7494E">
            <w:pPr>
              <w:jc w:val="both"/>
              <w:rPr>
                <w:rFonts w:eastAsia="Calibri"/>
                <w:b/>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0DF06" w14:textId="77777777" w:rsidR="00721EDE" w:rsidRPr="0032167D" w:rsidRDefault="00721EDE" w:rsidP="00C7494E">
            <w:pPr>
              <w:jc w:val="both"/>
              <w:rPr>
                <w:rFonts w:eastAsia="Calibri"/>
                <w:b/>
                <w:sz w:val="21"/>
                <w:szCs w:val="21"/>
              </w:rPr>
            </w:pPr>
          </w:p>
        </w:tc>
        <w:tc>
          <w:tcPr>
            <w:tcW w:w="1074" w:type="dxa"/>
            <w:tcBorders>
              <w:top w:val="single" w:sz="4" w:space="0" w:color="auto"/>
              <w:left w:val="single" w:sz="4" w:space="0" w:color="auto"/>
              <w:bottom w:val="single" w:sz="4" w:space="0" w:color="auto"/>
              <w:right w:val="single" w:sz="4" w:space="0" w:color="auto"/>
            </w:tcBorders>
            <w:shd w:val="clear" w:color="auto" w:fill="D9D9D9"/>
            <w:hideMark/>
          </w:tcPr>
          <w:p w14:paraId="18F89A8F" w14:textId="77777777" w:rsidR="00721EDE" w:rsidRPr="0032167D" w:rsidRDefault="00721EDE" w:rsidP="00C7494E">
            <w:pPr>
              <w:jc w:val="both"/>
              <w:rPr>
                <w:rFonts w:eastAsia="Calibri"/>
                <w:b/>
                <w:sz w:val="21"/>
                <w:szCs w:val="21"/>
              </w:rPr>
            </w:pPr>
            <w:r w:rsidRPr="0032167D">
              <w:rPr>
                <w:rFonts w:eastAsia="Calibri"/>
                <w:b/>
                <w:sz w:val="21"/>
                <w:szCs w:val="21"/>
              </w:rPr>
              <w:t xml:space="preserve">Gavėjų </w:t>
            </w:r>
          </w:p>
          <w:p w14:paraId="144E2E54" w14:textId="77777777" w:rsidR="00721EDE" w:rsidRPr="0032167D" w:rsidRDefault="00721EDE" w:rsidP="00C7494E">
            <w:pPr>
              <w:jc w:val="both"/>
              <w:rPr>
                <w:rFonts w:eastAsia="Calibri"/>
                <w:b/>
                <w:sz w:val="21"/>
                <w:szCs w:val="21"/>
              </w:rPr>
            </w:pPr>
            <w:r w:rsidRPr="0032167D">
              <w:rPr>
                <w:rFonts w:eastAsia="Calibri"/>
                <w:b/>
                <w:sz w:val="21"/>
                <w:szCs w:val="21"/>
              </w:rPr>
              <w:t>skč.</w:t>
            </w:r>
          </w:p>
        </w:tc>
        <w:tc>
          <w:tcPr>
            <w:tcW w:w="1427" w:type="dxa"/>
            <w:tcBorders>
              <w:top w:val="single" w:sz="4" w:space="0" w:color="auto"/>
              <w:left w:val="single" w:sz="4" w:space="0" w:color="auto"/>
              <w:bottom w:val="single" w:sz="4" w:space="0" w:color="auto"/>
              <w:right w:val="single" w:sz="4" w:space="0" w:color="auto"/>
            </w:tcBorders>
            <w:shd w:val="clear" w:color="auto" w:fill="D9D9D9"/>
            <w:hideMark/>
          </w:tcPr>
          <w:p w14:paraId="1653FFD8" w14:textId="77777777" w:rsidR="00721EDE" w:rsidRPr="0032167D" w:rsidRDefault="00721EDE" w:rsidP="00C7494E">
            <w:pPr>
              <w:jc w:val="both"/>
              <w:rPr>
                <w:rFonts w:eastAsia="Calibri"/>
                <w:b/>
                <w:sz w:val="21"/>
                <w:szCs w:val="21"/>
              </w:rPr>
            </w:pPr>
            <w:r w:rsidRPr="0032167D">
              <w:rPr>
                <w:rFonts w:eastAsia="Calibri"/>
                <w:b/>
                <w:sz w:val="21"/>
                <w:szCs w:val="21"/>
              </w:rPr>
              <w:t>Kompen-</w:t>
            </w:r>
          </w:p>
          <w:p w14:paraId="2F8AC535" w14:textId="77777777" w:rsidR="00721EDE" w:rsidRPr="0032167D" w:rsidRDefault="00721EDE" w:rsidP="00C7494E">
            <w:pPr>
              <w:jc w:val="both"/>
              <w:rPr>
                <w:rFonts w:eastAsia="Calibri"/>
                <w:b/>
                <w:sz w:val="21"/>
                <w:szCs w:val="21"/>
              </w:rPr>
            </w:pPr>
            <w:r w:rsidRPr="0032167D">
              <w:rPr>
                <w:rFonts w:eastAsia="Calibri"/>
                <w:b/>
                <w:sz w:val="21"/>
                <w:szCs w:val="21"/>
              </w:rPr>
              <w:t>suota tūkst. Eur</w:t>
            </w:r>
          </w:p>
        </w:tc>
        <w:tc>
          <w:tcPr>
            <w:tcW w:w="963" w:type="dxa"/>
            <w:tcBorders>
              <w:top w:val="single" w:sz="4" w:space="0" w:color="auto"/>
              <w:left w:val="single" w:sz="4" w:space="0" w:color="auto"/>
              <w:bottom w:val="single" w:sz="4" w:space="0" w:color="auto"/>
              <w:right w:val="single" w:sz="4" w:space="0" w:color="auto"/>
            </w:tcBorders>
            <w:shd w:val="clear" w:color="auto" w:fill="D9D9D9"/>
            <w:hideMark/>
          </w:tcPr>
          <w:p w14:paraId="79BC3D85" w14:textId="77777777" w:rsidR="00721EDE" w:rsidRPr="0032167D" w:rsidRDefault="00721EDE" w:rsidP="00C7494E">
            <w:pPr>
              <w:jc w:val="both"/>
              <w:rPr>
                <w:rFonts w:eastAsia="Calibri"/>
                <w:b/>
                <w:sz w:val="21"/>
                <w:szCs w:val="21"/>
              </w:rPr>
            </w:pPr>
            <w:r w:rsidRPr="0032167D">
              <w:rPr>
                <w:rFonts w:eastAsia="Calibri"/>
                <w:b/>
                <w:sz w:val="21"/>
                <w:szCs w:val="21"/>
              </w:rPr>
              <w:t>Gavėjų skč.</w:t>
            </w:r>
          </w:p>
        </w:tc>
        <w:tc>
          <w:tcPr>
            <w:tcW w:w="1242" w:type="dxa"/>
            <w:tcBorders>
              <w:top w:val="single" w:sz="4" w:space="0" w:color="auto"/>
              <w:left w:val="single" w:sz="4" w:space="0" w:color="auto"/>
              <w:bottom w:val="single" w:sz="4" w:space="0" w:color="auto"/>
              <w:right w:val="single" w:sz="4" w:space="0" w:color="auto"/>
            </w:tcBorders>
            <w:shd w:val="clear" w:color="auto" w:fill="D9D9D9"/>
            <w:hideMark/>
          </w:tcPr>
          <w:p w14:paraId="45910B28" w14:textId="77777777" w:rsidR="00721EDE" w:rsidRPr="0032167D" w:rsidRDefault="00721EDE" w:rsidP="00C7494E">
            <w:pPr>
              <w:jc w:val="both"/>
              <w:rPr>
                <w:rFonts w:eastAsia="Calibri"/>
                <w:b/>
                <w:sz w:val="21"/>
                <w:szCs w:val="21"/>
              </w:rPr>
            </w:pPr>
            <w:r w:rsidRPr="0032167D">
              <w:rPr>
                <w:rFonts w:eastAsia="Calibri"/>
                <w:b/>
                <w:sz w:val="21"/>
                <w:szCs w:val="21"/>
              </w:rPr>
              <w:t>Kompen -</w:t>
            </w:r>
          </w:p>
          <w:p w14:paraId="6865D07A" w14:textId="77777777" w:rsidR="00721EDE" w:rsidRPr="0032167D" w:rsidRDefault="00721EDE" w:rsidP="00C7494E">
            <w:pPr>
              <w:jc w:val="both"/>
              <w:rPr>
                <w:rFonts w:eastAsia="Calibri"/>
                <w:b/>
                <w:sz w:val="21"/>
                <w:szCs w:val="21"/>
              </w:rPr>
            </w:pPr>
            <w:r w:rsidRPr="0032167D">
              <w:rPr>
                <w:rFonts w:eastAsia="Calibri"/>
                <w:b/>
                <w:sz w:val="21"/>
                <w:szCs w:val="21"/>
              </w:rPr>
              <w:t>suota tūkst. Eur</w:t>
            </w:r>
          </w:p>
        </w:tc>
      </w:tr>
      <w:tr w:rsidR="00721EDE" w:rsidRPr="0032167D" w14:paraId="00009DB5" w14:textId="77777777" w:rsidTr="00721EDE">
        <w:trPr>
          <w:jc w:val="center"/>
        </w:trPr>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5EBB85" w14:textId="77777777" w:rsidR="00721EDE" w:rsidRPr="0032167D" w:rsidRDefault="00721EDE" w:rsidP="00C7494E">
            <w:pPr>
              <w:jc w:val="both"/>
              <w:rPr>
                <w:rFonts w:eastAsia="Calibri"/>
                <w:sz w:val="21"/>
                <w:szCs w:val="21"/>
              </w:rPr>
            </w:pPr>
            <w:r w:rsidRPr="0032167D">
              <w:rPr>
                <w:rFonts w:eastAsia="Calibri"/>
                <w:sz w:val="21"/>
                <w:szCs w:val="21"/>
              </w:rPr>
              <w:t>1.</w:t>
            </w:r>
          </w:p>
        </w:tc>
        <w:tc>
          <w:tcPr>
            <w:tcW w:w="2288" w:type="dxa"/>
            <w:tcBorders>
              <w:top w:val="single" w:sz="4" w:space="0" w:color="auto"/>
              <w:left w:val="single" w:sz="4" w:space="0" w:color="auto"/>
              <w:bottom w:val="single" w:sz="4" w:space="0" w:color="auto"/>
              <w:right w:val="single" w:sz="4" w:space="0" w:color="auto"/>
            </w:tcBorders>
            <w:shd w:val="clear" w:color="auto" w:fill="D9D9D9"/>
            <w:hideMark/>
          </w:tcPr>
          <w:p w14:paraId="384CD5CD" w14:textId="77777777" w:rsidR="00721EDE" w:rsidRPr="0032167D" w:rsidRDefault="00721EDE" w:rsidP="00C7494E">
            <w:pPr>
              <w:jc w:val="both"/>
              <w:rPr>
                <w:rFonts w:eastAsia="Calibri"/>
                <w:sz w:val="21"/>
                <w:szCs w:val="21"/>
              </w:rPr>
            </w:pPr>
            <w:r w:rsidRPr="0032167D">
              <w:rPr>
                <w:rFonts w:eastAsia="Calibri"/>
                <w:sz w:val="21"/>
                <w:szCs w:val="21"/>
              </w:rPr>
              <w:t>Aknystos</w:t>
            </w:r>
          </w:p>
        </w:tc>
        <w:tc>
          <w:tcPr>
            <w:tcW w:w="1074" w:type="dxa"/>
            <w:tcBorders>
              <w:top w:val="single" w:sz="4" w:space="0" w:color="auto"/>
              <w:left w:val="single" w:sz="4" w:space="0" w:color="auto"/>
              <w:bottom w:val="single" w:sz="4" w:space="0" w:color="auto"/>
              <w:right w:val="single" w:sz="4" w:space="0" w:color="auto"/>
            </w:tcBorders>
          </w:tcPr>
          <w:p w14:paraId="76B2F64E" w14:textId="77777777" w:rsidR="00721EDE" w:rsidRPr="0032167D" w:rsidRDefault="00721EDE" w:rsidP="00C7494E">
            <w:pPr>
              <w:jc w:val="both"/>
              <w:rPr>
                <w:rFonts w:eastAsia="Calibri"/>
                <w:sz w:val="21"/>
                <w:szCs w:val="21"/>
              </w:rPr>
            </w:pPr>
            <w:r w:rsidRPr="0032167D">
              <w:rPr>
                <w:rFonts w:eastAsia="Calibri"/>
                <w:sz w:val="21"/>
                <w:szCs w:val="21"/>
              </w:rPr>
              <w:t>2</w:t>
            </w:r>
          </w:p>
        </w:tc>
        <w:tc>
          <w:tcPr>
            <w:tcW w:w="1427" w:type="dxa"/>
            <w:tcBorders>
              <w:top w:val="single" w:sz="4" w:space="0" w:color="auto"/>
              <w:left w:val="single" w:sz="4" w:space="0" w:color="auto"/>
              <w:bottom w:val="single" w:sz="4" w:space="0" w:color="auto"/>
              <w:right w:val="single" w:sz="4" w:space="0" w:color="auto"/>
            </w:tcBorders>
            <w:vAlign w:val="center"/>
          </w:tcPr>
          <w:p w14:paraId="4AA01090" w14:textId="77777777" w:rsidR="00721EDE" w:rsidRPr="0032167D" w:rsidRDefault="00721EDE" w:rsidP="00C7494E">
            <w:pPr>
              <w:jc w:val="both"/>
              <w:rPr>
                <w:rFonts w:eastAsia="Calibri"/>
                <w:sz w:val="21"/>
                <w:szCs w:val="21"/>
              </w:rPr>
            </w:pPr>
            <w:r w:rsidRPr="0032167D">
              <w:rPr>
                <w:rFonts w:eastAsia="Calibri"/>
                <w:sz w:val="21"/>
                <w:szCs w:val="21"/>
              </w:rPr>
              <w:t>13.9</w:t>
            </w:r>
          </w:p>
        </w:tc>
        <w:tc>
          <w:tcPr>
            <w:tcW w:w="963" w:type="dxa"/>
            <w:tcBorders>
              <w:top w:val="single" w:sz="4" w:space="0" w:color="auto"/>
              <w:left w:val="single" w:sz="4" w:space="0" w:color="auto"/>
              <w:bottom w:val="single" w:sz="4" w:space="0" w:color="auto"/>
              <w:right w:val="single" w:sz="4" w:space="0" w:color="auto"/>
            </w:tcBorders>
            <w:hideMark/>
          </w:tcPr>
          <w:p w14:paraId="79A83276" w14:textId="77777777" w:rsidR="00721EDE" w:rsidRPr="0032167D" w:rsidRDefault="00721EDE" w:rsidP="00C7494E">
            <w:pPr>
              <w:jc w:val="both"/>
              <w:rPr>
                <w:rFonts w:eastAsia="Calibri"/>
                <w:sz w:val="21"/>
                <w:szCs w:val="21"/>
              </w:rPr>
            </w:pPr>
            <w:r w:rsidRPr="0032167D">
              <w:rPr>
                <w:rFonts w:eastAsia="Calibri"/>
                <w:sz w:val="21"/>
                <w:szCs w:val="21"/>
              </w:rPr>
              <w:t>2</w:t>
            </w:r>
          </w:p>
        </w:tc>
        <w:tc>
          <w:tcPr>
            <w:tcW w:w="1242" w:type="dxa"/>
            <w:tcBorders>
              <w:top w:val="single" w:sz="4" w:space="0" w:color="auto"/>
              <w:left w:val="single" w:sz="4" w:space="0" w:color="auto"/>
              <w:bottom w:val="single" w:sz="4" w:space="0" w:color="auto"/>
              <w:right w:val="single" w:sz="4" w:space="0" w:color="auto"/>
            </w:tcBorders>
            <w:vAlign w:val="center"/>
            <w:hideMark/>
          </w:tcPr>
          <w:p w14:paraId="44A4C404" w14:textId="77777777" w:rsidR="00721EDE" w:rsidRPr="0032167D" w:rsidRDefault="00721EDE" w:rsidP="00C7494E">
            <w:pPr>
              <w:jc w:val="both"/>
              <w:rPr>
                <w:rFonts w:eastAsia="Calibri"/>
                <w:sz w:val="21"/>
                <w:szCs w:val="21"/>
              </w:rPr>
            </w:pPr>
            <w:r w:rsidRPr="0032167D">
              <w:rPr>
                <w:rFonts w:eastAsia="Calibri"/>
                <w:sz w:val="21"/>
                <w:szCs w:val="21"/>
              </w:rPr>
              <w:t>14.4</w:t>
            </w:r>
          </w:p>
        </w:tc>
      </w:tr>
      <w:tr w:rsidR="00721EDE" w:rsidRPr="0032167D" w14:paraId="71E2614B" w14:textId="77777777" w:rsidTr="00721EDE">
        <w:trPr>
          <w:jc w:val="center"/>
        </w:trPr>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2AECA79" w14:textId="77777777" w:rsidR="00721EDE" w:rsidRPr="0032167D" w:rsidRDefault="00721EDE" w:rsidP="00C7494E">
            <w:pPr>
              <w:jc w:val="both"/>
              <w:rPr>
                <w:rFonts w:eastAsia="Calibri"/>
                <w:sz w:val="21"/>
                <w:szCs w:val="21"/>
              </w:rPr>
            </w:pPr>
            <w:r w:rsidRPr="0032167D">
              <w:rPr>
                <w:rFonts w:eastAsia="Calibri"/>
                <w:sz w:val="21"/>
                <w:szCs w:val="21"/>
              </w:rPr>
              <w:t>2.</w:t>
            </w:r>
          </w:p>
        </w:tc>
        <w:tc>
          <w:tcPr>
            <w:tcW w:w="2288" w:type="dxa"/>
            <w:tcBorders>
              <w:top w:val="single" w:sz="4" w:space="0" w:color="auto"/>
              <w:left w:val="single" w:sz="4" w:space="0" w:color="auto"/>
              <w:bottom w:val="single" w:sz="4" w:space="0" w:color="auto"/>
              <w:right w:val="single" w:sz="4" w:space="0" w:color="auto"/>
            </w:tcBorders>
            <w:shd w:val="clear" w:color="auto" w:fill="D9D9D9"/>
            <w:hideMark/>
          </w:tcPr>
          <w:p w14:paraId="769A53C1" w14:textId="77777777" w:rsidR="00721EDE" w:rsidRPr="0032167D" w:rsidRDefault="00721EDE" w:rsidP="00C7494E">
            <w:pPr>
              <w:jc w:val="both"/>
              <w:rPr>
                <w:rFonts w:eastAsia="Calibri"/>
                <w:sz w:val="21"/>
                <w:szCs w:val="21"/>
              </w:rPr>
            </w:pPr>
            <w:r w:rsidRPr="0032167D">
              <w:rPr>
                <w:rFonts w:eastAsia="Calibri"/>
                <w:sz w:val="21"/>
                <w:szCs w:val="21"/>
              </w:rPr>
              <w:t>Visagino</w:t>
            </w:r>
          </w:p>
        </w:tc>
        <w:tc>
          <w:tcPr>
            <w:tcW w:w="1074" w:type="dxa"/>
            <w:tcBorders>
              <w:top w:val="single" w:sz="4" w:space="0" w:color="auto"/>
              <w:left w:val="single" w:sz="4" w:space="0" w:color="auto"/>
              <w:bottom w:val="single" w:sz="4" w:space="0" w:color="auto"/>
              <w:right w:val="single" w:sz="4" w:space="0" w:color="auto"/>
            </w:tcBorders>
          </w:tcPr>
          <w:p w14:paraId="198C0BE6" w14:textId="77777777" w:rsidR="00721EDE" w:rsidRPr="0032167D" w:rsidRDefault="00721EDE" w:rsidP="00C7494E">
            <w:pPr>
              <w:jc w:val="both"/>
              <w:rPr>
                <w:rFonts w:eastAsia="Calibri"/>
                <w:sz w:val="21"/>
                <w:szCs w:val="21"/>
              </w:rPr>
            </w:pPr>
            <w:r w:rsidRPr="0032167D">
              <w:rPr>
                <w:rFonts w:eastAsia="Calibri"/>
                <w:sz w:val="21"/>
                <w:szCs w:val="21"/>
              </w:rPr>
              <w:t>4</w:t>
            </w:r>
          </w:p>
        </w:tc>
        <w:tc>
          <w:tcPr>
            <w:tcW w:w="1427" w:type="dxa"/>
            <w:tcBorders>
              <w:top w:val="single" w:sz="4" w:space="0" w:color="auto"/>
              <w:left w:val="single" w:sz="4" w:space="0" w:color="auto"/>
              <w:bottom w:val="single" w:sz="4" w:space="0" w:color="auto"/>
              <w:right w:val="single" w:sz="4" w:space="0" w:color="auto"/>
            </w:tcBorders>
            <w:vAlign w:val="center"/>
          </w:tcPr>
          <w:p w14:paraId="2CB148E7" w14:textId="77777777" w:rsidR="00721EDE" w:rsidRPr="0032167D" w:rsidRDefault="00721EDE" w:rsidP="00C7494E">
            <w:pPr>
              <w:jc w:val="both"/>
              <w:rPr>
                <w:rFonts w:eastAsia="Calibri"/>
                <w:sz w:val="21"/>
                <w:szCs w:val="21"/>
              </w:rPr>
            </w:pPr>
            <w:r w:rsidRPr="0032167D">
              <w:rPr>
                <w:rFonts w:eastAsia="Calibri"/>
                <w:sz w:val="21"/>
                <w:szCs w:val="21"/>
              </w:rPr>
              <w:t>26.5</w:t>
            </w:r>
          </w:p>
        </w:tc>
        <w:tc>
          <w:tcPr>
            <w:tcW w:w="963" w:type="dxa"/>
            <w:tcBorders>
              <w:top w:val="single" w:sz="4" w:space="0" w:color="auto"/>
              <w:left w:val="single" w:sz="4" w:space="0" w:color="auto"/>
              <w:bottom w:val="single" w:sz="4" w:space="0" w:color="auto"/>
              <w:right w:val="single" w:sz="4" w:space="0" w:color="auto"/>
            </w:tcBorders>
            <w:hideMark/>
          </w:tcPr>
          <w:p w14:paraId="2846914C" w14:textId="77777777" w:rsidR="00721EDE" w:rsidRPr="0032167D" w:rsidRDefault="00721EDE" w:rsidP="00C7494E">
            <w:pPr>
              <w:jc w:val="both"/>
              <w:rPr>
                <w:rFonts w:eastAsia="Calibri"/>
                <w:sz w:val="21"/>
                <w:szCs w:val="21"/>
              </w:rPr>
            </w:pPr>
            <w:r w:rsidRPr="0032167D">
              <w:rPr>
                <w:rFonts w:eastAsia="Calibri"/>
                <w:sz w:val="21"/>
                <w:szCs w:val="21"/>
              </w:rPr>
              <w:t>4.5</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640E01C" w14:textId="77777777" w:rsidR="00721EDE" w:rsidRPr="0032167D" w:rsidRDefault="00721EDE" w:rsidP="00C7494E">
            <w:pPr>
              <w:jc w:val="both"/>
              <w:rPr>
                <w:rFonts w:eastAsia="Calibri"/>
                <w:sz w:val="21"/>
                <w:szCs w:val="21"/>
              </w:rPr>
            </w:pPr>
            <w:r w:rsidRPr="0032167D">
              <w:rPr>
                <w:rFonts w:eastAsia="Calibri"/>
                <w:sz w:val="21"/>
                <w:szCs w:val="21"/>
              </w:rPr>
              <w:t>31.4</w:t>
            </w:r>
          </w:p>
        </w:tc>
      </w:tr>
      <w:tr w:rsidR="00721EDE" w:rsidRPr="0032167D" w14:paraId="6E9541F5" w14:textId="77777777" w:rsidTr="00721EDE">
        <w:trPr>
          <w:jc w:val="center"/>
        </w:trPr>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14BB7342" w14:textId="77777777" w:rsidR="00721EDE" w:rsidRPr="0032167D" w:rsidRDefault="00721EDE" w:rsidP="00C7494E">
            <w:pPr>
              <w:jc w:val="both"/>
              <w:rPr>
                <w:rFonts w:eastAsia="Calibri"/>
                <w:sz w:val="21"/>
                <w:szCs w:val="21"/>
              </w:rPr>
            </w:pPr>
            <w:r w:rsidRPr="0032167D">
              <w:rPr>
                <w:rFonts w:eastAsia="Calibri"/>
                <w:sz w:val="21"/>
                <w:szCs w:val="21"/>
              </w:rPr>
              <w:t>3.</w:t>
            </w:r>
          </w:p>
        </w:tc>
        <w:tc>
          <w:tcPr>
            <w:tcW w:w="2288" w:type="dxa"/>
            <w:tcBorders>
              <w:top w:val="single" w:sz="4" w:space="0" w:color="auto"/>
              <w:left w:val="single" w:sz="4" w:space="0" w:color="auto"/>
              <w:bottom w:val="single" w:sz="4" w:space="0" w:color="auto"/>
              <w:right w:val="single" w:sz="4" w:space="0" w:color="auto"/>
            </w:tcBorders>
            <w:shd w:val="clear" w:color="auto" w:fill="D9D9D9"/>
            <w:hideMark/>
          </w:tcPr>
          <w:p w14:paraId="76416BF0" w14:textId="77777777" w:rsidR="00721EDE" w:rsidRPr="0032167D" w:rsidRDefault="00721EDE" w:rsidP="00C7494E">
            <w:pPr>
              <w:jc w:val="both"/>
              <w:rPr>
                <w:rFonts w:eastAsia="Calibri"/>
                <w:sz w:val="21"/>
                <w:szCs w:val="21"/>
              </w:rPr>
            </w:pPr>
            <w:r w:rsidRPr="0032167D">
              <w:rPr>
                <w:rFonts w:eastAsia="Calibri"/>
                <w:sz w:val="21"/>
                <w:szCs w:val="21"/>
              </w:rPr>
              <w:t>Viljampolės</w:t>
            </w:r>
          </w:p>
        </w:tc>
        <w:tc>
          <w:tcPr>
            <w:tcW w:w="1074" w:type="dxa"/>
            <w:tcBorders>
              <w:top w:val="single" w:sz="4" w:space="0" w:color="auto"/>
              <w:left w:val="single" w:sz="4" w:space="0" w:color="auto"/>
              <w:bottom w:val="single" w:sz="4" w:space="0" w:color="auto"/>
              <w:right w:val="single" w:sz="4" w:space="0" w:color="auto"/>
            </w:tcBorders>
          </w:tcPr>
          <w:p w14:paraId="46D6C289" w14:textId="77777777" w:rsidR="00721EDE" w:rsidRPr="0032167D" w:rsidRDefault="00721EDE" w:rsidP="00C7494E">
            <w:pPr>
              <w:jc w:val="both"/>
              <w:rPr>
                <w:rFonts w:eastAsia="Calibri"/>
                <w:sz w:val="21"/>
                <w:szCs w:val="21"/>
              </w:rPr>
            </w:pPr>
            <w:r w:rsidRPr="0032167D">
              <w:rPr>
                <w:rFonts w:eastAsia="Calibri"/>
                <w:sz w:val="21"/>
                <w:szCs w:val="21"/>
              </w:rPr>
              <w:t>1</w:t>
            </w:r>
          </w:p>
        </w:tc>
        <w:tc>
          <w:tcPr>
            <w:tcW w:w="1427" w:type="dxa"/>
            <w:tcBorders>
              <w:top w:val="single" w:sz="4" w:space="0" w:color="auto"/>
              <w:left w:val="single" w:sz="4" w:space="0" w:color="auto"/>
              <w:bottom w:val="single" w:sz="4" w:space="0" w:color="auto"/>
              <w:right w:val="single" w:sz="4" w:space="0" w:color="auto"/>
            </w:tcBorders>
            <w:vAlign w:val="center"/>
          </w:tcPr>
          <w:p w14:paraId="37F1CE6C" w14:textId="77777777" w:rsidR="00721EDE" w:rsidRPr="0032167D" w:rsidRDefault="00721EDE" w:rsidP="00C7494E">
            <w:pPr>
              <w:jc w:val="both"/>
              <w:rPr>
                <w:rFonts w:eastAsia="Calibri"/>
                <w:sz w:val="21"/>
                <w:szCs w:val="21"/>
              </w:rPr>
            </w:pPr>
            <w:r w:rsidRPr="0032167D">
              <w:rPr>
                <w:rFonts w:eastAsia="Calibri"/>
                <w:sz w:val="21"/>
                <w:szCs w:val="21"/>
              </w:rPr>
              <w:t>8.5</w:t>
            </w:r>
          </w:p>
        </w:tc>
        <w:tc>
          <w:tcPr>
            <w:tcW w:w="963" w:type="dxa"/>
            <w:tcBorders>
              <w:top w:val="single" w:sz="4" w:space="0" w:color="auto"/>
              <w:left w:val="single" w:sz="4" w:space="0" w:color="auto"/>
              <w:bottom w:val="single" w:sz="4" w:space="0" w:color="auto"/>
              <w:right w:val="single" w:sz="4" w:space="0" w:color="auto"/>
            </w:tcBorders>
            <w:hideMark/>
          </w:tcPr>
          <w:p w14:paraId="5288D81B" w14:textId="77777777" w:rsidR="00721EDE" w:rsidRPr="0032167D" w:rsidRDefault="00721EDE" w:rsidP="00C7494E">
            <w:pPr>
              <w:jc w:val="both"/>
              <w:rPr>
                <w:rFonts w:eastAsia="Calibri"/>
                <w:sz w:val="21"/>
                <w:szCs w:val="21"/>
              </w:rPr>
            </w:pPr>
            <w:r w:rsidRPr="0032167D">
              <w:rPr>
                <w:rFonts w:eastAsia="Calibri"/>
                <w:sz w:val="21"/>
                <w:szCs w:val="21"/>
              </w:rPr>
              <w:t>1</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6D75999" w14:textId="77777777" w:rsidR="00721EDE" w:rsidRPr="0032167D" w:rsidRDefault="00721EDE" w:rsidP="00C7494E">
            <w:pPr>
              <w:jc w:val="both"/>
              <w:rPr>
                <w:rFonts w:eastAsia="Calibri"/>
                <w:sz w:val="21"/>
                <w:szCs w:val="21"/>
              </w:rPr>
            </w:pPr>
            <w:r w:rsidRPr="0032167D">
              <w:rPr>
                <w:rFonts w:eastAsia="Calibri"/>
                <w:sz w:val="21"/>
                <w:szCs w:val="21"/>
              </w:rPr>
              <w:t>8.5</w:t>
            </w:r>
          </w:p>
        </w:tc>
      </w:tr>
      <w:tr w:rsidR="00721EDE" w:rsidRPr="0032167D" w14:paraId="03322ECD" w14:textId="77777777" w:rsidTr="00721EDE">
        <w:trPr>
          <w:jc w:val="center"/>
        </w:trPr>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F104C1D" w14:textId="77777777" w:rsidR="00721EDE" w:rsidRPr="0032167D" w:rsidRDefault="00721EDE" w:rsidP="00C7494E">
            <w:pPr>
              <w:jc w:val="both"/>
              <w:rPr>
                <w:rFonts w:eastAsia="Calibri"/>
                <w:sz w:val="21"/>
                <w:szCs w:val="21"/>
              </w:rPr>
            </w:pPr>
            <w:r w:rsidRPr="0032167D">
              <w:rPr>
                <w:rFonts w:eastAsia="Calibri"/>
                <w:sz w:val="21"/>
                <w:szCs w:val="21"/>
              </w:rPr>
              <w:t>4.</w:t>
            </w:r>
          </w:p>
        </w:tc>
        <w:tc>
          <w:tcPr>
            <w:tcW w:w="2288" w:type="dxa"/>
            <w:tcBorders>
              <w:top w:val="single" w:sz="4" w:space="0" w:color="auto"/>
              <w:left w:val="single" w:sz="4" w:space="0" w:color="auto"/>
              <w:bottom w:val="single" w:sz="4" w:space="0" w:color="auto"/>
              <w:right w:val="single" w:sz="4" w:space="0" w:color="auto"/>
            </w:tcBorders>
            <w:shd w:val="clear" w:color="auto" w:fill="D9D9D9"/>
            <w:hideMark/>
          </w:tcPr>
          <w:p w14:paraId="5F44D4F7" w14:textId="77777777" w:rsidR="00721EDE" w:rsidRPr="0032167D" w:rsidRDefault="00721EDE" w:rsidP="00C7494E">
            <w:pPr>
              <w:jc w:val="both"/>
              <w:rPr>
                <w:rFonts w:eastAsia="Calibri"/>
                <w:sz w:val="21"/>
                <w:szCs w:val="21"/>
              </w:rPr>
            </w:pPr>
            <w:r w:rsidRPr="0032167D">
              <w:rPr>
                <w:rFonts w:eastAsia="Calibri"/>
                <w:sz w:val="21"/>
                <w:szCs w:val="21"/>
              </w:rPr>
              <w:t>Jasiuliškių</w:t>
            </w:r>
          </w:p>
        </w:tc>
        <w:tc>
          <w:tcPr>
            <w:tcW w:w="1074" w:type="dxa"/>
            <w:tcBorders>
              <w:top w:val="single" w:sz="4" w:space="0" w:color="auto"/>
              <w:left w:val="single" w:sz="4" w:space="0" w:color="auto"/>
              <w:bottom w:val="single" w:sz="4" w:space="0" w:color="auto"/>
              <w:right w:val="single" w:sz="4" w:space="0" w:color="auto"/>
            </w:tcBorders>
          </w:tcPr>
          <w:p w14:paraId="6EAAFF3D" w14:textId="77777777" w:rsidR="00721EDE" w:rsidRPr="0032167D" w:rsidRDefault="00721EDE" w:rsidP="00C7494E">
            <w:pPr>
              <w:jc w:val="both"/>
              <w:rPr>
                <w:rFonts w:eastAsia="Calibri"/>
                <w:sz w:val="21"/>
                <w:szCs w:val="21"/>
              </w:rPr>
            </w:pPr>
            <w:r w:rsidRPr="0032167D">
              <w:rPr>
                <w:rFonts w:eastAsia="Calibri"/>
                <w:sz w:val="21"/>
                <w:szCs w:val="21"/>
              </w:rPr>
              <w:t>1</w:t>
            </w:r>
          </w:p>
        </w:tc>
        <w:tc>
          <w:tcPr>
            <w:tcW w:w="1427" w:type="dxa"/>
            <w:tcBorders>
              <w:top w:val="single" w:sz="4" w:space="0" w:color="auto"/>
              <w:left w:val="single" w:sz="4" w:space="0" w:color="auto"/>
              <w:bottom w:val="single" w:sz="4" w:space="0" w:color="auto"/>
              <w:right w:val="single" w:sz="4" w:space="0" w:color="auto"/>
            </w:tcBorders>
            <w:vAlign w:val="center"/>
          </w:tcPr>
          <w:p w14:paraId="310EBC80" w14:textId="77777777" w:rsidR="00721EDE" w:rsidRPr="0032167D" w:rsidRDefault="00721EDE" w:rsidP="00C7494E">
            <w:pPr>
              <w:jc w:val="both"/>
              <w:rPr>
                <w:rFonts w:eastAsia="Calibri"/>
                <w:sz w:val="21"/>
                <w:szCs w:val="21"/>
              </w:rPr>
            </w:pPr>
            <w:r w:rsidRPr="0032167D">
              <w:rPr>
                <w:rFonts w:eastAsia="Calibri"/>
                <w:sz w:val="21"/>
                <w:szCs w:val="21"/>
              </w:rPr>
              <w:t>7.1</w:t>
            </w:r>
          </w:p>
        </w:tc>
        <w:tc>
          <w:tcPr>
            <w:tcW w:w="963" w:type="dxa"/>
            <w:tcBorders>
              <w:top w:val="single" w:sz="4" w:space="0" w:color="auto"/>
              <w:left w:val="single" w:sz="4" w:space="0" w:color="auto"/>
              <w:bottom w:val="single" w:sz="4" w:space="0" w:color="auto"/>
              <w:right w:val="single" w:sz="4" w:space="0" w:color="auto"/>
            </w:tcBorders>
            <w:hideMark/>
          </w:tcPr>
          <w:p w14:paraId="1D623F5D" w14:textId="77777777" w:rsidR="00721EDE" w:rsidRPr="0032167D" w:rsidRDefault="00721EDE" w:rsidP="00C7494E">
            <w:pPr>
              <w:jc w:val="both"/>
              <w:rPr>
                <w:rFonts w:eastAsia="Calibri"/>
                <w:sz w:val="21"/>
                <w:szCs w:val="21"/>
              </w:rPr>
            </w:pPr>
            <w:r w:rsidRPr="0032167D">
              <w:rPr>
                <w:rFonts w:eastAsia="Calibri"/>
                <w:sz w:val="21"/>
                <w:szCs w:val="21"/>
              </w:rPr>
              <w:t>1</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D25837D" w14:textId="77777777" w:rsidR="00721EDE" w:rsidRPr="0032167D" w:rsidRDefault="00721EDE" w:rsidP="00C7494E">
            <w:pPr>
              <w:jc w:val="both"/>
              <w:rPr>
                <w:rFonts w:eastAsia="Calibri"/>
                <w:sz w:val="21"/>
                <w:szCs w:val="21"/>
              </w:rPr>
            </w:pPr>
            <w:r w:rsidRPr="0032167D">
              <w:rPr>
                <w:rFonts w:eastAsia="Calibri"/>
                <w:sz w:val="21"/>
                <w:szCs w:val="21"/>
              </w:rPr>
              <w:t>7.1</w:t>
            </w:r>
          </w:p>
        </w:tc>
      </w:tr>
      <w:tr w:rsidR="00721EDE" w:rsidRPr="0032167D" w14:paraId="656A5847" w14:textId="77777777" w:rsidTr="00721EDE">
        <w:trPr>
          <w:jc w:val="center"/>
        </w:trPr>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73A2087" w14:textId="77777777" w:rsidR="00721EDE" w:rsidRPr="0032167D" w:rsidRDefault="00721EDE" w:rsidP="00C7494E">
            <w:pPr>
              <w:jc w:val="both"/>
              <w:rPr>
                <w:rFonts w:eastAsia="Calibri"/>
                <w:sz w:val="21"/>
                <w:szCs w:val="21"/>
              </w:rPr>
            </w:pPr>
            <w:r w:rsidRPr="0032167D">
              <w:rPr>
                <w:rFonts w:eastAsia="Calibri"/>
                <w:sz w:val="21"/>
                <w:szCs w:val="21"/>
              </w:rPr>
              <w:t>5.</w:t>
            </w:r>
          </w:p>
        </w:tc>
        <w:tc>
          <w:tcPr>
            <w:tcW w:w="2288" w:type="dxa"/>
            <w:tcBorders>
              <w:top w:val="single" w:sz="4" w:space="0" w:color="auto"/>
              <w:left w:val="single" w:sz="4" w:space="0" w:color="auto"/>
              <w:bottom w:val="single" w:sz="4" w:space="0" w:color="auto"/>
              <w:right w:val="single" w:sz="4" w:space="0" w:color="auto"/>
            </w:tcBorders>
            <w:shd w:val="clear" w:color="auto" w:fill="D9D9D9"/>
            <w:hideMark/>
          </w:tcPr>
          <w:p w14:paraId="4BFE9B69" w14:textId="77777777" w:rsidR="00721EDE" w:rsidRPr="0032167D" w:rsidRDefault="00721EDE" w:rsidP="00C7494E">
            <w:pPr>
              <w:jc w:val="both"/>
              <w:rPr>
                <w:rFonts w:eastAsia="Calibri"/>
                <w:sz w:val="21"/>
                <w:szCs w:val="21"/>
              </w:rPr>
            </w:pPr>
            <w:r w:rsidRPr="0032167D">
              <w:rPr>
                <w:rFonts w:eastAsia="Calibri"/>
                <w:sz w:val="21"/>
                <w:szCs w:val="21"/>
              </w:rPr>
              <w:t>Zarasų</w:t>
            </w:r>
          </w:p>
        </w:tc>
        <w:tc>
          <w:tcPr>
            <w:tcW w:w="1074" w:type="dxa"/>
            <w:tcBorders>
              <w:top w:val="single" w:sz="4" w:space="0" w:color="auto"/>
              <w:left w:val="single" w:sz="4" w:space="0" w:color="auto"/>
              <w:bottom w:val="single" w:sz="4" w:space="0" w:color="auto"/>
              <w:right w:val="single" w:sz="4" w:space="0" w:color="auto"/>
            </w:tcBorders>
          </w:tcPr>
          <w:p w14:paraId="019CD6C0" w14:textId="77777777" w:rsidR="00721EDE" w:rsidRPr="0032167D" w:rsidRDefault="00721EDE" w:rsidP="00C7494E">
            <w:pPr>
              <w:jc w:val="both"/>
              <w:rPr>
                <w:rFonts w:eastAsia="Calibri"/>
                <w:sz w:val="21"/>
                <w:szCs w:val="21"/>
              </w:rPr>
            </w:pPr>
            <w:r w:rsidRPr="0032167D">
              <w:rPr>
                <w:rFonts w:eastAsia="Calibri"/>
                <w:sz w:val="21"/>
                <w:szCs w:val="21"/>
              </w:rPr>
              <w:t>1</w:t>
            </w:r>
          </w:p>
        </w:tc>
        <w:tc>
          <w:tcPr>
            <w:tcW w:w="1427" w:type="dxa"/>
            <w:tcBorders>
              <w:top w:val="single" w:sz="4" w:space="0" w:color="auto"/>
              <w:left w:val="single" w:sz="4" w:space="0" w:color="auto"/>
              <w:bottom w:val="single" w:sz="4" w:space="0" w:color="auto"/>
              <w:right w:val="single" w:sz="4" w:space="0" w:color="auto"/>
            </w:tcBorders>
            <w:vAlign w:val="center"/>
          </w:tcPr>
          <w:p w14:paraId="78E741CA" w14:textId="77777777" w:rsidR="00721EDE" w:rsidRPr="0032167D" w:rsidRDefault="00721EDE" w:rsidP="00C7494E">
            <w:pPr>
              <w:jc w:val="both"/>
              <w:rPr>
                <w:rFonts w:eastAsia="Calibri"/>
                <w:sz w:val="21"/>
                <w:szCs w:val="21"/>
              </w:rPr>
            </w:pPr>
            <w:r w:rsidRPr="0032167D">
              <w:rPr>
                <w:rFonts w:eastAsia="Calibri"/>
                <w:sz w:val="21"/>
                <w:szCs w:val="21"/>
              </w:rPr>
              <w:t>7.3</w:t>
            </w:r>
          </w:p>
        </w:tc>
        <w:tc>
          <w:tcPr>
            <w:tcW w:w="963" w:type="dxa"/>
            <w:tcBorders>
              <w:top w:val="single" w:sz="4" w:space="0" w:color="auto"/>
              <w:left w:val="single" w:sz="4" w:space="0" w:color="auto"/>
              <w:bottom w:val="single" w:sz="4" w:space="0" w:color="auto"/>
              <w:right w:val="single" w:sz="4" w:space="0" w:color="auto"/>
            </w:tcBorders>
            <w:hideMark/>
          </w:tcPr>
          <w:p w14:paraId="5AD3CB82" w14:textId="77777777" w:rsidR="00721EDE" w:rsidRPr="0032167D" w:rsidRDefault="00721EDE" w:rsidP="00C7494E">
            <w:pPr>
              <w:jc w:val="both"/>
              <w:rPr>
                <w:rFonts w:eastAsia="Calibri"/>
                <w:sz w:val="21"/>
                <w:szCs w:val="21"/>
              </w:rPr>
            </w:pPr>
            <w:r w:rsidRPr="0032167D">
              <w:rPr>
                <w:rFonts w:eastAsia="Calibri"/>
                <w:sz w:val="21"/>
                <w:szCs w:val="21"/>
              </w:rPr>
              <w:t>1</w:t>
            </w:r>
          </w:p>
        </w:tc>
        <w:tc>
          <w:tcPr>
            <w:tcW w:w="1242" w:type="dxa"/>
            <w:tcBorders>
              <w:top w:val="single" w:sz="4" w:space="0" w:color="auto"/>
              <w:left w:val="single" w:sz="4" w:space="0" w:color="auto"/>
              <w:bottom w:val="single" w:sz="4" w:space="0" w:color="auto"/>
              <w:right w:val="single" w:sz="4" w:space="0" w:color="auto"/>
            </w:tcBorders>
            <w:vAlign w:val="center"/>
            <w:hideMark/>
          </w:tcPr>
          <w:p w14:paraId="0A33199D" w14:textId="77777777" w:rsidR="00721EDE" w:rsidRPr="0032167D" w:rsidRDefault="00721EDE" w:rsidP="00C7494E">
            <w:pPr>
              <w:jc w:val="both"/>
              <w:rPr>
                <w:rFonts w:eastAsia="Calibri"/>
                <w:sz w:val="21"/>
                <w:szCs w:val="21"/>
              </w:rPr>
            </w:pPr>
            <w:r w:rsidRPr="0032167D">
              <w:rPr>
                <w:rFonts w:eastAsia="Calibri"/>
                <w:sz w:val="21"/>
                <w:szCs w:val="21"/>
              </w:rPr>
              <w:t>7.3</w:t>
            </w:r>
          </w:p>
        </w:tc>
      </w:tr>
      <w:tr w:rsidR="00721EDE" w:rsidRPr="0032167D" w14:paraId="04DC2829" w14:textId="77777777" w:rsidTr="00721EDE">
        <w:trPr>
          <w:trHeight w:val="279"/>
          <w:jc w:val="center"/>
        </w:trPr>
        <w:tc>
          <w:tcPr>
            <w:tcW w:w="5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C97722" w14:textId="77777777" w:rsidR="00721EDE" w:rsidRPr="0032167D" w:rsidRDefault="00721EDE" w:rsidP="00C7494E">
            <w:pPr>
              <w:jc w:val="both"/>
              <w:rPr>
                <w:rFonts w:eastAsia="Calibri"/>
                <w:sz w:val="21"/>
                <w:szCs w:val="21"/>
              </w:rPr>
            </w:pPr>
            <w:r w:rsidRPr="0032167D">
              <w:rPr>
                <w:rFonts w:eastAsia="Calibri"/>
                <w:sz w:val="21"/>
                <w:szCs w:val="21"/>
              </w:rPr>
              <w:t>6.</w:t>
            </w:r>
          </w:p>
        </w:tc>
        <w:tc>
          <w:tcPr>
            <w:tcW w:w="22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EC16F0" w14:textId="77777777" w:rsidR="00721EDE" w:rsidRPr="0032167D" w:rsidRDefault="00721EDE" w:rsidP="00C7494E">
            <w:pPr>
              <w:jc w:val="both"/>
              <w:rPr>
                <w:rFonts w:eastAsia="Calibri"/>
                <w:sz w:val="21"/>
                <w:szCs w:val="21"/>
              </w:rPr>
            </w:pPr>
            <w:r w:rsidRPr="0032167D">
              <w:rPr>
                <w:rFonts w:eastAsia="Calibri"/>
                <w:sz w:val="21"/>
                <w:szCs w:val="21"/>
              </w:rPr>
              <w:t>Antavilių</w:t>
            </w:r>
          </w:p>
        </w:tc>
        <w:tc>
          <w:tcPr>
            <w:tcW w:w="1074" w:type="dxa"/>
            <w:tcBorders>
              <w:top w:val="single" w:sz="4" w:space="0" w:color="auto"/>
              <w:left w:val="single" w:sz="4" w:space="0" w:color="auto"/>
              <w:bottom w:val="single" w:sz="4" w:space="0" w:color="auto"/>
              <w:right w:val="single" w:sz="4" w:space="0" w:color="auto"/>
            </w:tcBorders>
            <w:vAlign w:val="center"/>
          </w:tcPr>
          <w:p w14:paraId="0E38C8E3" w14:textId="77777777" w:rsidR="00721EDE" w:rsidRPr="0032167D" w:rsidRDefault="00721EDE" w:rsidP="00C7494E">
            <w:pPr>
              <w:jc w:val="both"/>
              <w:rPr>
                <w:rFonts w:eastAsia="Calibri"/>
                <w:sz w:val="21"/>
                <w:szCs w:val="21"/>
              </w:rPr>
            </w:pPr>
            <w:r w:rsidRPr="0032167D">
              <w:rPr>
                <w:rFonts w:eastAsia="Calibri"/>
                <w:sz w:val="21"/>
                <w:szCs w:val="21"/>
              </w:rPr>
              <w:t>1</w:t>
            </w:r>
          </w:p>
        </w:tc>
        <w:tc>
          <w:tcPr>
            <w:tcW w:w="1427" w:type="dxa"/>
            <w:tcBorders>
              <w:top w:val="single" w:sz="4" w:space="0" w:color="auto"/>
              <w:left w:val="single" w:sz="4" w:space="0" w:color="auto"/>
              <w:bottom w:val="single" w:sz="4" w:space="0" w:color="auto"/>
              <w:right w:val="single" w:sz="4" w:space="0" w:color="auto"/>
            </w:tcBorders>
            <w:vAlign w:val="center"/>
          </w:tcPr>
          <w:p w14:paraId="337F5BD2" w14:textId="77777777" w:rsidR="00721EDE" w:rsidRPr="0032167D" w:rsidRDefault="00721EDE" w:rsidP="00C7494E">
            <w:pPr>
              <w:jc w:val="both"/>
              <w:rPr>
                <w:rFonts w:eastAsia="Calibri"/>
                <w:sz w:val="21"/>
                <w:szCs w:val="21"/>
              </w:rPr>
            </w:pPr>
            <w:r w:rsidRPr="0032167D">
              <w:rPr>
                <w:rFonts w:eastAsia="Calibri"/>
                <w:sz w:val="21"/>
                <w:szCs w:val="21"/>
              </w:rPr>
              <w:t>8.9</w:t>
            </w:r>
          </w:p>
        </w:tc>
        <w:tc>
          <w:tcPr>
            <w:tcW w:w="963" w:type="dxa"/>
            <w:tcBorders>
              <w:top w:val="single" w:sz="4" w:space="0" w:color="auto"/>
              <w:left w:val="single" w:sz="4" w:space="0" w:color="auto"/>
              <w:bottom w:val="single" w:sz="4" w:space="0" w:color="auto"/>
              <w:right w:val="single" w:sz="4" w:space="0" w:color="auto"/>
            </w:tcBorders>
            <w:vAlign w:val="center"/>
            <w:hideMark/>
          </w:tcPr>
          <w:p w14:paraId="37F25956" w14:textId="77777777" w:rsidR="00721EDE" w:rsidRPr="0032167D" w:rsidRDefault="00721EDE" w:rsidP="00C7494E">
            <w:pPr>
              <w:jc w:val="both"/>
              <w:rPr>
                <w:rFonts w:eastAsia="Calibri"/>
                <w:sz w:val="21"/>
                <w:szCs w:val="21"/>
              </w:rPr>
            </w:pPr>
            <w:r w:rsidRPr="0032167D">
              <w:rPr>
                <w:rFonts w:eastAsia="Calibri"/>
                <w:sz w:val="21"/>
                <w:szCs w:val="21"/>
              </w:rPr>
              <w:t>1</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75A0E1C" w14:textId="77777777" w:rsidR="00721EDE" w:rsidRPr="0032167D" w:rsidRDefault="00721EDE" w:rsidP="00C7494E">
            <w:pPr>
              <w:jc w:val="both"/>
              <w:rPr>
                <w:rFonts w:eastAsia="Calibri"/>
                <w:sz w:val="21"/>
                <w:szCs w:val="21"/>
              </w:rPr>
            </w:pPr>
            <w:r w:rsidRPr="0032167D">
              <w:rPr>
                <w:rFonts w:eastAsia="Calibri"/>
                <w:sz w:val="21"/>
                <w:szCs w:val="21"/>
              </w:rPr>
              <w:t>9.1</w:t>
            </w:r>
          </w:p>
        </w:tc>
      </w:tr>
      <w:tr w:rsidR="00721EDE" w:rsidRPr="0032167D" w14:paraId="3C9BE8C1" w14:textId="77777777" w:rsidTr="00721EDE">
        <w:trPr>
          <w:jc w:val="center"/>
        </w:trPr>
        <w:tc>
          <w:tcPr>
            <w:tcW w:w="5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FD5429" w14:textId="77777777" w:rsidR="00721EDE" w:rsidRPr="0032167D" w:rsidRDefault="00721EDE" w:rsidP="00C7494E">
            <w:pPr>
              <w:jc w:val="both"/>
              <w:rPr>
                <w:rFonts w:eastAsia="Calibri"/>
                <w:sz w:val="21"/>
                <w:szCs w:val="21"/>
              </w:rPr>
            </w:pPr>
            <w:r w:rsidRPr="0032167D">
              <w:rPr>
                <w:rFonts w:eastAsia="Calibri"/>
                <w:sz w:val="21"/>
                <w:szCs w:val="21"/>
              </w:rPr>
              <w:t>7.</w:t>
            </w:r>
          </w:p>
        </w:tc>
        <w:tc>
          <w:tcPr>
            <w:tcW w:w="22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926343" w14:textId="77777777" w:rsidR="00721EDE" w:rsidRPr="0032167D" w:rsidRDefault="00721EDE" w:rsidP="00C7494E">
            <w:pPr>
              <w:jc w:val="both"/>
              <w:rPr>
                <w:rFonts w:eastAsia="Calibri"/>
                <w:sz w:val="21"/>
                <w:szCs w:val="21"/>
              </w:rPr>
            </w:pPr>
            <w:r w:rsidRPr="0032167D">
              <w:rPr>
                <w:rFonts w:eastAsia="Calibri"/>
                <w:sz w:val="21"/>
                <w:szCs w:val="21"/>
              </w:rPr>
              <w:t xml:space="preserve">Senjorų </w:t>
            </w:r>
          </w:p>
        </w:tc>
        <w:tc>
          <w:tcPr>
            <w:tcW w:w="1074" w:type="dxa"/>
            <w:tcBorders>
              <w:top w:val="single" w:sz="4" w:space="0" w:color="auto"/>
              <w:left w:val="single" w:sz="4" w:space="0" w:color="auto"/>
              <w:bottom w:val="single" w:sz="4" w:space="0" w:color="auto"/>
              <w:right w:val="single" w:sz="4" w:space="0" w:color="auto"/>
            </w:tcBorders>
            <w:vAlign w:val="center"/>
          </w:tcPr>
          <w:p w14:paraId="23F6EE4A" w14:textId="77777777" w:rsidR="00721EDE" w:rsidRPr="0032167D" w:rsidRDefault="00721EDE" w:rsidP="00C7494E">
            <w:pPr>
              <w:jc w:val="both"/>
              <w:rPr>
                <w:rFonts w:eastAsia="Calibri"/>
                <w:sz w:val="21"/>
                <w:szCs w:val="21"/>
              </w:rPr>
            </w:pPr>
            <w:r w:rsidRPr="0032167D">
              <w:rPr>
                <w:rFonts w:eastAsia="Calibri"/>
                <w:sz w:val="21"/>
                <w:szCs w:val="21"/>
              </w:rPr>
              <w:t>2</w:t>
            </w:r>
          </w:p>
        </w:tc>
        <w:tc>
          <w:tcPr>
            <w:tcW w:w="1427" w:type="dxa"/>
            <w:tcBorders>
              <w:top w:val="single" w:sz="4" w:space="0" w:color="auto"/>
              <w:left w:val="single" w:sz="4" w:space="0" w:color="auto"/>
              <w:bottom w:val="single" w:sz="4" w:space="0" w:color="auto"/>
              <w:right w:val="single" w:sz="4" w:space="0" w:color="auto"/>
            </w:tcBorders>
            <w:vAlign w:val="center"/>
          </w:tcPr>
          <w:p w14:paraId="5320448E" w14:textId="77777777" w:rsidR="00721EDE" w:rsidRPr="0032167D" w:rsidRDefault="00721EDE" w:rsidP="00C7494E">
            <w:pPr>
              <w:jc w:val="both"/>
              <w:rPr>
                <w:rFonts w:eastAsia="Calibri"/>
                <w:sz w:val="21"/>
                <w:szCs w:val="21"/>
              </w:rPr>
            </w:pPr>
            <w:r w:rsidRPr="0032167D">
              <w:rPr>
                <w:rFonts w:eastAsia="Calibri"/>
                <w:sz w:val="21"/>
                <w:szCs w:val="21"/>
              </w:rPr>
              <w:t>17,7</w:t>
            </w:r>
          </w:p>
        </w:tc>
        <w:tc>
          <w:tcPr>
            <w:tcW w:w="963" w:type="dxa"/>
            <w:tcBorders>
              <w:top w:val="single" w:sz="4" w:space="0" w:color="auto"/>
              <w:left w:val="single" w:sz="4" w:space="0" w:color="auto"/>
              <w:bottom w:val="single" w:sz="4" w:space="0" w:color="auto"/>
              <w:right w:val="single" w:sz="4" w:space="0" w:color="auto"/>
            </w:tcBorders>
            <w:vAlign w:val="center"/>
            <w:hideMark/>
          </w:tcPr>
          <w:p w14:paraId="17F2D3DB" w14:textId="77777777" w:rsidR="00721EDE" w:rsidRPr="0032167D" w:rsidRDefault="00721EDE" w:rsidP="00C7494E">
            <w:pPr>
              <w:jc w:val="both"/>
              <w:rPr>
                <w:rFonts w:eastAsia="Calibri"/>
                <w:sz w:val="21"/>
                <w:szCs w:val="21"/>
              </w:rPr>
            </w:pPr>
            <w:r w:rsidRPr="0032167D">
              <w:rPr>
                <w:rFonts w:eastAsia="Calibri"/>
                <w:sz w:val="21"/>
                <w:szCs w:val="21"/>
              </w:rPr>
              <w:t>2</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9B62AFC" w14:textId="77777777" w:rsidR="00721EDE" w:rsidRPr="0032167D" w:rsidRDefault="00721EDE" w:rsidP="00C7494E">
            <w:pPr>
              <w:jc w:val="both"/>
              <w:rPr>
                <w:rFonts w:eastAsia="Calibri"/>
                <w:sz w:val="21"/>
                <w:szCs w:val="21"/>
              </w:rPr>
            </w:pPr>
            <w:r w:rsidRPr="0032167D">
              <w:rPr>
                <w:rFonts w:eastAsia="Calibri"/>
                <w:sz w:val="21"/>
                <w:szCs w:val="21"/>
              </w:rPr>
              <w:t>17.7</w:t>
            </w:r>
          </w:p>
        </w:tc>
      </w:tr>
      <w:tr w:rsidR="00721EDE" w:rsidRPr="0032167D" w14:paraId="231CCD1F" w14:textId="77777777" w:rsidTr="00721EDE">
        <w:trPr>
          <w:jc w:val="center"/>
        </w:trPr>
        <w:tc>
          <w:tcPr>
            <w:tcW w:w="5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3CFA79" w14:textId="77777777" w:rsidR="00721EDE" w:rsidRPr="0032167D" w:rsidRDefault="00721EDE" w:rsidP="00C7494E">
            <w:pPr>
              <w:jc w:val="both"/>
              <w:rPr>
                <w:rFonts w:eastAsia="Calibri"/>
                <w:sz w:val="21"/>
                <w:szCs w:val="21"/>
              </w:rPr>
            </w:pPr>
            <w:r w:rsidRPr="0032167D">
              <w:rPr>
                <w:rFonts w:eastAsia="Calibri"/>
                <w:sz w:val="21"/>
                <w:szCs w:val="21"/>
              </w:rPr>
              <w:t>8.</w:t>
            </w:r>
          </w:p>
        </w:tc>
        <w:tc>
          <w:tcPr>
            <w:tcW w:w="22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1BCEF" w14:textId="77777777" w:rsidR="00721EDE" w:rsidRPr="0032167D" w:rsidRDefault="00721EDE" w:rsidP="00C7494E">
            <w:pPr>
              <w:jc w:val="both"/>
              <w:rPr>
                <w:rFonts w:eastAsia="Calibri"/>
                <w:sz w:val="21"/>
                <w:szCs w:val="21"/>
              </w:rPr>
            </w:pPr>
            <w:r w:rsidRPr="0032167D">
              <w:rPr>
                <w:rFonts w:eastAsia="Calibri"/>
                <w:sz w:val="21"/>
                <w:szCs w:val="21"/>
              </w:rPr>
              <w:t>Utenos</w:t>
            </w:r>
          </w:p>
        </w:tc>
        <w:tc>
          <w:tcPr>
            <w:tcW w:w="1074" w:type="dxa"/>
            <w:tcBorders>
              <w:top w:val="single" w:sz="4" w:space="0" w:color="auto"/>
              <w:left w:val="single" w:sz="4" w:space="0" w:color="auto"/>
              <w:bottom w:val="single" w:sz="4" w:space="0" w:color="auto"/>
              <w:right w:val="single" w:sz="4" w:space="0" w:color="auto"/>
            </w:tcBorders>
            <w:vAlign w:val="center"/>
          </w:tcPr>
          <w:p w14:paraId="2A9A19E2" w14:textId="77777777" w:rsidR="00721EDE" w:rsidRPr="0032167D" w:rsidRDefault="00721EDE" w:rsidP="00C7494E">
            <w:pPr>
              <w:jc w:val="both"/>
              <w:rPr>
                <w:rFonts w:eastAsia="Calibri"/>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74DFACB8" w14:textId="77777777" w:rsidR="00721EDE" w:rsidRPr="0032167D" w:rsidRDefault="00721EDE" w:rsidP="00C7494E">
            <w:pPr>
              <w:jc w:val="both"/>
              <w:rPr>
                <w:rFonts w:eastAsia="Calibri"/>
                <w:sz w:val="21"/>
                <w:szCs w:val="21"/>
              </w:rPr>
            </w:pPr>
            <w:r w:rsidRPr="0032167D">
              <w:rPr>
                <w:rFonts w:eastAsia="Calibri"/>
                <w:sz w:val="21"/>
                <w:szCs w:val="21"/>
              </w:rPr>
              <w:t>7.2</w:t>
            </w:r>
          </w:p>
        </w:tc>
        <w:tc>
          <w:tcPr>
            <w:tcW w:w="963" w:type="dxa"/>
            <w:tcBorders>
              <w:top w:val="single" w:sz="4" w:space="0" w:color="auto"/>
              <w:left w:val="single" w:sz="4" w:space="0" w:color="auto"/>
              <w:bottom w:val="single" w:sz="4" w:space="0" w:color="auto"/>
              <w:right w:val="single" w:sz="4" w:space="0" w:color="auto"/>
            </w:tcBorders>
            <w:vAlign w:val="center"/>
            <w:hideMark/>
          </w:tcPr>
          <w:p w14:paraId="43F202D5" w14:textId="77777777" w:rsidR="00721EDE" w:rsidRPr="0032167D" w:rsidRDefault="00721EDE" w:rsidP="00C7494E">
            <w:pPr>
              <w:jc w:val="both"/>
              <w:rPr>
                <w:rFonts w:eastAsia="Calibri"/>
                <w:sz w:val="21"/>
                <w:szCs w:val="21"/>
              </w:rPr>
            </w:pPr>
            <w:r w:rsidRPr="0032167D">
              <w:rPr>
                <w:rFonts w:eastAsia="Calibri"/>
                <w:sz w:val="21"/>
                <w:szCs w:val="21"/>
              </w:rPr>
              <w:t>1</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663861D" w14:textId="77777777" w:rsidR="00721EDE" w:rsidRPr="0032167D" w:rsidRDefault="00721EDE" w:rsidP="00C7494E">
            <w:pPr>
              <w:jc w:val="both"/>
              <w:rPr>
                <w:rFonts w:eastAsia="Calibri"/>
                <w:sz w:val="21"/>
                <w:szCs w:val="21"/>
              </w:rPr>
            </w:pPr>
            <w:r w:rsidRPr="0032167D">
              <w:rPr>
                <w:rFonts w:eastAsia="Calibri"/>
                <w:sz w:val="21"/>
                <w:szCs w:val="21"/>
              </w:rPr>
              <w:t>7.4</w:t>
            </w:r>
          </w:p>
        </w:tc>
      </w:tr>
      <w:tr w:rsidR="00721EDE" w:rsidRPr="0032167D" w14:paraId="59D27BEA" w14:textId="77777777" w:rsidTr="00721EDE">
        <w:trPr>
          <w:jc w:val="center"/>
        </w:trPr>
        <w:tc>
          <w:tcPr>
            <w:tcW w:w="5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F5D5C9" w14:textId="77777777" w:rsidR="00721EDE" w:rsidRPr="0032167D" w:rsidRDefault="00721EDE" w:rsidP="00C7494E">
            <w:pPr>
              <w:jc w:val="both"/>
              <w:rPr>
                <w:rFonts w:eastAsia="Calibri"/>
                <w:sz w:val="21"/>
                <w:szCs w:val="21"/>
              </w:rPr>
            </w:pPr>
            <w:r w:rsidRPr="0032167D">
              <w:rPr>
                <w:rFonts w:eastAsia="Calibri"/>
                <w:sz w:val="21"/>
                <w:szCs w:val="21"/>
              </w:rPr>
              <w:t>9.</w:t>
            </w:r>
          </w:p>
        </w:tc>
        <w:tc>
          <w:tcPr>
            <w:tcW w:w="22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174A59" w14:textId="77777777" w:rsidR="00721EDE" w:rsidRPr="0032167D" w:rsidRDefault="00721EDE" w:rsidP="00C7494E">
            <w:pPr>
              <w:jc w:val="both"/>
              <w:rPr>
                <w:rFonts w:eastAsia="Calibri"/>
                <w:sz w:val="21"/>
                <w:szCs w:val="21"/>
              </w:rPr>
            </w:pPr>
            <w:r w:rsidRPr="0032167D">
              <w:rPr>
                <w:rFonts w:eastAsia="Calibri"/>
                <w:sz w:val="21"/>
                <w:szCs w:val="21"/>
              </w:rPr>
              <w:t>Vilniaus sutrikusio vystymosi kūdikių namai</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48C195D" w14:textId="77777777" w:rsidR="00721EDE" w:rsidRPr="0032167D" w:rsidRDefault="00721EDE" w:rsidP="00C7494E">
            <w:pPr>
              <w:jc w:val="both"/>
              <w:rPr>
                <w:rFonts w:eastAsia="Calibri"/>
                <w:sz w:val="21"/>
                <w:szCs w:val="21"/>
              </w:rPr>
            </w:pPr>
            <w:r w:rsidRPr="0032167D">
              <w:rPr>
                <w:rFonts w:eastAsia="Calibri"/>
                <w:sz w:val="21"/>
                <w:szCs w:val="21"/>
              </w:rPr>
              <w:t>-</w:t>
            </w:r>
          </w:p>
        </w:tc>
        <w:tc>
          <w:tcPr>
            <w:tcW w:w="1427" w:type="dxa"/>
            <w:tcBorders>
              <w:top w:val="single" w:sz="4" w:space="0" w:color="auto"/>
              <w:left w:val="single" w:sz="4" w:space="0" w:color="auto"/>
              <w:bottom w:val="single" w:sz="4" w:space="0" w:color="auto"/>
              <w:right w:val="single" w:sz="4" w:space="0" w:color="auto"/>
            </w:tcBorders>
            <w:vAlign w:val="center"/>
            <w:hideMark/>
          </w:tcPr>
          <w:p w14:paraId="7DB5E73D" w14:textId="77777777" w:rsidR="00721EDE" w:rsidRPr="0032167D" w:rsidRDefault="00721EDE" w:rsidP="00C7494E">
            <w:pPr>
              <w:jc w:val="both"/>
              <w:rPr>
                <w:rFonts w:eastAsia="Calibri"/>
                <w:sz w:val="21"/>
                <w:szCs w:val="21"/>
              </w:rPr>
            </w:pPr>
            <w:r w:rsidRPr="0032167D">
              <w:rPr>
                <w:rFonts w:eastAsia="Calibri"/>
                <w:sz w:val="21"/>
                <w:szCs w:val="21"/>
              </w:rPr>
              <w:t>-</w:t>
            </w:r>
          </w:p>
        </w:tc>
        <w:tc>
          <w:tcPr>
            <w:tcW w:w="963" w:type="dxa"/>
            <w:tcBorders>
              <w:top w:val="single" w:sz="4" w:space="0" w:color="auto"/>
              <w:left w:val="single" w:sz="4" w:space="0" w:color="auto"/>
              <w:bottom w:val="single" w:sz="4" w:space="0" w:color="auto"/>
              <w:right w:val="single" w:sz="4" w:space="0" w:color="auto"/>
            </w:tcBorders>
            <w:vAlign w:val="center"/>
            <w:hideMark/>
          </w:tcPr>
          <w:p w14:paraId="467502ED" w14:textId="77777777" w:rsidR="00721EDE" w:rsidRPr="0032167D" w:rsidRDefault="00721EDE" w:rsidP="00C7494E">
            <w:pPr>
              <w:jc w:val="both"/>
              <w:rPr>
                <w:rFonts w:eastAsia="Calibri"/>
                <w:sz w:val="21"/>
                <w:szCs w:val="21"/>
              </w:rPr>
            </w:pPr>
            <w:r w:rsidRPr="0032167D">
              <w:rPr>
                <w:rFonts w:eastAsia="Calibri"/>
                <w:sz w:val="21"/>
                <w:szCs w:val="21"/>
              </w:rPr>
              <w:t>1</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1FE0A01" w14:textId="77777777" w:rsidR="00721EDE" w:rsidRPr="0032167D" w:rsidRDefault="00721EDE" w:rsidP="00C7494E">
            <w:pPr>
              <w:jc w:val="both"/>
              <w:rPr>
                <w:rFonts w:eastAsia="Calibri"/>
                <w:sz w:val="21"/>
                <w:szCs w:val="21"/>
              </w:rPr>
            </w:pPr>
            <w:r w:rsidRPr="0032167D">
              <w:rPr>
                <w:rFonts w:eastAsia="Calibri"/>
                <w:sz w:val="21"/>
                <w:szCs w:val="21"/>
              </w:rPr>
              <w:t>6.1</w:t>
            </w:r>
          </w:p>
        </w:tc>
      </w:tr>
      <w:tr w:rsidR="00721EDE" w:rsidRPr="0032167D" w14:paraId="5F3D0AB4" w14:textId="77777777" w:rsidTr="00721EDE">
        <w:trPr>
          <w:jc w:val="center"/>
        </w:trPr>
        <w:tc>
          <w:tcPr>
            <w:tcW w:w="571" w:type="dxa"/>
            <w:tcBorders>
              <w:top w:val="single" w:sz="4" w:space="0" w:color="auto"/>
              <w:left w:val="single" w:sz="4" w:space="0" w:color="auto"/>
              <w:bottom w:val="single" w:sz="4" w:space="0" w:color="auto"/>
              <w:right w:val="single" w:sz="4" w:space="0" w:color="auto"/>
            </w:tcBorders>
            <w:shd w:val="clear" w:color="auto" w:fill="D9D9D9"/>
            <w:vAlign w:val="center"/>
          </w:tcPr>
          <w:p w14:paraId="7AE898A5" w14:textId="77777777" w:rsidR="00721EDE" w:rsidRPr="0032167D" w:rsidRDefault="00721EDE" w:rsidP="00C7494E">
            <w:pPr>
              <w:jc w:val="both"/>
              <w:rPr>
                <w:rFonts w:eastAsia="Calibri"/>
                <w:sz w:val="21"/>
                <w:szCs w:val="21"/>
              </w:rPr>
            </w:pPr>
          </w:p>
        </w:tc>
        <w:tc>
          <w:tcPr>
            <w:tcW w:w="22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34ED93" w14:textId="77777777" w:rsidR="00721EDE" w:rsidRPr="0032167D" w:rsidRDefault="00721EDE" w:rsidP="00C7494E">
            <w:pPr>
              <w:jc w:val="both"/>
              <w:rPr>
                <w:rFonts w:eastAsia="Calibri"/>
                <w:b/>
                <w:bCs/>
                <w:sz w:val="21"/>
                <w:szCs w:val="21"/>
              </w:rPr>
            </w:pPr>
            <w:r w:rsidRPr="0032167D">
              <w:rPr>
                <w:rFonts w:eastAsia="Calibri"/>
                <w:b/>
                <w:bCs/>
                <w:sz w:val="21"/>
                <w:szCs w:val="21"/>
              </w:rPr>
              <w:t>Iš viso:</w:t>
            </w:r>
          </w:p>
        </w:tc>
        <w:tc>
          <w:tcPr>
            <w:tcW w:w="1074" w:type="dxa"/>
            <w:tcBorders>
              <w:top w:val="single" w:sz="4" w:space="0" w:color="auto"/>
              <w:left w:val="single" w:sz="4" w:space="0" w:color="auto"/>
              <w:bottom w:val="single" w:sz="4" w:space="0" w:color="auto"/>
              <w:right w:val="single" w:sz="4" w:space="0" w:color="auto"/>
            </w:tcBorders>
            <w:vAlign w:val="center"/>
          </w:tcPr>
          <w:p w14:paraId="318AEF27" w14:textId="77777777" w:rsidR="00721EDE" w:rsidRPr="0032167D" w:rsidRDefault="00721EDE" w:rsidP="00C7494E">
            <w:pPr>
              <w:jc w:val="both"/>
              <w:rPr>
                <w:rFonts w:eastAsia="Calibri"/>
                <w:b/>
                <w:bCs/>
                <w:sz w:val="21"/>
                <w:szCs w:val="21"/>
              </w:rPr>
            </w:pPr>
            <w:r w:rsidRPr="0032167D">
              <w:rPr>
                <w:rFonts w:eastAsia="Calibri"/>
                <w:b/>
                <w:bCs/>
                <w:sz w:val="21"/>
                <w:szCs w:val="21"/>
              </w:rPr>
              <w:t>14</w:t>
            </w:r>
          </w:p>
        </w:tc>
        <w:tc>
          <w:tcPr>
            <w:tcW w:w="1427" w:type="dxa"/>
            <w:tcBorders>
              <w:top w:val="single" w:sz="4" w:space="0" w:color="auto"/>
              <w:left w:val="single" w:sz="4" w:space="0" w:color="auto"/>
              <w:bottom w:val="single" w:sz="4" w:space="0" w:color="auto"/>
              <w:right w:val="single" w:sz="4" w:space="0" w:color="auto"/>
            </w:tcBorders>
            <w:vAlign w:val="center"/>
          </w:tcPr>
          <w:p w14:paraId="3A058156" w14:textId="77777777" w:rsidR="00721EDE" w:rsidRPr="0032167D" w:rsidRDefault="00721EDE" w:rsidP="00C7494E">
            <w:pPr>
              <w:jc w:val="both"/>
              <w:rPr>
                <w:rFonts w:eastAsia="Calibri"/>
                <w:b/>
                <w:bCs/>
                <w:sz w:val="21"/>
                <w:szCs w:val="21"/>
              </w:rPr>
            </w:pPr>
            <w:r w:rsidRPr="0032167D">
              <w:rPr>
                <w:rFonts w:eastAsia="Calibri"/>
                <w:b/>
                <w:bCs/>
                <w:sz w:val="21"/>
                <w:szCs w:val="21"/>
              </w:rPr>
              <w:t>97.1</w:t>
            </w:r>
          </w:p>
        </w:tc>
        <w:tc>
          <w:tcPr>
            <w:tcW w:w="963" w:type="dxa"/>
            <w:tcBorders>
              <w:top w:val="single" w:sz="4" w:space="0" w:color="auto"/>
              <w:left w:val="single" w:sz="4" w:space="0" w:color="auto"/>
              <w:bottom w:val="single" w:sz="4" w:space="0" w:color="auto"/>
              <w:right w:val="single" w:sz="4" w:space="0" w:color="auto"/>
            </w:tcBorders>
            <w:vAlign w:val="center"/>
          </w:tcPr>
          <w:p w14:paraId="003F95BD" w14:textId="77777777" w:rsidR="00721EDE" w:rsidRPr="0032167D" w:rsidRDefault="00721EDE" w:rsidP="00C7494E">
            <w:pPr>
              <w:jc w:val="both"/>
              <w:rPr>
                <w:rFonts w:eastAsia="Calibri"/>
                <w:b/>
                <w:bCs/>
                <w:sz w:val="21"/>
                <w:szCs w:val="21"/>
              </w:rPr>
            </w:pPr>
            <w:r w:rsidRPr="0032167D">
              <w:rPr>
                <w:rFonts w:eastAsia="Calibri"/>
                <w:b/>
                <w:bCs/>
                <w:sz w:val="21"/>
                <w:szCs w:val="21"/>
              </w:rPr>
              <w:t>16.5</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26030CE" w14:textId="77777777" w:rsidR="00721EDE" w:rsidRPr="0032167D" w:rsidRDefault="00721EDE" w:rsidP="00C7494E">
            <w:pPr>
              <w:jc w:val="both"/>
              <w:rPr>
                <w:rFonts w:eastAsia="Calibri"/>
                <w:b/>
                <w:bCs/>
                <w:sz w:val="21"/>
                <w:szCs w:val="21"/>
              </w:rPr>
            </w:pPr>
            <w:r w:rsidRPr="0032167D">
              <w:rPr>
                <w:rFonts w:eastAsia="Calibri"/>
                <w:b/>
                <w:bCs/>
                <w:sz w:val="21"/>
                <w:szCs w:val="21"/>
              </w:rPr>
              <w:t>109.0</w:t>
            </w:r>
          </w:p>
        </w:tc>
      </w:tr>
    </w:tbl>
    <w:p w14:paraId="43D088A3" w14:textId="77777777" w:rsidR="00721EDE" w:rsidRPr="00552228" w:rsidRDefault="00721EDE" w:rsidP="00721EDE">
      <w:pPr>
        <w:jc w:val="both"/>
        <w:rPr>
          <w:rFonts w:eastAsia="Calibri"/>
          <w:b/>
          <w:bCs/>
        </w:rPr>
      </w:pPr>
      <w:r w:rsidRPr="00552228">
        <w:rPr>
          <w:rFonts w:eastAsia="Calibri"/>
          <w:b/>
          <w:bCs/>
        </w:rPr>
        <w:tab/>
      </w:r>
      <w:r w:rsidRPr="00552228">
        <w:rPr>
          <w:rFonts w:eastAsia="Calibri"/>
          <w:b/>
          <w:bCs/>
        </w:rPr>
        <w:tab/>
      </w:r>
    </w:p>
    <w:p w14:paraId="3216A89C" w14:textId="77777777" w:rsidR="00721EDE" w:rsidRPr="00552228" w:rsidRDefault="00721EDE" w:rsidP="00721EDE">
      <w:pPr>
        <w:ind w:firstLine="1296"/>
        <w:jc w:val="both"/>
        <w:rPr>
          <w:rFonts w:eastAsia="Calibri"/>
          <w:b/>
          <w:i/>
        </w:rPr>
      </w:pPr>
      <w:r w:rsidRPr="00552228">
        <w:rPr>
          <w:rFonts w:eastAsia="Calibri"/>
        </w:rPr>
        <w:t>Vertinant šios lentelės rodiklius, matyti, kad 2014 m. valstybės biudžeto tikslinės dotacijos socialinei globai kompensuoti buvo sunaudota didesnė lėšų sum</w:t>
      </w:r>
      <w:r>
        <w:rPr>
          <w:rFonts w:eastAsia="Calibri"/>
        </w:rPr>
        <w:t>a, nes buvo dengiamas 2013 m. į</w:t>
      </w:r>
      <w:r w:rsidRPr="00552228">
        <w:rPr>
          <w:rFonts w:eastAsia="Calibri"/>
        </w:rPr>
        <w:t>siskolinimas</w:t>
      </w:r>
      <w:r>
        <w:rPr>
          <w:rFonts w:eastAsia="Calibri"/>
        </w:rPr>
        <w:t>,</w:t>
      </w:r>
      <w:r w:rsidRPr="00552228">
        <w:rPr>
          <w:rFonts w:eastAsia="Calibri"/>
        </w:rPr>
        <w:t xml:space="preserve"> dėl šių lėšų trūkumo (nepatenkintas lėšų papildymo prašymas SADM), asmenys mokėjo už socialinę globą 80 proc. slaugos tikslinės kompensacijos dydžio sumą. Nuo 2015 m. pakeitus Lietuvos Respublikos socialinių paslaugų įstatymą ir Mokėjimo už socialines paslaugas tvarkos aprašą, patvirtintą Lietuvos Respublikos Vyriausybės nutarimu, asmuo turi mokėti 100 proc. slaugos tikslinės kompensacijos. </w:t>
      </w:r>
    </w:p>
    <w:p w14:paraId="2A4F48E2" w14:textId="77777777" w:rsidR="00721EDE" w:rsidRPr="00552228" w:rsidRDefault="00721EDE" w:rsidP="00721EDE">
      <w:pPr>
        <w:tabs>
          <w:tab w:val="left" w:pos="1080"/>
        </w:tabs>
        <w:autoSpaceDE w:val="0"/>
        <w:autoSpaceDN w:val="0"/>
        <w:adjustRightInd w:val="0"/>
        <w:contextualSpacing/>
        <w:jc w:val="both"/>
        <w:rPr>
          <w:rFonts w:eastAsia="Calibri"/>
        </w:rPr>
      </w:pPr>
      <w:r w:rsidRPr="00552228">
        <w:rPr>
          <w:rFonts w:eastAsia="Calibri"/>
        </w:rPr>
        <w:tab/>
        <w:t xml:space="preserve">Šalčininkų rajono gyventojams socialines paslaugas teikia šios 4 socialinės paskirties įstaigos: Čiužiakampio senelių globos namai kartu su struktūriniu padaliniu Savarankiško gyvenimo namais, Šalčininkų vaikų globos namai, Šalčininkų socialinių paslaugų centras, Šalčininkų rajono sutrikusio intelekto žmonių dienos užimtumo centras. </w:t>
      </w:r>
    </w:p>
    <w:p w14:paraId="3EABC245" w14:textId="77777777" w:rsidR="00721EDE" w:rsidRPr="00552228" w:rsidRDefault="00721EDE" w:rsidP="00721EDE">
      <w:pPr>
        <w:tabs>
          <w:tab w:val="left" w:pos="1080"/>
        </w:tabs>
        <w:autoSpaceDE w:val="0"/>
        <w:autoSpaceDN w:val="0"/>
        <w:adjustRightInd w:val="0"/>
        <w:contextualSpacing/>
        <w:jc w:val="both"/>
        <w:rPr>
          <w:rFonts w:eastAsia="Calibri"/>
        </w:rPr>
      </w:pPr>
      <w:r w:rsidRPr="00552228">
        <w:rPr>
          <w:rFonts w:eastAsia="Calibri"/>
        </w:rPr>
        <w:t>2017 m. sausio 1 d. Čiužiakampio senelių globos namuose gyveno 28 gyventojai.</w:t>
      </w:r>
    </w:p>
    <w:p w14:paraId="5E48A56F" w14:textId="77777777" w:rsidR="00721EDE" w:rsidRPr="00552228" w:rsidRDefault="00721EDE" w:rsidP="00721EDE">
      <w:pPr>
        <w:tabs>
          <w:tab w:val="left" w:pos="1080"/>
        </w:tabs>
        <w:autoSpaceDE w:val="0"/>
        <w:autoSpaceDN w:val="0"/>
        <w:adjustRightInd w:val="0"/>
        <w:contextualSpacing/>
        <w:jc w:val="both"/>
        <w:rPr>
          <w:rFonts w:eastAsia="Calibri"/>
        </w:rPr>
      </w:pPr>
      <w:r w:rsidRPr="00552228">
        <w:rPr>
          <w:rFonts w:eastAsia="Calibri"/>
        </w:rPr>
        <w:t xml:space="preserve">Per 2017 metus Čiužiakampio senelių globos namuose buvo apgyvendinti 5 asmenys, 4 gyventojai mirė.  </w:t>
      </w:r>
    </w:p>
    <w:p w14:paraId="23FF8165" w14:textId="77777777" w:rsidR="00721EDE" w:rsidRPr="00552228" w:rsidRDefault="00721EDE" w:rsidP="00721EDE">
      <w:pPr>
        <w:tabs>
          <w:tab w:val="left" w:pos="1080"/>
        </w:tabs>
        <w:autoSpaceDE w:val="0"/>
        <w:autoSpaceDN w:val="0"/>
        <w:adjustRightInd w:val="0"/>
        <w:contextualSpacing/>
        <w:jc w:val="both"/>
        <w:rPr>
          <w:rFonts w:eastAsia="Calibri"/>
        </w:rPr>
      </w:pPr>
      <w:r w:rsidRPr="00552228">
        <w:rPr>
          <w:rFonts w:eastAsia="Calibri"/>
        </w:rPr>
        <w:t xml:space="preserve">2017 m. gruodžio 31 d. Čiužiakampio senelių globos namuose gyvena 29 globotiniai. </w:t>
      </w:r>
    </w:p>
    <w:p w14:paraId="1C13D304" w14:textId="77777777" w:rsidR="00721EDE" w:rsidRPr="00552228" w:rsidRDefault="00721EDE" w:rsidP="00721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rPr>
      </w:pPr>
      <w:r w:rsidRPr="00552228">
        <w:rPr>
          <w:rFonts w:eastAsia="Calibri"/>
        </w:rPr>
        <w:tab/>
        <w:t>2017 m. sausio 1 d. Savarankiško gyvenimo namuose gyveno 19 gyventojų. 2017 metais į Savarankiško gyvenimo namus atvyko 3 nauji gyventojai, 7 gyventojai išvyko.  2017 m. gruodžio 31 d. Savarankiško gyvenimo namuose gyveno 15 gyventojų.</w:t>
      </w:r>
    </w:p>
    <w:p w14:paraId="3F92F354" w14:textId="77777777" w:rsidR="00721EDE" w:rsidRPr="00552228" w:rsidRDefault="00721EDE" w:rsidP="00721EDE">
      <w:pPr>
        <w:contextualSpacing/>
        <w:jc w:val="both"/>
        <w:rPr>
          <w:rFonts w:eastAsia="Calibri"/>
        </w:rPr>
      </w:pPr>
      <w:r w:rsidRPr="00552228">
        <w:rPr>
          <w:rFonts w:eastAsia="Calibri"/>
        </w:rPr>
        <w:t>Pratęsimų dėl apgyvendinimo Savarankiško gyvenimo namuose buvo 31.</w:t>
      </w:r>
    </w:p>
    <w:p w14:paraId="038DC42C" w14:textId="77777777" w:rsidR="00721EDE" w:rsidRPr="00552228" w:rsidRDefault="00721EDE" w:rsidP="00721EDE">
      <w:pPr>
        <w:tabs>
          <w:tab w:val="left" w:pos="1080"/>
        </w:tabs>
        <w:autoSpaceDE w:val="0"/>
        <w:autoSpaceDN w:val="0"/>
        <w:adjustRightInd w:val="0"/>
        <w:contextualSpacing/>
        <w:jc w:val="both"/>
        <w:rPr>
          <w:rFonts w:eastAsia="Calibri"/>
        </w:rPr>
      </w:pPr>
      <w:r w:rsidRPr="00552228">
        <w:rPr>
          <w:rFonts w:eastAsia="Calibri"/>
        </w:rPr>
        <w:t xml:space="preserve">                 Kiekvienais metais vis daugėja senyvo amžiaus asmenų, kurie yra vieniši, nesugebantys savimi pasirūpinti ir reikalaujantys specialistų priežiūros.</w:t>
      </w:r>
    </w:p>
    <w:p w14:paraId="70AB799D" w14:textId="77777777" w:rsidR="00721EDE" w:rsidRPr="00552228" w:rsidRDefault="00721EDE" w:rsidP="00721EDE">
      <w:pPr>
        <w:tabs>
          <w:tab w:val="left" w:pos="1080"/>
        </w:tabs>
        <w:autoSpaceDE w:val="0"/>
        <w:autoSpaceDN w:val="0"/>
        <w:adjustRightInd w:val="0"/>
        <w:contextualSpacing/>
        <w:jc w:val="both"/>
        <w:rPr>
          <w:rFonts w:eastAsia="Calibri"/>
        </w:rPr>
      </w:pPr>
      <w:r w:rsidRPr="00552228">
        <w:rPr>
          <w:rFonts w:eastAsia="Calibri"/>
        </w:rPr>
        <w:tab/>
        <w:t xml:space="preserve">Pagalbos į namus paslaugas Šalčininkų rajono savivaldybės direktoriaus įsakymu gavo 18 gyventojų. </w:t>
      </w:r>
    </w:p>
    <w:p w14:paraId="7D656D9F" w14:textId="77777777" w:rsidR="00721EDE" w:rsidRPr="00552228" w:rsidRDefault="00721EDE" w:rsidP="00721EDE">
      <w:pPr>
        <w:tabs>
          <w:tab w:val="left" w:pos="1080"/>
        </w:tabs>
        <w:autoSpaceDE w:val="0"/>
        <w:autoSpaceDN w:val="0"/>
        <w:adjustRightInd w:val="0"/>
        <w:contextualSpacing/>
        <w:jc w:val="both"/>
        <w:rPr>
          <w:rFonts w:eastAsia="Calibri"/>
        </w:rPr>
      </w:pPr>
      <w:r w:rsidRPr="00552228">
        <w:rPr>
          <w:rFonts w:eastAsia="Calibri"/>
        </w:rPr>
        <w:tab/>
        <w:t>Suaugę asmenys ir senyvo amžiaus asmenys su sunkia negalia ilgalaikės socialinės globos paslaugas gavo Eišiškių ASPC globos skyriuje. 2017 m. sausio 1 d. gyveno 11 gyventojų, atvyko 5, išvyko 1, mirė 4 gyventojai.</w:t>
      </w:r>
    </w:p>
    <w:p w14:paraId="372B7B0D" w14:textId="77777777" w:rsidR="00721EDE" w:rsidRPr="00552228" w:rsidRDefault="00721EDE" w:rsidP="00721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rPr>
      </w:pPr>
      <w:r w:rsidRPr="00552228">
        <w:rPr>
          <w:rFonts w:eastAsia="Calibri"/>
        </w:rPr>
        <w:t>2017 m. gruodžio 31 d. Eišiškių ASPC globos skyriuje gyveno 13 gyventojų.</w:t>
      </w:r>
    </w:p>
    <w:p w14:paraId="1A1C792B" w14:textId="77777777" w:rsidR="00721EDE" w:rsidRPr="00552228" w:rsidRDefault="00721EDE" w:rsidP="00721EDE">
      <w:pPr>
        <w:tabs>
          <w:tab w:val="left" w:pos="1080"/>
        </w:tabs>
        <w:autoSpaceDE w:val="0"/>
        <w:autoSpaceDN w:val="0"/>
        <w:adjustRightInd w:val="0"/>
        <w:contextualSpacing/>
        <w:jc w:val="both"/>
        <w:rPr>
          <w:rFonts w:eastAsia="Calibri"/>
        </w:rPr>
      </w:pPr>
      <w:r w:rsidRPr="00552228">
        <w:rPr>
          <w:rFonts w:eastAsia="Calibri"/>
        </w:rPr>
        <w:tab/>
        <w:t xml:space="preserve">Ilgalaikės socialinės globos paslaugas Valstybės globos įstaigose gavo 3 asmenys (Socialinės globos namai „Užuovėja“), eilėje – 6 asmenys į Prūdiškių socialinės globos namus.  </w:t>
      </w:r>
    </w:p>
    <w:p w14:paraId="5161191F" w14:textId="77777777" w:rsidR="00721EDE" w:rsidRPr="00552228" w:rsidRDefault="00721EDE" w:rsidP="00721EDE">
      <w:pPr>
        <w:contextualSpacing/>
        <w:jc w:val="both"/>
        <w:rPr>
          <w:lang w:eastAsia="lt-LT"/>
        </w:rPr>
      </w:pPr>
      <w:r w:rsidRPr="00552228">
        <w:rPr>
          <w:rFonts w:eastAsia="Calibri"/>
        </w:rPr>
        <w:t xml:space="preserve">Trumpalaikės socialinės globos paslaugas Valstybės globos įstaigose gavo 2 asmenys - </w:t>
      </w:r>
      <w:r w:rsidRPr="00552228">
        <w:rPr>
          <w:lang w:eastAsia="lt-LT"/>
        </w:rPr>
        <w:t>Vilniaus sutrikusio vystymosi kūdikių namuose ir Visagino socialinės globos namuose.</w:t>
      </w:r>
    </w:p>
    <w:p w14:paraId="150DA470" w14:textId="77777777" w:rsidR="00721EDE" w:rsidRPr="00552228" w:rsidRDefault="00721EDE" w:rsidP="00721EDE">
      <w:pPr>
        <w:tabs>
          <w:tab w:val="left" w:pos="1080"/>
        </w:tabs>
        <w:autoSpaceDE w:val="0"/>
        <w:autoSpaceDN w:val="0"/>
        <w:adjustRightInd w:val="0"/>
        <w:contextualSpacing/>
        <w:jc w:val="both"/>
        <w:rPr>
          <w:rFonts w:eastAsia="Calibri"/>
        </w:rPr>
      </w:pPr>
      <w:r w:rsidRPr="00552228">
        <w:rPr>
          <w:rFonts w:eastAsia="Calibri"/>
        </w:rPr>
        <w:tab/>
        <w:t xml:space="preserve">Integralios pagalbos (socialinės globos ir slaugos) namuose paslaugos gavo 9 asmenys. </w:t>
      </w:r>
    </w:p>
    <w:p w14:paraId="476A1EED" w14:textId="77777777" w:rsidR="00721EDE" w:rsidRPr="00552228" w:rsidRDefault="00721EDE" w:rsidP="00721EDE">
      <w:pPr>
        <w:contextualSpacing/>
        <w:jc w:val="both"/>
        <w:rPr>
          <w:lang w:eastAsia="lt-LT"/>
        </w:rPr>
      </w:pPr>
      <w:r w:rsidRPr="00552228">
        <w:rPr>
          <w:rFonts w:eastAsia="Calibri"/>
        </w:rPr>
        <w:t xml:space="preserve">                  Dienos socialinę globą gavo 1 asmuo (</w:t>
      </w:r>
      <w:r w:rsidRPr="00552228">
        <w:rPr>
          <w:lang w:eastAsia="lt-LT"/>
        </w:rPr>
        <w:t xml:space="preserve">Vilniaus „Vilties“ specialiojoje mokykloje – daugiafunkciniame centre). </w:t>
      </w:r>
    </w:p>
    <w:p w14:paraId="4D313374" w14:textId="77777777" w:rsidR="00721EDE" w:rsidRPr="00552228" w:rsidRDefault="00721EDE" w:rsidP="00721EDE">
      <w:pPr>
        <w:ind w:firstLine="426"/>
        <w:contextualSpacing/>
        <w:jc w:val="both"/>
        <w:rPr>
          <w:rFonts w:eastAsia="Calibri"/>
        </w:rPr>
      </w:pPr>
      <w:r w:rsidRPr="00552228">
        <w:rPr>
          <w:rFonts w:eastAsia="Calibri"/>
        </w:rPr>
        <w:tab/>
        <w:t>Asmenims, kurie dėl proto ir fizinės negalės negali savarankiškai gyventi, Šalčininkų rajono teismo nutartimi buvo skirta globa arba rūpyba. 2017 m. gruodžio 31 d. Šalčininkų rajono apylinkės teismo nutartimi 18 asmenims buvo skirta globa, 13 asmenims - rūpyba.</w:t>
      </w:r>
    </w:p>
    <w:p w14:paraId="738FBC4F" w14:textId="77777777" w:rsidR="00721EDE" w:rsidRPr="00552228" w:rsidRDefault="00721EDE" w:rsidP="00721EDE">
      <w:pPr>
        <w:contextualSpacing/>
        <w:jc w:val="both"/>
        <w:rPr>
          <w:rFonts w:eastAsia="Calibri"/>
        </w:rPr>
      </w:pPr>
      <w:r w:rsidRPr="00552228">
        <w:rPr>
          <w:rFonts w:eastAsia="Calibri"/>
        </w:rPr>
        <w:t xml:space="preserve">            2017 m. nustatyta: </w:t>
      </w:r>
    </w:p>
    <w:p w14:paraId="6C38145D" w14:textId="77777777" w:rsidR="00721EDE" w:rsidRPr="00552228" w:rsidRDefault="00721EDE" w:rsidP="00721EDE">
      <w:pPr>
        <w:pStyle w:val="Sraopastraipa"/>
        <w:numPr>
          <w:ilvl w:val="0"/>
          <w:numId w:val="29"/>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socialinių paslaugų poreikio vertinimas - 22; </w:t>
      </w:r>
    </w:p>
    <w:p w14:paraId="3E7222C1" w14:textId="77777777" w:rsidR="00721EDE" w:rsidRPr="00552228" w:rsidRDefault="00721EDE" w:rsidP="00721EDE">
      <w:pPr>
        <w:pStyle w:val="Sraopastraipa"/>
        <w:numPr>
          <w:ilvl w:val="0"/>
          <w:numId w:val="29"/>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senyvo amžiaus asmens socialinės globos poreikio vertinimas - 6;</w:t>
      </w:r>
    </w:p>
    <w:p w14:paraId="3BAC2067" w14:textId="77777777" w:rsidR="00721EDE" w:rsidRPr="00552228" w:rsidRDefault="00721EDE" w:rsidP="00721EDE">
      <w:pPr>
        <w:pStyle w:val="Sraopastraipa"/>
        <w:numPr>
          <w:ilvl w:val="0"/>
          <w:numId w:val="29"/>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suaugusio asmens su negalia socialinės globos poreikio vertinimas - 13;</w:t>
      </w:r>
    </w:p>
    <w:p w14:paraId="5563E489" w14:textId="77777777" w:rsidR="00721EDE" w:rsidRPr="00552228" w:rsidRDefault="00721EDE" w:rsidP="00721EDE">
      <w:pPr>
        <w:pStyle w:val="Sraopastraipa"/>
        <w:numPr>
          <w:ilvl w:val="0"/>
          <w:numId w:val="29"/>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socialinės globos poreikio vaikui su negalia vertinimas - 3.</w:t>
      </w:r>
    </w:p>
    <w:p w14:paraId="744342CB" w14:textId="77777777" w:rsidR="00721EDE" w:rsidRPr="00552228" w:rsidRDefault="00721EDE" w:rsidP="00721EDE">
      <w:pPr>
        <w:jc w:val="both"/>
        <w:rPr>
          <w:rFonts w:eastAsia="Calibri"/>
          <w:b/>
        </w:rPr>
      </w:pPr>
    </w:p>
    <w:p w14:paraId="53665C95" w14:textId="77777777" w:rsidR="00721EDE" w:rsidRPr="00552228" w:rsidRDefault="00721EDE" w:rsidP="00721EDE">
      <w:pPr>
        <w:jc w:val="both"/>
        <w:rPr>
          <w:rFonts w:eastAsia="Calibri"/>
          <w:b/>
          <w:i/>
        </w:rPr>
      </w:pPr>
      <w:r w:rsidRPr="00552228">
        <w:rPr>
          <w:rFonts w:eastAsia="Calibri"/>
          <w:b/>
          <w:i/>
        </w:rPr>
        <w:t xml:space="preserve">9 lentelė. </w:t>
      </w:r>
      <w:r w:rsidRPr="00552228">
        <w:rPr>
          <w:rFonts w:eastAsia="Calibri"/>
          <w:i/>
        </w:rPr>
        <w:t>Šalčininkų rajono savivaldybės socialinių paslaugų įstaigų finansavimas</w:t>
      </w:r>
    </w:p>
    <w:tbl>
      <w:tblPr>
        <w:tblStyle w:val="TableGrid1"/>
        <w:tblW w:w="0" w:type="auto"/>
        <w:tblInd w:w="0" w:type="dxa"/>
        <w:tblLook w:val="04A0" w:firstRow="1" w:lastRow="0" w:firstColumn="1" w:lastColumn="0" w:noHBand="0" w:noVBand="1"/>
      </w:tblPr>
      <w:tblGrid>
        <w:gridCol w:w="817"/>
        <w:gridCol w:w="2918"/>
        <w:gridCol w:w="1848"/>
        <w:gridCol w:w="1848"/>
        <w:gridCol w:w="1856"/>
      </w:tblGrid>
      <w:tr w:rsidR="00721EDE" w:rsidRPr="0032167D" w14:paraId="16921F7C" w14:textId="77777777" w:rsidTr="00C7494E">
        <w:tc>
          <w:tcPr>
            <w:tcW w:w="817" w:type="dxa"/>
            <w:tcBorders>
              <w:top w:val="single" w:sz="4" w:space="0" w:color="auto"/>
              <w:left w:val="single" w:sz="4" w:space="0" w:color="auto"/>
              <w:bottom w:val="single" w:sz="4" w:space="0" w:color="auto"/>
              <w:right w:val="single" w:sz="4" w:space="0" w:color="auto"/>
            </w:tcBorders>
            <w:hideMark/>
          </w:tcPr>
          <w:p w14:paraId="18FA9D44" w14:textId="77777777" w:rsidR="00721EDE" w:rsidRPr="0032167D" w:rsidRDefault="00721EDE" w:rsidP="00C7494E">
            <w:pPr>
              <w:jc w:val="both"/>
              <w:rPr>
                <w:rFonts w:ascii="Times New Roman" w:hAnsi="Times New Roman"/>
                <w:b/>
                <w:sz w:val="21"/>
                <w:szCs w:val="21"/>
              </w:rPr>
            </w:pPr>
            <w:r w:rsidRPr="0032167D">
              <w:rPr>
                <w:rFonts w:ascii="Times New Roman" w:hAnsi="Times New Roman"/>
                <w:b/>
                <w:sz w:val="21"/>
                <w:szCs w:val="21"/>
              </w:rPr>
              <w:t>Nr.</w:t>
            </w:r>
          </w:p>
        </w:tc>
        <w:tc>
          <w:tcPr>
            <w:tcW w:w="2918" w:type="dxa"/>
            <w:tcBorders>
              <w:top w:val="single" w:sz="4" w:space="0" w:color="auto"/>
              <w:left w:val="single" w:sz="4" w:space="0" w:color="auto"/>
              <w:bottom w:val="single" w:sz="4" w:space="0" w:color="auto"/>
              <w:right w:val="single" w:sz="4" w:space="0" w:color="auto"/>
            </w:tcBorders>
            <w:hideMark/>
          </w:tcPr>
          <w:p w14:paraId="61700B13" w14:textId="77777777" w:rsidR="00721EDE" w:rsidRPr="0032167D" w:rsidRDefault="00721EDE" w:rsidP="00C7494E">
            <w:pPr>
              <w:jc w:val="both"/>
              <w:rPr>
                <w:rFonts w:ascii="Times New Roman" w:hAnsi="Times New Roman"/>
                <w:b/>
                <w:sz w:val="21"/>
                <w:szCs w:val="21"/>
              </w:rPr>
            </w:pPr>
            <w:r w:rsidRPr="0032167D">
              <w:rPr>
                <w:rFonts w:ascii="Times New Roman" w:hAnsi="Times New Roman"/>
                <w:b/>
                <w:sz w:val="21"/>
                <w:szCs w:val="21"/>
              </w:rPr>
              <w:t>Įstaigos pavadinimas</w:t>
            </w:r>
          </w:p>
        </w:tc>
        <w:tc>
          <w:tcPr>
            <w:tcW w:w="1848" w:type="dxa"/>
            <w:tcBorders>
              <w:top w:val="single" w:sz="4" w:space="0" w:color="auto"/>
              <w:left w:val="single" w:sz="4" w:space="0" w:color="auto"/>
              <w:bottom w:val="single" w:sz="4" w:space="0" w:color="auto"/>
              <w:right w:val="single" w:sz="4" w:space="0" w:color="auto"/>
            </w:tcBorders>
            <w:hideMark/>
          </w:tcPr>
          <w:p w14:paraId="2265BBC9" w14:textId="77777777" w:rsidR="00721EDE" w:rsidRPr="0032167D" w:rsidRDefault="00721EDE" w:rsidP="00C7494E">
            <w:pPr>
              <w:jc w:val="both"/>
              <w:rPr>
                <w:rFonts w:ascii="Times New Roman" w:hAnsi="Times New Roman"/>
                <w:b/>
                <w:sz w:val="21"/>
                <w:szCs w:val="21"/>
              </w:rPr>
            </w:pPr>
            <w:r w:rsidRPr="0032167D">
              <w:rPr>
                <w:rFonts w:ascii="Times New Roman" w:hAnsi="Times New Roman"/>
                <w:b/>
                <w:sz w:val="21"/>
                <w:szCs w:val="21"/>
              </w:rPr>
              <w:t>2015 m.</w:t>
            </w:r>
          </w:p>
        </w:tc>
        <w:tc>
          <w:tcPr>
            <w:tcW w:w="1848" w:type="dxa"/>
            <w:tcBorders>
              <w:top w:val="single" w:sz="4" w:space="0" w:color="auto"/>
              <w:left w:val="single" w:sz="4" w:space="0" w:color="auto"/>
              <w:bottom w:val="single" w:sz="4" w:space="0" w:color="auto"/>
              <w:right w:val="single" w:sz="4" w:space="0" w:color="auto"/>
            </w:tcBorders>
            <w:hideMark/>
          </w:tcPr>
          <w:p w14:paraId="33E1C65E" w14:textId="77777777" w:rsidR="00721EDE" w:rsidRPr="0032167D" w:rsidRDefault="00721EDE" w:rsidP="00C7494E">
            <w:pPr>
              <w:jc w:val="both"/>
              <w:rPr>
                <w:rFonts w:ascii="Times New Roman" w:hAnsi="Times New Roman"/>
                <w:b/>
                <w:sz w:val="21"/>
                <w:szCs w:val="21"/>
              </w:rPr>
            </w:pPr>
            <w:r w:rsidRPr="0032167D">
              <w:rPr>
                <w:rFonts w:ascii="Times New Roman" w:hAnsi="Times New Roman"/>
                <w:b/>
                <w:sz w:val="21"/>
                <w:szCs w:val="21"/>
              </w:rPr>
              <w:t>2016 m.</w:t>
            </w:r>
          </w:p>
        </w:tc>
        <w:tc>
          <w:tcPr>
            <w:tcW w:w="1856" w:type="dxa"/>
            <w:tcBorders>
              <w:top w:val="single" w:sz="4" w:space="0" w:color="auto"/>
              <w:left w:val="single" w:sz="4" w:space="0" w:color="auto"/>
              <w:bottom w:val="single" w:sz="4" w:space="0" w:color="auto"/>
              <w:right w:val="single" w:sz="4" w:space="0" w:color="auto"/>
            </w:tcBorders>
            <w:hideMark/>
          </w:tcPr>
          <w:p w14:paraId="7783CE66" w14:textId="77777777" w:rsidR="00721EDE" w:rsidRPr="0032167D" w:rsidRDefault="00721EDE" w:rsidP="00C7494E">
            <w:pPr>
              <w:jc w:val="both"/>
              <w:rPr>
                <w:rFonts w:ascii="Times New Roman" w:hAnsi="Times New Roman"/>
                <w:b/>
                <w:sz w:val="21"/>
                <w:szCs w:val="21"/>
              </w:rPr>
            </w:pPr>
            <w:r w:rsidRPr="0032167D">
              <w:rPr>
                <w:rFonts w:ascii="Times New Roman" w:hAnsi="Times New Roman"/>
                <w:b/>
                <w:sz w:val="21"/>
                <w:szCs w:val="21"/>
              </w:rPr>
              <w:t>2017 m.</w:t>
            </w:r>
          </w:p>
        </w:tc>
      </w:tr>
      <w:tr w:rsidR="00721EDE" w:rsidRPr="0032167D" w14:paraId="776B1C5F" w14:textId="77777777" w:rsidTr="00C7494E">
        <w:tc>
          <w:tcPr>
            <w:tcW w:w="817" w:type="dxa"/>
            <w:tcBorders>
              <w:top w:val="single" w:sz="4" w:space="0" w:color="auto"/>
              <w:left w:val="single" w:sz="4" w:space="0" w:color="auto"/>
              <w:bottom w:val="single" w:sz="4" w:space="0" w:color="auto"/>
              <w:right w:val="single" w:sz="4" w:space="0" w:color="auto"/>
            </w:tcBorders>
            <w:hideMark/>
          </w:tcPr>
          <w:p w14:paraId="7ECE9868" w14:textId="77777777" w:rsidR="00721EDE" w:rsidRPr="0032167D" w:rsidRDefault="00721EDE" w:rsidP="00C7494E">
            <w:pPr>
              <w:jc w:val="both"/>
              <w:rPr>
                <w:rFonts w:ascii="Times New Roman" w:hAnsi="Times New Roman"/>
                <w:sz w:val="21"/>
                <w:szCs w:val="21"/>
              </w:rPr>
            </w:pPr>
            <w:r w:rsidRPr="0032167D">
              <w:rPr>
                <w:rFonts w:ascii="Times New Roman" w:hAnsi="Times New Roman"/>
                <w:sz w:val="21"/>
                <w:szCs w:val="21"/>
              </w:rPr>
              <w:t>1.</w:t>
            </w:r>
          </w:p>
        </w:tc>
        <w:tc>
          <w:tcPr>
            <w:tcW w:w="2918" w:type="dxa"/>
            <w:tcBorders>
              <w:top w:val="single" w:sz="4" w:space="0" w:color="auto"/>
              <w:left w:val="single" w:sz="4" w:space="0" w:color="auto"/>
              <w:bottom w:val="single" w:sz="4" w:space="0" w:color="auto"/>
              <w:right w:val="single" w:sz="4" w:space="0" w:color="auto"/>
            </w:tcBorders>
            <w:hideMark/>
          </w:tcPr>
          <w:p w14:paraId="56B9CF1B" w14:textId="77777777" w:rsidR="00721EDE" w:rsidRPr="0032167D" w:rsidRDefault="00721EDE" w:rsidP="00C7494E">
            <w:pPr>
              <w:jc w:val="both"/>
              <w:rPr>
                <w:rFonts w:ascii="Times New Roman" w:hAnsi="Times New Roman"/>
                <w:sz w:val="21"/>
                <w:szCs w:val="21"/>
              </w:rPr>
            </w:pPr>
            <w:r w:rsidRPr="0032167D">
              <w:rPr>
                <w:rFonts w:ascii="Times New Roman" w:hAnsi="Times New Roman"/>
                <w:sz w:val="21"/>
                <w:szCs w:val="21"/>
              </w:rPr>
              <w:t>Šalčininkų rajono savivaldybės vaikų globos namai</w:t>
            </w:r>
          </w:p>
        </w:tc>
        <w:tc>
          <w:tcPr>
            <w:tcW w:w="1848" w:type="dxa"/>
            <w:tcBorders>
              <w:top w:val="single" w:sz="4" w:space="0" w:color="auto"/>
              <w:left w:val="single" w:sz="4" w:space="0" w:color="auto"/>
              <w:bottom w:val="single" w:sz="4" w:space="0" w:color="auto"/>
              <w:right w:val="single" w:sz="4" w:space="0" w:color="auto"/>
            </w:tcBorders>
            <w:hideMark/>
          </w:tcPr>
          <w:p w14:paraId="314B2C6E" w14:textId="77777777" w:rsidR="00721EDE" w:rsidRPr="0032167D" w:rsidRDefault="00721EDE" w:rsidP="00C7494E">
            <w:pPr>
              <w:jc w:val="both"/>
              <w:rPr>
                <w:rFonts w:ascii="Times New Roman" w:hAnsi="Times New Roman"/>
                <w:sz w:val="21"/>
                <w:szCs w:val="21"/>
              </w:rPr>
            </w:pPr>
            <w:r w:rsidRPr="0032167D">
              <w:rPr>
                <w:rFonts w:ascii="Times New Roman" w:hAnsi="Times New Roman"/>
                <w:sz w:val="21"/>
                <w:szCs w:val="21"/>
              </w:rPr>
              <w:t>307,2</w:t>
            </w:r>
          </w:p>
        </w:tc>
        <w:tc>
          <w:tcPr>
            <w:tcW w:w="1848" w:type="dxa"/>
            <w:tcBorders>
              <w:top w:val="single" w:sz="4" w:space="0" w:color="auto"/>
              <w:left w:val="single" w:sz="4" w:space="0" w:color="auto"/>
              <w:bottom w:val="single" w:sz="4" w:space="0" w:color="auto"/>
              <w:right w:val="single" w:sz="4" w:space="0" w:color="auto"/>
            </w:tcBorders>
            <w:hideMark/>
          </w:tcPr>
          <w:p w14:paraId="2BF447D6" w14:textId="77777777" w:rsidR="00721EDE" w:rsidRPr="0032167D" w:rsidRDefault="00721EDE" w:rsidP="00C7494E">
            <w:pPr>
              <w:jc w:val="both"/>
              <w:rPr>
                <w:rFonts w:ascii="Times New Roman" w:hAnsi="Times New Roman"/>
                <w:sz w:val="21"/>
                <w:szCs w:val="21"/>
              </w:rPr>
            </w:pPr>
            <w:r w:rsidRPr="0032167D">
              <w:rPr>
                <w:rFonts w:ascii="Times New Roman" w:hAnsi="Times New Roman"/>
                <w:sz w:val="21"/>
                <w:szCs w:val="21"/>
              </w:rPr>
              <w:t>346,5</w:t>
            </w:r>
          </w:p>
        </w:tc>
        <w:tc>
          <w:tcPr>
            <w:tcW w:w="1856" w:type="dxa"/>
            <w:tcBorders>
              <w:top w:val="single" w:sz="4" w:space="0" w:color="auto"/>
              <w:left w:val="single" w:sz="4" w:space="0" w:color="auto"/>
              <w:bottom w:val="single" w:sz="4" w:space="0" w:color="auto"/>
              <w:right w:val="single" w:sz="4" w:space="0" w:color="auto"/>
            </w:tcBorders>
            <w:hideMark/>
          </w:tcPr>
          <w:p w14:paraId="5574A858" w14:textId="77777777" w:rsidR="00721EDE" w:rsidRPr="0032167D" w:rsidRDefault="00721EDE" w:rsidP="00C7494E">
            <w:pPr>
              <w:jc w:val="both"/>
              <w:rPr>
                <w:rFonts w:ascii="Times New Roman" w:hAnsi="Times New Roman"/>
                <w:sz w:val="21"/>
                <w:szCs w:val="21"/>
              </w:rPr>
            </w:pPr>
            <w:r w:rsidRPr="0032167D">
              <w:rPr>
                <w:rFonts w:ascii="Times New Roman" w:hAnsi="Times New Roman"/>
                <w:sz w:val="21"/>
                <w:szCs w:val="21"/>
              </w:rPr>
              <w:t>306,4</w:t>
            </w:r>
          </w:p>
        </w:tc>
      </w:tr>
      <w:tr w:rsidR="00721EDE" w:rsidRPr="0032167D" w14:paraId="5959A29B" w14:textId="77777777" w:rsidTr="00C7494E">
        <w:tc>
          <w:tcPr>
            <w:tcW w:w="817" w:type="dxa"/>
            <w:tcBorders>
              <w:top w:val="single" w:sz="4" w:space="0" w:color="auto"/>
              <w:left w:val="single" w:sz="4" w:space="0" w:color="auto"/>
              <w:bottom w:val="single" w:sz="4" w:space="0" w:color="auto"/>
              <w:right w:val="single" w:sz="4" w:space="0" w:color="auto"/>
            </w:tcBorders>
            <w:hideMark/>
          </w:tcPr>
          <w:p w14:paraId="632C51A2" w14:textId="77777777" w:rsidR="00721EDE" w:rsidRPr="0032167D" w:rsidRDefault="00721EDE" w:rsidP="00C7494E">
            <w:pPr>
              <w:jc w:val="both"/>
              <w:rPr>
                <w:rFonts w:ascii="Times New Roman" w:hAnsi="Times New Roman"/>
                <w:sz w:val="21"/>
                <w:szCs w:val="21"/>
              </w:rPr>
            </w:pPr>
            <w:r w:rsidRPr="0032167D">
              <w:rPr>
                <w:rFonts w:ascii="Times New Roman" w:hAnsi="Times New Roman"/>
                <w:sz w:val="21"/>
                <w:szCs w:val="21"/>
              </w:rPr>
              <w:t xml:space="preserve">2. </w:t>
            </w:r>
          </w:p>
        </w:tc>
        <w:tc>
          <w:tcPr>
            <w:tcW w:w="2918" w:type="dxa"/>
            <w:tcBorders>
              <w:top w:val="single" w:sz="4" w:space="0" w:color="auto"/>
              <w:left w:val="single" w:sz="4" w:space="0" w:color="auto"/>
              <w:bottom w:val="single" w:sz="4" w:space="0" w:color="auto"/>
              <w:right w:val="single" w:sz="4" w:space="0" w:color="auto"/>
            </w:tcBorders>
            <w:hideMark/>
          </w:tcPr>
          <w:p w14:paraId="3644AE0F" w14:textId="77777777" w:rsidR="00721EDE" w:rsidRPr="0032167D" w:rsidRDefault="00721EDE" w:rsidP="00C7494E">
            <w:pPr>
              <w:jc w:val="both"/>
              <w:rPr>
                <w:rFonts w:ascii="Times New Roman" w:hAnsi="Times New Roman"/>
                <w:sz w:val="21"/>
                <w:szCs w:val="21"/>
              </w:rPr>
            </w:pPr>
            <w:r w:rsidRPr="0032167D">
              <w:rPr>
                <w:rFonts w:ascii="Times New Roman" w:hAnsi="Times New Roman"/>
                <w:sz w:val="21"/>
                <w:szCs w:val="21"/>
              </w:rPr>
              <w:t>Šalčininkų rajono savivaldybės sutrikusio intelekto dienos užimtumo centras</w:t>
            </w:r>
          </w:p>
        </w:tc>
        <w:tc>
          <w:tcPr>
            <w:tcW w:w="1848" w:type="dxa"/>
            <w:tcBorders>
              <w:top w:val="single" w:sz="4" w:space="0" w:color="auto"/>
              <w:left w:val="single" w:sz="4" w:space="0" w:color="auto"/>
              <w:bottom w:val="single" w:sz="4" w:space="0" w:color="auto"/>
              <w:right w:val="single" w:sz="4" w:space="0" w:color="auto"/>
            </w:tcBorders>
          </w:tcPr>
          <w:p w14:paraId="03D6591C" w14:textId="77777777" w:rsidR="00721EDE" w:rsidRPr="0032167D" w:rsidRDefault="00721EDE" w:rsidP="00C7494E">
            <w:pPr>
              <w:jc w:val="both"/>
              <w:rPr>
                <w:rFonts w:ascii="Times New Roman" w:hAnsi="Times New Roman"/>
                <w:sz w:val="21"/>
                <w:szCs w:val="21"/>
              </w:rPr>
            </w:pPr>
            <w:r w:rsidRPr="0032167D">
              <w:rPr>
                <w:rFonts w:ascii="Times New Roman" w:hAnsi="Times New Roman"/>
                <w:sz w:val="21"/>
                <w:szCs w:val="21"/>
              </w:rPr>
              <w:t>120,6</w:t>
            </w:r>
          </w:p>
        </w:tc>
        <w:tc>
          <w:tcPr>
            <w:tcW w:w="1848" w:type="dxa"/>
            <w:tcBorders>
              <w:top w:val="single" w:sz="4" w:space="0" w:color="auto"/>
              <w:left w:val="single" w:sz="4" w:space="0" w:color="auto"/>
              <w:bottom w:val="single" w:sz="4" w:space="0" w:color="auto"/>
              <w:right w:val="single" w:sz="4" w:space="0" w:color="auto"/>
            </w:tcBorders>
            <w:hideMark/>
          </w:tcPr>
          <w:p w14:paraId="51252A9D" w14:textId="77777777" w:rsidR="00721EDE" w:rsidRPr="0032167D" w:rsidRDefault="00721EDE" w:rsidP="00C7494E">
            <w:pPr>
              <w:jc w:val="both"/>
              <w:rPr>
                <w:rFonts w:ascii="Times New Roman" w:hAnsi="Times New Roman"/>
                <w:sz w:val="21"/>
                <w:szCs w:val="21"/>
              </w:rPr>
            </w:pPr>
            <w:r w:rsidRPr="0032167D">
              <w:rPr>
                <w:rFonts w:ascii="Times New Roman" w:hAnsi="Times New Roman"/>
                <w:sz w:val="21"/>
                <w:szCs w:val="21"/>
              </w:rPr>
              <w:t>134,9</w:t>
            </w:r>
          </w:p>
        </w:tc>
        <w:tc>
          <w:tcPr>
            <w:tcW w:w="1856" w:type="dxa"/>
            <w:tcBorders>
              <w:top w:val="single" w:sz="4" w:space="0" w:color="auto"/>
              <w:left w:val="single" w:sz="4" w:space="0" w:color="auto"/>
              <w:bottom w:val="single" w:sz="4" w:space="0" w:color="auto"/>
              <w:right w:val="single" w:sz="4" w:space="0" w:color="auto"/>
            </w:tcBorders>
            <w:hideMark/>
          </w:tcPr>
          <w:p w14:paraId="19E09FA8" w14:textId="77777777" w:rsidR="00721EDE" w:rsidRPr="0032167D" w:rsidRDefault="00721EDE" w:rsidP="00C7494E">
            <w:pPr>
              <w:jc w:val="both"/>
              <w:rPr>
                <w:rFonts w:ascii="Times New Roman" w:hAnsi="Times New Roman"/>
                <w:sz w:val="21"/>
                <w:szCs w:val="21"/>
              </w:rPr>
            </w:pPr>
            <w:r w:rsidRPr="0032167D">
              <w:rPr>
                <w:rFonts w:ascii="Times New Roman" w:hAnsi="Times New Roman"/>
                <w:sz w:val="21"/>
                <w:szCs w:val="21"/>
              </w:rPr>
              <w:t>156,00</w:t>
            </w:r>
          </w:p>
        </w:tc>
      </w:tr>
      <w:tr w:rsidR="00721EDE" w:rsidRPr="0032167D" w14:paraId="7FFE9E15" w14:textId="77777777" w:rsidTr="00C7494E">
        <w:tc>
          <w:tcPr>
            <w:tcW w:w="817" w:type="dxa"/>
            <w:tcBorders>
              <w:top w:val="single" w:sz="4" w:space="0" w:color="auto"/>
              <w:left w:val="single" w:sz="4" w:space="0" w:color="auto"/>
              <w:bottom w:val="single" w:sz="4" w:space="0" w:color="auto"/>
              <w:right w:val="single" w:sz="4" w:space="0" w:color="auto"/>
            </w:tcBorders>
            <w:hideMark/>
          </w:tcPr>
          <w:p w14:paraId="5EC00573" w14:textId="77777777" w:rsidR="00721EDE" w:rsidRPr="0032167D" w:rsidRDefault="00721EDE" w:rsidP="00C7494E">
            <w:pPr>
              <w:jc w:val="both"/>
              <w:rPr>
                <w:rFonts w:ascii="Times New Roman" w:hAnsi="Times New Roman"/>
                <w:sz w:val="21"/>
                <w:szCs w:val="21"/>
              </w:rPr>
            </w:pPr>
            <w:r w:rsidRPr="0032167D">
              <w:rPr>
                <w:rFonts w:ascii="Times New Roman" w:hAnsi="Times New Roman"/>
                <w:sz w:val="21"/>
                <w:szCs w:val="21"/>
              </w:rPr>
              <w:t>3.</w:t>
            </w:r>
          </w:p>
        </w:tc>
        <w:tc>
          <w:tcPr>
            <w:tcW w:w="2918" w:type="dxa"/>
            <w:tcBorders>
              <w:top w:val="single" w:sz="4" w:space="0" w:color="auto"/>
              <w:left w:val="single" w:sz="4" w:space="0" w:color="auto"/>
              <w:bottom w:val="single" w:sz="4" w:space="0" w:color="auto"/>
              <w:right w:val="single" w:sz="4" w:space="0" w:color="auto"/>
            </w:tcBorders>
            <w:hideMark/>
          </w:tcPr>
          <w:p w14:paraId="079DF143" w14:textId="77777777" w:rsidR="00721EDE" w:rsidRPr="0032167D" w:rsidRDefault="00721EDE" w:rsidP="00C7494E">
            <w:pPr>
              <w:jc w:val="both"/>
              <w:rPr>
                <w:rFonts w:ascii="Times New Roman" w:hAnsi="Times New Roman"/>
                <w:sz w:val="21"/>
                <w:szCs w:val="21"/>
              </w:rPr>
            </w:pPr>
            <w:r w:rsidRPr="0032167D">
              <w:rPr>
                <w:rFonts w:ascii="Times New Roman" w:hAnsi="Times New Roman"/>
                <w:sz w:val="21"/>
                <w:szCs w:val="21"/>
              </w:rPr>
              <w:t>Šalčininkų socialinių paslaugų centras</w:t>
            </w:r>
          </w:p>
        </w:tc>
        <w:tc>
          <w:tcPr>
            <w:tcW w:w="1848" w:type="dxa"/>
            <w:tcBorders>
              <w:top w:val="single" w:sz="4" w:space="0" w:color="auto"/>
              <w:left w:val="single" w:sz="4" w:space="0" w:color="auto"/>
              <w:bottom w:val="single" w:sz="4" w:space="0" w:color="auto"/>
              <w:right w:val="single" w:sz="4" w:space="0" w:color="auto"/>
            </w:tcBorders>
            <w:hideMark/>
          </w:tcPr>
          <w:p w14:paraId="513D3AB5" w14:textId="77777777" w:rsidR="00721EDE" w:rsidRPr="0032167D" w:rsidRDefault="00721EDE" w:rsidP="00C7494E">
            <w:pPr>
              <w:jc w:val="both"/>
              <w:rPr>
                <w:rFonts w:ascii="Times New Roman" w:hAnsi="Times New Roman"/>
                <w:sz w:val="21"/>
                <w:szCs w:val="21"/>
              </w:rPr>
            </w:pPr>
            <w:r w:rsidRPr="0032167D">
              <w:rPr>
                <w:rFonts w:ascii="Times New Roman" w:hAnsi="Times New Roman"/>
                <w:sz w:val="21"/>
                <w:szCs w:val="21"/>
              </w:rPr>
              <w:t>114,9</w:t>
            </w:r>
          </w:p>
        </w:tc>
        <w:tc>
          <w:tcPr>
            <w:tcW w:w="1848" w:type="dxa"/>
            <w:tcBorders>
              <w:top w:val="single" w:sz="4" w:space="0" w:color="auto"/>
              <w:left w:val="single" w:sz="4" w:space="0" w:color="auto"/>
              <w:bottom w:val="single" w:sz="4" w:space="0" w:color="auto"/>
              <w:right w:val="single" w:sz="4" w:space="0" w:color="auto"/>
            </w:tcBorders>
            <w:hideMark/>
          </w:tcPr>
          <w:p w14:paraId="35020167" w14:textId="77777777" w:rsidR="00721EDE" w:rsidRPr="0032167D" w:rsidRDefault="00721EDE" w:rsidP="00C7494E">
            <w:pPr>
              <w:jc w:val="both"/>
              <w:rPr>
                <w:rFonts w:ascii="Times New Roman" w:hAnsi="Times New Roman"/>
                <w:sz w:val="21"/>
                <w:szCs w:val="21"/>
              </w:rPr>
            </w:pPr>
            <w:r w:rsidRPr="0032167D">
              <w:rPr>
                <w:rFonts w:ascii="Times New Roman" w:hAnsi="Times New Roman"/>
                <w:sz w:val="21"/>
                <w:szCs w:val="21"/>
              </w:rPr>
              <w:t>119,7</w:t>
            </w:r>
          </w:p>
        </w:tc>
        <w:tc>
          <w:tcPr>
            <w:tcW w:w="1856" w:type="dxa"/>
            <w:tcBorders>
              <w:top w:val="single" w:sz="4" w:space="0" w:color="auto"/>
              <w:left w:val="single" w:sz="4" w:space="0" w:color="auto"/>
              <w:bottom w:val="single" w:sz="4" w:space="0" w:color="auto"/>
              <w:right w:val="single" w:sz="4" w:space="0" w:color="auto"/>
            </w:tcBorders>
            <w:hideMark/>
          </w:tcPr>
          <w:p w14:paraId="28FCA97B" w14:textId="77777777" w:rsidR="00721EDE" w:rsidRPr="0032167D" w:rsidRDefault="00721EDE" w:rsidP="00C7494E">
            <w:pPr>
              <w:jc w:val="both"/>
              <w:rPr>
                <w:rFonts w:ascii="Times New Roman" w:hAnsi="Times New Roman"/>
                <w:sz w:val="21"/>
                <w:szCs w:val="21"/>
              </w:rPr>
            </w:pPr>
            <w:r w:rsidRPr="0032167D">
              <w:rPr>
                <w:rFonts w:ascii="Times New Roman" w:hAnsi="Times New Roman"/>
                <w:sz w:val="21"/>
                <w:szCs w:val="21"/>
              </w:rPr>
              <w:t>193,00</w:t>
            </w:r>
          </w:p>
        </w:tc>
      </w:tr>
      <w:tr w:rsidR="00721EDE" w:rsidRPr="0032167D" w14:paraId="7C9D1A61" w14:textId="77777777" w:rsidTr="00C7494E">
        <w:tc>
          <w:tcPr>
            <w:tcW w:w="817" w:type="dxa"/>
            <w:tcBorders>
              <w:top w:val="single" w:sz="4" w:space="0" w:color="auto"/>
              <w:left w:val="single" w:sz="4" w:space="0" w:color="auto"/>
              <w:bottom w:val="single" w:sz="4" w:space="0" w:color="auto"/>
              <w:right w:val="single" w:sz="4" w:space="0" w:color="auto"/>
            </w:tcBorders>
            <w:hideMark/>
          </w:tcPr>
          <w:p w14:paraId="660399FE" w14:textId="77777777" w:rsidR="00721EDE" w:rsidRPr="0032167D" w:rsidRDefault="00721EDE" w:rsidP="00C7494E">
            <w:pPr>
              <w:jc w:val="both"/>
              <w:rPr>
                <w:rFonts w:ascii="Times New Roman" w:hAnsi="Times New Roman"/>
                <w:sz w:val="21"/>
                <w:szCs w:val="21"/>
              </w:rPr>
            </w:pPr>
            <w:r w:rsidRPr="0032167D">
              <w:rPr>
                <w:rFonts w:ascii="Times New Roman" w:hAnsi="Times New Roman"/>
                <w:sz w:val="21"/>
                <w:szCs w:val="21"/>
              </w:rPr>
              <w:t xml:space="preserve">4. </w:t>
            </w:r>
          </w:p>
        </w:tc>
        <w:tc>
          <w:tcPr>
            <w:tcW w:w="2918" w:type="dxa"/>
            <w:tcBorders>
              <w:top w:val="single" w:sz="4" w:space="0" w:color="auto"/>
              <w:left w:val="single" w:sz="4" w:space="0" w:color="auto"/>
              <w:bottom w:val="single" w:sz="4" w:space="0" w:color="auto"/>
              <w:right w:val="single" w:sz="4" w:space="0" w:color="auto"/>
            </w:tcBorders>
            <w:hideMark/>
          </w:tcPr>
          <w:p w14:paraId="3337839C" w14:textId="77777777" w:rsidR="00721EDE" w:rsidRPr="0032167D" w:rsidRDefault="00721EDE" w:rsidP="00C7494E">
            <w:pPr>
              <w:jc w:val="both"/>
              <w:rPr>
                <w:rFonts w:ascii="Times New Roman" w:hAnsi="Times New Roman"/>
                <w:sz w:val="21"/>
                <w:szCs w:val="21"/>
              </w:rPr>
            </w:pPr>
            <w:r w:rsidRPr="0032167D">
              <w:rPr>
                <w:rFonts w:ascii="Times New Roman" w:hAnsi="Times New Roman"/>
                <w:sz w:val="21"/>
                <w:szCs w:val="21"/>
              </w:rPr>
              <w:t>Šalčininkų rajono savivaldybės Čiužiakampio senelių globos namai su struktūriniu padaliniu Savarankiško gyvenimo namais</w:t>
            </w:r>
          </w:p>
        </w:tc>
        <w:tc>
          <w:tcPr>
            <w:tcW w:w="1848" w:type="dxa"/>
            <w:tcBorders>
              <w:top w:val="single" w:sz="4" w:space="0" w:color="auto"/>
              <w:left w:val="single" w:sz="4" w:space="0" w:color="auto"/>
              <w:bottom w:val="single" w:sz="4" w:space="0" w:color="auto"/>
              <w:right w:val="single" w:sz="4" w:space="0" w:color="auto"/>
            </w:tcBorders>
            <w:hideMark/>
          </w:tcPr>
          <w:p w14:paraId="73C0C572" w14:textId="77777777" w:rsidR="00721EDE" w:rsidRPr="0032167D" w:rsidRDefault="00721EDE" w:rsidP="00C7494E">
            <w:pPr>
              <w:jc w:val="both"/>
              <w:rPr>
                <w:rFonts w:ascii="Times New Roman" w:hAnsi="Times New Roman"/>
                <w:sz w:val="21"/>
                <w:szCs w:val="21"/>
              </w:rPr>
            </w:pPr>
            <w:r w:rsidRPr="0032167D">
              <w:rPr>
                <w:rFonts w:ascii="Times New Roman" w:hAnsi="Times New Roman"/>
                <w:sz w:val="21"/>
                <w:szCs w:val="21"/>
              </w:rPr>
              <w:t>345,2</w:t>
            </w:r>
          </w:p>
        </w:tc>
        <w:tc>
          <w:tcPr>
            <w:tcW w:w="1848" w:type="dxa"/>
            <w:tcBorders>
              <w:top w:val="single" w:sz="4" w:space="0" w:color="auto"/>
              <w:left w:val="single" w:sz="4" w:space="0" w:color="auto"/>
              <w:bottom w:val="single" w:sz="4" w:space="0" w:color="auto"/>
              <w:right w:val="single" w:sz="4" w:space="0" w:color="auto"/>
            </w:tcBorders>
            <w:hideMark/>
          </w:tcPr>
          <w:p w14:paraId="45639515" w14:textId="77777777" w:rsidR="00721EDE" w:rsidRPr="0032167D" w:rsidRDefault="00721EDE" w:rsidP="00C7494E">
            <w:pPr>
              <w:jc w:val="both"/>
              <w:rPr>
                <w:rFonts w:ascii="Times New Roman" w:hAnsi="Times New Roman"/>
                <w:sz w:val="21"/>
                <w:szCs w:val="21"/>
              </w:rPr>
            </w:pPr>
            <w:r w:rsidRPr="0032167D">
              <w:rPr>
                <w:rFonts w:ascii="Times New Roman" w:hAnsi="Times New Roman"/>
                <w:sz w:val="21"/>
                <w:szCs w:val="21"/>
              </w:rPr>
              <w:t>199,6</w:t>
            </w:r>
          </w:p>
        </w:tc>
        <w:tc>
          <w:tcPr>
            <w:tcW w:w="1856" w:type="dxa"/>
            <w:tcBorders>
              <w:top w:val="single" w:sz="4" w:space="0" w:color="auto"/>
              <w:left w:val="single" w:sz="4" w:space="0" w:color="auto"/>
              <w:bottom w:val="single" w:sz="4" w:space="0" w:color="auto"/>
              <w:right w:val="single" w:sz="4" w:space="0" w:color="auto"/>
            </w:tcBorders>
            <w:hideMark/>
          </w:tcPr>
          <w:p w14:paraId="185B2B69" w14:textId="77777777" w:rsidR="00721EDE" w:rsidRPr="0032167D" w:rsidRDefault="00721EDE" w:rsidP="00C7494E">
            <w:pPr>
              <w:jc w:val="both"/>
              <w:rPr>
                <w:rFonts w:ascii="Times New Roman" w:hAnsi="Times New Roman"/>
                <w:sz w:val="21"/>
                <w:szCs w:val="21"/>
              </w:rPr>
            </w:pPr>
            <w:r w:rsidRPr="0032167D">
              <w:rPr>
                <w:rFonts w:ascii="Times New Roman" w:hAnsi="Times New Roman"/>
                <w:sz w:val="21"/>
                <w:szCs w:val="21"/>
              </w:rPr>
              <w:t>231,8</w:t>
            </w:r>
          </w:p>
        </w:tc>
      </w:tr>
    </w:tbl>
    <w:p w14:paraId="320A0721" w14:textId="77777777" w:rsidR="00721EDE" w:rsidRPr="0032167D" w:rsidRDefault="00721EDE" w:rsidP="00721EDE">
      <w:pPr>
        <w:jc w:val="both"/>
        <w:rPr>
          <w:b/>
          <w:sz w:val="21"/>
          <w:szCs w:val="21"/>
        </w:rPr>
      </w:pPr>
    </w:p>
    <w:p w14:paraId="45C05B9F" w14:textId="77777777" w:rsidR="00721EDE" w:rsidRPr="0032167D" w:rsidRDefault="00721EDE" w:rsidP="00721EDE">
      <w:pPr>
        <w:contextualSpacing/>
        <w:jc w:val="both"/>
        <w:rPr>
          <w:b/>
          <w:sz w:val="22"/>
          <w:szCs w:val="22"/>
        </w:rPr>
      </w:pPr>
      <w:r w:rsidRPr="0032167D">
        <w:rPr>
          <w:b/>
          <w:sz w:val="22"/>
          <w:szCs w:val="22"/>
        </w:rPr>
        <w:t xml:space="preserve">SVEIKATOS APSAUGA </w:t>
      </w:r>
    </w:p>
    <w:p w14:paraId="7F87CC68" w14:textId="77777777" w:rsidR="00721EDE" w:rsidRPr="00552228" w:rsidRDefault="00721EDE" w:rsidP="00721EDE">
      <w:pPr>
        <w:ind w:firstLine="720"/>
        <w:contextualSpacing/>
        <w:jc w:val="both"/>
        <w:outlineLvl w:val="0"/>
      </w:pPr>
      <w:r w:rsidRPr="00552228">
        <w:t xml:space="preserve">     Asmens sveikatos priežiūra – tai valstybės licencijuota fizinių ir juridinių asmenų veikla. Jos  tikslas – laiku diagnozuoti asmens sveikatos sutrikimus ir užkirsti jiems kelią, padėti atgauti bei sustiprinti sveikatą.   </w:t>
      </w:r>
    </w:p>
    <w:p w14:paraId="17B9B655" w14:textId="77777777" w:rsidR="00721EDE" w:rsidRPr="00552228" w:rsidRDefault="00721EDE" w:rsidP="00721EDE">
      <w:pPr>
        <w:ind w:firstLine="720"/>
        <w:contextualSpacing/>
        <w:jc w:val="both"/>
        <w:outlineLvl w:val="0"/>
      </w:pPr>
      <w:r w:rsidRPr="00552228">
        <w:t xml:space="preserve">     Vadovaujantis LR vietos savivaldos įstatymu Savivaldybė įgyvendina savarankiškąsias funkcijas, tai – pirminė asmens ir visuomenės sveikatos priežiūra (įstaigų steigimas, reorganizavimas, likvidavimas) ir  valstybines (valstybės perduotas savivaldybėms) funkcijas, tai – antrinės sveikatos priežiūros organizavimas ir visuomenės sveikatos priežiūra savivaldybės teritorijoje esančiose ikimokyklinio ugdymo, bendrojo ugdymo mokyklose ir profesinio mokymo įstaigose ugdomų mokinių pagal ikimokyklinio, priešmokyklinio, pradinio, pagrindinio ir vidurinio ugdymo programas, visuomenės sveikatos stiprinimas, visuomenės sveikatos stebėsena. </w:t>
      </w:r>
    </w:p>
    <w:p w14:paraId="4A949ACB" w14:textId="77777777" w:rsidR="00721EDE" w:rsidRPr="00552228" w:rsidRDefault="00721EDE" w:rsidP="00721EDE">
      <w:pPr>
        <w:contextualSpacing/>
        <w:jc w:val="both"/>
      </w:pPr>
      <w:r w:rsidRPr="00552228">
        <w:t xml:space="preserve">                </w:t>
      </w:r>
      <w:r w:rsidRPr="00552228">
        <w:rPr>
          <w:b/>
        </w:rPr>
        <w:t xml:space="preserve"> </w:t>
      </w:r>
      <w:r w:rsidRPr="00552228">
        <w:t xml:space="preserve">Pirminė ambulatorinė asmens sveikatos priežiūra – tai nespecializuotų kvalifikuotų asmens sveikatos priežiūros paslaugų kompleksas. </w:t>
      </w:r>
    </w:p>
    <w:p w14:paraId="42033543" w14:textId="77777777" w:rsidR="00721EDE" w:rsidRPr="00552228" w:rsidRDefault="00721EDE" w:rsidP="00721EDE">
      <w:pPr>
        <w:contextualSpacing/>
        <w:jc w:val="both"/>
      </w:pPr>
      <w:r w:rsidRPr="00552228">
        <w:t xml:space="preserve">                 Antrinę asmens sveikatos priežiūrą Savivaldybėje vykdo VšĮ Šalčininkų rajono savivaldybės ligoninė.</w:t>
      </w:r>
    </w:p>
    <w:p w14:paraId="101F2B2D" w14:textId="77777777" w:rsidR="00721EDE" w:rsidRPr="00552228" w:rsidRDefault="00721EDE" w:rsidP="00721EDE">
      <w:pPr>
        <w:ind w:firstLine="720"/>
        <w:contextualSpacing/>
        <w:jc w:val="both"/>
      </w:pPr>
      <w:r w:rsidRPr="00552228">
        <w:t xml:space="preserve">     Odontologo paslaugos teikiamos pirminės asmens sveikatos priežiūros centruose, privačiuose odontologijos kabinetuose.  Pirminės psichikos sveikatos priežiūros paslaugos teikiamos prie pirminės sveikatos priežiūros centro.</w:t>
      </w:r>
    </w:p>
    <w:p w14:paraId="16C81D0A" w14:textId="77777777" w:rsidR="00721EDE" w:rsidRPr="00552228" w:rsidRDefault="00721EDE" w:rsidP="00721EDE">
      <w:pPr>
        <w:ind w:firstLine="720"/>
        <w:contextualSpacing/>
        <w:jc w:val="both"/>
      </w:pPr>
      <w:r w:rsidRPr="00552228">
        <w:t xml:space="preserve">    Šalčininkų rajone veikia 4 sveikatos priežiūros paslaugas teikiančios įstaigos ir privati įstaiga, kurios rūpinasi rajono gyventojų sveikata: </w:t>
      </w:r>
    </w:p>
    <w:p w14:paraId="160ECB3F" w14:textId="77777777" w:rsidR="00721EDE" w:rsidRPr="00552228" w:rsidRDefault="00721EDE" w:rsidP="00721EDE">
      <w:pPr>
        <w:pStyle w:val="Sraopastraipa"/>
        <w:numPr>
          <w:ilvl w:val="0"/>
          <w:numId w:val="23"/>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VšĮ Šalčininkų pirminės sveikatos priežiūros centras;</w:t>
      </w:r>
    </w:p>
    <w:p w14:paraId="5097F5B8" w14:textId="77777777" w:rsidR="00721EDE" w:rsidRPr="00552228" w:rsidRDefault="00721EDE" w:rsidP="00721EDE">
      <w:pPr>
        <w:pStyle w:val="Sraopastraipa"/>
        <w:numPr>
          <w:ilvl w:val="0"/>
          <w:numId w:val="23"/>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VšĮ Eišiškių asmens sveikatos priežiūros centras;</w:t>
      </w:r>
    </w:p>
    <w:p w14:paraId="70BA78C5" w14:textId="77777777" w:rsidR="00721EDE" w:rsidRPr="00552228" w:rsidRDefault="00721EDE" w:rsidP="00721EDE">
      <w:pPr>
        <w:pStyle w:val="Sraopastraipa"/>
        <w:numPr>
          <w:ilvl w:val="0"/>
          <w:numId w:val="23"/>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VšĮ Šalčininkų rajono savivaldybės ligoninė;</w:t>
      </w:r>
    </w:p>
    <w:p w14:paraId="3CB8111B" w14:textId="77777777" w:rsidR="00721EDE" w:rsidRPr="00552228" w:rsidRDefault="00721EDE" w:rsidP="00721EDE">
      <w:pPr>
        <w:pStyle w:val="Sraopastraipa"/>
        <w:numPr>
          <w:ilvl w:val="0"/>
          <w:numId w:val="23"/>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UAB „Eišiškių šeimos medicinos centras“;</w:t>
      </w:r>
    </w:p>
    <w:p w14:paraId="7C75163E" w14:textId="77777777" w:rsidR="00721EDE" w:rsidRPr="00552228" w:rsidRDefault="00721EDE" w:rsidP="00721EDE">
      <w:pPr>
        <w:pStyle w:val="Sraopastraipa"/>
        <w:numPr>
          <w:ilvl w:val="0"/>
          <w:numId w:val="23"/>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Privatūs odontologinės priežiūros kabinetai. </w:t>
      </w:r>
    </w:p>
    <w:p w14:paraId="32E335C5" w14:textId="77777777" w:rsidR="00721EDE" w:rsidRPr="00552228" w:rsidRDefault="00721EDE" w:rsidP="00721EDE">
      <w:pPr>
        <w:contextualSpacing/>
        <w:jc w:val="both"/>
      </w:pPr>
    </w:p>
    <w:p w14:paraId="51929A1C" w14:textId="77777777" w:rsidR="00721EDE" w:rsidRPr="00552228" w:rsidRDefault="00721EDE" w:rsidP="00721EDE">
      <w:pPr>
        <w:ind w:firstLine="720"/>
        <w:contextualSpacing/>
        <w:jc w:val="both"/>
      </w:pPr>
      <w:r w:rsidRPr="00552228">
        <w:t>Šalčininkų rajono savivaldybės viešosiose asmens sveikatos priežiūros įstaigose, 2017 m. gruodžio 31 d.  duomenimis, dirbo 463 darbuotojai (90 gydytojų, 152 slaugytojai, 221 - kt. personalas).</w:t>
      </w:r>
    </w:p>
    <w:p w14:paraId="002F1252" w14:textId="3578D099" w:rsidR="00721EDE" w:rsidRPr="00552228" w:rsidRDefault="00721EDE" w:rsidP="00721EDE">
      <w:pPr>
        <w:ind w:firstLine="720"/>
        <w:contextualSpacing/>
        <w:jc w:val="both"/>
      </w:pPr>
      <w:r w:rsidRPr="00552228">
        <w:t xml:space="preserve">        </w:t>
      </w:r>
      <w:r w:rsidR="00151102" w:rsidRPr="0086414D">
        <w:rPr>
          <w:lang w:val="en-US"/>
        </w:rPr>
        <w:drawing>
          <wp:inline distT="0" distB="0" distL="0" distR="0" wp14:anchorId="00F6D5AC" wp14:editId="5B89185F">
            <wp:extent cx="4667250" cy="2381250"/>
            <wp:effectExtent l="0" t="0" r="0" b="0"/>
            <wp:docPr id="5"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DE87B7" w14:textId="77777777" w:rsidR="00721EDE" w:rsidRPr="00552228" w:rsidRDefault="00721EDE" w:rsidP="00721EDE">
      <w:pPr>
        <w:contextualSpacing/>
        <w:jc w:val="both"/>
        <w:rPr>
          <w:i/>
        </w:rPr>
      </w:pPr>
      <w:r w:rsidRPr="00552228">
        <w:rPr>
          <w:i/>
        </w:rPr>
        <w:t xml:space="preserve">3 pav. Viešosiose asmens sveikatos priežiūros įstaigose dirbančio personalo pasiskirstymas pagal pareigybes </w:t>
      </w:r>
    </w:p>
    <w:p w14:paraId="7C094C99" w14:textId="77777777" w:rsidR="00721EDE" w:rsidRPr="00552228" w:rsidRDefault="00721EDE" w:rsidP="00721EDE">
      <w:pPr>
        <w:contextualSpacing/>
        <w:jc w:val="both"/>
        <w:rPr>
          <w:i/>
        </w:rPr>
      </w:pPr>
    </w:p>
    <w:p w14:paraId="0BCC7F00" w14:textId="77777777" w:rsidR="00721EDE" w:rsidRPr="00552228" w:rsidRDefault="00721EDE" w:rsidP="00721EDE">
      <w:pPr>
        <w:ind w:firstLine="720"/>
        <w:jc w:val="both"/>
      </w:pPr>
      <w:r w:rsidRPr="00552228">
        <w:t xml:space="preserve">Prisirašiusiųjų gyventojų skaičiaus mažėjimą lemia jaunų žmonių išvykimas mokytis bei gyventi į kitus miestus, emigracija ir neigiamas natūralus gyventojų prieaugis. </w:t>
      </w:r>
    </w:p>
    <w:p w14:paraId="3F30C864" w14:textId="77777777" w:rsidR="00721EDE" w:rsidRPr="00552228" w:rsidRDefault="00721EDE" w:rsidP="00721EDE">
      <w:pPr>
        <w:ind w:firstLine="720"/>
        <w:jc w:val="both"/>
      </w:pPr>
    </w:p>
    <w:p w14:paraId="4D84704E" w14:textId="455A68DB" w:rsidR="00721EDE" w:rsidRPr="00552228" w:rsidRDefault="00151102" w:rsidP="00721EDE">
      <w:pPr>
        <w:contextualSpacing/>
        <w:jc w:val="both"/>
        <w:rPr>
          <w:b/>
          <w:i/>
        </w:rPr>
      </w:pPr>
      <w:r w:rsidRPr="00721EDE">
        <w:rPr>
          <w:b/>
          <w:i/>
          <w:lang w:val="en-US"/>
        </w:rPr>
        <w:drawing>
          <wp:inline distT="0" distB="0" distL="0" distR="0" wp14:anchorId="16498A46" wp14:editId="3981D879">
            <wp:extent cx="4657725" cy="2190750"/>
            <wp:effectExtent l="0" t="0" r="0" b="0"/>
            <wp:docPr id="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D54137" w14:textId="77777777" w:rsidR="00721EDE" w:rsidRPr="00552228" w:rsidRDefault="00721EDE" w:rsidP="00721EDE">
      <w:pPr>
        <w:contextualSpacing/>
        <w:jc w:val="both"/>
        <w:rPr>
          <w:i/>
        </w:rPr>
      </w:pPr>
      <w:r w:rsidRPr="00552228">
        <w:rPr>
          <w:i/>
        </w:rPr>
        <w:t>4 pav. Gyventojų, prisiregistravusių prie asmens sveikatos priežiūros įstaigų, skaičius</w:t>
      </w:r>
    </w:p>
    <w:p w14:paraId="4C33D5DD" w14:textId="77777777" w:rsidR="00721EDE" w:rsidRPr="00552228" w:rsidRDefault="00721EDE" w:rsidP="00721EDE">
      <w:pPr>
        <w:contextualSpacing/>
        <w:jc w:val="both"/>
        <w:rPr>
          <w:i/>
        </w:rPr>
      </w:pPr>
    </w:p>
    <w:p w14:paraId="7BA054ED" w14:textId="77777777" w:rsidR="00721EDE" w:rsidRPr="00552228" w:rsidRDefault="00721EDE" w:rsidP="00721EDE">
      <w:pPr>
        <w:ind w:firstLine="720"/>
        <w:jc w:val="both"/>
      </w:pPr>
      <w:r w:rsidRPr="00552228">
        <w:t>Siekiant sumažinti gyventojų sergamumą, Lietuvoje iš Privalomojo sveikatos draudimo fondo biudžeto lėšų finansuojamos 6 prevencinės programos. Norintieji savo sveikatą pasitikrinti pagal minėtas prevencines programas, turi kreiptis į šeimos gydytoją, kuris, įvertinęs paciento amžių, sveikatos būklę, supažindins su prevencinėmis programomis ir skirs jose numatytus tyrimus. Vaikų dantis silantais gali padengti gydytojai odontologai arba burnos higienistai, dirbantys gydymo įstaigose, sudariusiose sutartis su teritorinėmis ligonių kasomis dėl šių paslaugų finansavimo. Nemokamai dalyvauti šiose programose gali asmenys, kurie moka arba už kuriuos yra mokamos privalomojo sveikatos draudimo įmokos (apdraustieji).</w:t>
      </w:r>
    </w:p>
    <w:p w14:paraId="50E6F98A" w14:textId="77777777" w:rsidR="00721EDE" w:rsidRPr="00552228" w:rsidRDefault="00721EDE" w:rsidP="00721EDE">
      <w:pPr>
        <w:ind w:firstLine="720"/>
        <w:jc w:val="both"/>
      </w:pPr>
    </w:p>
    <w:p w14:paraId="47FFFD45" w14:textId="77777777" w:rsidR="00721EDE" w:rsidRPr="00552228" w:rsidRDefault="00721EDE" w:rsidP="00721EDE">
      <w:pPr>
        <w:ind w:firstLine="720"/>
        <w:jc w:val="both"/>
      </w:pPr>
      <w:r w:rsidRPr="00552228">
        <w:rPr>
          <w:b/>
        </w:rPr>
        <w:t xml:space="preserve">  Šalčininkų rajono savivaldybės tiesiogiai stebimo trumpo gydymo kurso paslaugų kabinetas (DOTS kabinetas). </w:t>
      </w:r>
      <w:r w:rsidRPr="00552228">
        <w:t>Šalčininkų  rajono savivaldybės taryba  2016 m. birže</w:t>
      </w:r>
      <w:r>
        <w:t>lio 28 d. sprendimu  Nr. T-501 „</w:t>
      </w:r>
      <w:r w:rsidRPr="00552228">
        <w:t>Dėl Šalčininkų rajono savivaldybės tiesiogiai stebimo trumpo gydymo kurso paslaugų kabineto įsteigimo ir laikinųjų tiesiogiai stebimo trump</w:t>
      </w:r>
      <w:r>
        <w:t>o gydymo kurso paslaugų teikimo“</w:t>
      </w:r>
      <w:r w:rsidRPr="00552228">
        <w:t xml:space="preserve">, įpareigojo viešąją įstaigą Šalčininkų pirminės sveikatos priežiūros centrą įsteigti Šalčininkų rajono savivaldybės tiesiogiai stebimo trumpo gydymo kurso paslaugų kabinetą (toliau- Savivaldybės DOTS kabinetas) ir organizuoti šio kabineto veiklą teisės aktų nustatyta tvarka, o Eišiškių asmens sveikatos priežiūros centras, esant būtinybei, privalo organizuoti laikinųjų tiesiogiai stebimo trumpo gydymo kurso paslaugų teikimą. Savivaldybės DOTS kabinete 2017 m. iš viso gydėsi 10 tuberkulioze sergančių pacientų, kiekvieno paciento gydymosi trukmė skirtinga (paciento </w:t>
      </w:r>
      <w:r>
        <w:t>gydymas gali trukti kelis mėn.)</w:t>
      </w:r>
    </w:p>
    <w:p w14:paraId="42A42D9D" w14:textId="77777777" w:rsidR="00721EDE" w:rsidRPr="00552228" w:rsidRDefault="00721EDE" w:rsidP="00721EDE">
      <w:pPr>
        <w:ind w:firstLine="720"/>
        <w:jc w:val="both"/>
      </w:pPr>
    </w:p>
    <w:p w14:paraId="2F76A8F1" w14:textId="2534C596" w:rsidR="00721EDE" w:rsidRPr="00552228" w:rsidRDefault="00151102" w:rsidP="00721EDE">
      <w:pPr>
        <w:ind w:firstLine="720"/>
        <w:jc w:val="both"/>
      </w:pPr>
      <w:r w:rsidRPr="0086414D">
        <w:rPr>
          <w:lang w:val="en-US"/>
        </w:rPr>
        <w:drawing>
          <wp:inline distT="0" distB="0" distL="0" distR="0" wp14:anchorId="640A4DB3" wp14:editId="5334A1EC">
            <wp:extent cx="4391025" cy="2190750"/>
            <wp:effectExtent l="0" t="0" r="0" b="0"/>
            <wp:docPr id="7"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3BF546" w14:textId="77777777" w:rsidR="00721EDE" w:rsidRPr="00552228" w:rsidRDefault="00721EDE" w:rsidP="00721EDE">
      <w:pPr>
        <w:ind w:firstLine="720"/>
        <w:jc w:val="both"/>
        <w:rPr>
          <w:i/>
        </w:rPr>
      </w:pPr>
      <w:r w:rsidRPr="00552228">
        <w:rPr>
          <w:i/>
        </w:rPr>
        <w:t>5 pav. Pacientų besigydančių DOTS kabinete pasiskirstymas pagal ketvirčius 2017 m.</w:t>
      </w:r>
    </w:p>
    <w:p w14:paraId="753D6275" w14:textId="77777777" w:rsidR="00721EDE" w:rsidRPr="00552228" w:rsidRDefault="00721EDE" w:rsidP="00721EDE">
      <w:pPr>
        <w:ind w:firstLine="720"/>
        <w:jc w:val="both"/>
        <w:rPr>
          <w:b/>
        </w:rPr>
      </w:pPr>
    </w:p>
    <w:p w14:paraId="4EF70F39" w14:textId="77777777" w:rsidR="00721EDE" w:rsidRPr="00552228" w:rsidRDefault="00721EDE" w:rsidP="00721EDE">
      <w:pPr>
        <w:ind w:firstLine="720"/>
        <w:jc w:val="both"/>
        <w:rPr>
          <w:b/>
        </w:rPr>
      </w:pPr>
      <w:r w:rsidRPr="00552228">
        <w:rPr>
          <w:b/>
        </w:rPr>
        <w:t>Dantų protezavimo paslaugų kompensavimas</w:t>
      </w:r>
      <w:r w:rsidRPr="00552228">
        <w:t xml:space="preserve">. Ataskaitiniu laikotarpiu savivaldybės administracija vykdė dantų protezavimo paslaugų teikimo išlaidų kompensavimą iš Šalčininkų rajono savivaldybės biudžeto. </w:t>
      </w:r>
    </w:p>
    <w:p w14:paraId="770FED1F" w14:textId="77777777" w:rsidR="00721EDE" w:rsidRPr="00552228" w:rsidRDefault="00721EDE" w:rsidP="00721EDE">
      <w:pPr>
        <w:ind w:firstLine="720"/>
        <w:contextualSpacing/>
        <w:jc w:val="both"/>
      </w:pPr>
      <w:r w:rsidRPr="00552228">
        <w:t xml:space="preserve">  Dantų protezavimo paslaugų išlaidos kompensuojamos iš Privalomojo sveikatos draudimo fondo (PSDF) biudžeto, tačiau siekiant paremti rajono gyventojų</w:t>
      </w:r>
      <w:r>
        <w:t xml:space="preserve"> sveikatos priežiūros programą,</w:t>
      </w:r>
      <w:r w:rsidRPr="00552228">
        <w:t xml:space="preserve"> Šalčininkų rajono savivaldybė 2017 m. biudžete dantų protezavimo paslaugų išlaidoms kompensuoti numatė 10 000 Eur. </w:t>
      </w:r>
    </w:p>
    <w:p w14:paraId="3908C249" w14:textId="77777777" w:rsidR="00721EDE" w:rsidRPr="00552228" w:rsidRDefault="00721EDE" w:rsidP="00721EDE">
      <w:pPr>
        <w:ind w:firstLine="720"/>
        <w:contextualSpacing/>
        <w:jc w:val="both"/>
      </w:pPr>
      <w:r w:rsidRPr="00552228">
        <w:t xml:space="preserve">  2017 m. dantų protezavimo paslaugos, kurių išlaidos kompensuojamos iš Savivaldybės biudžeto, suteiktos dvidešimčiai Šalčininkų rajono gyventojų, iš kurių 2 vaikai iki 18 metų, o 2016 m. šios paslaugos buvo suteiktos devyniolikai asmenų, iš kurių 4 vaikai. Paslaugas teikė odontologijos klinika UAB „Alstoma“. Vilniaus teritorinės ligonių kasos duomenimis eilės laukimo vidutinė trukmė Šalčininkų rajono savivaldybėje - 2 metai ir 7 mėnesiai.</w:t>
      </w:r>
    </w:p>
    <w:p w14:paraId="20124675" w14:textId="77777777" w:rsidR="00721EDE" w:rsidRPr="00552228" w:rsidRDefault="00721EDE" w:rsidP="00721EDE">
      <w:pPr>
        <w:ind w:firstLine="720"/>
        <w:contextualSpacing/>
        <w:jc w:val="both"/>
      </w:pPr>
    </w:p>
    <w:p w14:paraId="7825CB78" w14:textId="77777777" w:rsidR="00721EDE" w:rsidRPr="00552228" w:rsidRDefault="00721EDE" w:rsidP="00721EDE">
      <w:pPr>
        <w:ind w:firstLine="720"/>
        <w:contextualSpacing/>
        <w:jc w:val="both"/>
      </w:pPr>
      <w:r w:rsidRPr="00552228">
        <w:t xml:space="preserve">  </w:t>
      </w:r>
      <w:r w:rsidRPr="00552228">
        <w:rPr>
          <w:b/>
        </w:rPr>
        <w:t>Visuomenės sveikatos rėmimo specialioji programa.</w:t>
      </w:r>
      <w:r w:rsidRPr="00552228">
        <w:t xml:space="preserve"> Siekiant visapusės dvasinės, fizinės ir socialinės bendruomenės gerovės, ypatinga svarba tenka visuomenės sveikatos priežiūrai. Savivaldybės administracija, įgyvendindama sveikatos apsaugos politiką rajone, nuosekliai vykdė visuomenės sveikatos rėmimo specialiąją programą, kurios paskirtis – įgyvendinti įvairias sveikatinimo priemones, kurti saugią aplinką, gerinti savivaldybės gyventojų sveikatą.</w:t>
      </w:r>
    </w:p>
    <w:p w14:paraId="5CFBBA0C" w14:textId="77777777" w:rsidR="00721EDE" w:rsidRPr="00552228" w:rsidRDefault="00721EDE" w:rsidP="00721EDE">
      <w:pPr>
        <w:ind w:firstLine="720"/>
        <w:contextualSpacing/>
        <w:jc w:val="both"/>
        <w:rPr>
          <w:b/>
        </w:rPr>
      </w:pPr>
      <w:r w:rsidRPr="00552228">
        <w:t>2017 metų visuomenės sveikatos rėmimo specialiosios programos prioritetinės kryptys:</w:t>
      </w:r>
    </w:p>
    <w:p w14:paraId="401D3726" w14:textId="77777777" w:rsidR="00721EDE" w:rsidRPr="00552228" w:rsidRDefault="00721EDE" w:rsidP="00721EDE">
      <w:pPr>
        <w:pStyle w:val="Sraopastraipa"/>
        <w:numPr>
          <w:ilvl w:val="0"/>
          <w:numId w:val="24"/>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Lėtinių infekcinių ir neinfekcinių ligų prevencija;</w:t>
      </w:r>
    </w:p>
    <w:p w14:paraId="3BD99003" w14:textId="77777777" w:rsidR="00721EDE" w:rsidRPr="00552228" w:rsidRDefault="00721EDE" w:rsidP="00721EDE">
      <w:pPr>
        <w:pStyle w:val="Sraopastraipa"/>
        <w:numPr>
          <w:ilvl w:val="0"/>
          <w:numId w:val="24"/>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Vaikų ir jaunimo iki 18 m. amžiaus sveikatos išsaugojimas ir gerinimas, formuojant </w:t>
      </w:r>
    </w:p>
    <w:p w14:paraId="24768973" w14:textId="77777777" w:rsidR="00721EDE" w:rsidRPr="00552228" w:rsidRDefault="00721EDE" w:rsidP="00721EDE">
      <w:pPr>
        <w:contextualSpacing/>
        <w:jc w:val="both"/>
      </w:pPr>
      <w:r w:rsidRPr="00552228">
        <w:t>sveiko gyvenimo įgūdžius;</w:t>
      </w:r>
    </w:p>
    <w:p w14:paraId="7283C9C1" w14:textId="77777777" w:rsidR="00721EDE" w:rsidRPr="00552228" w:rsidRDefault="00721EDE" w:rsidP="00721EDE">
      <w:pPr>
        <w:pStyle w:val="Sraopastraipa"/>
        <w:numPr>
          <w:ilvl w:val="0"/>
          <w:numId w:val="25"/>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Alkoholio, tabako, narkotinių ir kitų psichotropinių medžiagų vartojimo prevencija;</w:t>
      </w:r>
    </w:p>
    <w:p w14:paraId="44DFEE2B" w14:textId="77777777" w:rsidR="00721EDE" w:rsidRPr="00552228" w:rsidRDefault="00721EDE" w:rsidP="00721EDE">
      <w:pPr>
        <w:pStyle w:val="Sraopastraipa"/>
        <w:numPr>
          <w:ilvl w:val="0"/>
          <w:numId w:val="25"/>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Onkologinių ligų prevencija;</w:t>
      </w:r>
    </w:p>
    <w:p w14:paraId="5DC0C79A" w14:textId="77777777" w:rsidR="00721EDE" w:rsidRPr="00552228" w:rsidRDefault="00721EDE" w:rsidP="00721EDE">
      <w:pPr>
        <w:pStyle w:val="Sraopastraipa"/>
        <w:numPr>
          <w:ilvl w:val="0"/>
          <w:numId w:val="25"/>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Gyventojų sveikos mitybos ir fizinio aktyvumo skatinimas;</w:t>
      </w:r>
    </w:p>
    <w:p w14:paraId="47B652EF" w14:textId="77777777" w:rsidR="00721EDE" w:rsidRPr="00552228" w:rsidRDefault="00721EDE" w:rsidP="00721EDE">
      <w:pPr>
        <w:pStyle w:val="Sraopastraipa"/>
        <w:numPr>
          <w:ilvl w:val="0"/>
          <w:numId w:val="25"/>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Gyvenamosios aplinkos sveikatinimas;</w:t>
      </w:r>
    </w:p>
    <w:p w14:paraId="38987B8F" w14:textId="77777777" w:rsidR="00721EDE" w:rsidRPr="00552228" w:rsidRDefault="00721EDE" w:rsidP="00721EDE">
      <w:pPr>
        <w:pStyle w:val="Sraopastraipa"/>
        <w:numPr>
          <w:ilvl w:val="0"/>
          <w:numId w:val="25"/>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Bendruomenės sveikatos stiprinimo, sveikatos mokymo, sveikatos žinių populiarinimo </w:t>
      </w:r>
    </w:p>
    <w:p w14:paraId="4CC8E388" w14:textId="77777777" w:rsidR="00721EDE" w:rsidRPr="00552228" w:rsidRDefault="00721EDE" w:rsidP="00721EDE">
      <w:pPr>
        <w:contextualSpacing/>
        <w:jc w:val="both"/>
      </w:pPr>
      <w:r w:rsidRPr="00552228">
        <w:t>ir visuomenės propagavimo.</w:t>
      </w:r>
    </w:p>
    <w:p w14:paraId="51CDB64A" w14:textId="77777777" w:rsidR="00721EDE" w:rsidRPr="00552228" w:rsidRDefault="00721EDE" w:rsidP="00721EDE">
      <w:pPr>
        <w:ind w:firstLine="720"/>
        <w:contextualSpacing/>
        <w:jc w:val="both"/>
      </w:pPr>
      <w:r w:rsidRPr="00552228">
        <w:t xml:space="preserve">  Visuomenės sveikatos rėmimo specialioji programa finansuojama </w:t>
      </w:r>
      <w:r w:rsidRPr="00552228">
        <w:rPr>
          <w:rFonts w:eastAsia="Calibri"/>
        </w:rPr>
        <w:t>Savivaldybės aplinkos apsaugos rėmimo specialiosios programos lėšomis.</w:t>
      </w:r>
    </w:p>
    <w:p w14:paraId="5BD72593" w14:textId="0CE4607A" w:rsidR="00721EDE" w:rsidRPr="00552228" w:rsidRDefault="00151102" w:rsidP="00721EDE">
      <w:pPr>
        <w:ind w:firstLine="720"/>
        <w:contextualSpacing/>
        <w:jc w:val="both"/>
      </w:pPr>
      <w:r w:rsidRPr="0086414D">
        <w:rPr>
          <w:lang w:val="en-US"/>
        </w:rPr>
        <w:drawing>
          <wp:inline distT="0" distB="0" distL="0" distR="0" wp14:anchorId="0B1B9E88" wp14:editId="17A0BFA2">
            <wp:extent cx="4391025" cy="2190750"/>
            <wp:effectExtent l="0" t="0" r="0" b="0"/>
            <wp:docPr id="8"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7C9596F" w14:textId="77777777" w:rsidR="00721EDE" w:rsidRPr="00552228" w:rsidRDefault="00721EDE" w:rsidP="00721EDE">
      <w:pPr>
        <w:contextualSpacing/>
        <w:jc w:val="both"/>
        <w:rPr>
          <w:i/>
        </w:rPr>
      </w:pPr>
      <w:r w:rsidRPr="00552228">
        <w:rPr>
          <w:i/>
        </w:rPr>
        <w:t>6 pav. Visuomenės sveikatos rėmimo specialiajai programai skirtinos lėšos, tūkst. Eur</w:t>
      </w:r>
    </w:p>
    <w:p w14:paraId="3278D9C8" w14:textId="77777777" w:rsidR="00721EDE" w:rsidRPr="00552228" w:rsidRDefault="00721EDE" w:rsidP="00721EDE">
      <w:pPr>
        <w:contextualSpacing/>
        <w:jc w:val="both"/>
        <w:rPr>
          <w:i/>
        </w:rPr>
      </w:pPr>
    </w:p>
    <w:p w14:paraId="61479B0E" w14:textId="77777777" w:rsidR="00721EDE" w:rsidRPr="00552228" w:rsidRDefault="00721EDE" w:rsidP="00721EDE">
      <w:pPr>
        <w:ind w:firstLine="720"/>
        <w:contextualSpacing/>
        <w:jc w:val="both"/>
      </w:pPr>
      <w:r w:rsidRPr="00552228">
        <w:t>2017 m. Šalčininkų rajono savivaldybės visuomenės sveikatos rėmimo specialiosios programos lėšomis finansuota 16 projektų, 2016 m. – finansuotas 21 projektas.</w:t>
      </w:r>
    </w:p>
    <w:p w14:paraId="13145A48" w14:textId="77777777" w:rsidR="00721EDE" w:rsidRPr="00552228" w:rsidRDefault="00721EDE" w:rsidP="00721EDE">
      <w:pPr>
        <w:contextualSpacing/>
        <w:jc w:val="both"/>
      </w:pPr>
    </w:p>
    <w:p w14:paraId="0ED828BE" w14:textId="77777777" w:rsidR="00721EDE" w:rsidRPr="00552228" w:rsidRDefault="00721EDE" w:rsidP="00721EDE">
      <w:pPr>
        <w:jc w:val="both"/>
        <w:rPr>
          <w:i/>
        </w:rPr>
      </w:pPr>
      <w:r w:rsidRPr="00552228">
        <w:rPr>
          <w:b/>
          <w:i/>
        </w:rPr>
        <w:t xml:space="preserve">10 lentelė. </w:t>
      </w:r>
      <w:r w:rsidRPr="00552228">
        <w:rPr>
          <w:i/>
        </w:rPr>
        <w:t>Visuomenės sveikatos rėmimo specialiosios programos 2017 m. finansavimas</w:t>
      </w:r>
    </w:p>
    <w:tbl>
      <w:tblPr>
        <w:tblStyle w:val="Lentelstinklelis"/>
        <w:tblW w:w="9780" w:type="dxa"/>
        <w:tblLayout w:type="fixed"/>
        <w:tblLook w:val="00A0" w:firstRow="1" w:lastRow="0" w:firstColumn="1" w:lastColumn="0" w:noHBand="0" w:noVBand="0"/>
      </w:tblPr>
      <w:tblGrid>
        <w:gridCol w:w="4250"/>
        <w:gridCol w:w="997"/>
        <w:gridCol w:w="4533"/>
      </w:tblGrid>
      <w:tr w:rsidR="00721EDE" w:rsidRPr="00552228" w14:paraId="5BD6FA96" w14:textId="77777777" w:rsidTr="00C7494E">
        <w:tc>
          <w:tcPr>
            <w:tcW w:w="4250" w:type="dxa"/>
            <w:hideMark/>
          </w:tcPr>
          <w:p w14:paraId="159FB76D" w14:textId="77777777" w:rsidR="00721EDE" w:rsidRPr="0022681A" w:rsidRDefault="00721EDE" w:rsidP="00C7494E">
            <w:pPr>
              <w:widowControl w:val="0"/>
              <w:suppressLineNumbers/>
              <w:suppressAutoHyphens/>
              <w:jc w:val="both"/>
              <w:rPr>
                <w:b/>
                <w:kern w:val="2"/>
                <w:sz w:val="21"/>
                <w:szCs w:val="21"/>
                <w:lang w:eastAsia="ar-SA"/>
              </w:rPr>
            </w:pPr>
            <w:r w:rsidRPr="0022681A">
              <w:rPr>
                <w:b/>
                <w:kern w:val="2"/>
                <w:sz w:val="21"/>
                <w:szCs w:val="21"/>
                <w:lang w:eastAsia="ar-SA"/>
              </w:rPr>
              <w:t>Savivaldybės visuomenės sveikatos programoms įgyvendinti:</w:t>
            </w:r>
          </w:p>
          <w:p w14:paraId="2B4C7F21" w14:textId="77777777" w:rsidR="00721EDE" w:rsidRPr="0022681A" w:rsidRDefault="00721EDE" w:rsidP="00C7494E">
            <w:pPr>
              <w:widowControl w:val="0"/>
              <w:suppressLineNumbers/>
              <w:suppressAutoHyphens/>
              <w:jc w:val="both"/>
              <w:rPr>
                <w:b/>
                <w:bCs/>
                <w:kern w:val="2"/>
                <w:sz w:val="21"/>
                <w:szCs w:val="21"/>
                <w:lang w:eastAsia="ar-SA"/>
              </w:rPr>
            </w:pPr>
          </w:p>
        </w:tc>
        <w:tc>
          <w:tcPr>
            <w:tcW w:w="997" w:type="dxa"/>
            <w:hideMark/>
          </w:tcPr>
          <w:p w14:paraId="30B5E71C" w14:textId="77777777" w:rsidR="00721EDE" w:rsidRPr="0022681A" w:rsidRDefault="00721EDE" w:rsidP="00C7494E">
            <w:pPr>
              <w:widowControl w:val="0"/>
              <w:suppressLineNumbers/>
              <w:suppressAutoHyphens/>
              <w:jc w:val="both"/>
              <w:rPr>
                <w:b/>
                <w:bCs/>
                <w:kern w:val="2"/>
                <w:sz w:val="21"/>
                <w:szCs w:val="21"/>
                <w:lang w:eastAsia="ar-SA"/>
              </w:rPr>
            </w:pPr>
            <w:r w:rsidRPr="0022681A">
              <w:rPr>
                <w:b/>
                <w:kern w:val="2"/>
                <w:sz w:val="21"/>
                <w:szCs w:val="21"/>
                <w:lang w:eastAsia="ar-SA"/>
              </w:rPr>
              <w:t>Suma, Eur</w:t>
            </w:r>
          </w:p>
        </w:tc>
        <w:tc>
          <w:tcPr>
            <w:tcW w:w="4533" w:type="dxa"/>
            <w:hideMark/>
          </w:tcPr>
          <w:p w14:paraId="4D6FFA02" w14:textId="77777777" w:rsidR="00721EDE" w:rsidRPr="0022681A" w:rsidRDefault="00721EDE" w:rsidP="00C7494E">
            <w:pPr>
              <w:widowControl w:val="0"/>
              <w:suppressLineNumbers/>
              <w:suppressAutoHyphens/>
              <w:jc w:val="both"/>
              <w:rPr>
                <w:b/>
                <w:bCs/>
                <w:kern w:val="2"/>
                <w:sz w:val="21"/>
                <w:szCs w:val="21"/>
                <w:lang w:eastAsia="ar-SA"/>
              </w:rPr>
            </w:pPr>
            <w:r w:rsidRPr="0022681A">
              <w:rPr>
                <w:b/>
                <w:kern w:val="2"/>
                <w:sz w:val="21"/>
                <w:szCs w:val="21"/>
                <w:lang w:eastAsia="ar-SA"/>
              </w:rPr>
              <w:t>Programų vykdytojai</w:t>
            </w:r>
          </w:p>
        </w:tc>
      </w:tr>
      <w:tr w:rsidR="00721EDE" w:rsidRPr="00552228" w14:paraId="28419DB8" w14:textId="77777777" w:rsidTr="00C7494E">
        <w:tc>
          <w:tcPr>
            <w:tcW w:w="4250" w:type="dxa"/>
            <w:hideMark/>
          </w:tcPr>
          <w:p w14:paraId="615840DB" w14:textId="77777777" w:rsidR="00721EDE" w:rsidRPr="0022681A" w:rsidRDefault="00721EDE" w:rsidP="00C7494E">
            <w:pPr>
              <w:widowControl w:val="0"/>
              <w:suppressLineNumbers/>
              <w:suppressAutoHyphens/>
              <w:jc w:val="both"/>
              <w:rPr>
                <w:b/>
                <w:color w:val="000000"/>
                <w:kern w:val="2"/>
                <w:sz w:val="21"/>
                <w:szCs w:val="21"/>
                <w:lang w:eastAsia="ar-SA"/>
              </w:rPr>
            </w:pPr>
            <w:r w:rsidRPr="0022681A">
              <w:rPr>
                <w:kern w:val="2"/>
                <w:sz w:val="21"/>
                <w:szCs w:val="21"/>
                <w:lang w:eastAsia="ar-SA"/>
              </w:rPr>
              <w:t>„Fiziškai aktyvus nuo mažens“</w:t>
            </w:r>
          </w:p>
        </w:tc>
        <w:tc>
          <w:tcPr>
            <w:tcW w:w="997" w:type="dxa"/>
            <w:hideMark/>
          </w:tcPr>
          <w:p w14:paraId="11BCEEC6" w14:textId="77777777" w:rsidR="00721EDE" w:rsidRPr="0022681A" w:rsidRDefault="00721EDE" w:rsidP="00C7494E">
            <w:pPr>
              <w:widowControl w:val="0"/>
              <w:suppressLineNumbers/>
              <w:suppressAutoHyphens/>
              <w:jc w:val="both"/>
              <w:rPr>
                <w:color w:val="000000"/>
                <w:kern w:val="2"/>
                <w:sz w:val="21"/>
                <w:szCs w:val="21"/>
                <w:lang w:eastAsia="ar-SA"/>
              </w:rPr>
            </w:pPr>
            <w:r w:rsidRPr="0022681A">
              <w:rPr>
                <w:kern w:val="2"/>
                <w:sz w:val="21"/>
                <w:szCs w:val="21"/>
                <w:lang w:eastAsia="ar-SA"/>
              </w:rPr>
              <w:t>250</w:t>
            </w:r>
          </w:p>
        </w:tc>
        <w:tc>
          <w:tcPr>
            <w:tcW w:w="4533" w:type="dxa"/>
            <w:hideMark/>
          </w:tcPr>
          <w:p w14:paraId="1820D3E9" w14:textId="77777777" w:rsidR="00721EDE" w:rsidRPr="0022681A" w:rsidRDefault="00721EDE" w:rsidP="00C7494E">
            <w:pPr>
              <w:widowControl w:val="0"/>
              <w:suppressLineNumbers/>
              <w:suppressAutoHyphens/>
              <w:jc w:val="both"/>
              <w:rPr>
                <w:kern w:val="2"/>
                <w:sz w:val="21"/>
                <w:szCs w:val="21"/>
                <w:lang w:eastAsia="ar-SA"/>
              </w:rPr>
            </w:pPr>
            <w:r w:rsidRPr="0022681A">
              <w:rPr>
                <w:kern w:val="2"/>
                <w:sz w:val="21"/>
                <w:szCs w:val="21"/>
                <w:lang w:eastAsia="ar-SA"/>
              </w:rPr>
              <w:t>Šalčininkų lopšelis-darželis „Vyturėlis“</w:t>
            </w:r>
          </w:p>
          <w:p w14:paraId="3E6E4B0A" w14:textId="77777777" w:rsidR="00721EDE" w:rsidRPr="0022681A" w:rsidRDefault="00721EDE" w:rsidP="00C7494E">
            <w:pPr>
              <w:widowControl w:val="0"/>
              <w:suppressLineNumbers/>
              <w:suppressAutoHyphens/>
              <w:jc w:val="both"/>
              <w:rPr>
                <w:color w:val="000000"/>
                <w:kern w:val="2"/>
                <w:sz w:val="21"/>
                <w:szCs w:val="21"/>
                <w:lang w:eastAsia="ar-SA"/>
              </w:rPr>
            </w:pPr>
          </w:p>
        </w:tc>
      </w:tr>
      <w:tr w:rsidR="00721EDE" w:rsidRPr="00552228" w14:paraId="6389AE5D" w14:textId="77777777" w:rsidTr="00C7494E">
        <w:trPr>
          <w:trHeight w:val="214"/>
        </w:trPr>
        <w:tc>
          <w:tcPr>
            <w:tcW w:w="4250" w:type="dxa"/>
            <w:hideMark/>
          </w:tcPr>
          <w:p w14:paraId="784C6293" w14:textId="77777777" w:rsidR="00721EDE" w:rsidRPr="0022681A" w:rsidRDefault="00721EDE" w:rsidP="00C7494E">
            <w:pPr>
              <w:widowControl w:val="0"/>
              <w:suppressLineNumbers/>
              <w:suppressAutoHyphens/>
              <w:jc w:val="both"/>
              <w:rPr>
                <w:b/>
                <w:color w:val="000000"/>
                <w:kern w:val="2"/>
                <w:sz w:val="21"/>
                <w:szCs w:val="21"/>
                <w:lang w:eastAsia="ar-SA"/>
              </w:rPr>
            </w:pPr>
            <w:r w:rsidRPr="0022681A">
              <w:rPr>
                <w:kern w:val="2"/>
                <w:sz w:val="21"/>
                <w:szCs w:val="21"/>
                <w:lang w:eastAsia="ar-SA"/>
              </w:rPr>
              <w:t>„Sportas ir laisvalaikis“</w:t>
            </w:r>
          </w:p>
        </w:tc>
        <w:tc>
          <w:tcPr>
            <w:tcW w:w="997" w:type="dxa"/>
            <w:hideMark/>
          </w:tcPr>
          <w:p w14:paraId="256E8D3A" w14:textId="77777777" w:rsidR="00721EDE" w:rsidRPr="0022681A" w:rsidRDefault="00721EDE" w:rsidP="00C7494E">
            <w:pPr>
              <w:widowControl w:val="0"/>
              <w:suppressLineNumbers/>
              <w:suppressAutoHyphens/>
              <w:jc w:val="both"/>
              <w:rPr>
                <w:bCs/>
                <w:color w:val="000000"/>
                <w:kern w:val="2"/>
                <w:sz w:val="21"/>
                <w:szCs w:val="21"/>
                <w:lang w:eastAsia="ar-SA"/>
              </w:rPr>
            </w:pPr>
            <w:r w:rsidRPr="0022681A">
              <w:rPr>
                <w:kern w:val="2"/>
                <w:sz w:val="21"/>
                <w:szCs w:val="21"/>
                <w:lang w:eastAsia="ar-SA"/>
              </w:rPr>
              <w:t>250</w:t>
            </w:r>
          </w:p>
        </w:tc>
        <w:tc>
          <w:tcPr>
            <w:tcW w:w="4533" w:type="dxa"/>
            <w:hideMark/>
          </w:tcPr>
          <w:p w14:paraId="1D2CAC3C" w14:textId="77777777" w:rsidR="00721EDE" w:rsidRPr="0022681A" w:rsidRDefault="00721EDE" w:rsidP="00C7494E">
            <w:pPr>
              <w:widowControl w:val="0"/>
              <w:suppressLineNumbers/>
              <w:suppressAutoHyphens/>
              <w:jc w:val="both"/>
              <w:rPr>
                <w:kern w:val="2"/>
                <w:sz w:val="21"/>
                <w:szCs w:val="21"/>
                <w:lang w:eastAsia="ar-SA"/>
              </w:rPr>
            </w:pPr>
            <w:r w:rsidRPr="0022681A">
              <w:rPr>
                <w:kern w:val="2"/>
                <w:sz w:val="21"/>
                <w:szCs w:val="21"/>
                <w:lang w:eastAsia="ar-SA"/>
              </w:rPr>
              <w:t>Šalčininkų lopšelis-darželis „Pasaka“</w:t>
            </w:r>
          </w:p>
          <w:p w14:paraId="55D83C2F" w14:textId="77777777" w:rsidR="00721EDE" w:rsidRPr="0022681A" w:rsidRDefault="00721EDE" w:rsidP="00C7494E">
            <w:pPr>
              <w:widowControl w:val="0"/>
              <w:suppressLineNumbers/>
              <w:suppressAutoHyphens/>
              <w:jc w:val="both"/>
              <w:rPr>
                <w:color w:val="000000"/>
                <w:kern w:val="2"/>
                <w:sz w:val="21"/>
                <w:szCs w:val="21"/>
                <w:lang w:eastAsia="ar-SA"/>
              </w:rPr>
            </w:pPr>
          </w:p>
        </w:tc>
      </w:tr>
      <w:tr w:rsidR="00721EDE" w:rsidRPr="00552228" w14:paraId="6ACF4930" w14:textId="77777777" w:rsidTr="00C7494E">
        <w:trPr>
          <w:trHeight w:val="150"/>
        </w:trPr>
        <w:tc>
          <w:tcPr>
            <w:tcW w:w="4250" w:type="dxa"/>
            <w:hideMark/>
          </w:tcPr>
          <w:p w14:paraId="33F31714" w14:textId="77777777" w:rsidR="00721EDE" w:rsidRPr="0022681A" w:rsidRDefault="00721EDE" w:rsidP="00C7494E">
            <w:pPr>
              <w:widowControl w:val="0"/>
              <w:suppressLineNumbers/>
              <w:suppressAutoHyphens/>
              <w:jc w:val="both"/>
              <w:rPr>
                <w:b/>
                <w:color w:val="000000"/>
                <w:kern w:val="2"/>
                <w:sz w:val="21"/>
                <w:szCs w:val="21"/>
                <w:lang w:eastAsia="ar-SA"/>
              </w:rPr>
            </w:pPr>
            <w:r w:rsidRPr="0022681A">
              <w:rPr>
                <w:kern w:val="2"/>
                <w:sz w:val="21"/>
                <w:szCs w:val="21"/>
                <w:lang w:eastAsia="ar-SA"/>
              </w:rPr>
              <w:t>„Regėjimo neįgaliųjų sveikatos ugdymas“</w:t>
            </w:r>
          </w:p>
        </w:tc>
        <w:tc>
          <w:tcPr>
            <w:tcW w:w="997" w:type="dxa"/>
            <w:hideMark/>
          </w:tcPr>
          <w:p w14:paraId="0FC92652" w14:textId="77777777" w:rsidR="00721EDE" w:rsidRPr="0022681A" w:rsidRDefault="00721EDE" w:rsidP="00C7494E">
            <w:pPr>
              <w:widowControl w:val="0"/>
              <w:suppressLineNumbers/>
              <w:suppressAutoHyphens/>
              <w:jc w:val="both"/>
              <w:rPr>
                <w:bCs/>
                <w:color w:val="000000"/>
                <w:kern w:val="2"/>
                <w:sz w:val="21"/>
                <w:szCs w:val="21"/>
                <w:lang w:eastAsia="ar-SA"/>
              </w:rPr>
            </w:pPr>
            <w:r w:rsidRPr="0022681A">
              <w:rPr>
                <w:kern w:val="2"/>
                <w:sz w:val="21"/>
                <w:szCs w:val="21"/>
                <w:lang w:eastAsia="ar-SA"/>
              </w:rPr>
              <w:t>500</w:t>
            </w:r>
          </w:p>
        </w:tc>
        <w:tc>
          <w:tcPr>
            <w:tcW w:w="4533" w:type="dxa"/>
            <w:hideMark/>
          </w:tcPr>
          <w:p w14:paraId="32CFD947" w14:textId="77777777" w:rsidR="00721EDE" w:rsidRPr="0022681A" w:rsidRDefault="00721EDE" w:rsidP="00C7494E">
            <w:pPr>
              <w:widowControl w:val="0"/>
              <w:suppressLineNumbers/>
              <w:suppressAutoHyphens/>
              <w:jc w:val="both"/>
              <w:rPr>
                <w:kern w:val="2"/>
                <w:sz w:val="21"/>
                <w:szCs w:val="21"/>
                <w:lang w:eastAsia="ar-SA"/>
              </w:rPr>
            </w:pPr>
            <w:r w:rsidRPr="0022681A">
              <w:rPr>
                <w:kern w:val="2"/>
                <w:sz w:val="21"/>
                <w:szCs w:val="21"/>
                <w:lang w:eastAsia="ar-SA"/>
              </w:rPr>
              <w:t>VšĮ Vilniaus ir Alytaus regionų aklųjų centras</w:t>
            </w:r>
          </w:p>
        </w:tc>
      </w:tr>
      <w:tr w:rsidR="00721EDE" w:rsidRPr="00552228" w14:paraId="29C17ED9" w14:textId="77777777" w:rsidTr="00C7494E">
        <w:tc>
          <w:tcPr>
            <w:tcW w:w="4250" w:type="dxa"/>
            <w:hideMark/>
          </w:tcPr>
          <w:p w14:paraId="2D37B2D2" w14:textId="77777777" w:rsidR="00721EDE" w:rsidRPr="0022681A" w:rsidRDefault="00721EDE" w:rsidP="00C7494E">
            <w:pPr>
              <w:widowControl w:val="0"/>
              <w:suppressLineNumbers/>
              <w:suppressAutoHyphens/>
              <w:jc w:val="both"/>
              <w:rPr>
                <w:b/>
                <w:color w:val="000000"/>
                <w:kern w:val="2"/>
                <w:sz w:val="21"/>
                <w:szCs w:val="21"/>
                <w:lang w:eastAsia="ar-SA"/>
              </w:rPr>
            </w:pPr>
            <w:r w:rsidRPr="0022681A">
              <w:rPr>
                <w:kern w:val="2"/>
                <w:sz w:val="21"/>
                <w:szCs w:val="21"/>
                <w:lang w:eastAsia="ar-SA"/>
              </w:rPr>
              <w:t>„Kaip žuvys vandeny“</w:t>
            </w:r>
          </w:p>
        </w:tc>
        <w:tc>
          <w:tcPr>
            <w:tcW w:w="997" w:type="dxa"/>
            <w:hideMark/>
          </w:tcPr>
          <w:p w14:paraId="4CD3E9D8" w14:textId="77777777" w:rsidR="00721EDE" w:rsidRPr="0022681A" w:rsidRDefault="00721EDE" w:rsidP="00C7494E">
            <w:pPr>
              <w:widowControl w:val="0"/>
              <w:suppressLineNumbers/>
              <w:suppressAutoHyphens/>
              <w:jc w:val="both"/>
              <w:rPr>
                <w:bCs/>
                <w:color w:val="000000"/>
                <w:kern w:val="2"/>
                <w:sz w:val="21"/>
                <w:szCs w:val="21"/>
                <w:lang w:eastAsia="ar-SA"/>
              </w:rPr>
            </w:pPr>
            <w:r w:rsidRPr="0022681A">
              <w:rPr>
                <w:kern w:val="2"/>
                <w:sz w:val="21"/>
                <w:szCs w:val="21"/>
                <w:lang w:eastAsia="ar-SA"/>
              </w:rPr>
              <w:t>300</w:t>
            </w:r>
          </w:p>
        </w:tc>
        <w:tc>
          <w:tcPr>
            <w:tcW w:w="4533" w:type="dxa"/>
            <w:hideMark/>
          </w:tcPr>
          <w:p w14:paraId="78BEEF36" w14:textId="77777777" w:rsidR="00721EDE" w:rsidRPr="0022681A" w:rsidRDefault="00721EDE" w:rsidP="00C7494E">
            <w:pPr>
              <w:widowControl w:val="0"/>
              <w:suppressLineNumbers/>
              <w:suppressAutoHyphens/>
              <w:jc w:val="both"/>
              <w:rPr>
                <w:kern w:val="2"/>
                <w:sz w:val="21"/>
                <w:szCs w:val="21"/>
                <w:lang w:eastAsia="ar-SA"/>
              </w:rPr>
            </w:pPr>
            <w:r w:rsidRPr="0022681A">
              <w:rPr>
                <w:kern w:val="2"/>
                <w:sz w:val="21"/>
                <w:szCs w:val="21"/>
                <w:lang w:eastAsia="ar-SA"/>
              </w:rPr>
              <w:t>Šalčininkų r. VRM pensininkų sąjunga</w:t>
            </w:r>
          </w:p>
          <w:p w14:paraId="4FEBF276" w14:textId="77777777" w:rsidR="00721EDE" w:rsidRPr="0022681A" w:rsidRDefault="00721EDE" w:rsidP="00C7494E">
            <w:pPr>
              <w:widowControl w:val="0"/>
              <w:suppressLineNumbers/>
              <w:suppressAutoHyphens/>
              <w:jc w:val="both"/>
              <w:rPr>
                <w:color w:val="000000"/>
                <w:kern w:val="2"/>
                <w:sz w:val="21"/>
                <w:szCs w:val="21"/>
                <w:lang w:eastAsia="ar-SA"/>
              </w:rPr>
            </w:pPr>
          </w:p>
        </w:tc>
      </w:tr>
      <w:tr w:rsidR="00721EDE" w:rsidRPr="00552228" w14:paraId="6754F11D" w14:textId="77777777" w:rsidTr="00C7494E">
        <w:tc>
          <w:tcPr>
            <w:tcW w:w="4250" w:type="dxa"/>
            <w:hideMark/>
          </w:tcPr>
          <w:p w14:paraId="7F2C0679" w14:textId="77777777" w:rsidR="00721EDE" w:rsidRPr="0022681A" w:rsidRDefault="00721EDE" w:rsidP="00C7494E">
            <w:pPr>
              <w:widowControl w:val="0"/>
              <w:suppressLineNumbers/>
              <w:suppressAutoHyphens/>
              <w:jc w:val="both"/>
              <w:rPr>
                <w:b/>
                <w:color w:val="000000"/>
                <w:kern w:val="2"/>
                <w:sz w:val="21"/>
                <w:szCs w:val="21"/>
                <w:lang w:eastAsia="ar-SA"/>
              </w:rPr>
            </w:pPr>
            <w:r w:rsidRPr="0022681A">
              <w:rPr>
                <w:kern w:val="2"/>
                <w:sz w:val="21"/>
                <w:szCs w:val="21"/>
                <w:lang w:eastAsia="ar-SA"/>
              </w:rPr>
              <w:t>„Nepilnamečių psichoaktyviųjų medžiagų ankstyvoji prevencija: mokyklose, bendruomenėje, šeimoje“</w:t>
            </w:r>
          </w:p>
        </w:tc>
        <w:tc>
          <w:tcPr>
            <w:tcW w:w="997" w:type="dxa"/>
            <w:hideMark/>
          </w:tcPr>
          <w:p w14:paraId="57014046" w14:textId="77777777" w:rsidR="00721EDE" w:rsidRPr="0022681A" w:rsidRDefault="00721EDE" w:rsidP="00C7494E">
            <w:pPr>
              <w:widowControl w:val="0"/>
              <w:suppressLineNumbers/>
              <w:suppressAutoHyphens/>
              <w:jc w:val="both"/>
              <w:rPr>
                <w:color w:val="000000"/>
                <w:kern w:val="2"/>
                <w:sz w:val="21"/>
                <w:szCs w:val="21"/>
                <w:lang w:eastAsia="ar-SA"/>
              </w:rPr>
            </w:pPr>
            <w:r w:rsidRPr="0022681A">
              <w:rPr>
                <w:kern w:val="2"/>
                <w:sz w:val="21"/>
                <w:szCs w:val="21"/>
                <w:lang w:eastAsia="ar-SA"/>
              </w:rPr>
              <w:t>400</w:t>
            </w:r>
          </w:p>
        </w:tc>
        <w:tc>
          <w:tcPr>
            <w:tcW w:w="4533" w:type="dxa"/>
            <w:hideMark/>
          </w:tcPr>
          <w:p w14:paraId="660BA20E" w14:textId="77777777" w:rsidR="00721EDE" w:rsidRPr="0022681A" w:rsidRDefault="00721EDE" w:rsidP="00C7494E">
            <w:pPr>
              <w:widowControl w:val="0"/>
              <w:suppressLineNumbers/>
              <w:suppressAutoHyphens/>
              <w:jc w:val="both"/>
              <w:rPr>
                <w:color w:val="000000"/>
                <w:kern w:val="2"/>
                <w:sz w:val="21"/>
                <w:szCs w:val="21"/>
                <w:lang w:eastAsia="ar-SA"/>
              </w:rPr>
            </w:pPr>
            <w:r w:rsidRPr="0022681A">
              <w:rPr>
                <w:color w:val="000000"/>
                <w:kern w:val="2"/>
                <w:sz w:val="21"/>
                <w:szCs w:val="21"/>
                <w:lang w:eastAsia="ar-SA"/>
              </w:rPr>
              <w:t>Vilniaus apskr. VPK Šalčininkų r. PK</w:t>
            </w:r>
          </w:p>
        </w:tc>
      </w:tr>
      <w:tr w:rsidR="00721EDE" w:rsidRPr="00552228" w14:paraId="5C61F439" w14:textId="77777777" w:rsidTr="00C7494E">
        <w:tc>
          <w:tcPr>
            <w:tcW w:w="4250" w:type="dxa"/>
            <w:hideMark/>
          </w:tcPr>
          <w:p w14:paraId="40B2D34E" w14:textId="77777777" w:rsidR="00721EDE" w:rsidRPr="0022681A" w:rsidRDefault="00721EDE" w:rsidP="00C7494E">
            <w:pPr>
              <w:widowControl w:val="0"/>
              <w:suppressLineNumbers/>
              <w:suppressAutoHyphens/>
              <w:jc w:val="both"/>
              <w:rPr>
                <w:b/>
                <w:color w:val="000000"/>
                <w:kern w:val="2"/>
                <w:sz w:val="21"/>
                <w:szCs w:val="21"/>
                <w:lang w:eastAsia="ar-SA"/>
              </w:rPr>
            </w:pPr>
            <w:r w:rsidRPr="0022681A">
              <w:rPr>
                <w:kern w:val="2"/>
                <w:sz w:val="21"/>
                <w:szCs w:val="21"/>
                <w:lang w:eastAsia="ar-SA"/>
              </w:rPr>
              <w:t>„Saugok save ir sveikatą“</w:t>
            </w:r>
          </w:p>
        </w:tc>
        <w:tc>
          <w:tcPr>
            <w:tcW w:w="997" w:type="dxa"/>
            <w:hideMark/>
          </w:tcPr>
          <w:p w14:paraId="27613526" w14:textId="77777777" w:rsidR="00721EDE" w:rsidRPr="0022681A" w:rsidRDefault="00721EDE" w:rsidP="00C7494E">
            <w:pPr>
              <w:widowControl w:val="0"/>
              <w:suppressLineNumbers/>
              <w:suppressAutoHyphens/>
              <w:jc w:val="both"/>
              <w:rPr>
                <w:bCs/>
                <w:color w:val="000000"/>
                <w:kern w:val="2"/>
                <w:sz w:val="21"/>
                <w:szCs w:val="21"/>
                <w:lang w:eastAsia="ar-SA"/>
              </w:rPr>
            </w:pPr>
            <w:r w:rsidRPr="0022681A">
              <w:rPr>
                <w:kern w:val="2"/>
                <w:sz w:val="21"/>
                <w:szCs w:val="21"/>
                <w:lang w:eastAsia="ar-SA"/>
              </w:rPr>
              <w:t>200</w:t>
            </w:r>
          </w:p>
        </w:tc>
        <w:tc>
          <w:tcPr>
            <w:tcW w:w="4533" w:type="dxa"/>
            <w:hideMark/>
          </w:tcPr>
          <w:p w14:paraId="5740B62A" w14:textId="77777777" w:rsidR="00721EDE" w:rsidRPr="0022681A" w:rsidRDefault="00721EDE" w:rsidP="00C7494E">
            <w:pPr>
              <w:widowControl w:val="0"/>
              <w:suppressLineNumbers/>
              <w:suppressAutoHyphens/>
              <w:jc w:val="both"/>
              <w:rPr>
                <w:kern w:val="2"/>
                <w:sz w:val="21"/>
                <w:szCs w:val="21"/>
                <w:lang w:eastAsia="ar-SA"/>
              </w:rPr>
            </w:pPr>
            <w:r w:rsidRPr="0022681A">
              <w:rPr>
                <w:kern w:val="2"/>
                <w:sz w:val="21"/>
                <w:szCs w:val="21"/>
                <w:lang w:eastAsia="ar-SA"/>
              </w:rPr>
              <w:t>Šalčininkų J. Sniadeckio gimnazija</w:t>
            </w:r>
          </w:p>
          <w:p w14:paraId="68994E69" w14:textId="77777777" w:rsidR="00721EDE" w:rsidRPr="0022681A" w:rsidRDefault="00721EDE" w:rsidP="00C7494E">
            <w:pPr>
              <w:widowControl w:val="0"/>
              <w:suppressLineNumbers/>
              <w:suppressAutoHyphens/>
              <w:jc w:val="both"/>
              <w:rPr>
                <w:color w:val="000000"/>
                <w:kern w:val="2"/>
                <w:sz w:val="21"/>
                <w:szCs w:val="21"/>
                <w:lang w:eastAsia="ar-SA"/>
              </w:rPr>
            </w:pPr>
          </w:p>
        </w:tc>
      </w:tr>
      <w:tr w:rsidR="00721EDE" w:rsidRPr="00552228" w14:paraId="68D4E605" w14:textId="77777777" w:rsidTr="00C7494E">
        <w:tc>
          <w:tcPr>
            <w:tcW w:w="4250" w:type="dxa"/>
            <w:hideMark/>
          </w:tcPr>
          <w:p w14:paraId="34E325FE" w14:textId="77777777" w:rsidR="00721EDE" w:rsidRPr="0022681A" w:rsidRDefault="00721EDE" w:rsidP="00C7494E">
            <w:pPr>
              <w:widowControl w:val="0"/>
              <w:suppressLineNumbers/>
              <w:suppressAutoHyphens/>
              <w:jc w:val="both"/>
              <w:rPr>
                <w:b/>
                <w:color w:val="000000"/>
                <w:kern w:val="2"/>
                <w:sz w:val="21"/>
                <w:szCs w:val="21"/>
                <w:lang w:eastAsia="ar-SA"/>
              </w:rPr>
            </w:pPr>
            <w:r w:rsidRPr="0022681A">
              <w:rPr>
                <w:kern w:val="2"/>
                <w:sz w:val="21"/>
                <w:szCs w:val="21"/>
                <w:lang w:eastAsia="ar-SA"/>
              </w:rPr>
              <w:t>„Sveikas vaikas- sveika visuomenė“</w:t>
            </w:r>
          </w:p>
        </w:tc>
        <w:tc>
          <w:tcPr>
            <w:tcW w:w="997" w:type="dxa"/>
            <w:hideMark/>
          </w:tcPr>
          <w:p w14:paraId="093561B6" w14:textId="77777777" w:rsidR="00721EDE" w:rsidRPr="0022681A" w:rsidRDefault="00721EDE" w:rsidP="00C7494E">
            <w:pPr>
              <w:widowControl w:val="0"/>
              <w:suppressLineNumbers/>
              <w:suppressAutoHyphens/>
              <w:jc w:val="both"/>
              <w:rPr>
                <w:bCs/>
                <w:color w:val="000000"/>
                <w:kern w:val="2"/>
                <w:sz w:val="21"/>
                <w:szCs w:val="21"/>
                <w:lang w:eastAsia="ar-SA"/>
              </w:rPr>
            </w:pPr>
            <w:r w:rsidRPr="0022681A">
              <w:rPr>
                <w:kern w:val="2"/>
                <w:sz w:val="21"/>
                <w:szCs w:val="21"/>
                <w:lang w:eastAsia="ar-SA"/>
              </w:rPr>
              <w:t>750</w:t>
            </w:r>
          </w:p>
        </w:tc>
        <w:tc>
          <w:tcPr>
            <w:tcW w:w="4533" w:type="dxa"/>
            <w:hideMark/>
          </w:tcPr>
          <w:p w14:paraId="5FF22DD3" w14:textId="77777777" w:rsidR="00721EDE" w:rsidRPr="0022681A" w:rsidRDefault="00721EDE" w:rsidP="00C7494E">
            <w:pPr>
              <w:widowControl w:val="0"/>
              <w:suppressLineNumbers/>
              <w:suppressAutoHyphens/>
              <w:jc w:val="both"/>
              <w:rPr>
                <w:kern w:val="2"/>
                <w:sz w:val="21"/>
                <w:szCs w:val="21"/>
                <w:lang w:eastAsia="ar-SA"/>
              </w:rPr>
            </w:pPr>
            <w:r w:rsidRPr="0022681A">
              <w:rPr>
                <w:kern w:val="2"/>
                <w:sz w:val="21"/>
                <w:szCs w:val="21"/>
                <w:lang w:eastAsia="ar-SA"/>
              </w:rPr>
              <w:t>Šalčininkų r. savivaldybės vaikų globos namai</w:t>
            </w:r>
          </w:p>
        </w:tc>
      </w:tr>
      <w:tr w:rsidR="00721EDE" w:rsidRPr="00552228" w14:paraId="2D438BAC" w14:textId="77777777" w:rsidTr="00C7494E">
        <w:tc>
          <w:tcPr>
            <w:tcW w:w="4250" w:type="dxa"/>
            <w:hideMark/>
          </w:tcPr>
          <w:p w14:paraId="4A893D02" w14:textId="77777777" w:rsidR="00721EDE" w:rsidRPr="0022681A" w:rsidRDefault="00721EDE" w:rsidP="00C7494E">
            <w:pPr>
              <w:widowControl w:val="0"/>
              <w:suppressLineNumbers/>
              <w:suppressAutoHyphens/>
              <w:jc w:val="both"/>
              <w:rPr>
                <w:b/>
                <w:color w:val="000000"/>
                <w:kern w:val="2"/>
                <w:sz w:val="21"/>
                <w:szCs w:val="21"/>
                <w:lang w:eastAsia="ar-SA"/>
              </w:rPr>
            </w:pPr>
            <w:r w:rsidRPr="0022681A">
              <w:rPr>
                <w:kern w:val="2"/>
                <w:sz w:val="21"/>
                <w:szCs w:val="21"/>
                <w:lang w:eastAsia="ar-SA"/>
              </w:rPr>
              <w:t>„Apie psichoaktyviąsias medžiagų problemas ... kitaip“</w:t>
            </w:r>
          </w:p>
        </w:tc>
        <w:tc>
          <w:tcPr>
            <w:tcW w:w="997" w:type="dxa"/>
            <w:hideMark/>
          </w:tcPr>
          <w:p w14:paraId="0DF664D9" w14:textId="77777777" w:rsidR="00721EDE" w:rsidRPr="0022681A" w:rsidRDefault="00721EDE" w:rsidP="00C7494E">
            <w:pPr>
              <w:widowControl w:val="0"/>
              <w:suppressLineNumbers/>
              <w:suppressAutoHyphens/>
              <w:jc w:val="both"/>
              <w:rPr>
                <w:color w:val="000000"/>
                <w:kern w:val="2"/>
                <w:sz w:val="21"/>
                <w:szCs w:val="21"/>
                <w:lang w:eastAsia="ar-SA"/>
              </w:rPr>
            </w:pPr>
            <w:r w:rsidRPr="0022681A">
              <w:rPr>
                <w:kern w:val="2"/>
                <w:sz w:val="21"/>
                <w:szCs w:val="21"/>
                <w:lang w:eastAsia="ar-SA"/>
              </w:rPr>
              <w:t>250</w:t>
            </w:r>
          </w:p>
        </w:tc>
        <w:tc>
          <w:tcPr>
            <w:tcW w:w="4533" w:type="dxa"/>
            <w:hideMark/>
          </w:tcPr>
          <w:p w14:paraId="40879A9F" w14:textId="77777777" w:rsidR="00721EDE" w:rsidRPr="0022681A" w:rsidRDefault="00721EDE" w:rsidP="00C7494E">
            <w:pPr>
              <w:widowControl w:val="0"/>
              <w:suppressLineNumbers/>
              <w:suppressAutoHyphens/>
              <w:jc w:val="both"/>
              <w:rPr>
                <w:color w:val="000000"/>
                <w:kern w:val="2"/>
                <w:sz w:val="21"/>
                <w:szCs w:val="21"/>
                <w:lang w:eastAsia="ar-SA"/>
              </w:rPr>
            </w:pPr>
            <w:r w:rsidRPr="0022681A">
              <w:rPr>
                <w:kern w:val="2"/>
                <w:sz w:val="21"/>
                <w:szCs w:val="21"/>
                <w:lang w:eastAsia="ar-SA"/>
              </w:rPr>
              <w:t>Šalčininkų r. Butrimonių Anos Krepštul gimnazija</w:t>
            </w:r>
          </w:p>
        </w:tc>
      </w:tr>
      <w:tr w:rsidR="00721EDE" w:rsidRPr="00552228" w14:paraId="16E0C946" w14:textId="77777777" w:rsidTr="00C7494E">
        <w:tc>
          <w:tcPr>
            <w:tcW w:w="4250" w:type="dxa"/>
            <w:hideMark/>
          </w:tcPr>
          <w:p w14:paraId="13520B05" w14:textId="77777777" w:rsidR="00721EDE" w:rsidRPr="0022681A" w:rsidRDefault="00721EDE" w:rsidP="00C7494E">
            <w:pPr>
              <w:widowControl w:val="0"/>
              <w:suppressLineNumbers/>
              <w:suppressAutoHyphens/>
              <w:jc w:val="both"/>
              <w:rPr>
                <w:b/>
                <w:color w:val="000000"/>
                <w:kern w:val="2"/>
                <w:sz w:val="21"/>
                <w:szCs w:val="21"/>
                <w:lang w:eastAsia="ar-SA"/>
              </w:rPr>
            </w:pPr>
            <w:r w:rsidRPr="0022681A">
              <w:rPr>
                <w:kern w:val="2"/>
                <w:sz w:val="21"/>
                <w:szCs w:val="21"/>
                <w:lang w:eastAsia="ar-SA"/>
              </w:rPr>
              <w:t>„Fizinis aktyvumas - nauda sveikatai ir smagi pramoga“</w:t>
            </w:r>
          </w:p>
        </w:tc>
        <w:tc>
          <w:tcPr>
            <w:tcW w:w="997" w:type="dxa"/>
            <w:hideMark/>
          </w:tcPr>
          <w:p w14:paraId="4D7D87DF" w14:textId="77777777" w:rsidR="00721EDE" w:rsidRPr="0022681A" w:rsidRDefault="00721EDE" w:rsidP="00C7494E">
            <w:pPr>
              <w:widowControl w:val="0"/>
              <w:suppressLineNumbers/>
              <w:suppressAutoHyphens/>
              <w:jc w:val="both"/>
              <w:rPr>
                <w:bCs/>
                <w:color w:val="000000"/>
                <w:kern w:val="2"/>
                <w:sz w:val="21"/>
                <w:szCs w:val="21"/>
                <w:lang w:eastAsia="ar-SA"/>
              </w:rPr>
            </w:pPr>
            <w:r w:rsidRPr="0022681A">
              <w:rPr>
                <w:kern w:val="2"/>
                <w:sz w:val="21"/>
                <w:szCs w:val="21"/>
                <w:lang w:eastAsia="ar-SA"/>
              </w:rPr>
              <w:t>200</w:t>
            </w:r>
          </w:p>
        </w:tc>
        <w:tc>
          <w:tcPr>
            <w:tcW w:w="4533" w:type="dxa"/>
            <w:hideMark/>
          </w:tcPr>
          <w:p w14:paraId="63D253AC" w14:textId="77777777" w:rsidR="00721EDE" w:rsidRPr="0022681A" w:rsidRDefault="00721EDE" w:rsidP="00C7494E">
            <w:pPr>
              <w:widowControl w:val="0"/>
              <w:suppressLineNumbers/>
              <w:suppressAutoHyphens/>
              <w:jc w:val="both"/>
              <w:rPr>
                <w:color w:val="000000"/>
                <w:kern w:val="2"/>
                <w:sz w:val="21"/>
                <w:szCs w:val="21"/>
                <w:lang w:eastAsia="ar-SA"/>
              </w:rPr>
            </w:pPr>
            <w:r w:rsidRPr="0022681A">
              <w:rPr>
                <w:kern w:val="2"/>
                <w:sz w:val="21"/>
                <w:szCs w:val="21"/>
                <w:lang w:eastAsia="ar-SA"/>
              </w:rPr>
              <w:t>Šalčininkų r. Eišiškių lopšelis-darželis „Žiburėlis“</w:t>
            </w:r>
          </w:p>
        </w:tc>
      </w:tr>
      <w:tr w:rsidR="00721EDE" w:rsidRPr="00552228" w14:paraId="463F4E0E" w14:textId="77777777" w:rsidTr="00C7494E">
        <w:tc>
          <w:tcPr>
            <w:tcW w:w="4250" w:type="dxa"/>
            <w:hideMark/>
          </w:tcPr>
          <w:p w14:paraId="48964976" w14:textId="77777777" w:rsidR="00721EDE" w:rsidRPr="0022681A" w:rsidRDefault="00721EDE" w:rsidP="00C7494E">
            <w:pPr>
              <w:widowControl w:val="0"/>
              <w:suppressLineNumbers/>
              <w:suppressAutoHyphens/>
              <w:jc w:val="both"/>
              <w:rPr>
                <w:b/>
                <w:color w:val="000000"/>
                <w:kern w:val="2"/>
                <w:sz w:val="21"/>
                <w:szCs w:val="21"/>
                <w:lang w:eastAsia="ar-SA"/>
              </w:rPr>
            </w:pPr>
            <w:r w:rsidRPr="0022681A">
              <w:rPr>
                <w:kern w:val="2"/>
                <w:sz w:val="21"/>
                <w:szCs w:val="21"/>
                <w:lang w:eastAsia="ar-SA"/>
              </w:rPr>
              <w:t>„Pramogos be svaigalų“</w:t>
            </w:r>
          </w:p>
        </w:tc>
        <w:tc>
          <w:tcPr>
            <w:tcW w:w="997" w:type="dxa"/>
            <w:hideMark/>
          </w:tcPr>
          <w:p w14:paraId="488D1533" w14:textId="77777777" w:rsidR="00721EDE" w:rsidRPr="0022681A" w:rsidRDefault="00721EDE" w:rsidP="00C7494E">
            <w:pPr>
              <w:widowControl w:val="0"/>
              <w:suppressLineNumbers/>
              <w:suppressAutoHyphens/>
              <w:jc w:val="both"/>
              <w:rPr>
                <w:bCs/>
                <w:color w:val="000000"/>
                <w:kern w:val="2"/>
                <w:sz w:val="21"/>
                <w:szCs w:val="21"/>
                <w:lang w:eastAsia="ar-SA"/>
              </w:rPr>
            </w:pPr>
            <w:r w:rsidRPr="0022681A">
              <w:rPr>
                <w:kern w:val="2"/>
                <w:sz w:val="21"/>
                <w:szCs w:val="21"/>
                <w:lang w:eastAsia="ar-SA"/>
              </w:rPr>
              <w:t>500</w:t>
            </w:r>
          </w:p>
        </w:tc>
        <w:tc>
          <w:tcPr>
            <w:tcW w:w="4533" w:type="dxa"/>
            <w:hideMark/>
          </w:tcPr>
          <w:p w14:paraId="67731D7E" w14:textId="77777777" w:rsidR="00721EDE" w:rsidRPr="0022681A" w:rsidRDefault="00721EDE" w:rsidP="00C7494E">
            <w:pPr>
              <w:widowControl w:val="0"/>
              <w:suppressLineNumbers/>
              <w:suppressAutoHyphens/>
              <w:jc w:val="both"/>
              <w:rPr>
                <w:kern w:val="2"/>
                <w:sz w:val="21"/>
                <w:szCs w:val="21"/>
                <w:lang w:eastAsia="ar-SA"/>
              </w:rPr>
            </w:pPr>
            <w:r w:rsidRPr="0022681A">
              <w:rPr>
                <w:kern w:val="2"/>
                <w:sz w:val="21"/>
                <w:szCs w:val="21"/>
                <w:lang w:eastAsia="ar-SA"/>
              </w:rPr>
              <w:t>Šalčininkų r. sav. visuomenės sveikatos biuras</w:t>
            </w:r>
          </w:p>
        </w:tc>
      </w:tr>
      <w:tr w:rsidR="00721EDE" w:rsidRPr="00552228" w14:paraId="7E5CB48F" w14:textId="77777777" w:rsidTr="00C7494E">
        <w:tc>
          <w:tcPr>
            <w:tcW w:w="4250" w:type="dxa"/>
            <w:hideMark/>
          </w:tcPr>
          <w:p w14:paraId="05A23C6A" w14:textId="77777777" w:rsidR="00721EDE" w:rsidRPr="0022681A" w:rsidRDefault="00721EDE" w:rsidP="00C7494E">
            <w:pPr>
              <w:widowControl w:val="0"/>
              <w:suppressLineNumbers/>
              <w:suppressAutoHyphens/>
              <w:jc w:val="both"/>
              <w:rPr>
                <w:b/>
                <w:color w:val="000000"/>
                <w:kern w:val="2"/>
                <w:sz w:val="21"/>
                <w:szCs w:val="21"/>
                <w:lang w:eastAsia="ar-SA"/>
              </w:rPr>
            </w:pPr>
            <w:r w:rsidRPr="0022681A">
              <w:rPr>
                <w:kern w:val="2"/>
                <w:sz w:val="21"/>
                <w:szCs w:val="21"/>
                <w:lang w:eastAsia="ar-SA"/>
              </w:rPr>
              <w:t>„Aš pasirenku gyvenimą“</w:t>
            </w:r>
          </w:p>
        </w:tc>
        <w:tc>
          <w:tcPr>
            <w:tcW w:w="997" w:type="dxa"/>
            <w:hideMark/>
          </w:tcPr>
          <w:p w14:paraId="3BF4735E" w14:textId="77777777" w:rsidR="00721EDE" w:rsidRPr="0022681A" w:rsidRDefault="00721EDE" w:rsidP="00C7494E">
            <w:pPr>
              <w:widowControl w:val="0"/>
              <w:suppressLineNumbers/>
              <w:suppressAutoHyphens/>
              <w:jc w:val="both"/>
              <w:rPr>
                <w:bCs/>
                <w:color w:val="000000"/>
                <w:kern w:val="2"/>
                <w:sz w:val="21"/>
                <w:szCs w:val="21"/>
                <w:lang w:eastAsia="ar-SA"/>
              </w:rPr>
            </w:pPr>
            <w:r w:rsidRPr="0022681A">
              <w:rPr>
                <w:kern w:val="2"/>
                <w:sz w:val="21"/>
                <w:szCs w:val="21"/>
                <w:lang w:eastAsia="ar-SA"/>
              </w:rPr>
              <w:t>1000</w:t>
            </w:r>
          </w:p>
        </w:tc>
        <w:tc>
          <w:tcPr>
            <w:tcW w:w="4533" w:type="dxa"/>
            <w:hideMark/>
          </w:tcPr>
          <w:p w14:paraId="2BFAB437" w14:textId="77777777" w:rsidR="00721EDE" w:rsidRPr="0022681A" w:rsidRDefault="00721EDE" w:rsidP="00C7494E">
            <w:pPr>
              <w:widowControl w:val="0"/>
              <w:suppressLineNumbers/>
              <w:suppressAutoHyphens/>
              <w:jc w:val="both"/>
              <w:rPr>
                <w:kern w:val="2"/>
                <w:sz w:val="21"/>
                <w:szCs w:val="21"/>
                <w:lang w:eastAsia="ar-SA"/>
              </w:rPr>
            </w:pPr>
            <w:r w:rsidRPr="0022681A">
              <w:rPr>
                <w:kern w:val="2"/>
                <w:sz w:val="21"/>
                <w:szCs w:val="21"/>
                <w:lang w:eastAsia="ar-SA"/>
              </w:rPr>
              <w:t>VšĮ „Blaivybės akademija“</w:t>
            </w:r>
          </w:p>
          <w:p w14:paraId="4BE07E5E" w14:textId="77777777" w:rsidR="00721EDE" w:rsidRPr="0022681A" w:rsidRDefault="00721EDE" w:rsidP="00C7494E">
            <w:pPr>
              <w:widowControl w:val="0"/>
              <w:suppressLineNumbers/>
              <w:suppressAutoHyphens/>
              <w:jc w:val="both"/>
              <w:rPr>
                <w:color w:val="000000"/>
                <w:kern w:val="2"/>
                <w:sz w:val="21"/>
                <w:szCs w:val="21"/>
                <w:lang w:eastAsia="ar-SA"/>
              </w:rPr>
            </w:pPr>
          </w:p>
        </w:tc>
      </w:tr>
      <w:tr w:rsidR="00721EDE" w:rsidRPr="00552228" w14:paraId="01819536" w14:textId="77777777" w:rsidTr="00C7494E">
        <w:tc>
          <w:tcPr>
            <w:tcW w:w="4250" w:type="dxa"/>
            <w:hideMark/>
          </w:tcPr>
          <w:p w14:paraId="4587DF0A" w14:textId="77777777" w:rsidR="00721EDE" w:rsidRPr="0022681A" w:rsidRDefault="00721EDE" w:rsidP="00C7494E">
            <w:pPr>
              <w:widowControl w:val="0"/>
              <w:suppressLineNumbers/>
              <w:suppressAutoHyphens/>
              <w:jc w:val="both"/>
              <w:rPr>
                <w:b/>
                <w:color w:val="000000"/>
                <w:kern w:val="2"/>
                <w:sz w:val="21"/>
                <w:szCs w:val="21"/>
                <w:lang w:eastAsia="ar-SA"/>
              </w:rPr>
            </w:pPr>
            <w:r w:rsidRPr="0022681A">
              <w:rPr>
                <w:kern w:val="2"/>
                <w:sz w:val="21"/>
                <w:szCs w:val="21"/>
                <w:lang w:eastAsia="ar-SA"/>
              </w:rPr>
              <w:t>„Mažieji sveikos virtuvės kūrėjai“</w:t>
            </w:r>
          </w:p>
        </w:tc>
        <w:tc>
          <w:tcPr>
            <w:tcW w:w="997" w:type="dxa"/>
            <w:hideMark/>
          </w:tcPr>
          <w:p w14:paraId="08845DAD" w14:textId="77777777" w:rsidR="00721EDE" w:rsidRPr="0022681A" w:rsidRDefault="00721EDE" w:rsidP="00C7494E">
            <w:pPr>
              <w:widowControl w:val="0"/>
              <w:suppressLineNumbers/>
              <w:suppressAutoHyphens/>
              <w:jc w:val="both"/>
              <w:rPr>
                <w:bCs/>
                <w:color w:val="000000"/>
                <w:kern w:val="2"/>
                <w:sz w:val="21"/>
                <w:szCs w:val="21"/>
                <w:lang w:eastAsia="ar-SA"/>
              </w:rPr>
            </w:pPr>
            <w:r w:rsidRPr="0022681A">
              <w:rPr>
                <w:kern w:val="2"/>
                <w:sz w:val="21"/>
                <w:szCs w:val="21"/>
                <w:lang w:eastAsia="ar-SA"/>
              </w:rPr>
              <w:t>151</w:t>
            </w:r>
          </w:p>
        </w:tc>
        <w:tc>
          <w:tcPr>
            <w:tcW w:w="4533" w:type="dxa"/>
            <w:hideMark/>
          </w:tcPr>
          <w:p w14:paraId="590A5D8F" w14:textId="77777777" w:rsidR="00721EDE" w:rsidRPr="0022681A" w:rsidRDefault="00721EDE" w:rsidP="00C7494E">
            <w:pPr>
              <w:widowControl w:val="0"/>
              <w:suppressLineNumbers/>
              <w:suppressAutoHyphens/>
              <w:jc w:val="both"/>
              <w:rPr>
                <w:kern w:val="2"/>
                <w:sz w:val="21"/>
                <w:szCs w:val="21"/>
                <w:lang w:eastAsia="ar-SA"/>
              </w:rPr>
            </w:pPr>
            <w:r w:rsidRPr="0022681A">
              <w:rPr>
                <w:kern w:val="2"/>
                <w:sz w:val="21"/>
                <w:szCs w:val="21"/>
                <w:lang w:eastAsia="ar-SA"/>
              </w:rPr>
              <w:t>Šalčininkų r. B. Vokės lopšelis-darželis</w:t>
            </w:r>
          </w:p>
          <w:p w14:paraId="7DB41B20" w14:textId="77777777" w:rsidR="00721EDE" w:rsidRPr="0022681A" w:rsidRDefault="00721EDE" w:rsidP="00C7494E">
            <w:pPr>
              <w:widowControl w:val="0"/>
              <w:suppressLineNumbers/>
              <w:suppressAutoHyphens/>
              <w:jc w:val="both"/>
              <w:rPr>
                <w:color w:val="000000"/>
                <w:kern w:val="2"/>
                <w:sz w:val="21"/>
                <w:szCs w:val="21"/>
                <w:lang w:eastAsia="ar-SA"/>
              </w:rPr>
            </w:pPr>
          </w:p>
        </w:tc>
      </w:tr>
      <w:tr w:rsidR="00721EDE" w:rsidRPr="00552228" w14:paraId="3587B551" w14:textId="77777777" w:rsidTr="00C7494E">
        <w:tc>
          <w:tcPr>
            <w:tcW w:w="4250" w:type="dxa"/>
            <w:hideMark/>
          </w:tcPr>
          <w:p w14:paraId="6345F263" w14:textId="77777777" w:rsidR="00721EDE" w:rsidRPr="0022681A" w:rsidRDefault="00721EDE" w:rsidP="00C7494E">
            <w:pPr>
              <w:widowControl w:val="0"/>
              <w:suppressLineNumbers/>
              <w:suppressAutoHyphens/>
              <w:jc w:val="both"/>
              <w:rPr>
                <w:b/>
                <w:color w:val="000000"/>
                <w:kern w:val="2"/>
                <w:sz w:val="21"/>
                <w:szCs w:val="21"/>
                <w:lang w:eastAsia="ar-SA"/>
              </w:rPr>
            </w:pPr>
            <w:r w:rsidRPr="0022681A">
              <w:rPr>
                <w:kern w:val="2"/>
                <w:sz w:val="21"/>
                <w:szCs w:val="21"/>
                <w:lang w:eastAsia="ar-SA"/>
              </w:rPr>
              <w:t>„Sveikatingumo išvyka į Lenkiją socialiai pažeidžiamam jaunimui iki 18 m.“</w:t>
            </w:r>
          </w:p>
        </w:tc>
        <w:tc>
          <w:tcPr>
            <w:tcW w:w="997" w:type="dxa"/>
            <w:hideMark/>
          </w:tcPr>
          <w:p w14:paraId="0D709B88" w14:textId="77777777" w:rsidR="00721EDE" w:rsidRPr="0022681A" w:rsidRDefault="00721EDE" w:rsidP="00C7494E">
            <w:pPr>
              <w:widowControl w:val="0"/>
              <w:suppressLineNumbers/>
              <w:suppressAutoHyphens/>
              <w:jc w:val="both"/>
              <w:rPr>
                <w:bCs/>
                <w:color w:val="000000"/>
                <w:kern w:val="2"/>
                <w:sz w:val="21"/>
                <w:szCs w:val="21"/>
                <w:lang w:eastAsia="ar-SA"/>
              </w:rPr>
            </w:pPr>
            <w:r w:rsidRPr="0022681A">
              <w:rPr>
                <w:kern w:val="2"/>
                <w:sz w:val="21"/>
                <w:szCs w:val="21"/>
                <w:lang w:eastAsia="ar-SA"/>
              </w:rPr>
              <w:t>700</w:t>
            </w:r>
          </w:p>
        </w:tc>
        <w:tc>
          <w:tcPr>
            <w:tcW w:w="4533" w:type="dxa"/>
            <w:hideMark/>
          </w:tcPr>
          <w:p w14:paraId="340B6E00" w14:textId="77777777" w:rsidR="00721EDE" w:rsidRPr="0022681A" w:rsidRDefault="00721EDE" w:rsidP="00C7494E">
            <w:pPr>
              <w:widowControl w:val="0"/>
              <w:suppressLineNumbers/>
              <w:suppressAutoHyphens/>
              <w:jc w:val="both"/>
              <w:rPr>
                <w:color w:val="000000"/>
                <w:kern w:val="2"/>
                <w:sz w:val="21"/>
                <w:szCs w:val="21"/>
                <w:lang w:eastAsia="ar-SA"/>
              </w:rPr>
            </w:pPr>
            <w:r w:rsidRPr="0022681A">
              <w:rPr>
                <w:kern w:val="2"/>
                <w:sz w:val="21"/>
                <w:szCs w:val="21"/>
                <w:lang w:eastAsia="ar-SA"/>
              </w:rPr>
              <w:t>VšĮ Dievo Gailestingumo bendruomenė</w:t>
            </w:r>
          </w:p>
        </w:tc>
      </w:tr>
      <w:tr w:rsidR="00721EDE" w:rsidRPr="00552228" w14:paraId="5CCAAD99" w14:textId="77777777" w:rsidTr="00C7494E">
        <w:tc>
          <w:tcPr>
            <w:tcW w:w="4250" w:type="dxa"/>
            <w:hideMark/>
          </w:tcPr>
          <w:p w14:paraId="3243AA8F" w14:textId="77777777" w:rsidR="00721EDE" w:rsidRPr="0022681A" w:rsidRDefault="00721EDE" w:rsidP="00C7494E">
            <w:pPr>
              <w:widowControl w:val="0"/>
              <w:suppressLineNumbers/>
              <w:suppressAutoHyphens/>
              <w:jc w:val="both"/>
              <w:rPr>
                <w:b/>
                <w:color w:val="000000"/>
                <w:kern w:val="2"/>
                <w:sz w:val="21"/>
                <w:szCs w:val="21"/>
                <w:lang w:eastAsia="ar-SA"/>
              </w:rPr>
            </w:pPr>
            <w:r w:rsidRPr="0022681A">
              <w:rPr>
                <w:kern w:val="2"/>
                <w:sz w:val="21"/>
                <w:szCs w:val="21"/>
                <w:lang w:eastAsia="ar-SA"/>
              </w:rPr>
              <w:t>„Šalčininkų rajono mokinių mokymas plaukti ir saugiai elgtis vandenyje“</w:t>
            </w:r>
          </w:p>
        </w:tc>
        <w:tc>
          <w:tcPr>
            <w:tcW w:w="997" w:type="dxa"/>
            <w:hideMark/>
          </w:tcPr>
          <w:p w14:paraId="68F30A63" w14:textId="77777777" w:rsidR="00721EDE" w:rsidRPr="0022681A" w:rsidRDefault="00721EDE" w:rsidP="00C7494E">
            <w:pPr>
              <w:widowControl w:val="0"/>
              <w:suppressLineNumbers/>
              <w:suppressAutoHyphens/>
              <w:jc w:val="both"/>
              <w:rPr>
                <w:bCs/>
                <w:color w:val="000000"/>
                <w:kern w:val="2"/>
                <w:sz w:val="21"/>
                <w:szCs w:val="21"/>
                <w:lang w:eastAsia="ar-SA"/>
              </w:rPr>
            </w:pPr>
            <w:r w:rsidRPr="0022681A">
              <w:rPr>
                <w:kern w:val="2"/>
                <w:sz w:val="21"/>
                <w:szCs w:val="21"/>
                <w:lang w:eastAsia="ar-SA"/>
              </w:rPr>
              <w:t>200</w:t>
            </w:r>
          </w:p>
        </w:tc>
        <w:tc>
          <w:tcPr>
            <w:tcW w:w="4533" w:type="dxa"/>
            <w:hideMark/>
          </w:tcPr>
          <w:p w14:paraId="4EE25B05" w14:textId="77777777" w:rsidR="00721EDE" w:rsidRPr="0022681A" w:rsidRDefault="00721EDE" w:rsidP="00C7494E">
            <w:pPr>
              <w:widowControl w:val="0"/>
              <w:suppressLineNumbers/>
              <w:suppressAutoHyphens/>
              <w:jc w:val="both"/>
              <w:rPr>
                <w:color w:val="000000"/>
                <w:kern w:val="2"/>
                <w:sz w:val="21"/>
                <w:szCs w:val="21"/>
                <w:lang w:eastAsia="ar-SA"/>
              </w:rPr>
            </w:pPr>
            <w:r w:rsidRPr="0022681A">
              <w:rPr>
                <w:kern w:val="2"/>
                <w:sz w:val="21"/>
                <w:szCs w:val="21"/>
                <w:lang w:eastAsia="ar-SA"/>
              </w:rPr>
              <w:t>Šalčininkų Lietuvos tūkstantmečio gimnazija</w:t>
            </w:r>
          </w:p>
        </w:tc>
      </w:tr>
      <w:tr w:rsidR="00721EDE" w:rsidRPr="00552228" w14:paraId="4A1B1E35" w14:textId="77777777" w:rsidTr="00C7494E">
        <w:tc>
          <w:tcPr>
            <w:tcW w:w="4250" w:type="dxa"/>
            <w:hideMark/>
          </w:tcPr>
          <w:p w14:paraId="6672BE2A" w14:textId="77777777" w:rsidR="00721EDE" w:rsidRPr="0022681A" w:rsidRDefault="00721EDE" w:rsidP="00C7494E">
            <w:pPr>
              <w:widowControl w:val="0"/>
              <w:suppressLineNumbers/>
              <w:suppressAutoHyphens/>
              <w:jc w:val="both"/>
              <w:rPr>
                <w:b/>
                <w:color w:val="000000"/>
                <w:kern w:val="2"/>
                <w:sz w:val="21"/>
                <w:szCs w:val="21"/>
                <w:lang w:eastAsia="ar-SA"/>
              </w:rPr>
            </w:pPr>
            <w:r w:rsidRPr="0022681A">
              <w:rPr>
                <w:kern w:val="2"/>
                <w:sz w:val="21"/>
                <w:szCs w:val="21"/>
                <w:lang w:eastAsia="ar-SA"/>
              </w:rPr>
              <w:t>„Tuberkuliozės infekuotumo ir sergamumo profilaktikos programa“</w:t>
            </w:r>
          </w:p>
        </w:tc>
        <w:tc>
          <w:tcPr>
            <w:tcW w:w="997" w:type="dxa"/>
            <w:hideMark/>
          </w:tcPr>
          <w:p w14:paraId="5AF64D90" w14:textId="77777777" w:rsidR="00721EDE" w:rsidRPr="0022681A" w:rsidRDefault="00721EDE" w:rsidP="00C7494E">
            <w:pPr>
              <w:widowControl w:val="0"/>
              <w:suppressLineNumbers/>
              <w:suppressAutoHyphens/>
              <w:jc w:val="both"/>
              <w:rPr>
                <w:bCs/>
                <w:color w:val="000000"/>
                <w:kern w:val="2"/>
                <w:sz w:val="21"/>
                <w:szCs w:val="21"/>
                <w:lang w:eastAsia="ar-SA"/>
              </w:rPr>
            </w:pPr>
            <w:r w:rsidRPr="0022681A">
              <w:rPr>
                <w:kern w:val="2"/>
                <w:sz w:val="21"/>
                <w:szCs w:val="21"/>
                <w:lang w:eastAsia="ar-SA"/>
              </w:rPr>
              <w:t>330</w:t>
            </w:r>
          </w:p>
        </w:tc>
        <w:tc>
          <w:tcPr>
            <w:tcW w:w="4533" w:type="dxa"/>
            <w:hideMark/>
          </w:tcPr>
          <w:p w14:paraId="360A7444" w14:textId="77777777" w:rsidR="00721EDE" w:rsidRPr="0022681A" w:rsidRDefault="00721EDE" w:rsidP="00C7494E">
            <w:pPr>
              <w:widowControl w:val="0"/>
              <w:suppressLineNumbers/>
              <w:suppressAutoHyphens/>
              <w:jc w:val="both"/>
              <w:rPr>
                <w:kern w:val="2"/>
                <w:sz w:val="21"/>
                <w:szCs w:val="21"/>
                <w:lang w:eastAsia="ar-SA"/>
              </w:rPr>
            </w:pPr>
            <w:r w:rsidRPr="0022681A">
              <w:rPr>
                <w:kern w:val="2"/>
                <w:sz w:val="21"/>
                <w:szCs w:val="21"/>
                <w:lang w:eastAsia="ar-SA"/>
              </w:rPr>
              <w:t>Šalčininkų pirminės sveikatos priežiūros centras</w:t>
            </w:r>
          </w:p>
        </w:tc>
      </w:tr>
      <w:tr w:rsidR="00721EDE" w:rsidRPr="00552228" w14:paraId="35192616" w14:textId="77777777" w:rsidTr="00C7494E">
        <w:tc>
          <w:tcPr>
            <w:tcW w:w="4250" w:type="dxa"/>
            <w:hideMark/>
          </w:tcPr>
          <w:p w14:paraId="0D62B85D" w14:textId="77777777" w:rsidR="00721EDE" w:rsidRPr="0022681A" w:rsidRDefault="00721EDE" w:rsidP="00C7494E">
            <w:pPr>
              <w:keepNext/>
              <w:tabs>
                <w:tab w:val="left" w:pos="1134"/>
              </w:tabs>
              <w:jc w:val="both"/>
              <w:rPr>
                <w:b/>
                <w:sz w:val="21"/>
                <w:szCs w:val="21"/>
                <w:lang w:eastAsia="lt-LT"/>
              </w:rPr>
            </w:pPr>
            <w:r w:rsidRPr="0022681A">
              <w:rPr>
                <w:sz w:val="21"/>
                <w:szCs w:val="21"/>
                <w:lang w:eastAsia="lt-LT"/>
              </w:rPr>
              <w:t>„Gyvenk sveikai ir prasmingai“</w:t>
            </w:r>
          </w:p>
        </w:tc>
        <w:tc>
          <w:tcPr>
            <w:tcW w:w="997" w:type="dxa"/>
            <w:hideMark/>
          </w:tcPr>
          <w:p w14:paraId="1F478AD9" w14:textId="77777777" w:rsidR="00721EDE" w:rsidRPr="0022681A" w:rsidRDefault="00721EDE" w:rsidP="00C7494E">
            <w:pPr>
              <w:widowControl w:val="0"/>
              <w:suppressLineNumbers/>
              <w:suppressAutoHyphens/>
              <w:jc w:val="both"/>
              <w:rPr>
                <w:bCs/>
                <w:color w:val="000000"/>
                <w:kern w:val="2"/>
                <w:sz w:val="21"/>
                <w:szCs w:val="21"/>
                <w:lang w:eastAsia="ar-SA"/>
              </w:rPr>
            </w:pPr>
            <w:r w:rsidRPr="0022681A">
              <w:rPr>
                <w:kern w:val="2"/>
                <w:sz w:val="21"/>
                <w:szCs w:val="21"/>
                <w:lang w:eastAsia="ar-SA"/>
              </w:rPr>
              <w:t>200</w:t>
            </w:r>
          </w:p>
        </w:tc>
        <w:tc>
          <w:tcPr>
            <w:tcW w:w="4533" w:type="dxa"/>
            <w:hideMark/>
          </w:tcPr>
          <w:p w14:paraId="16A6701D" w14:textId="77777777" w:rsidR="00721EDE" w:rsidRPr="0022681A" w:rsidRDefault="00721EDE" w:rsidP="00C7494E">
            <w:pPr>
              <w:widowControl w:val="0"/>
              <w:suppressLineNumbers/>
              <w:suppressAutoHyphens/>
              <w:jc w:val="both"/>
              <w:rPr>
                <w:kern w:val="2"/>
                <w:sz w:val="21"/>
                <w:szCs w:val="21"/>
                <w:lang w:eastAsia="ar-SA"/>
              </w:rPr>
            </w:pPr>
            <w:r w:rsidRPr="0022681A">
              <w:rPr>
                <w:kern w:val="2"/>
                <w:sz w:val="21"/>
                <w:szCs w:val="21"/>
                <w:lang w:eastAsia="ar-SA"/>
              </w:rPr>
              <w:t>Kūno kultūros draugija „Sokol“</w:t>
            </w:r>
          </w:p>
          <w:p w14:paraId="0A27D4BE" w14:textId="77777777" w:rsidR="00721EDE" w:rsidRPr="0022681A" w:rsidRDefault="00721EDE" w:rsidP="00C7494E">
            <w:pPr>
              <w:widowControl w:val="0"/>
              <w:suppressLineNumbers/>
              <w:suppressAutoHyphens/>
              <w:jc w:val="both"/>
              <w:rPr>
                <w:color w:val="000000"/>
                <w:kern w:val="2"/>
                <w:sz w:val="21"/>
                <w:szCs w:val="21"/>
                <w:lang w:eastAsia="ar-SA"/>
              </w:rPr>
            </w:pPr>
          </w:p>
        </w:tc>
      </w:tr>
      <w:tr w:rsidR="00721EDE" w:rsidRPr="00552228" w14:paraId="3C9FA1EB" w14:textId="77777777" w:rsidTr="00C7494E">
        <w:tc>
          <w:tcPr>
            <w:tcW w:w="4250" w:type="dxa"/>
            <w:hideMark/>
          </w:tcPr>
          <w:p w14:paraId="20D6E226" w14:textId="77777777" w:rsidR="00721EDE" w:rsidRPr="0022681A" w:rsidRDefault="00721EDE" w:rsidP="00C7494E">
            <w:pPr>
              <w:keepNext/>
              <w:tabs>
                <w:tab w:val="left" w:pos="1134"/>
              </w:tabs>
              <w:jc w:val="both"/>
              <w:rPr>
                <w:b/>
                <w:sz w:val="21"/>
                <w:szCs w:val="21"/>
                <w:lang w:eastAsia="lt-LT"/>
              </w:rPr>
            </w:pPr>
            <w:r w:rsidRPr="0022681A">
              <w:rPr>
                <w:b/>
                <w:sz w:val="21"/>
                <w:szCs w:val="21"/>
                <w:lang w:eastAsia="lt-LT"/>
              </w:rPr>
              <w:t>Iš viso:</w:t>
            </w:r>
          </w:p>
        </w:tc>
        <w:tc>
          <w:tcPr>
            <w:tcW w:w="5530" w:type="dxa"/>
            <w:gridSpan w:val="2"/>
            <w:hideMark/>
          </w:tcPr>
          <w:p w14:paraId="6EAEA292" w14:textId="77777777" w:rsidR="00721EDE" w:rsidRPr="0022681A" w:rsidRDefault="00721EDE" w:rsidP="00C7494E">
            <w:pPr>
              <w:widowControl w:val="0"/>
              <w:suppressLineNumbers/>
              <w:suppressAutoHyphens/>
              <w:jc w:val="both"/>
              <w:rPr>
                <w:b/>
                <w:color w:val="000000"/>
                <w:kern w:val="2"/>
                <w:sz w:val="21"/>
                <w:szCs w:val="21"/>
                <w:lang w:eastAsia="ar-SA"/>
              </w:rPr>
            </w:pPr>
            <w:r w:rsidRPr="0022681A">
              <w:rPr>
                <w:b/>
                <w:bCs/>
                <w:color w:val="000000"/>
                <w:kern w:val="2"/>
                <w:sz w:val="21"/>
                <w:szCs w:val="21"/>
                <w:lang w:eastAsia="ar-SA"/>
              </w:rPr>
              <w:t xml:space="preserve">                 6181 Eur</w:t>
            </w:r>
          </w:p>
        </w:tc>
      </w:tr>
    </w:tbl>
    <w:p w14:paraId="531376FB" w14:textId="77777777" w:rsidR="00721EDE" w:rsidRPr="00552228" w:rsidRDefault="00721EDE" w:rsidP="00721EDE">
      <w:pPr>
        <w:jc w:val="both"/>
      </w:pPr>
    </w:p>
    <w:p w14:paraId="2CC86762" w14:textId="77777777" w:rsidR="00721EDE" w:rsidRPr="00552228" w:rsidRDefault="00721EDE" w:rsidP="00721EDE">
      <w:pPr>
        <w:ind w:firstLine="720"/>
        <w:jc w:val="both"/>
        <w:rPr>
          <w:b/>
          <w:color w:val="00000A"/>
        </w:rPr>
      </w:pPr>
      <w:r w:rsidRPr="00552228">
        <w:rPr>
          <w:b/>
          <w:color w:val="00000A"/>
        </w:rPr>
        <w:t xml:space="preserve">Šalčininkų rajono savivaldybės visuomenės sveikatos biuras. </w:t>
      </w:r>
      <w:r w:rsidRPr="00552228">
        <w:rPr>
          <w:color w:val="00000A"/>
        </w:rPr>
        <w:t>Šalčininkų rajono savivaldybės visuomenės sveikatos biuro veiklos tikslas – rūpintis Šalčininkų rajono savivaldybės gyventojų sveikata, vykdyti savivaldybės teritorijoje Lietuvos Respublikos įstatymais ir kitais teisės aktais reglamentuojamą savivaldybių visuomenės sveikatos priežiūrą, siekiant mažinti gyventojų sergamumą ir mirtingumą, gerinti gyvenimo kokybę, teikiant kokybiškas visuomenės sveikatos priežiūros paslaugas.</w:t>
      </w:r>
    </w:p>
    <w:p w14:paraId="1F32D92B" w14:textId="77777777" w:rsidR="00721EDE" w:rsidRPr="00552228" w:rsidRDefault="00721EDE" w:rsidP="00721EDE">
      <w:pPr>
        <w:contextualSpacing/>
        <w:jc w:val="both"/>
        <w:rPr>
          <w:color w:val="00000A"/>
        </w:rPr>
      </w:pPr>
      <w:r w:rsidRPr="00552228">
        <w:rPr>
          <w:b/>
          <w:i/>
          <w:color w:val="00000A"/>
        </w:rPr>
        <w:t xml:space="preserve">           </w:t>
      </w:r>
      <w:r w:rsidRPr="00552228">
        <w:rPr>
          <w:color w:val="00000A"/>
        </w:rPr>
        <w:t xml:space="preserve">Šalčininkų rajono savivaldybės visuomenės sveikatos biurui ataskaitiniais metais išduotos 3 visuomenės sveikatos priežiūros veiklos licencijos: </w:t>
      </w:r>
    </w:p>
    <w:p w14:paraId="7CC213CB" w14:textId="77777777" w:rsidR="00721EDE" w:rsidRPr="00552228" w:rsidRDefault="00721EDE" w:rsidP="00721EDE">
      <w:pPr>
        <w:contextualSpacing/>
        <w:jc w:val="both"/>
        <w:rPr>
          <w:color w:val="00000A"/>
        </w:rPr>
      </w:pPr>
      <w:r w:rsidRPr="00552228">
        <w:rPr>
          <w:color w:val="00000A"/>
        </w:rPr>
        <w:t>1. verstis privalomuoju pirmosios pagalbos mokymu;</w:t>
      </w:r>
    </w:p>
    <w:p w14:paraId="3C7E5665" w14:textId="77777777" w:rsidR="00721EDE" w:rsidRPr="00552228" w:rsidRDefault="00721EDE" w:rsidP="00721EDE">
      <w:pPr>
        <w:contextualSpacing/>
        <w:jc w:val="both"/>
        <w:rPr>
          <w:color w:val="00000A"/>
        </w:rPr>
      </w:pPr>
      <w:r w:rsidRPr="00552228">
        <w:rPr>
          <w:color w:val="00000A"/>
        </w:rPr>
        <w:t>2. verstis privalomuoju higienos įgūdžių mokymu;</w:t>
      </w:r>
    </w:p>
    <w:p w14:paraId="55C54013" w14:textId="77777777" w:rsidR="00721EDE" w:rsidRPr="00552228" w:rsidRDefault="00721EDE" w:rsidP="00721EDE">
      <w:pPr>
        <w:contextualSpacing/>
        <w:jc w:val="both"/>
        <w:rPr>
          <w:color w:val="00000A"/>
        </w:rPr>
      </w:pPr>
      <w:r w:rsidRPr="00552228">
        <w:rPr>
          <w:color w:val="00000A"/>
        </w:rPr>
        <w:t>3. verstis privalomuoju mokymu apie alkoholio, narkotikų ir psichotropinių ar kitų psichiką veikiančių medžiagų vartojimo poveikį žmogaus sveikatai.</w:t>
      </w:r>
    </w:p>
    <w:p w14:paraId="0B37FB83" w14:textId="77777777" w:rsidR="00721EDE" w:rsidRPr="00552228" w:rsidRDefault="00721EDE" w:rsidP="00721EDE">
      <w:pPr>
        <w:ind w:firstLine="720"/>
        <w:contextualSpacing/>
        <w:jc w:val="both"/>
        <w:rPr>
          <w:color w:val="00000A"/>
        </w:rPr>
      </w:pPr>
      <w:r w:rsidRPr="00552228">
        <w:rPr>
          <w:color w:val="00000A"/>
        </w:rPr>
        <w:t>Visuomenės sveikatos sveikatingumo veikloms organizuoti ataskaitiniais metais buvo panaudoti asignavimai gauti iš Valstybės biudžeto specialiosios tikslinės dotacijos, skirtos savivaldybės biudžetui Sveikatos ap</w:t>
      </w:r>
      <w:r>
        <w:rPr>
          <w:color w:val="00000A"/>
        </w:rPr>
        <w:t>saugos ministerijos kuruojamoms</w:t>
      </w:r>
      <w:r w:rsidRPr="00552228">
        <w:rPr>
          <w:color w:val="00000A"/>
        </w:rPr>
        <w:t xml:space="preserve"> valstybinėms funkcijoms vykdyti (138,3 tūkst Eur</w:t>
      </w:r>
      <w:r w:rsidRPr="00552228">
        <w:rPr>
          <w:i/>
          <w:color w:val="00000A"/>
        </w:rPr>
        <w:t xml:space="preserve">) </w:t>
      </w:r>
      <w:r w:rsidRPr="00552228">
        <w:rPr>
          <w:color w:val="00000A"/>
        </w:rPr>
        <w:t>bei Savivaldybės biudžeto lėšos (6,1 tūkst. Eur).</w:t>
      </w:r>
    </w:p>
    <w:p w14:paraId="7DB88590" w14:textId="77777777" w:rsidR="00721EDE" w:rsidRPr="00552228" w:rsidRDefault="00721EDE" w:rsidP="00721EDE">
      <w:pPr>
        <w:contextualSpacing/>
        <w:jc w:val="both"/>
        <w:rPr>
          <w:color w:val="00000A"/>
        </w:rPr>
      </w:pPr>
    </w:p>
    <w:p w14:paraId="2AE8CF43" w14:textId="6C6F7175" w:rsidR="00721EDE" w:rsidRPr="00552228" w:rsidRDefault="00151102" w:rsidP="00721EDE">
      <w:pPr>
        <w:contextualSpacing/>
        <w:jc w:val="both"/>
        <w:rPr>
          <w:color w:val="00000A"/>
        </w:rPr>
      </w:pPr>
      <w:r w:rsidRPr="00721EDE">
        <w:rPr>
          <w:color w:val="00000A"/>
          <w:lang w:val="en-US"/>
        </w:rPr>
        <w:drawing>
          <wp:inline distT="0" distB="0" distL="0" distR="0" wp14:anchorId="37E67AB4" wp14:editId="73570533">
            <wp:extent cx="4486275" cy="2190750"/>
            <wp:effectExtent l="0" t="0" r="0" b="0"/>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064112F" w14:textId="77777777" w:rsidR="00721EDE" w:rsidRPr="00552228" w:rsidRDefault="00721EDE" w:rsidP="00721EDE">
      <w:pPr>
        <w:contextualSpacing/>
        <w:jc w:val="both"/>
        <w:rPr>
          <w:i/>
          <w:color w:val="00000A"/>
        </w:rPr>
      </w:pPr>
      <w:r w:rsidRPr="00552228">
        <w:rPr>
          <w:i/>
          <w:color w:val="00000A"/>
        </w:rPr>
        <w:t>7 pav. Specialiosios tikslinės dotacijos pasiskirstymas metais, tūkst. Eur</w:t>
      </w:r>
    </w:p>
    <w:p w14:paraId="59F41BBA" w14:textId="77777777" w:rsidR="00721EDE" w:rsidRPr="00552228" w:rsidRDefault="00721EDE" w:rsidP="00721EDE">
      <w:pPr>
        <w:contextualSpacing/>
        <w:jc w:val="both"/>
        <w:rPr>
          <w:color w:val="00000A"/>
        </w:rPr>
      </w:pPr>
      <w:r w:rsidRPr="00552228">
        <w:rPr>
          <w:color w:val="00000A"/>
        </w:rPr>
        <w:t xml:space="preserve">             </w:t>
      </w:r>
    </w:p>
    <w:p w14:paraId="04D89EBE" w14:textId="77777777" w:rsidR="00721EDE" w:rsidRPr="00552228" w:rsidRDefault="00721EDE" w:rsidP="00721EDE">
      <w:pPr>
        <w:contextualSpacing/>
        <w:jc w:val="both"/>
        <w:rPr>
          <w:color w:val="00000A"/>
        </w:rPr>
      </w:pPr>
      <w:r w:rsidRPr="00552228">
        <w:rPr>
          <w:color w:val="00000A"/>
        </w:rPr>
        <w:t xml:space="preserve">           Specialioji tikslinė dotacija skirstyma pagal funkcijų vykdymą, t. y. mokinių visuomenės sveikatos priežiūra ir visuomenės sveikatos stiprinimas bei stebėsena.</w:t>
      </w:r>
    </w:p>
    <w:p w14:paraId="054E8F48" w14:textId="4B3A163A" w:rsidR="00721EDE" w:rsidRPr="00552228" w:rsidRDefault="00151102" w:rsidP="00721EDE">
      <w:pPr>
        <w:contextualSpacing/>
        <w:jc w:val="both"/>
        <w:rPr>
          <w:color w:val="00000A"/>
        </w:rPr>
      </w:pPr>
      <w:r>
        <w:rPr>
          <w:color w:val="00000A"/>
          <w:lang w:val="en-US"/>
        </w:rPr>
        <w:drawing>
          <wp:inline distT="0" distB="0" distL="0" distR="0" wp14:anchorId="5B3A7F63" wp14:editId="62720516">
            <wp:extent cx="5305425" cy="2009775"/>
            <wp:effectExtent l="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5425" cy="2009775"/>
                    </a:xfrm>
                    <a:prstGeom prst="rect">
                      <a:avLst/>
                    </a:prstGeom>
                    <a:noFill/>
                    <a:ln>
                      <a:noFill/>
                    </a:ln>
                  </pic:spPr>
                </pic:pic>
              </a:graphicData>
            </a:graphic>
          </wp:inline>
        </w:drawing>
      </w:r>
    </w:p>
    <w:p w14:paraId="31DB6FBC" w14:textId="77777777" w:rsidR="00721EDE" w:rsidRPr="00552228" w:rsidRDefault="00721EDE" w:rsidP="00721EDE">
      <w:pPr>
        <w:contextualSpacing/>
        <w:jc w:val="both"/>
        <w:rPr>
          <w:i/>
          <w:color w:val="00000A"/>
        </w:rPr>
      </w:pPr>
      <w:r w:rsidRPr="00552228">
        <w:rPr>
          <w:i/>
          <w:color w:val="00000A"/>
        </w:rPr>
        <w:t>8 pav. Specialiosios tikslinės dotacijos pasiskirstymas pagal funkcijų vykdymą, tūkst. Eur</w:t>
      </w:r>
    </w:p>
    <w:p w14:paraId="4A5A4A13" w14:textId="77777777" w:rsidR="00721EDE" w:rsidRPr="00552228" w:rsidRDefault="00721EDE" w:rsidP="00721EDE">
      <w:pPr>
        <w:ind w:firstLine="720"/>
        <w:jc w:val="both"/>
        <w:rPr>
          <w:b/>
          <w:i/>
        </w:rPr>
      </w:pPr>
      <w:r w:rsidRPr="00552228">
        <w:rPr>
          <w:b/>
          <w:i/>
        </w:rPr>
        <w:t xml:space="preserve">11 lentelė. </w:t>
      </w:r>
      <w:r w:rsidRPr="00552228">
        <w:rPr>
          <w:i/>
        </w:rPr>
        <w:t>Visuomenės sveikatos biuro veikla</w:t>
      </w:r>
    </w:p>
    <w:tbl>
      <w:tblPr>
        <w:tblStyle w:val="Lentelstinklelis"/>
        <w:tblW w:w="9679" w:type="dxa"/>
        <w:tblLook w:val="04A0" w:firstRow="1" w:lastRow="0" w:firstColumn="1" w:lastColumn="0" w:noHBand="0" w:noVBand="1"/>
      </w:tblPr>
      <w:tblGrid>
        <w:gridCol w:w="5353"/>
        <w:gridCol w:w="4326"/>
      </w:tblGrid>
      <w:tr w:rsidR="00721EDE" w:rsidRPr="0032167D" w14:paraId="2CF5A637" w14:textId="77777777" w:rsidTr="00C7494E">
        <w:tc>
          <w:tcPr>
            <w:tcW w:w="5353" w:type="dxa"/>
          </w:tcPr>
          <w:p w14:paraId="04D89F63" w14:textId="77777777" w:rsidR="00721EDE" w:rsidRPr="0032167D" w:rsidRDefault="00721EDE" w:rsidP="00C7494E">
            <w:pPr>
              <w:jc w:val="both"/>
              <w:rPr>
                <w:rFonts w:eastAsia="Calibri"/>
                <w:b/>
                <w:sz w:val="21"/>
                <w:szCs w:val="21"/>
              </w:rPr>
            </w:pPr>
            <w:r w:rsidRPr="0032167D">
              <w:rPr>
                <w:rFonts w:eastAsia="Calibri"/>
                <w:b/>
                <w:sz w:val="21"/>
                <w:szCs w:val="21"/>
              </w:rPr>
              <w:t>Vertinimo kriterijai</w:t>
            </w:r>
          </w:p>
          <w:p w14:paraId="05673C56" w14:textId="77777777" w:rsidR="00721EDE" w:rsidRPr="0032167D" w:rsidRDefault="00721EDE" w:rsidP="00C7494E">
            <w:pPr>
              <w:jc w:val="both"/>
              <w:rPr>
                <w:rFonts w:eastAsia="Calibri"/>
                <w:b/>
                <w:sz w:val="21"/>
                <w:szCs w:val="21"/>
              </w:rPr>
            </w:pPr>
          </w:p>
        </w:tc>
        <w:tc>
          <w:tcPr>
            <w:tcW w:w="4326" w:type="dxa"/>
          </w:tcPr>
          <w:p w14:paraId="64825887" w14:textId="77777777" w:rsidR="00721EDE" w:rsidRPr="0032167D" w:rsidRDefault="00721EDE" w:rsidP="00C7494E">
            <w:pPr>
              <w:jc w:val="both"/>
              <w:rPr>
                <w:rFonts w:eastAsia="Calibri"/>
                <w:b/>
                <w:sz w:val="21"/>
                <w:szCs w:val="21"/>
              </w:rPr>
            </w:pPr>
            <w:r w:rsidRPr="0032167D">
              <w:rPr>
                <w:rFonts w:eastAsia="Calibri"/>
                <w:b/>
                <w:sz w:val="21"/>
                <w:szCs w:val="21"/>
              </w:rPr>
              <w:t>Sveikatos ugdymo ir mokymo renginių,</w:t>
            </w:r>
          </w:p>
          <w:p w14:paraId="778B101A" w14:textId="77777777" w:rsidR="00721EDE" w:rsidRPr="0032167D" w:rsidRDefault="00721EDE" w:rsidP="00C7494E">
            <w:pPr>
              <w:jc w:val="both"/>
              <w:rPr>
                <w:rFonts w:eastAsia="Calibri"/>
                <w:b/>
                <w:sz w:val="21"/>
                <w:szCs w:val="21"/>
              </w:rPr>
            </w:pPr>
            <w:r w:rsidRPr="0032167D">
              <w:rPr>
                <w:rFonts w:eastAsia="Calibri"/>
                <w:b/>
                <w:sz w:val="21"/>
                <w:szCs w:val="21"/>
              </w:rPr>
              <w:t>dalyvių skaičius (vnt.)</w:t>
            </w:r>
          </w:p>
        </w:tc>
      </w:tr>
      <w:tr w:rsidR="00721EDE" w:rsidRPr="0032167D" w14:paraId="120F649B" w14:textId="77777777" w:rsidTr="00C7494E">
        <w:tc>
          <w:tcPr>
            <w:tcW w:w="9679" w:type="dxa"/>
            <w:gridSpan w:val="2"/>
          </w:tcPr>
          <w:p w14:paraId="66F64DB1" w14:textId="77777777" w:rsidR="00721EDE" w:rsidRPr="0032167D" w:rsidRDefault="00721EDE" w:rsidP="00C7494E">
            <w:pPr>
              <w:jc w:val="both"/>
              <w:rPr>
                <w:rFonts w:eastAsia="Calibri"/>
                <w:b/>
                <w:i/>
                <w:sz w:val="21"/>
                <w:szCs w:val="21"/>
              </w:rPr>
            </w:pPr>
            <w:r w:rsidRPr="0032167D">
              <w:rPr>
                <w:rFonts w:eastAsia="Calibri"/>
                <w:b/>
                <w:i/>
                <w:sz w:val="21"/>
                <w:szCs w:val="21"/>
              </w:rPr>
              <w:t>Mokinių visuomenės sveikatos priežiūra</w:t>
            </w:r>
          </w:p>
        </w:tc>
      </w:tr>
      <w:tr w:rsidR="00721EDE" w:rsidRPr="0032167D" w14:paraId="4F66087A" w14:textId="77777777" w:rsidTr="00C7494E">
        <w:tc>
          <w:tcPr>
            <w:tcW w:w="5353" w:type="dxa"/>
          </w:tcPr>
          <w:p w14:paraId="739357F6" w14:textId="77777777" w:rsidR="00721EDE" w:rsidRPr="0032167D" w:rsidRDefault="00721EDE" w:rsidP="00C7494E">
            <w:pPr>
              <w:jc w:val="both"/>
              <w:rPr>
                <w:rFonts w:eastAsia="Calibri"/>
                <w:b/>
                <w:sz w:val="21"/>
                <w:szCs w:val="21"/>
              </w:rPr>
            </w:pPr>
            <w:r w:rsidRPr="0032167D">
              <w:rPr>
                <w:rFonts w:eastAsia="Calibri"/>
                <w:sz w:val="21"/>
                <w:szCs w:val="21"/>
              </w:rPr>
              <w:t>Informavimo veiksmai (iš viso):</w:t>
            </w:r>
          </w:p>
        </w:tc>
        <w:tc>
          <w:tcPr>
            <w:tcW w:w="4326" w:type="dxa"/>
          </w:tcPr>
          <w:p w14:paraId="76A26768" w14:textId="77777777" w:rsidR="00721EDE" w:rsidRPr="0032167D" w:rsidRDefault="00721EDE" w:rsidP="00C7494E">
            <w:pPr>
              <w:jc w:val="both"/>
              <w:rPr>
                <w:rFonts w:eastAsia="Calibri"/>
                <w:sz w:val="21"/>
                <w:szCs w:val="21"/>
              </w:rPr>
            </w:pPr>
          </w:p>
        </w:tc>
      </w:tr>
      <w:tr w:rsidR="00721EDE" w:rsidRPr="0032167D" w14:paraId="6BB9DEB0" w14:textId="77777777" w:rsidTr="00C7494E">
        <w:tc>
          <w:tcPr>
            <w:tcW w:w="5353" w:type="dxa"/>
          </w:tcPr>
          <w:p w14:paraId="1860085D" w14:textId="77777777" w:rsidR="00721EDE" w:rsidRPr="0032167D" w:rsidRDefault="00721EDE" w:rsidP="00C7494E">
            <w:pPr>
              <w:jc w:val="both"/>
              <w:rPr>
                <w:rFonts w:eastAsia="Calibri"/>
                <w:b/>
                <w:sz w:val="21"/>
                <w:szCs w:val="21"/>
              </w:rPr>
            </w:pPr>
            <w:r w:rsidRPr="0032167D">
              <w:rPr>
                <w:rFonts w:eastAsia="Calibri"/>
                <w:sz w:val="21"/>
                <w:szCs w:val="21"/>
              </w:rPr>
              <w:t>Skirti mokinių, ugdomų pagal ikimokyklinio ir priešmokyklinio ugdymo programas, visuomenės sveikatos priežiūrai</w:t>
            </w:r>
          </w:p>
        </w:tc>
        <w:tc>
          <w:tcPr>
            <w:tcW w:w="4326" w:type="dxa"/>
          </w:tcPr>
          <w:p w14:paraId="372D9BAC" w14:textId="77777777" w:rsidR="00721EDE" w:rsidRPr="0032167D" w:rsidRDefault="00721EDE" w:rsidP="00C7494E">
            <w:pPr>
              <w:jc w:val="both"/>
              <w:rPr>
                <w:rFonts w:eastAsia="Calibri"/>
                <w:sz w:val="21"/>
                <w:szCs w:val="21"/>
              </w:rPr>
            </w:pPr>
            <w:r w:rsidRPr="0032167D">
              <w:rPr>
                <w:rFonts w:eastAsia="Calibri"/>
                <w:sz w:val="21"/>
                <w:szCs w:val="21"/>
              </w:rPr>
              <w:t>60</w:t>
            </w:r>
          </w:p>
        </w:tc>
      </w:tr>
      <w:tr w:rsidR="00721EDE" w:rsidRPr="0032167D" w14:paraId="7D033334" w14:textId="77777777" w:rsidTr="00C7494E">
        <w:tc>
          <w:tcPr>
            <w:tcW w:w="5353" w:type="dxa"/>
          </w:tcPr>
          <w:p w14:paraId="54A0F189" w14:textId="77777777" w:rsidR="00721EDE" w:rsidRPr="0032167D" w:rsidRDefault="00721EDE" w:rsidP="00C7494E">
            <w:pPr>
              <w:jc w:val="both"/>
              <w:rPr>
                <w:rFonts w:eastAsia="Calibri"/>
                <w:b/>
                <w:sz w:val="21"/>
                <w:szCs w:val="21"/>
              </w:rPr>
            </w:pPr>
            <w:r w:rsidRPr="0032167D">
              <w:rPr>
                <w:rFonts w:eastAsia="Calibri"/>
                <w:sz w:val="21"/>
                <w:szCs w:val="21"/>
              </w:rPr>
              <w:t>Skirti mokinių, ugdomų pagal pradinio, pagrindinio ir vidurinio ugdymo programas, visuomenės sveikatos priežiūrai</w:t>
            </w:r>
          </w:p>
        </w:tc>
        <w:tc>
          <w:tcPr>
            <w:tcW w:w="4326" w:type="dxa"/>
          </w:tcPr>
          <w:p w14:paraId="3D5EE851" w14:textId="77777777" w:rsidR="00721EDE" w:rsidRPr="0032167D" w:rsidRDefault="00721EDE" w:rsidP="00C7494E">
            <w:pPr>
              <w:jc w:val="both"/>
              <w:rPr>
                <w:rFonts w:eastAsia="Calibri"/>
                <w:sz w:val="21"/>
                <w:szCs w:val="21"/>
              </w:rPr>
            </w:pPr>
            <w:r w:rsidRPr="0032167D">
              <w:rPr>
                <w:rFonts w:eastAsia="Calibri"/>
                <w:sz w:val="21"/>
                <w:szCs w:val="21"/>
              </w:rPr>
              <w:t>5182</w:t>
            </w:r>
          </w:p>
        </w:tc>
      </w:tr>
      <w:tr w:rsidR="00721EDE" w:rsidRPr="0032167D" w14:paraId="01921503" w14:textId="77777777" w:rsidTr="00C7494E">
        <w:tc>
          <w:tcPr>
            <w:tcW w:w="5353" w:type="dxa"/>
          </w:tcPr>
          <w:p w14:paraId="7ED0528A" w14:textId="77777777" w:rsidR="00721EDE" w:rsidRPr="0032167D" w:rsidRDefault="00721EDE" w:rsidP="00C7494E">
            <w:pPr>
              <w:jc w:val="both"/>
              <w:rPr>
                <w:rFonts w:eastAsia="Calibri"/>
                <w:b/>
                <w:sz w:val="21"/>
                <w:szCs w:val="21"/>
              </w:rPr>
            </w:pPr>
            <w:r w:rsidRPr="0032167D">
              <w:rPr>
                <w:rFonts w:eastAsia="Calibri"/>
                <w:sz w:val="21"/>
                <w:szCs w:val="21"/>
              </w:rPr>
              <w:t>Mokyklų, įsitraukusių į sveikatą stiprinančių mokyklų tinklą, dalis (proc.)</w:t>
            </w:r>
          </w:p>
        </w:tc>
        <w:tc>
          <w:tcPr>
            <w:tcW w:w="4326" w:type="dxa"/>
          </w:tcPr>
          <w:p w14:paraId="18FB73B1" w14:textId="77777777" w:rsidR="00721EDE" w:rsidRPr="0032167D" w:rsidRDefault="00721EDE" w:rsidP="00C7494E">
            <w:pPr>
              <w:jc w:val="both"/>
              <w:rPr>
                <w:rFonts w:eastAsia="Calibri"/>
                <w:sz w:val="21"/>
                <w:szCs w:val="21"/>
              </w:rPr>
            </w:pPr>
            <w:r w:rsidRPr="0032167D">
              <w:rPr>
                <w:rFonts w:eastAsia="Calibri"/>
                <w:sz w:val="21"/>
                <w:szCs w:val="21"/>
              </w:rPr>
              <w:t>8</w:t>
            </w:r>
          </w:p>
        </w:tc>
      </w:tr>
      <w:tr w:rsidR="00721EDE" w:rsidRPr="0032167D" w14:paraId="612459B2" w14:textId="77777777" w:rsidTr="00C7494E">
        <w:tc>
          <w:tcPr>
            <w:tcW w:w="5353" w:type="dxa"/>
          </w:tcPr>
          <w:p w14:paraId="5C3CC10C" w14:textId="77777777" w:rsidR="00721EDE" w:rsidRPr="0032167D" w:rsidRDefault="00721EDE" w:rsidP="00C7494E">
            <w:pPr>
              <w:jc w:val="both"/>
              <w:rPr>
                <w:rFonts w:eastAsia="Calibri"/>
                <w:b/>
                <w:sz w:val="21"/>
                <w:szCs w:val="21"/>
              </w:rPr>
            </w:pPr>
            <w:r w:rsidRPr="0032167D">
              <w:rPr>
                <w:rFonts w:eastAsia="Calibri"/>
                <w:sz w:val="21"/>
                <w:szCs w:val="21"/>
              </w:rPr>
              <w:t>Mokyklos bendruomenei suteiktų individualių konsultavimo paslaugų skaičius</w:t>
            </w:r>
          </w:p>
        </w:tc>
        <w:tc>
          <w:tcPr>
            <w:tcW w:w="4326" w:type="dxa"/>
          </w:tcPr>
          <w:p w14:paraId="21C6C29A" w14:textId="77777777" w:rsidR="00721EDE" w:rsidRPr="0032167D" w:rsidRDefault="00721EDE" w:rsidP="00C7494E">
            <w:pPr>
              <w:jc w:val="both"/>
              <w:rPr>
                <w:rFonts w:eastAsia="Calibri"/>
                <w:sz w:val="21"/>
                <w:szCs w:val="21"/>
              </w:rPr>
            </w:pPr>
            <w:r w:rsidRPr="0032167D">
              <w:rPr>
                <w:rFonts w:eastAsia="Calibri"/>
                <w:sz w:val="21"/>
                <w:szCs w:val="21"/>
              </w:rPr>
              <w:t>630</w:t>
            </w:r>
          </w:p>
        </w:tc>
      </w:tr>
      <w:tr w:rsidR="00721EDE" w:rsidRPr="0032167D" w14:paraId="37986468" w14:textId="77777777" w:rsidTr="00C7494E">
        <w:tc>
          <w:tcPr>
            <w:tcW w:w="5353" w:type="dxa"/>
          </w:tcPr>
          <w:p w14:paraId="4A91F401" w14:textId="77777777" w:rsidR="00721EDE" w:rsidRPr="0032167D" w:rsidRDefault="00721EDE" w:rsidP="00C7494E">
            <w:pPr>
              <w:jc w:val="both"/>
              <w:rPr>
                <w:rFonts w:eastAsia="Calibri"/>
                <w:b/>
                <w:sz w:val="21"/>
                <w:szCs w:val="21"/>
              </w:rPr>
            </w:pPr>
            <w:r w:rsidRPr="0032167D">
              <w:rPr>
                <w:rFonts w:eastAsia="Calibri"/>
                <w:sz w:val="21"/>
                <w:szCs w:val="21"/>
              </w:rPr>
              <w:t>Įvertintų mokinių profilaktinių patikrinimų pažymų skaičius</w:t>
            </w:r>
          </w:p>
        </w:tc>
        <w:tc>
          <w:tcPr>
            <w:tcW w:w="4326" w:type="dxa"/>
          </w:tcPr>
          <w:p w14:paraId="5C4AAB3F" w14:textId="77777777" w:rsidR="00721EDE" w:rsidRPr="0032167D" w:rsidRDefault="00721EDE" w:rsidP="00C7494E">
            <w:pPr>
              <w:jc w:val="both"/>
              <w:rPr>
                <w:rFonts w:eastAsia="Calibri"/>
                <w:sz w:val="21"/>
                <w:szCs w:val="21"/>
              </w:rPr>
            </w:pPr>
            <w:r w:rsidRPr="0032167D">
              <w:rPr>
                <w:rFonts w:eastAsia="Calibri"/>
                <w:sz w:val="21"/>
                <w:szCs w:val="21"/>
              </w:rPr>
              <w:t>4893</w:t>
            </w:r>
          </w:p>
        </w:tc>
      </w:tr>
      <w:tr w:rsidR="00721EDE" w:rsidRPr="0032167D" w14:paraId="03F67A2C" w14:textId="77777777" w:rsidTr="00C7494E">
        <w:tc>
          <w:tcPr>
            <w:tcW w:w="5353" w:type="dxa"/>
          </w:tcPr>
          <w:p w14:paraId="6C50BF6C" w14:textId="77777777" w:rsidR="00721EDE" w:rsidRPr="0032167D" w:rsidRDefault="00721EDE" w:rsidP="00C7494E">
            <w:pPr>
              <w:jc w:val="both"/>
              <w:rPr>
                <w:rFonts w:eastAsia="Calibri"/>
                <w:b/>
                <w:sz w:val="21"/>
                <w:szCs w:val="21"/>
              </w:rPr>
            </w:pPr>
            <w:r w:rsidRPr="0032167D">
              <w:rPr>
                <w:rFonts w:eastAsia="Calibri"/>
                <w:sz w:val="21"/>
                <w:szCs w:val="21"/>
              </w:rPr>
              <w:t xml:space="preserve">Suteiktų pirmosios pagalbos ar gydytojo rekomendacijų įgyvendinimo veiksmų mokiniams skaičius </w:t>
            </w:r>
          </w:p>
          <w:p w14:paraId="70CC83AC" w14:textId="77777777" w:rsidR="00721EDE" w:rsidRPr="0032167D" w:rsidRDefault="00721EDE" w:rsidP="00C7494E">
            <w:pPr>
              <w:jc w:val="both"/>
              <w:rPr>
                <w:rFonts w:eastAsia="Calibri"/>
                <w:b/>
                <w:sz w:val="21"/>
                <w:szCs w:val="21"/>
              </w:rPr>
            </w:pPr>
            <w:r w:rsidRPr="0032167D">
              <w:rPr>
                <w:rFonts w:eastAsia="Calibri"/>
                <w:sz w:val="21"/>
                <w:szCs w:val="21"/>
              </w:rPr>
              <w:t>(1000 mokinių, vnt.)</w:t>
            </w:r>
          </w:p>
        </w:tc>
        <w:tc>
          <w:tcPr>
            <w:tcW w:w="4326" w:type="dxa"/>
          </w:tcPr>
          <w:p w14:paraId="70E45DFC" w14:textId="77777777" w:rsidR="00721EDE" w:rsidRPr="0032167D" w:rsidRDefault="00721EDE" w:rsidP="00C7494E">
            <w:pPr>
              <w:jc w:val="both"/>
              <w:rPr>
                <w:rFonts w:eastAsia="Calibri"/>
                <w:color w:val="000000"/>
                <w:sz w:val="21"/>
                <w:szCs w:val="21"/>
              </w:rPr>
            </w:pPr>
            <w:r w:rsidRPr="0032167D">
              <w:rPr>
                <w:rFonts w:eastAsia="Calibri"/>
                <w:color w:val="000000"/>
                <w:sz w:val="21"/>
                <w:szCs w:val="21"/>
              </w:rPr>
              <w:t>124</w:t>
            </w:r>
          </w:p>
        </w:tc>
      </w:tr>
      <w:tr w:rsidR="00721EDE" w:rsidRPr="0032167D" w14:paraId="1EBA2424" w14:textId="77777777" w:rsidTr="00C7494E">
        <w:tc>
          <w:tcPr>
            <w:tcW w:w="5353" w:type="dxa"/>
          </w:tcPr>
          <w:p w14:paraId="21B99392" w14:textId="77777777" w:rsidR="00721EDE" w:rsidRPr="0032167D" w:rsidRDefault="00721EDE" w:rsidP="00C7494E">
            <w:pPr>
              <w:jc w:val="both"/>
              <w:rPr>
                <w:rFonts w:eastAsia="Calibri"/>
                <w:b/>
                <w:sz w:val="21"/>
                <w:szCs w:val="21"/>
              </w:rPr>
            </w:pPr>
            <w:r w:rsidRPr="0032167D">
              <w:rPr>
                <w:rFonts w:eastAsia="Calibri"/>
                <w:sz w:val="21"/>
                <w:szCs w:val="21"/>
              </w:rPr>
              <w:t>Mokinių patikrų dėl asmens higienos, pedikuliozės skaičius (1000 mokinių, vnt.)</w:t>
            </w:r>
          </w:p>
          <w:p w14:paraId="675F1A9C" w14:textId="77777777" w:rsidR="00721EDE" w:rsidRPr="0032167D" w:rsidRDefault="00721EDE" w:rsidP="00C7494E">
            <w:pPr>
              <w:jc w:val="both"/>
              <w:rPr>
                <w:rFonts w:eastAsia="Calibri"/>
                <w:b/>
                <w:sz w:val="21"/>
                <w:szCs w:val="21"/>
              </w:rPr>
            </w:pPr>
          </w:p>
        </w:tc>
        <w:tc>
          <w:tcPr>
            <w:tcW w:w="4326" w:type="dxa"/>
          </w:tcPr>
          <w:p w14:paraId="468CB2F4" w14:textId="77777777" w:rsidR="00721EDE" w:rsidRPr="0032167D" w:rsidRDefault="00721EDE" w:rsidP="00C7494E">
            <w:pPr>
              <w:jc w:val="both"/>
              <w:rPr>
                <w:rFonts w:eastAsia="Calibri"/>
                <w:sz w:val="21"/>
                <w:szCs w:val="21"/>
              </w:rPr>
            </w:pPr>
            <w:r w:rsidRPr="0032167D">
              <w:rPr>
                <w:rFonts w:eastAsia="Calibri"/>
                <w:sz w:val="21"/>
                <w:szCs w:val="21"/>
              </w:rPr>
              <w:t>2460</w:t>
            </w:r>
          </w:p>
        </w:tc>
      </w:tr>
      <w:tr w:rsidR="00721EDE" w:rsidRPr="0032167D" w14:paraId="0D4EE39A" w14:textId="77777777" w:rsidTr="00C7494E">
        <w:tc>
          <w:tcPr>
            <w:tcW w:w="9679" w:type="dxa"/>
            <w:gridSpan w:val="2"/>
          </w:tcPr>
          <w:p w14:paraId="66094953" w14:textId="77777777" w:rsidR="00721EDE" w:rsidRPr="0032167D" w:rsidRDefault="00721EDE" w:rsidP="00C7494E">
            <w:pPr>
              <w:jc w:val="both"/>
              <w:rPr>
                <w:rFonts w:eastAsia="Calibri"/>
                <w:b/>
                <w:i/>
                <w:sz w:val="21"/>
                <w:szCs w:val="21"/>
              </w:rPr>
            </w:pPr>
            <w:r w:rsidRPr="0032167D">
              <w:rPr>
                <w:rFonts w:eastAsia="Calibri"/>
                <w:b/>
                <w:i/>
                <w:sz w:val="21"/>
                <w:szCs w:val="21"/>
              </w:rPr>
              <w:t>Visuomenės sveikatos stiprinimas</w:t>
            </w:r>
          </w:p>
        </w:tc>
      </w:tr>
      <w:tr w:rsidR="00721EDE" w:rsidRPr="0032167D" w14:paraId="38C1DE53" w14:textId="77777777" w:rsidTr="00C7494E">
        <w:tc>
          <w:tcPr>
            <w:tcW w:w="5353" w:type="dxa"/>
          </w:tcPr>
          <w:p w14:paraId="267E3462" w14:textId="77777777" w:rsidR="00721EDE" w:rsidRPr="0032167D" w:rsidRDefault="00721EDE" w:rsidP="00C7494E">
            <w:pPr>
              <w:jc w:val="both"/>
              <w:rPr>
                <w:rFonts w:eastAsia="Calibri"/>
                <w:b/>
                <w:sz w:val="21"/>
                <w:szCs w:val="21"/>
              </w:rPr>
            </w:pPr>
            <w:r w:rsidRPr="0032167D">
              <w:rPr>
                <w:rFonts w:eastAsia="Calibri"/>
                <w:sz w:val="21"/>
                <w:szCs w:val="21"/>
              </w:rPr>
              <w:t>Informavimo veiksmai (sveikatos sauga ir stiprinimas, bendrieji sveikos gyvensenos ir ligų prevencijos klausimai, sveika mityba ir nutukimo prevencija, fizinis aktyvumas, psichikos sveikata (smurto, savižudybių prevencija, streso kontrolė ir kt.), aplinkos sveikata, rūkymo, alkoholio ir narkotikų vartojimo prevencija, lytiškumo ugdymas, AIDS ir lytiškai plintančių ligų prevencija, užkrečiamųjų ligų profilaktika, asmens higiena, kraujotakos sistemos ligų profilaktika, traumų ir nelaimingų atsitikimų prevencija, onkologinių ligų profilaktika ir kt.) (vnt.)</w:t>
            </w:r>
          </w:p>
        </w:tc>
        <w:tc>
          <w:tcPr>
            <w:tcW w:w="4326" w:type="dxa"/>
          </w:tcPr>
          <w:p w14:paraId="52AC583C" w14:textId="77777777" w:rsidR="00721EDE" w:rsidRPr="0032167D" w:rsidRDefault="00721EDE" w:rsidP="00C7494E">
            <w:pPr>
              <w:jc w:val="both"/>
              <w:rPr>
                <w:rFonts w:eastAsia="Calibri"/>
                <w:sz w:val="21"/>
                <w:szCs w:val="21"/>
              </w:rPr>
            </w:pPr>
            <w:r w:rsidRPr="0032167D">
              <w:rPr>
                <w:rFonts w:eastAsia="Calibri"/>
                <w:sz w:val="21"/>
                <w:szCs w:val="21"/>
              </w:rPr>
              <w:t>6604</w:t>
            </w:r>
          </w:p>
        </w:tc>
      </w:tr>
      <w:tr w:rsidR="00721EDE" w:rsidRPr="0032167D" w14:paraId="29F40987" w14:textId="77777777" w:rsidTr="00C7494E">
        <w:tc>
          <w:tcPr>
            <w:tcW w:w="5353" w:type="dxa"/>
          </w:tcPr>
          <w:p w14:paraId="007AD88B" w14:textId="77777777" w:rsidR="00721EDE" w:rsidRPr="0032167D" w:rsidRDefault="00721EDE" w:rsidP="00C7494E">
            <w:pPr>
              <w:jc w:val="both"/>
              <w:rPr>
                <w:rFonts w:eastAsia="Calibri"/>
                <w:b/>
                <w:sz w:val="21"/>
                <w:szCs w:val="21"/>
              </w:rPr>
            </w:pPr>
            <w:r w:rsidRPr="0032167D">
              <w:rPr>
                <w:rFonts w:eastAsia="Calibri"/>
                <w:sz w:val="21"/>
                <w:szCs w:val="21"/>
              </w:rPr>
              <w:t>Širdies ir kraujagyslių ligų, cukrinio diabeto rizikos grupės asmenų sveikatos stiprinimo programą baigusių rizikos grupės asmenų skaičius</w:t>
            </w:r>
          </w:p>
        </w:tc>
        <w:tc>
          <w:tcPr>
            <w:tcW w:w="4326" w:type="dxa"/>
          </w:tcPr>
          <w:p w14:paraId="03D1FD6E" w14:textId="77777777" w:rsidR="00721EDE" w:rsidRPr="0032167D" w:rsidRDefault="00721EDE" w:rsidP="00C7494E">
            <w:pPr>
              <w:jc w:val="both"/>
              <w:rPr>
                <w:rFonts w:eastAsia="Calibri"/>
                <w:sz w:val="21"/>
                <w:szCs w:val="21"/>
              </w:rPr>
            </w:pPr>
            <w:r w:rsidRPr="0032167D">
              <w:rPr>
                <w:rFonts w:eastAsia="Calibri"/>
                <w:sz w:val="21"/>
                <w:szCs w:val="21"/>
              </w:rPr>
              <w:t>0</w:t>
            </w:r>
          </w:p>
        </w:tc>
      </w:tr>
      <w:tr w:rsidR="00721EDE" w:rsidRPr="0032167D" w14:paraId="31132AB7" w14:textId="77777777" w:rsidTr="00C7494E">
        <w:tc>
          <w:tcPr>
            <w:tcW w:w="9679" w:type="dxa"/>
            <w:gridSpan w:val="2"/>
          </w:tcPr>
          <w:p w14:paraId="121E5798" w14:textId="77777777" w:rsidR="00721EDE" w:rsidRPr="0032167D" w:rsidRDefault="00721EDE" w:rsidP="00C7494E">
            <w:pPr>
              <w:jc w:val="both"/>
              <w:rPr>
                <w:rFonts w:eastAsia="Calibri"/>
                <w:b/>
                <w:i/>
                <w:sz w:val="21"/>
                <w:szCs w:val="21"/>
              </w:rPr>
            </w:pPr>
            <w:r w:rsidRPr="0032167D">
              <w:rPr>
                <w:rFonts w:eastAsia="Calibri"/>
                <w:b/>
                <w:i/>
                <w:sz w:val="21"/>
                <w:szCs w:val="21"/>
              </w:rPr>
              <w:t>Visuomenės sveikatos stebėsena</w:t>
            </w:r>
          </w:p>
        </w:tc>
      </w:tr>
      <w:tr w:rsidR="00721EDE" w:rsidRPr="0032167D" w14:paraId="4B5398EA" w14:textId="77777777" w:rsidTr="00C7494E">
        <w:tc>
          <w:tcPr>
            <w:tcW w:w="5353" w:type="dxa"/>
          </w:tcPr>
          <w:p w14:paraId="475A6B0F" w14:textId="77777777" w:rsidR="00721EDE" w:rsidRPr="0032167D" w:rsidRDefault="00721EDE" w:rsidP="00C7494E">
            <w:pPr>
              <w:jc w:val="both"/>
              <w:rPr>
                <w:rFonts w:eastAsia="Calibri"/>
                <w:b/>
                <w:sz w:val="21"/>
                <w:szCs w:val="21"/>
              </w:rPr>
            </w:pPr>
            <w:r w:rsidRPr="0032167D">
              <w:rPr>
                <w:rFonts w:eastAsia="Calibri"/>
                <w:sz w:val="21"/>
                <w:szCs w:val="21"/>
              </w:rPr>
              <w:t>Savivaldybės stebėtų visuomenės sveikatos stebėsenos rodiklių skaičius</w:t>
            </w:r>
          </w:p>
        </w:tc>
        <w:tc>
          <w:tcPr>
            <w:tcW w:w="4326" w:type="dxa"/>
          </w:tcPr>
          <w:p w14:paraId="72CA05F6" w14:textId="77777777" w:rsidR="00721EDE" w:rsidRPr="0032167D" w:rsidRDefault="00721EDE" w:rsidP="00C7494E">
            <w:pPr>
              <w:jc w:val="both"/>
              <w:rPr>
                <w:rFonts w:eastAsia="Calibri"/>
                <w:sz w:val="21"/>
                <w:szCs w:val="21"/>
              </w:rPr>
            </w:pPr>
            <w:r w:rsidRPr="0032167D">
              <w:rPr>
                <w:rFonts w:eastAsia="Calibri"/>
                <w:sz w:val="21"/>
                <w:szCs w:val="21"/>
              </w:rPr>
              <w:t>71</w:t>
            </w:r>
          </w:p>
        </w:tc>
      </w:tr>
    </w:tbl>
    <w:p w14:paraId="611E2E3C" w14:textId="77777777" w:rsidR="00721EDE" w:rsidRPr="0032167D" w:rsidRDefault="00721EDE" w:rsidP="00721EDE">
      <w:pPr>
        <w:ind w:firstLine="720"/>
        <w:contextualSpacing/>
        <w:jc w:val="both"/>
        <w:rPr>
          <w:b/>
          <w:sz w:val="21"/>
          <w:szCs w:val="21"/>
        </w:rPr>
      </w:pPr>
    </w:p>
    <w:p w14:paraId="5DE09CD8" w14:textId="77777777" w:rsidR="00721EDE" w:rsidRPr="00552228" w:rsidRDefault="00721EDE" w:rsidP="00721EDE">
      <w:pPr>
        <w:ind w:firstLine="720"/>
        <w:contextualSpacing/>
        <w:jc w:val="both"/>
        <w:rPr>
          <w:b/>
        </w:rPr>
      </w:pPr>
      <w:r w:rsidRPr="00552228">
        <w:rPr>
          <w:b/>
        </w:rPr>
        <w:t xml:space="preserve">Šalčininkų rajono maudyklų vandens kokybės stebėsenos vykdymas. </w:t>
      </w:r>
      <w:r w:rsidRPr="00552228">
        <w:t xml:space="preserve">Šalčininkų rajono savivaldybės teritorijoje maudymosi sezono metu (nuo birželio 1 d. iki rugsėjo 15 d.) yra stebimas  maudyklų ir vandens telkinių vanduo. </w:t>
      </w:r>
    </w:p>
    <w:p w14:paraId="0CEDFDA3" w14:textId="77777777" w:rsidR="00721EDE" w:rsidRPr="00552228" w:rsidRDefault="00721EDE" w:rsidP="00721EDE">
      <w:pPr>
        <w:ind w:firstLine="720"/>
        <w:contextualSpacing/>
        <w:jc w:val="both"/>
      </w:pPr>
      <w:r w:rsidRPr="00552228">
        <w:t xml:space="preserve">Stebimos maudyklų ir telkinių vietos yra pamėgtos rajono gyventojų - Šalčininkų I tvenkinio paplūdimio maudyklos, Eišiškių miesto maudyklos, Šalčininkėlių, Poškonių, Gojaus, Panezdilių, Padvarionių, Butrimonių, Maciučių vandens telkinių vanduo. </w:t>
      </w:r>
    </w:p>
    <w:p w14:paraId="212810A9" w14:textId="77777777" w:rsidR="00721EDE" w:rsidRPr="00552228" w:rsidRDefault="00721EDE" w:rsidP="00721EDE">
      <w:pPr>
        <w:ind w:firstLine="720"/>
        <w:contextualSpacing/>
        <w:jc w:val="both"/>
      </w:pPr>
      <w:r w:rsidRPr="00552228">
        <w:t>Ataskaitiniais metais tyrimus atliko Nacionalinė visuomenės sveikatos priežiūros laboratorija. Kai vandens mėginio rezultatai neatitinka leistinų Lietuvos Respublikos HN 92:2007 „Paplūdimiai ir jų maudyklų vandens kokybė“ higienos normos reikalavimų, gyventojams draudžiama maudytis, iki tyrimai atitiks leidžiamas ribines vertes.</w:t>
      </w:r>
    </w:p>
    <w:p w14:paraId="1913F0F3" w14:textId="77777777" w:rsidR="00721EDE" w:rsidRPr="00552228" w:rsidRDefault="00721EDE" w:rsidP="00721EDE">
      <w:pPr>
        <w:ind w:firstLine="720"/>
        <w:contextualSpacing/>
        <w:jc w:val="both"/>
      </w:pPr>
      <w:r w:rsidRPr="00552228">
        <w:t>Tyrimai finansuojami iš Šalčininkų rajono savivaldybės visuomenės sveikatos rėmimo specialiosios programos lėšų.</w:t>
      </w:r>
    </w:p>
    <w:p w14:paraId="2D0F4DAE" w14:textId="77777777" w:rsidR="00721EDE" w:rsidRPr="00552228" w:rsidRDefault="00721EDE" w:rsidP="00721EDE">
      <w:pPr>
        <w:ind w:firstLine="720"/>
        <w:contextualSpacing/>
        <w:jc w:val="both"/>
      </w:pPr>
    </w:p>
    <w:p w14:paraId="3F23D6EA" w14:textId="77777777" w:rsidR="00721EDE" w:rsidRPr="00552228" w:rsidRDefault="00721EDE" w:rsidP="00721EDE">
      <w:pPr>
        <w:ind w:firstLine="720"/>
        <w:contextualSpacing/>
        <w:jc w:val="both"/>
      </w:pPr>
      <w:r w:rsidRPr="00552228">
        <w:rPr>
          <w:b/>
        </w:rPr>
        <w:t xml:space="preserve">Specialiųjų poreikių lygio nustatymas. </w:t>
      </w:r>
      <w:r w:rsidRPr="00552228">
        <w:t>Dėl specialiųjų poreikių lygio nustatymo laikotarpiu nuo 2017-01-01 iki 2017-12-31 kreipėsi 118 asmenų, iš jų:</w:t>
      </w:r>
    </w:p>
    <w:p w14:paraId="5CF8AC84" w14:textId="77777777" w:rsidR="00721EDE" w:rsidRPr="00552228" w:rsidRDefault="00721EDE" w:rsidP="00721EDE">
      <w:pPr>
        <w:pStyle w:val="Sraopastraipa"/>
        <w:numPr>
          <w:ilvl w:val="0"/>
          <w:numId w:val="26"/>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32 asmenims nustatytas didelių specialiųjų poreikių lygis ir išduotas neįgaliojo </w:t>
      </w:r>
    </w:p>
    <w:p w14:paraId="4AFF382B" w14:textId="77777777" w:rsidR="00721EDE" w:rsidRPr="00552228" w:rsidRDefault="00721EDE" w:rsidP="00721EDE">
      <w:pPr>
        <w:jc w:val="both"/>
      </w:pPr>
      <w:r w:rsidRPr="00552228">
        <w:t>pažymėjimas;</w:t>
      </w:r>
    </w:p>
    <w:p w14:paraId="3C1A98E5" w14:textId="77777777" w:rsidR="00721EDE" w:rsidRPr="00552228" w:rsidRDefault="00721EDE" w:rsidP="00721EDE">
      <w:pPr>
        <w:pStyle w:val="Sraopastraipa"/>
        <w:numPr>
          <w:ilvl w:val="0"/>
          <w:numId w:val="26"/>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86 asmenims nustatytas vidutinių specialiųjų poreikių lygis ir išduotas neįgaliojo </w:t>
      </w:r>
    </w:p>
    <w:p w14:paraId="636869C6" w14:textId="77777777" w:rsidR="00721EDE" w:rsidRPr="00552228" w:rsidRDefault="00721EDE" w:rsidP="00721EDE">
      <w:pPr>
        <w:jc w:val="both"/>
      </w:pPr>
      <w:r w:rsidRPr="00552228">
        <w:t>pažymėjimas.</w:t>
      </w:r>
    </w:p>
    <w:p w14:paraId="37AEAFF1" w14:textId="77777777" w:rsidR="00721EDE" w:rsidRPr="00552228" w:rsidRDefault="00721EDE" w:rsidP="00721EDE">
      <w:pPr>
        <w:jc w:val="both"/>
      </w:pPr>
    </w:p>
    <w:p w14:paraId="43A07051" w14:textId="77777777" w:rsidR="00721EDE" w:rsidRPr="00552228" w:rsidRDefault="00721EDE" w:rsidP="00721EDE">
      <w:pPr>
        <w:jc w:val="both"/>
        <w:rPr>
          <w:b/>
        </w:rPr>
      </w:pPr>
      <w:r w:rsidRPr="00552228">
        <w:rPr>
          <w:b/>
        </w:rPr>
        <w:t xml:space="preserve"> Kita veikla sveikatos srityje. </w:t>
      </w:r>
    </w:p>
    <w:p w14:paraId="7D019D01" w14:textId="77777777" w:rsidR="00721EDE" w:rsidRPr="00552228" w:rsidRDefault="00721EDE" w:rsidP="00721EDE">
      <w:pPr>
        <w:ind w:firstLine="720"/>
        <w:jc w:val="both"/>
      </w:pPr>
      <w:r w:rsidRPr="00552228">
        <w:t>Ataskaitiniais metais parengta 25 Savivaldybės tarybos sprendimų projektai, 11 Administracijos direktoriaus įsakymų projektų, gauta 312 raštų, parengti 82 atsakymai į raštus/paklausimus.</w:t>
      </w:r>
    </w:p>
    <w:p w14:paraId="41F11770" w14:textId="77777777" w:rsidR="00721EDE" w:rsidRPr="00552228" w:rsidRDefault="00721EDE" w:rsidP="00721EDE">
      <w:pPr>
        <w:ind w:firstLine="720"/>
        <w:jc w:val="both"/>
        <w:rPr>
          <w:lang w:eastAsia="lt-LT"/>
        </w:rPr>
      </w:pPr>
      <w:r w:rsidRPr="00552228">
        <w:t>Vasario mėn. Savivaldybės tarybos sprendimu patvirtinta Šalčininkų rajono savivaldybės smurto artimoje aplinkoje prevencijos ir pagalbos teikimo nukentėjusiems asmenims 2017-2018 metų programa ir jos priemonių planas, kurios tikslas - užtikrinti smurto artimoje aplinkoje prevenciją ir pagalbos smurtą artimoje aplinkoje patyrusiems asmenims teikimą.</w:t>
      </w:r>
      <w:r>
        <w:rPr>
          <w:lang w:eastAsia="lt-LT"/>
        </w:rPr>
        <w:t xml:space="preserve"> </w:t>
      </w:r>
      <w:r w:rsidRPr="00552228">
        <w:rPr>
          <w:lang w:eastAsia="lt-LT"/>
        </w:rPr>
        <w:t xml:space="preserve">Programa įgyvendinama </w:t>
      </w:r>
      <w:r w:rsidRPr="00552228">
        <w:rPr>
          <w:lang w:eastAsia="lt-LT"/>
        </w:rPr>
        <w:br/>
        <w:t xml:space="preserve">Savivaldybės skiriamomis lėšomis. </w:t>
      </w:r>
    </w:p>
    <w:p w14:paraId="591D0910" w14:textId="77777777" w:rsidR="00721EDE" w:rsidRPr="00552228" w:rsidRDefault="00721EDE" w:rsidP="00721EDE">
      <w:pPr>
        <w:tabs>
          <w:tab w:val="left" w:pos="900"/>
          <w:tab w:val="left" w:pos="1134"/>
        </w:tabs>
        <w:suppressAutoHyphens/>
        <w:contextualSpacing/>
        <w:jc w:val="both"/>
        <w:rPr>
          <w:lang w:eastAsia="ar-SA"/>
        </w:rPr>
      </w:pPr>
      <w:r w:rsidRPr="00552228">
        <w:rPr>
          <w:lang w:eastAsia="lt-LT"/>
        </w:rPr>
        <w:t xml:space="preserve">               Kovo mėn. Savivaldybės tarybos sprendimu patvirtintas </w:t>
      </w:r>
      <w:r w:rsidRPr="00552228">
        <w:rPr>
          <w:rFonts w:eastAsia="Calibri"/>
          <w:color w:val="000000"/>
          <w:lang w:eastAsia="ar-SA"/>
        </w:rPr>
        <w:t xml:space="preserve">Šalčininkų rajono savivaldybės studijų rėmimo programos tvarkos aprašas, bei sudaryta studijų rėmimo programos komisija. </w:t>
      </w:r>
      <w:r w:rsidRPr="00552228">
        <w:rPr>
          <w:lang w:eastAsia="ar-SA"/>
        </w:rPr>
        <w:t xml:space="preserve">         </w:t>
      </w:r>
    </w:p>
    <w:p w14:paraId="49F1A1CC" w14:textId="77777777" w:rsidR="00721EDE" w:rsidRPr="00552228" w:rsidRDefault="00721EDE" w:rsidP="00721EDE">
      <w:pPr>
        <w:tabs>
          <w:tab w:val="left" w:pos="900"/>
          <w:tab w:val="left" w:pos="1134"/>
        </w:tabs>
        <w:suppressAutoHyphens/>
        <w:contextualSpacing/>
        <w:jc w:val="both"/>
        <w:rPr>
          <w:lang w:eastAsia="ar-SA"/>
        </w:rPr>
      </w:pPr>
      <w:r w:rsidRPr="00552228">
        <w:rPr>
          <w:lang w:eastAsia="ar-SA"/>
        </w:rPr>
        <w:t xml:space="preserve">              Šalčininkų rajono savivaldybės studijų rėmimo programos tvarkos aprašas reglamentuoja finansinės paramos skyrimo, Šalčininkų rajono gyventojams, studijuojantiems Lietuvos universitetuose pagal Šalčininkų rajono savivaldybei reikalingų specialybių programas </w:t>
      </w:r>
      <w:r w:rsidRPr="00552228">
        <w:t>arba perkvalifikavimo programas</w:t>
      </w:r>
      <w:r w:rsidRPr="00552228">
        <w:rPr>
          <w:lang w:eastAsia="ar-SA"/>
        </w:rPr>
        <w:t xml:space="preserve">, studijoms tvarką ir lėšų skyrimo kriterijus. </w:t>
      </w:r>
      <w:r w:rsidRPr="00552228">
        <w:rPr>
          <w:lang w:eastAsia="lt-LT"/>
        </w:rPr>
        <w:t xml:space="preserve">Studijų rėmimo programa finansuojama </w:t>
      </w:r>
      <w:r w:rsidRPr="00552228">
        <w:rPr>
          <w:lang w:eastAsia="ar-SA"/>
        </w:rPr>
        <w:t>S</w:t>
      </w:r>
      <w:r w:rsidRPr="00552228">
        <w:rPr>
          <w:lang w:eastAsia="lt-LT"/>
        </w:rPr>
        <w:t>avivaldybės biudžeto lėšomis.</w:t>
      </w:r>
    </w:p>
    <w:p w14:paraId="55D8FA08" w14:textId="77777777" w:rsidR="00721EDE" w:rsidRPr="00552228" w:rsidRDefault="00721EDE" w:rsidP="00721EDE">
      <w:pPr>
        <w:ind w:firstLine="720"/>
        <w:jc w:val="both"/>
      </w:pPr>
      <w:r w:rsidRPr="00552228">
        <w:t xml:space="preserve">    Ataskaitiniais metais dalyvauta VšĮ Šalčininkų pirminės sveikatos priežiūros centro, VšĮ Eišiškių asmens sveikatos priežiūros centro ir VšĮ Šalčininkų rajono savivaldybės ligoninės stebėtojų tarybų darbe, Bendruomenės sveikatos tarybos darbe, Narkotikų kontrolės komisijos darbe, Apsaugos nuo smurto artimoje aplinkoje darbo grupės darbe ir kt.</w:t>
      </w:r>
    </w:p>
    <w:p w14:paraId="7FFCE676" w14:textId="77777777" w:rsidR="00721EDE" w:rsidRPr="00552228" w:rsidRDefault="00721EDE" w:rsidP="00721EDE">
      <w:pPr>
        <w:ind w:firstLine="720"/>
        <w:jc w:val="both"/>
      </w:pPr>
      <w:r w:rsidRPr="00552228">
        <w:t xml:space="preserve">  Dalyvauta Administracijos direktoriaus įsakymu patvirtintų komisijų darbe.</w:t>
      </w:r>
    </w:p>
    <w:p w14:paraId="242229BD" w14:textId="77777777" w:rsidR="00721EDE" w:rsidRPr="00552228" w:rsidRDefault="00721EDE" w:rsidP="00721EDE">
      <w:pPr>
        <w:ind w:firstLine="720"/>
        <w:jc w:val="both"/>
      </w:pPr>
      <w:r w:rsidRPr="00552228">
        <w:t xml:space="preserve">  Ataskaitiniais metais atlikti viešieji pirkimai:</w:t>
      </w:r>
    </w:p>
    <w:p w14:paraId="4DA80EA7" w14:textId="77777777" w:rsidR="00721EDE" w:rsidRPr="00552228" w:rsidRDefault="00721EDE" w:rsidP="00721EDE">
      <w:pPr>
        <w:pStyle w:val="Sraopastraipa"/>
        <w:numPr>
          <w:ilvl w:val="0"/>
          <w:numId w:val="28"/>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Grupinės supervizijos paslaugos. Grupinės supervizijos paslaugos (profesinės kompetencijos </w:t>
      </w:r>
    </w:p>
    <w:p w14:paraId="4346F216" w14:textId="77777777" w:rsidR="00721EDE" w:rsidRPr="00552228" w:rsidRDefault="00721EDE" w:rsidP="00721EDE">
      <w:pPr>
        <w:jc w:val="both"/>
      </w:pPr>
      <w:r w:rsidRPr="00552228">
        <w:t>didinimui) skirtos socialiniams darbuotojams, dirbantiems su socialinę riziką patyrusiomis šeimomis.</w:t>
      </w:r>
    </w:p>
    <w:p w14:paraId="13C21288" w14:textId="77777777" w:rsidR="00721EDE" w:rsidRPr="00552228" w:rsidRDefault="00721EDE" w:rsidP="00721EDE">
      <w:pPr>
        <w:pStyle w:val="Sraopastraipa"/>
        <w:numPr>
          <w:ilvl w:val="0"/>
          <w:numId w:val="28"/>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Mokomasis seminaras. Mokomasis 9 akad. val. seminaras skirtas Šalčininkų rajono </w:t>
      </w:r>
    </w:p>
    <w:p w14:paraId="174DAB66" w14:textId="77777777" w:rsidR="00721EDE" w:rsidRPr="00552228" w:rsidRDefault="00721EDE" w:rsidP="00721EDE">
      <w:pPr>
        <w:jc w:val="both"/>
      </w:pPr>
      <w:r w:rsidRPr="00552228">
        <w:t>savivaldybės adminstracijos seniūnijų socialiniams darbuotojams dirbantiems su socialinės rizikos šeimomis.</w:t>
      </w:r>
    </w:p>
    <w:p w14:paraId="19B5202E" w14:textId="77777777" w:rsidR="00721EDE" w:rsidRPr="00552228" w:rsidRDefault="00721EDE" w:rsidP="00721EDE">
      <w:pPr>
        <w:pStyle w:val="Sraopastraipa"/>
        <w:numPr>
          <w:ilvl w:val="0"/>
          <w:numId w:val="28"/>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Maudyklų (tvenkinių) vandens taršos tyrimų paslaugos. Šalčininkų rajono savivaldybės </w:t>
      </w:r>
    </w:p>
    <w:p w14:paraId="54A03A0F" w14:textId="77777777" w:rsidR="00721EDE" w:rsidRPr="00552228" w:rsidRDefault="00721EDE" w:rsidP="00721EDE">
      <w:pPr>
        <w:contextualSpacing/>
        <w:jc w:val="both"/>
      </w:pPr>
      <w:r w:rsidRPr="00552228">
        <w:t>maudyklų (tvenkinių) taršos (kokybės) nustatymas pagal mikrobiologinius, cheminius-fizikinius parametrus.</w:t>
      </w:r>
    </w:p>
    <w:p w14:paraId="21E037E1" w14:textId="77777777" w:rsidR="00721EDE" w:rsidRPr="00552228" w:rsidRDefault="00721EDE" w:rsidP="00721EDE">
      <w:pPr>
        <w:pStyle w:val="Sraopastraipa"/>
        <w:numPr>
          <w:ilvl w:val="0"/>
          <w:numId w:val="28"/>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Dantų protezavimo paslaugų pirkimas. Dantų protezavimo paslaugos savivaldybės </w:t>
      </w:r>
    </w:p>
    <w:p w14:paraId="31CC71D4" w14:textId="77777777" w:rsidR="00721EDE" w:rsidRPr="00552228" w:rsidRDefault="00721EDE" w:rsidP="00721EDE">
      <w:pPr>
        <w:jc w:val="both"/>
      </w:pPr>
      <w:r w:rsidRPr="00552228">
        <w:t>gyventojams, apdraustiems privalomuoju sveikatos draudimu ir deklaravusiems gyvenamąją vietą savivaldybėje bei įrašytiems į Vilniaus teritorinės ligonių kasos administruojamą sąrašą.</w:t>
      </w:r>
    </w:p>
    <w:p w14:paraId="0B37A99C" w14:textId="77777777" w:rsidR="00721EDE" w:rsidRPr="00552228" w:rsidRDefault="00721EDE" w:rsidP="00721EDE">
      <w:pPr>
        <w:jc w:val="both"/>
      </w:pPr>
    </w:p>
    <w:p w14:paraId="7172861C" w14:textId="77777777" w:rsidR="00721EDE" w:rsidRPr="00552228" w:rsidRDefault="00721EDE" w:rsidP="00721EDE">
      <w:pPr>
        <w:ind w:firstLine="720"/>
        <w:jc w:val="both"/>
      </w:pPr>
      <w:r w:rsidRPr="00552228">
        <w:rPr>
          <w:b/>
        </w:rPr>
        <w:t xml:space="preserve">Tarpinstitucinio bendradarbiavimo koordinatorius. </w:t>
      </w:r>
      <w:r w:rsidRPr="00552228">
        <w:t>Ataskaitinių metų pabaigoje Savivaldybėje įsteigta Tarpinstitucinio bendradarbiavimo koordinatoriaus (Koordinatorius) pareigybė. Koordinatorius sieks  užtikrinti koordinuotai teikiamų švietimo pagalbos, socialinių ir sveikatos priežiūros paslaugų vaikams ir jų tėvams (globėjams, rūpintojams) teikimą, mažinti socialinę atskirtį, didinti šeimos savarankiškumą, gerinti vaikų psichikos ir fizinę sveikatą, plėtoti sveikos gyvensenos įgūdžius, padėti įveikti mokymosi sunkumus.</w:t>
      </w:r>
    </w:p>
    <w:p w14:paraId="518FC21A" w14:textId="77777777" w:rsidR="00721EDE" w:rsidRPr="00552228" w:rsidRDefault="00721EDE" w:rsidP="00721EDE">
      <w:pPr>
        <w:ind w:firstLine="720"/>
        <w:jc w:val="both"/>
      </w:pPr>
      <w:r w:rsidRPr="00552228">
        <w:t>Koordinuotai teikiamų paslaugų teikimo vaikui ir jo tėvams (globėjams, rūpintojams) poreikis atsiranda, kai pavienės, atskirai teiktos ar teikiamos švietimo pagalbos, socialinės ar sveikatos priežiūros paslaugos yra neveiksmingos, neefektyvios ir neužtikrina vaiko gerovės. Todėl Koordinatorius nagrinės vaiko tėvų (globėjų, rūpintojų), institucijų, įstaigų, organizacijų, teikiančių švietimo, sveikatos priežiūros, socialines paslaugas, prašymus, informaciją dėl koordinuotai teikiamų paslaugų, inicijuos jų teikimą. Taip pat atliks savivaldybės administracijos vaiko gerovės komisijos pirmininko funkcijas, organizuos šios komisijos posėdžius.</w:t>
      </w:r>
    </w:p>
    <w:p w14:paraId="131648DF" w14:textId="77777777" w:rsidR="00721EDE" w:rsidRPr="00721EDE" w:rsidRDefault="00721EDE" w:rsidP="00721EDE">
      <w:pPr>
        <w:rPr>
          <w:b/>
          <w:color w:val="4F81BD"/>
        </w:rPr>
      </w:pPr>
    </w:p>
    <w:p w14:paraId="58F65C4A" w14:textId="77777777" w:rsidR="00721EDE" w:rsidRPr="00B051DA" w:rsidRDefault="00721EDE" w:rsidP="00721EDE">
      <w:pPr>
        <w:jc w:val="center"/>
        <w:rPr>
          <w:b/>
        </w:rPr>
      </w:pPr>
      <w:r>
        <w:rPr>
          <w:b/>
        </w:rPr>
        <w:t>VI.  VAIKO</w:t>
      </w:r>
      <w:r w:rsidRPr="00B051DA">
        <w:rPr>
          <w:b/>
        </w:rPr>
        <w:t xml:space="preserve"> TEISIŲ APSAUGA</w:t>
      </w:r>
    </w:p>
    <w:p w14:paraId="7E3F7572" w14:textId="77777777" w:rsidR="00721EDE" w:rsidRPr="00552228" w:rsidRDefault="00721EDE" w:rsidP="00721EDE">
      <w:pPr>
        <w:jc w:val="center"/>
        <w:rPr>
          <w:b/>
        </w:rPr>
      </w:pPr>
    </w:p>
    <w:p w14:paraId="63898C33" w14:textId="77777777" w:rsidR="00721EDE" w:rsidRPr="00552228" w:rsidRDefault="00721EDE" w:rsidP="00721EDE">
      <w:pPr>
        <w:ind w:firstLine="720"/>
        <w:jc w:val="both"/>
      </w:pPr>
      <w:r w:rsidRPr="00552228">
        <w:rPr>
          <w:b/>
          <w:bCs/>
        </w:rPr>
        <w:t>Vaiko teisių apsaugos skyriaus</w:t>
      </w:r>
      <w:r w:rsidRPr="00552228">
        <w:t xml:space="preserve"> </w:t>
      </w:r>
      <w:r w:rsidRPr="00552228">
        <w:rPr>
          <w:b/>
          <w:bCs/>
        </w:rPr>
        <w:t xml:space="preserve">paskirtis </w:t>
      </w:r>
      <w:r w:rsidRPr="00552228">
        <w:t>– pagal kompetenciją įgyvendinti Jungtinių tautų vaiko teisių konvencijos ir vaiko teisių apsaugą reglamentuojančių teisės aktų nuostatas, atstovauti vaiko teisėms ir teisėtiems interesams ir ginti juos teisės aktų nustatyta tvarka.</w:t>
      </w:r>
    </w:p>
    <w:p w14:paraId="2ED46F0C" w14:textId="77777777" w:rsidR="00721EDE" w:rsidRPr="00552228" w:rsidRDefault="00721EDE" w:rsidP="00721EDE">
      <w:pPr>
        <w:jc w:val="both"/>
      </w:pPr>
      <w:r w:rsidRPr="00552228">
        <w:tab/>
        <w:t>Vaiko teisių apsaugos skyrius teikia administracijos direktoriui pasiūlymą įrašyti šeimą į vaikus auginančių socialinės rizikos aplinkoje šeimų sąrašą ir išbraukti iš jo, tvarko šių šeimų ir jų vaikų apskaitą.</w:t>
      </w:r>
    </w:p>
    <w:p w14:paraId="26B4F621" w14:textId="77777777" w:rsidR="00721EDE" w:rsidRPr="00552228" w:rsidRDefault="00721EDE" w:rsidP="00721EDE"/>
    <w:p w14:paraId="07531081" w14:textId="13C025BB" w:rsidR="00721EDE" w:rsidRPr="0032167D" w:rsidRDefault="00151102" w:rsidP="00721EDE">
      <w:pPr>
        <w:rPr>
          <w:sz w:val="20"/>
          <w:szCs w:val="20"/>
        </w:rPr>
      </w:pPr>
      <w:r w:rsidRPr="00721EDE">
        <w:rPr>
          <w:sz w:val="20"/>
          <w:szCs w:val="20"/>
          <w:lang w:val="en-US"/>
        </w:rPr>
        <w:drawing>
          <wp:inline distT="0" distB="0" distL="0" distR="0" wp14:anchorId="5027BFA6" wp14:editId="2F1D57DA">
            <wp:extent cx="4657725" cy="3200400"/>
            <wp:effectExtent l="0" t="0" r="0" b="0"/>
            <wp:docPr id="11" name="Diagrama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ACE767" w14:textId="77777777" w:rsidR="00721EDE" w:rsidRPr="0032167D" w:rsidRDefault="00721EDE" w:rsidP="00721EDE">
      <w:pPr>
        <w:rPr>
          <w:sz w:val="20"/>
          <w:szCs w:val="20"/>
        </w:rPr>
      </w:pPr>
    </w:p>
    <w:p w14:paraId="3C361949" w14:textId="77777777" w:rsidR="00721EDE" w:rsidRPr="0032167D" w:rsidRDefault="00721EDE" w:rsidP="00721EDE">
      <w:pPr>
        <w:rPr>
          <w:sz w:val="20"/>
          <w:szCs w:val="20"/>
        </w:rPr>
      </w:pPr>
      <w:r w:rsidRPr="0032167D">
        <w:rPr>
          <w:sz w:val="20"/>
          <w:szCs w:val="20"/>
        </w:rPr>
        <w:t>Diagrama Nr.1 SOCIALINĖS RIZIKOS ŠEIMŲ IR JOSE AUGANČIŲ VAIKŲ SKAIČIUS 2013-2017 METAIS</w:t>
      </w:r>
    </w:p>
    <w:p w14:paraId="0274C836" w14:textId="77777777" w:rsidR="00721EDE" w:rsidRPr="0032167D" w:rsidRDefault="00721EDE" w:rsidP="00721EDE">
      <w:pPr>
        <w:rPr>
          <w:sz w:val="20"/>
          <w:szCs w:val="20"/>
        </w:rPr>
      </w:pPr>
      <w:r w:rsidRPr="0032167D">
        <w:rPr>
          <w:sz w:val="20"/>
          <w:szCs w:val="20"/>
        </w:rPr>
        <w:tab/>
      </w:r>
    </w:p>
    <w:p w14:paraId="5531660E" w14:textId="77777777" w:rsidR="00721EDE" w:rsidRPr="00552228" w:rsidRDefault="00721EDE" w:rsidP="00721EDE">
      <w:r w:rsidRPr="00552228">
        <w:tab/>
        <w:t>2017 m. pabaigoje į socialinės rizikos šeimų, auginančių vaikus, apskaitą yra įrašyta  138 šeimos, jose auga 286 vaikai. (Diagrama Nr.1). 2017 metais šeimų, įrašytų į socialinės rizikos šeimų, auginančių vaikus, apskaitą, skaičius augo 12 proc., o jose augančių vaikų – apie 5 proc.</w:t>
      </w:r>
    </w:p>
    <w:p w14:paraId="632507E5" w14:textId="77777777" w:rsidR="00721EDE" w:rsidRPr="00552228" w:rsidRDefault="00721EDE" w:rsidP="00721EDE"/>
    <w:p w14:paraId="1EACC0BF" w14:textId="77777777" w:rsidR="00721EDE" w:rsidRPr="0032167D" w:rsidRDefault="00721EDE" w:rsidP="00721EDE">
      <w:r w:rsidRPr="00552228">
        <w:tab/>
      </w:r>
      <w:r w:rsidRPr="0032167D">
        <w:tab/>
      </w:r>
    </w:p>
    <w:tbl>
      <w:tblPr>
        <w:tblW w:w="10025" w:type="dxa"/>
        <w:tblInd w:w="-202" w:type="dxa"/>
        <w:tblLayout w:type="fixed"/>
        <w:tblCellMar>
          <w:left w:w="0" w:type="dxa"/>
          <w:right w:w="0" w:type="dxa"/>
        </w:tblCellMar>
        <w:tblLook w:val="0000" w:firstRow="0" w:lastRow="0" w:firstColumn="0" w:lastColumn="0" w:noHBand="0" w:noVBand="0"/>
      </w:tblPr>
      <w:tblGrid>
        <w:gridCol w:w="75"/>
        <w:gridCol w:w="4947"/>
        <w:gridCol w:w="991"/>
        <w:gridCol w:w="1003"/>
        <w:gridCol w:w="1003"/>
        <w:gridCol w:w="1003"/>
        <w:gridCol w:w="1003"/>
      </w:tblGrid>
      <w:tr w:rsidR="00721EDE" w:rsidRPr="0032167D" w14:paraId="250D7179" w14:textId="77777777" w:rsidTr="00C7494E">
        <w:tc>
          <w:tcPr>
            <w:tcW w:w="75" w:type="dxa"/>
          </w:tcPr>
          <w:p w14:paraId="646B3015" w14:textId="77777777" w:rsidR="00721EDE" w:rsidRPr="0032167D" w:rsidRDefault="00721EDE" w:rsidP="00C7494E">
            <w:pPr>
              <w:pStyle w:val="TableHeading"/>
              <w:snapToGrid w:val="0"/>
              <w:rPr>
                <w:lang w:val="lt-LT"/>
              </w:rPr>
            </w:pPr>
          </w:p>
          <w:p w14:paraId="7F208784" w14:textId="77777777" w:rsidR="00721EDE" w:rsidRPr="0032167D" w:rsidRDefault="00721EDE" w:rsidP="00C7494E">
            <w:pPr>
              <w:pStyle w:val="TableHeading"/>
              <w:snapToGrid w:val="0"/>
              <w:rPr>
                <w:lang w:val="lt-LT"/>
              </w:rPr>
            </w:pPr>
          </w:p>
        </w:tc>
        <w:tc>
          <w:tcPr>
            <w:tcW w:w="4947" w:type="dxa"/>
            <w:tcBorders>
              <w:top w:val="single" w:sz="4" w:space="0" w:color="000000"/>
              <w:left w:val="single" w:sz="4" w:space="0" w:color="000000"/>
              <w:bottom w:val="single" w:sz="4" w:space="0" w:color="000000"/>
            </w:tcBorders>
            <w:tcMar>
              <w:left w:w="108" w:type="dxa"/>
              <w:right w:w="108" w:type="dxa"/>
            </w:tcMar>
          </w:tcPr>
          <w:p w14:paraId="1DFBD6C1" w14:textId="77777777" w:rsidR="00721EDE" w:rsidRPr="0032167D" w:rsidRDefault="00721EDE" w:rsidP="00C7494E">
            <w:pPr>
              <w:snapToGrid w:val="0"/>
              <w:rPr>
                <w:b/>
                <w:sz w:val="21"/>
                <w:szCs w:val="21"/>
              </w:rPr>
            </w:pPr>
            <w:r w:rsidRPr="0032167D">
              <w:rPr>
                <w:b/>
                <w:sz w:val="21"/>
                <w:szCs w:val="21"/>
              </w:rPr>
              <w:t>Šeimos įtraukimo į socialinės rizikos šeimų, auginančių vaikus, apskaitą priežastis</w:t>
            </w:r>
          </w:p>
        </w:tc>
        <w:tc>
          <w:tcPr>
            <w:tcW w:w="991" w:type="dxa"/>
            <w:tcBorders>
              <w:top w:val="single" w:sz="4" w:space="0" w:color="000000"/>
              <w:left w:val="single" w:sz="4" w:space="0" w:color="000000"/>
              <w:bottom w:val="single" w:sz="4" w:space="0" w:color="000000"/>
            </w:tcBorders>
          </w:tcPr>
          <w:p w14:paraId="616A7112" w14:textId="77777777" w:rsidR="00721EDE" w:rsidRPr="0032167D" w:rsidRDefault="00721EDE" w:rsidP="00C7494E">
            <w:pPr>
              <w:snapToGrid w:val="0"/>
              <w:rPr>
                <w:b/>
                <w:sz w:val="21"/>
                <w:szCs w:val="21"/>
              </w:rPr>
            </w:pPr>
            <w:r w:rsidRPr="0032167D">
              <w:rPr>
                <w:b/>
                <w:sz w:val="21"/>
                <w:szCs w:val="21"/>
              </w:rPr>
              <w:t>2013 m.</w:t>
            </w:r>
          </w:p>
        </w:tc>
        <w:tc>
          <w:tcPr>
            <w:tcW w:w="1003" w:type="dxa"/>
            <w:tcBorders>
              <w:top w:val="single" w:sz="4" w:space="0" w:color="000000"/>
              <w:left w:val="single" w:sz="4" w:space="0" w:color="000000"/>
              <w:bottom w:val="single" w:sz="4" w:space="0" w:color="000000"/>
              <w:right w:val="single" w:sz="4" w:space="0" w:color="000000"/>
            </w:tcBorders>
          </w:tcPr>
          <w:p w14:paraId="4B8099E7" w14:textId="77777777" w:rsidR="00721EDE" w:rsidRPr="0032167D" w:rsidRDefault="00721EDE" w:rsidP="00C7494E">
            <w:pPr>
              <w:snapToGrid w:val="0"/>
              <w:rPr>
                <w:b/>
                <w:sz w:val="21"/>
                <w:szCs w:val="21"/>
              </w:rPr>
            </w:pPr>
            <w:r w:rsidRPr="0032167D">
              <w:rPr>
                <w:b/>
                <w:sz w:val="21"/>
                <w:szCs w:val="21"/>
              </w:rPr>
              <w:t>2014 m.</w:t>
            </w:r>
          </w:p>
        </w:tc>
        <w:tc>
          <w:tcPr>
            <w:tcW w:w="1003" w:type="dxa"/>
            <w:tcBorders>
              <w:top w:val="single" w:sz="4" w:space="0" w:color="000000"/>
              <w:left w:val="single" w:sz="4" w:space="0" w:color="000000"/>
              <w:bottom w:val="single" w:sz="4" w:space="0" w:color="000000"/>
              <w:right w:val="single" w:sz="4" w:space="0" w:color="000000"/>
            </w:tcBorders>
          </w:tcPr>
          <w:p w14:paraId="1F9D0F02" w14:textId="77777777" w:rsidR="00721EDE" w:rsidRPr="0032167D" w:rsidRDefault="00721EDE" w:rsidP="00C7494E">
            <w:pPr>
              <w:snapToGrid w:val="0"/>
              <w:rPr>
                <w:b/>
                <w:sz w:val="21"/>
                <w:szCs w:val="21"/>
              </w:rPr>
            </w:pPr>
            <w:r w:rsidRPr="0032167D">
              <w:rPr>
                <w:b/>
                <w:sz w:val="21"/>
                <w:szCs w:val="21"/>
              </w:rPr>
              <w:t xml:space="preserve">2015 m. </w:t>
            </w:r>
          </w:p>
        </w:tc>
        <w:tc>
          <w:tcPr>
            <w:tcW w:w="1003" w:type="dxa"/>
            <w:tcBorders>
              <w:top w:val="single" w:sz="4" w:space="0" w:color="000000"/>
              <w:left w:val="single" w:sz="4" w:space="0" w:color="000000"/>
              <w:bottom w:val="single" w:sz="4" w:space="0" w:color="000000"/>
              <w:right w:val="single" w:sz="4" w:space="0" w:color="000000"/>
            </w:tcBorders>
          </w:tcPr>
          <w:p w14:paraId="67557C44" w14:textId="77777777" w:rsidR="00721EDE" w:rsidRPr="0032167D" w:rsidRDefault="00721EDE" w:rsidP="00C7494E">
            <w:pPr>
              <w:snapToGrid w:val="0"/>
              <w:rPr>
                <w:b/>
                <w:sz w:val="21"/>
                <w:szCs w:val="21"/>
              </w:rPr>
            </w:pPr>
            <w:r w:rsidRPr="0032167D">
              <w:rPr>
                <w:b/>
                <w:sz w:val="21"/>
                <w:szCs w:val="21"/>
              </w:rPr>
              <w:t>2016 m.</w:t>
            </w:r>
          </w:p>
        </w:tc>
        <w:tc>
          <w:tcPr>
            <w:tcW w:w="1003" w:type="dxa"/>
            <w:tcBorders>
              <w:top w:val="single" w:sz="4" w:space="0" w:color="000000"/>
              <w:left w:val="single" w:sz="4" w:space="0" w:color="000000"/>
              <w:bottom w:val="single" w:sz="4" w:space="0" w:color="000000"/>
              <w:right w:val="single" w:sz="4" w:space="0" w:color="000000"/>
            </w:tcBorders>
          </w:tcPr>
          <w:p w14:paraId="558D33EA" w14:textId="77777777" w:rsidR="00721EDE" w:rsidRPr="0032167D" w:rsidRDefault="00721EDE" w:rsidP="00C7494E">
            <w:pPr>
              <w:snapToGrid w:val="0"/>
              <w:rPr>
                <w:b/>
                <w:sz w:val="21"/>
                <w:szCs w:val="21"/>
              </w:rPr>
            </w:pPr>
            <w:r w:rsidRPr="0032167D">
              <w:rPr>
                <w:b/>
                <w:sz w:val="21"/>
                <w:szCs w:val="21"/>
              </w:rPr>
              <w:t>2017 m.</w:t>
            </w:r>
          </w:p>
        </w:tc>
      </w:tr>
      <w:tr w:rsidR="00721EDE" w:rsidRPr="0032167D" w14:paraId="339FF558" w14:textId="77777777" w:rsidTr="00C7494E">
        <w:tc>
          <w:tcPr>
            <w:tcW w:w="75" w:type="dxa"/>
          </w:tcPr>
          <w:p w14:paraId="0FC70427" w14:textId="77777777" w:rsidR="00721EDE" w:rsidRPr="0032167D" w:rsidRDefault="00721EDE" w:rsidP="00C7494E">
            <w:pPr>
              <w:pStyle w:val="TableContents"/>
              <w:snapToGrid w:val="0"/>
              <w:rPr>
                <w:lang w:val="lt-LT"/>
              </w:rPr>
            </w:pPr>
          </w:p>
        </w:tc>
        <w:tc>
          <w:tcPr>
            <w:tcW w:w="4947" w:type="dxa"/>
            <w:tcBorders>
              <w:top w:val="single" w:sz="4" w:space="0" w:color="000000"/>
              <w:left w:val="single" w:sz="4" w:space="0" w:color="000000"/>
              <w:bottom w:val="single" w:sz="4" w:space="0" w:color="000000"/>
            </w:tcBorders>
            <w:tcMar>
              <w:left w:w="108" w:type="dxa"/>
              <w:right w:w="108" w:type="dxa"/>
            </w:tcMar>
          </w:tcPr>
          <w:p w14:paraId="60F713CC" w14:textId="77777777" w:rsidR="00721EDE" w:rsidRPr="0032167D" w:rsidRDefault="00721EDE" w:rsidP="00C7494E">
            <w:pPr>
              <w:snapToGrid w:val="0"/>
              <w:rPr>
                <w:sz w:val="21"/>
                <w:szCs w:val="21"/>
              </w:rPr>
            </w:pPr>
            <w:r w:rsidRPr="0032167D">
              <w:rPr>
                <w:sz w:val="21"/>
                <w:szCs w:val="21"/>
              </w:rPr>
              <w:t>Į apskaitą įrašytų socialinės rizikos šeimų skaičius</w:t>
            </w:r>
          </w:p>
        </w:tc>
        <w:tc>
          <w:tcPr>
            <w:tcW w:w="991" w:type="dxa"/>
            <w:tcBorders>
              <w:top w:val="single" w:sz="4" w:space="0" w:color="000000"/>
              <w:left w:val="single" w:sz="4" w:space="0" w:color="000000"/>
              <w:bottom w:val="single" w:sz="4" w:space="0" w:color="000000"/>
            </w:tcBorders>
          </w:tcPr>
          <w:p w14:paraId="01BF6BD4" w14:textId="77777777" w:rsidR="00721EDE" w:rsidRPr="0032167D" w:rsidRDefault="00721EDE" w:rsidP="00C7494E">
            <w:pPr>
              <w:snapToGrid w:val="0"/>
              <w:jc w:val="center"/>
              <w:rPr>
                <w:sz w:val="21"/>
                <w:szCs w:val="21"/>
              </w:rPr>
            </w:pPr>
            <w:r w:rsidRPr="0032167D">
              <w:rPr>
                <w:sz w:val="21"/>
                <w:szCs w:val="21"/>
              </w:rPr>
              <w:t>132</w:t>
            </w:r>
          </w:p>
        </w:tc>
        <w:tc>
          <w:tcPr>
            <w:tcW w:w="1003" w:type="dxa"/>
            <w:tcBorders>
              <w:top w:val="single" w:sz="4" w:space="0" w:color="000000"/>
              <w:left w:val="single" w:sz="4" w:space="0" w:color="000000"/>
              <w:bottom w:val="single" w:sz="4" w:space="0" w:color="000000"/>
              <w:right w:val="single" w:sz="4" w:space="0" w:color="000000"/>
            </w:tcBorders>
          </w:tcPr>
          <w:p w14:paraId="27985B04" w14:textId="77777777" w:rsidR="00721EDE" w:rsidRPr="0032167D" w:rsidRDefault="00721EDE" w:rsidP="00C7494E">
            <w:pPr>
              <w:snapToGrid w:val="0"/>
              <w:jc w:val="center"/>
              <w:rPr>
                <w:sz w:val="21"/>
                <w:szCs w:val="21"/>
              </w:rPr>
            </w:pPr>
            <w:r w:rsidRPr="0032167D">
              <w:rPr>
                <w:sz w:val="21"/>
                <w:szCs w:val="21"/>
              </w:rPr>
              <w:t>105</w:t>
            </w:r>
          </w:p>
        </w:tc>
        <w:tc>
          <w:tcPr>
            <w:tcW w:w="1003" w:type="dxa"/>
            <w:tcBorders>
              <w:top w:val="single" w:sz="4" w:space="0" w:color="000000"/>
              <w:left w:val="single" w:sz="4" w:space="0" w:color="000000"/>
              <w:bottom w:val="single" w:sz="4" w:space="0" w:color="000000"/>
              <w:right w:val="single" w:sz="4" w:space="0" w:color="000000"/>
            </w:tcBorders>
          </w:tcPr>
          <w:p w14:paraId="1AE8685F" w14:textId="77777777" w:rsidR="00721EDE" w:rsidRPr="0032167D" w:rsidRDefault="00721EDE" w:rsidP="00C7494E">
            <w:pPr>
              <w:snapToGrid w:val="0"/>
              <w:jc w:val="center"/>
              <w:rPr>
                <w:sz w:val="21"/>
                <w:szCs w:val="21"/>
              </w:rPr>
            </w:pPr>
            <w:r w:rsidRPr="0032167D">
              <w:rPr>
                <w:sz w:val="21"/>
                <w:szCs w:val="21"/>
              </w:rPr>
              <w:t>106</w:t>
            </w:r>
          </w:p>
        </w:tc>
        <w:tc>
          <w:tcPr>
            <w:tcW w:w="1003" w:type="dxa"/>
            <w:tcBorders>
              <w:top w:val="single" w:sz="4" w:space="0" w:color="000000"/>
              <w:left w:val="single" w:sz="4" w:space="0" w:color="000000"/>
              <w:bottom w:val="single" w:sz="4" w:space="0" w:color="000000"/>
              <w:right w:val="single" w:sz="4" w:space="0" w:color="000000"/>
            </w:tcBorders>
          </w:tcPr>
          <w:p w14:paraId="60F8CCAA" w14:textId="77777777" w:rsidR="00721EDE" w:rsidRPr="0032167D" w:rsidRDefault="00721EDE" w:rsidP="00C7494E">
            <w:pPr>
              <w:snapToGrid w:val="0"/>
              <w:jc w:val="center"/>
              <w:rPr>
                <w:sz w:val="21"/>
                <w:szCs w:val="21"/>
              </w:rPr>
            </w:pPr>
            <w:r w:rsidRPr="0032167D">
              <w:rPr>
                <w:sz w:val="21"/>
                <w:szCs w:val="21"/>
              </w:rPr>
              <w:t>123</w:t>
            </w:r>
          </w:p>
        </w:tc>
        <w:tc>
          <w:tcPr>
            <w:tcW w:w="1003" w:type="dxa"/>
            <w:tcBorders>
              <w:top w:val="single" w:sz="4" w:space="0" w:color="000000"/>
              <w:left w:val="single" w:sz="4" w:space="0" w:color="000000"/>
              <w:bottom w:val="single" w:sz="4" w:space="0" w:color="000000"/>
              <w:right w:val="single" w:sz="4" w:space="0" w:color="000000"/>
            </w:tcBorders>
          </w:tcPr>
          <w:p w14:paraId="43D092E3" w14:textId="77777777" w:rsidR="00721EDE" w:rsidRPr="0032167D" w:rsidRDefault="00721EDE" w:rsidP="00C7494E">
            <w:pPr>
              <w:snapToGrid w:val="0"/>
              <w:jc w:val="center"/>
              <w:rPr>
                <w:sz w:val="21"/>
                <w:szCs w:val="21"/>
              </w:rPr>
            </w:pPr>
            <w:r w:rsidRPr="0032167D">
              <w:rPr>
                <w:sz w:val="21"/>
                <w:szCs w:val="21"/>
              </w:rPr>
              <w:t>138</w:t>
            </w:r>
          </w:p>
        </w:tc>
      </w:tr>
      <w:tr w:rsidR="00721EDE" w:rsidRPr="0032167D" w14:paraId="15E2BE2D" w14:textId="77777777" w:rsidTr="00C7494E">
        <w:tc>
          <w:tcPr>
            <w:tcW w:w="75" w:type="dxa"/>
          </w:tcPr>
          <w:p w14:paraId="1A93F382" w14:textId="77777777" w:rsidR="00721EDE" w:rsidRPr="0032167D" w:rsidRDefault="00721EDE" w:rsidP="00C7494E">
            <w:pPr>
              <w:pStyle w:val="TableContents"/>
              <w:snapToGrid w:val="0"/>
              <w:rPr>
                <w:lang w:val="lt-LT"/>
              </w:rPr>
            </w:pPr>
          </w:p>
        </w:tc>
        <w:tc>
          <w:tcPr>
            <w:tcW w:w="4947" w:type="dxa"/>
            <w:tcBorders>
              <w:top w:val="single" w:sz="4" w:space="0" w:color="000000"/>
              <w:left w:val="single" w:sz="4" w:space="0" w:color="000000"/>
              <w:bottom w:val="single" w:sz="4" w:space="0" w:color="000000"/>
            </w:tcBorders>
            <w:tcMar>
              <w:left w:w="108" w:type="dxa"/>
              <w:right w:w="108" w:type="dxa"/>
            </w:tcMar>
          </w:tcPr>
          <w:p w14:paraId="38F18118" w14:textId="77777777" w:rsidR="00721EDE" w:rsidRPr="0032167D" w:rsidRDefault="00721EDE" w:rsidP="00C7494E">
            <w:pPr>
              <w:snapToGrid w:val="0"/>
              <w:rPr>
                <w:sz w:val="21"/>
                <w:szCs w:val="21"/>
              </w:rPr>
            </w:pPr>
            <w:r w:rsidRPr="0032167D">
              <w:rPr>
                <w:sz w:val="21"/>
                <w:szCs w:val="21"/>
              </w:rPr>
              <w:t>Iš jų:</w:t>
            </w:r>
          </w:p>
        </w:tc>
        <w:tc>
          <w:tcPr>
            <w:tcW w:w="991" w:type="dxa"/>
            <w:tcBorders>
              <w:top w:val="single" w:sz="4" w:space="0" w:color="000000"/>
              <w:left w:val="single" w:sz="4" w:space="0" w:color="000000"/>
              <w:bottom w:val="single" w:sz="4" w:space="0" w:color="000000"/>
            </w:tcBorders>
          </w:tcPr>
          <w:p w14:paraId="23F23868" w14:textId="77777777" w:rsidR="00721EDE" w:rsidRPr="0032167D" w:rsidRDefault="00721EDE" w:rsidP="00C7494E">
            <w:pPr>
              <w:snapToGrid w:val="0"/>
              <w:jc w:val="center"/>
              <w:rPr>
                <w:sz w:val="21"/>
                <w:szCs w:val="21"/>
              </w:rPr>
            </w:pPr>
          </w:p>
        </w:tc>
        <w:tc>
          <w:tcPr>
            <w:tcW w:w="1003" w:type="dxa"/>
            <w:tcBorders>
              <w:top w:val="single" w:sz="4" w:space="0" w:color="000000"/>
              <w:left w:val="single" w:sz="4" w:space="0" w:color="000000"/>
              <w:bottom w:val="single" w:sz="4" w:space="0" w:color="000000"/>
              <w:right w:val="single" w:sz="4" w:space="0" w:color="000000"/>
            </w:tcBorders>
          </w:tcPr>
          <w:p w14:paraId="1E6ABA96" w14:textId="77777777" w:rsidR="00721EDE" w:rsidRPr="0032167D" w:rsidRDefault="00721EDE" w:rsidP="00C7494E">
            <w:pPr>
              <w:snapToGrid w:val="0"/>
              <w:jc w:val="center"/>
              <w:rPr>
                <w:sz w:val="21"/>
                <w:szCs w:val="21"/>
              </w:rPr>
            </w:pPr>
          </w:p>
        </w:tc>
        <w:tc>
          <w:tcPr>
            <w:tcW w:w="1003" w:type="dxa"/>
            <w:tcBorders>
              <w:top w:val="single" w:sz="4" w:space="0" w:color="000000"/>
              <w:left w:val="single" w:sz="4" w:space="0" w:color="000000"/>
              <w:bottom w:val="single" w:sz="4" w:space="0" w:color="000000"/>
              <w:right w:val="single" w:sz="4" w:space="0" w:color="000000"/>
            </w:tcBorders>
          </w:tcPr>
          <w:p w14:paraId="7F84C6EF" w14:textId="77777777" w:rsidR="00721EDE" w:rsidRPr="0032167D" w:rsidRDefault="00721EDE" w:rsidP="00C7494E">
            <w:pPr>
              <w:snapToGrid w:val="0"/>
              <w:jc w:val="center"/>
              <w:rPr>
                <w:sz w:val="21"/>
                <w:szCs w:val="21"/>
              </w:rPr>
            </w:pPr>
          </w:p>
        </w:tc>
        <w:tc>
          <w:tcPr>
            <w:tcW w:w="1003" w:type="dxa"/>
            <w:tcBorders>
              <w:top w:val="single" w:sz="4" w:space="0" w:color="000000"/>
              <w:left w:val="single" w:sz="4" w:space="0" w:color="000000"/>
              <w:bottom w:val="single" w:sz="4" w:space="0" w:color="000000"/>
              <w:right w:val="single" w:sz="4" w:space="0" w:color="000000"/>
            </w:tcBorders>
          </w:tcPr>
          <w:p w14:paraId="23D0B2BE" w14:textId="77777777" w:rsidR="00721EDE" w:rsidRPr="0032167D" w:rsidRDefault="00721EDE" w:rsidP="00C7494E">
            <w:pPr>
              <w:snapToGrid w:val="0"/>
              <w:jc w:val="center"/>
              <w:rPr>
                <w:sz w:val="21"/>
                <w:szCs w:val="21"/>
              </w:rPr>
            </w:pPr>
          </w:p>
        </w:tc>
        <w:tc>
          <w:tcPr>
            <w:tcW w:w="1003" w:type="dxa"/>
            <w:tcBorders>
              <w:top w:val="single" w:sz="4" w:space="0" w:color="000000"/>
              <w:left w:val="single" w:sz="4" w:space="0" w:color="000000"/>
              <w:bottom w:val="single" w:sz="4" w:space="0" w:color="000000"/>
              <w:right w:val="single" w:sz="4" w:space="0" w:color="000000"/>
            </w:tcBorders>
          </w:tcPr>
          <w:p w14:paraId="1865D680" w14:textId="77777777" w:rsidR="00721EDE" w:rsidRPr="0032167D" w:rsidRDefault="00721EDE" w:rsidP="00C7494E">
            <w:pPr>
              <w:snapToGrid w:val="0"/>
              <w:jc w:val="center"/>
              <w:rPr>
                <w:sz w:val="21"/>
                <w:szCs w:val="21"/>
              </w:rPr>
            </w:pPr>
          </w:p>
        </w:tc>
      </w:tr>
      <w:tr w:rsidR="00721EDE" w:rsidRPr="0032167D" w14:paraId="26B4112D" w14:textId="77777777" w:rsidTr="00C7494E">
        <w:tc>
          <w:tcPr>
            <w:tcW w:w="75" w:type="dxa"/>
          </w:tcPr>
          <w:p w14:paraId="36A67760" w14:textId="77777777" w:rsidR="00721EDE" w:rsidRPr="0032167D" w:rsidRDefault="00721EDE" w:rsidP="00C7494E">
            <w:pPr>
              <w:pStyle w:val="TableContents"/>
              <w:snapToGrid w:val="0"/>
              <w:rPr>
                <w:lang w:val="lt-LT"/>
              </w:rPr>
            </w:pPr>
          </w:p>
        </w:tc>
        <w:tc>
          <w:tcPr>
            <w:tcW w:w="4947" w:type="dxa"/>
            <w:tcBorders>
              <w:top w:val="single" w:sz="4" w:space="0" w:color="000000"/>
              <w:left w:val="single" w:sz="4" w:space="0" w:color="000000"/>
              <w:bottom w:val="single" w:sz="4" w:space="0" w:color="000000"/>
            </w:tcBorders>
            <w:tcMar>
              <w:left w:w="108" w:type="dxa"/>
              <w:right w:w="108" w:type="dxa"/>
            </w:tcMar>
          </w:tcPr>
          <w:p w14:paraId="2B3E6C1A" w14:textId="77777777" w:rsidR="00721EDE" w:rsidRPr="0032167D" w:rsidRDefault="00721EDE" w:rsidP="00C7494E">
            <w:pPr>
              <w:snapToGrid w:val="0"/>
              <w:rPr>
                <w:sz w:val="21"/>
                <w:szCs w:val="21"/>
              </w:rPr>
            </w:pPr>
            <w:r w:rsidRPr="0032167D">
              <w:rPr>
                <w:sz w:val="21"/>
                <w:szCs w:val="21"/>
              </w:rPr>
              <w:t>Dėl girtavimo, psichotropinių medžiagų vartojimo</w:t>
            </w:r>
          </w:p>
        </w:tc>
        <w:tc>
          <w:tcPr>
            <w:tcW w:w="991" w:type="dxa"/>
            <w:tcBorders>
              <w:top w:val="single" w:sz="4" w:space="0" w:color="000000"/>
              <w:left w:val="single" w:sz="4" w:space="0" w:color="000000"/>
              <w:bottom w:val="single" w:sz="4" w:space="0" w:color="000000"/>
            </w:tcBorders>
          </w:tcPr>
          <w:p w14:paraId="14C5ED33" w14:textId="77777777" w:rsidR="00721EDE" w:rsidRPr="0032167D" w:rsidRDefault="00721EDE" w:rsidP="00C7494E">
            <w:pPr>
              <w:snapToGrid w:val="0"/>
              <w:jc w:val="center"/>
              <w:rPr>
                <w:sz w:val="21"/>
                <w:szCs w:val="21"/>
              </w:rPr>
            </w:pPr>
            <w:r w:rsidRPr="0032167D">
              <w:rPr>
                <w:sz w:val="21"/>
                <w:szCs w:val="21"/>
              </w:rPr>
              <w:t>89</w:t>
            </w:r>
          </w:p>
        </w:tc>
        <w:tc>
          <w:tcPr>
            <w:tcW w:w="1003" w:type="dxa"/>
            <w:tcBorders>
              <w:top w:val="single" w:sz="4" w:space="0" w:color="000000"/>
              <w:left w:val="single" w:sz="4" w:space="0" w:color="000000"/>
              <w:bottom w:val="single" w:sz="4" w:space="0" w:color="000000"/>
              <w:right w:val="single" w:sz="4" w:space="0" w:color="000000"/>
            </w:tcBorders>
          </w:tcPr>
          <w:p w14:paraId="08298982" w14:textId="77777777" w:rsidR="00721EDE" w:rsidRPr="0032167D" w:rsidRDefault="00721EDE" w:rsidP="00C7494E">
            <w:pPr>
              <w:snapToGrid w:val="0"/>
              <w:jc w:val="center"/>
              <w:rPr>
                <w:sz w:val="21"/>
                <w:szCs w:val="21"/>
              </w:rPr>
            </w:pPr>
            <w:r w:rsidRPr="0032167D">
              <w:rPr>
                <w:sz w:val="21"/>
                <w:szCs w:val="21"/>
              </w:rPr>
              <w:t>70</w:t>
            </w:r>
          </w:p>
        </w:tc>
        <w:tc>
          <w:tcPr>
            <w:tcW w:w="1003" w:type="dxa"/>
            <w:tcBorders>
              <w:top w:val="single" w:sz="4" w:space="0" w:color="000000"/>
              <w:left w:val="single" w:sz="4" w:space="0" w:color="000000"/>
              <w:bottom w:val="single" w:sz="4" w:space="0" w:color="000000"/>
              <w:right w:val="single" w:sz="4" w:space="0" w:color="000000"/>
            </w:tcBorders>
          </w:tcPr>
          <w:p w14:paraId="3C8CFABF" w14:textId="77777777" w:rsidR="00721EDE" w:rsidRPr="0032167D" w:rsidRDefault="00721EDE" w:rsidP="00C7494E">
            <w:pPr>
              <w:snapToGrid w:val="0"/>
              <w:jc w:val="center"/>
              <w:rPr>
                <w:sz w:val="21"/>
                <w:szCs w:val="21"/>
              </w:rPr>
            </w:pPr>
            <w:r w:rsidRPr="0032167D">
              <w:rPr>
                <w:sz w:val="21"/>
                <w:szCs w:val="21"/>
              </w:rPr>
              <w:t>71</w:t>
            </w:r>
          </w:p>
        </w:tc>
        <w:tc>
          <w:tcPr>
            <w:tcW w:w="1003" w:type="dxa"/>
            <w:tcBorders>
              <w:top w:val="single" w:sz="4" w:space="0" w:color="000000"/>
              <w:left w:val="single" w:sz="4" w:space="0" w:color="000000"/>
              <w:bottom w:val="single" w:sz="4" w:space="0" w:color="000000"/>
              <w:right w:val="single" w:sz="4" w:space="0" w:color="000000"/>
            </w:tcBorders>
          </w:tcPr>
          <w:p w14:paraId="077C45E9" w14:textId="77777777" w:rsidR="00721EDE" w:rsidRPr="0032167D" w:rsidRDefault="00721EDE" w:rsidP="00C7494E">
            <w:pPr>
              <w:snapToGrid w:val="0"/>
              <w:jc w:val="center"/>
              <w:rPr>
                <w:sz w:val="21"/>
                <w:szCs w:val="21"/>
              </w:rPr>
            </w:pPr>
            <w:r w:rsidRPr="0032167D">
              <w:rPr>
                <w:sz w:val="21"/>
                <w:szCs w:val="21"/>
              </w:rPr>
              <w:t>79</w:t>
            </w:r>
          </w:p>
        </w:tc>
        <w:tc>
          <w:tcPr>
            <w:tcW w:w="1003" w:type="dxa"/>
            <w:tcBorders>
              <w:top w:val="single" w:sz="4" w:space="0" w:color="000000"/>
              <w:left w:val="single" w:sz="4" w:space="0" w:color="000000"/>
              <w:bottom w:val="single" w:sz="4" w:space="0" w:color="000000"/>
              <w:right w:val="single" w:sz="4" w:space="0" w:color="000000"/>
            </w:tcBorders>
          </w:tcPr>
          <w:p w14:paraId="4592AAED" w14:textId="77777777" w:rsidR="00721EDE" w:rsidRPr="0032167D" w:rsidRDefault="00721EDE" w:rsidP="00C7494E">
            <w:pPr>
              <w:snapToGrid w:val="0"/>
              <w:jc w:val="center"/>
              <w:rPr>
                <w:sz w:val="21"/>
                <w:szCs w:val="21"/>
              </w:rPr>
            </w:pPr>
            <w:r w:rsidRPr="0032167D">
              <w:rPr>
                <w:sz w:val="21"/>
                <w:szCs w:val="21"/>
              </w:rPr>
              <w:t>87</w:t>
            </w:r>
          </w:p>
        </w:tc>
      </w:tr>
      <w:tr w:rsidR="00721EDE" w:rsidRPr="0032167D" w14:paraId="2B388444" w14:textId="77777777" w:rsidTr="00C7494E">
        <w:tc>
          <w:tcPr>
            <w:tcW w:w="75" w:type="dxa"/>
          </w:tcPr>
          <w:p w14:paraId="6503C556" w14:textId="77777777" w:rsidR="00721EDE" w:rsidRPr="0032167D" w:rsidRDefault="00721EDE" w:rsidP="00C7494E">
            <w:pPr>
              <w:pStyle w:val="TableContents"/>
              <w:snapToGrid w:val="0"/>
              <w:rPr>
                <w:lang w:val="lt-LT"/>
              </w:rPr>
            </w:pPr>
          </w:p>
        </w:tc>
        <w:tc>
          <w:tcPr>
            <w:tcW w:w="4947" w:type="dxa"/>
            <w:tcBorders>
              <w:top w:val="single" w:sz="4" w:space="0" w:color="000000"/>
              <w:left w:val="single" w:sz="4" w:space="0" w:color="000000"/>
              <w:bottom w:val="single" w:sz="4" w:space="0" w:color="000000"/>
            </w:tcBorders>
            <w:tcMar>
              <w:left w:w="108" w:type="dxa"/>
              <w:right w:w="108" w:type="dxa"/>
            </w:tcMar>
          </w:tcPr>
          <w:p w14:paraId="5CB653D9" w14:textId="77777777" w:rsidR="00721EDE" w:rsidRPr="0032167D" w:rsidRDefault="00721EDE" w:rsidP="00C7494E">
            <w:pPr>
              <w:snapToGrid w:val="0"/>
              <w:rPr>
                <w:sz w:val="21"/>
                <w:szCs w:val="21"/>
              </w:rPr>
            </w:pPr>
            <w:r w:rsidRPr="0032167D">
              <w:rPr>
                <w:sz w:val="21"/>
                <w:szCs w:val="21"/>
              </w:rPr>
              <w:t>Dėl priklausomybės nuo azartinių žaidimų</w:t>
            </w:r>
          </w:p>
        </w:tc>
        <w:tc>
          <w:tcPr>
            <w:tcW w:w="991" w:type="dxa"/>
            <w:tcBorders>
              <w:top w:val="single" w:sz="4" w:space="0" w:color="000000"/>
              <w:left w:val="single" w:sz="4" w:space="0" w:color="000000"/>
              <w:bottom w:val="single" w:sz="4" w:space="0" w:color="000000"/>
            </w:tcBorders>
          </w:tcPr>
          <w:p w14:paraId="59BBA357" w14:textId="77777777" w:rsidR="00721EDE" w:rsidRPr="0032167D" w:rsidRDefault="00721EDE" w:rsidP="00C7494E">
            <w:pPr>
              <w:snapToGrid w:val="0"/>
              <w:jc w:val="center"/>
              <w:rPr>
                <w:sz w:val="21"/>
                <w:szCs w:val="21"/>
              </w:rPr>
            </w:pPr>
            <w:r w:rsidRPr="0032167D">
              <w:rPr>
                <w:sz w:val="21"/>
                <w:szCs w:val="21"/>
              </w:rPr>
              <w:t>0</w:t>
            </w:r>
          </w:p>
        </w:tc>
        <w:tc>
          <w:tcPr>
            <w:tcW w:w="1003" w:type="dxa"/>
            <w:tcBorders>
              <w:top w:val="single" w:sz="4" w:space="0" w:color="000000"/>
              <w:left w:val="single" w:sz="4" w:space="0" w:color="000000"/>
              <w:bottom w:val="single" w:sz="4" w:space="0" w:color="000000"/>
              <w:right w:val="single" w:sz="4" w:space="0" w:color="000000"/>
            </w:tcBorders>
          </w:tcPr>
          <w:p w14:paraId="0E7635F2" w14:textId="77777777" w:rsidR="00721EDE" w:rsidRPr="0032167D" w:rsidRDefault="00721EDE" w:rsidP="00C7494E">
            <w:pPr>
              <w:snapToGrid w:val="0"/>
              <w:jc w:val="center"/>
              <w:rPr>
                <w:sz w:val="21"/>
                <w:szCs w:val="21"/>
              </w:rPr>
            </w:pPr>
            <w:r w:rsidRPr="0032167D">
              <w:rPr>
                <w:sz w:val="21"/>
                <w:szCs w:val="21"/>
              </w:rPr>
              <w:t>0</w:t>
            </w:r>
          </w:p>
        </w:tc>
        <w:tc>
          <w:tcPr>
            <w:tcW w:w="1003" w:type="dxa"/>
            <w:tcBorders>
              <w:top w:val="single" w:sz="4" w:space="0" w:color="000000"/>
              <w:left w:val="single" w:sz="4" w:space="0" w:color="000000"/>
              <w:bottom w:val="single" w:sz="4" w:space="0" w:color="000000"/>
              <w:right w:val="single" w:sz="4" w:space="0" w:color="000000"/>
            </w:tcBorders>
          </w:tcPr>
          <w:p w14:paraId="6800499F" w14:textId="77777777" w:rsidR="00721EDE" w:rsidRPr="0032167D" w:rsidRDefault="00721EDE" w:rsidP="00C7494E">
            <w:pPr>
              <w:snapToGrid w:val="0"/>
              <w:jc w:val="center"/>
              <w:rPr>
                <w:sz w:val="21"/>
                <w:szCs w:val="21"/>
              </w:rPr>
            </w:pPr>
            <w:r w:rsidRPr="0032167D">
              <w:rPr>
                <w:sz w:val="21"/>
                <w:szCs w:val="21"/>
              </w:rPr>
              <w:t>0</w:t>
            </w:r>
          </w:p>
        </w:tc>
        <w:tc>
          <w:tcPr>
            <w:tcW w:w="1003" w:type="dxa"/>
            <w:tcBorders>
              <w:top w:val="single" w:sz="4" w:space="0" w:color="000000"/>
              <w:left w:val="single" w:sz="4" w:space="0" w:color="000000"/>
              <w:bottom w:val="single" w:sz="4" w:space="0" w:color="000000"/>
              <w:right w:val="single" w:sz="4" w:space="0" w:color="000000"/>
            </w:tcBorders>
          </w:tcPr>
          <w:p w14:paraId="6E154841" w14:textId="77777777" w:rsidR="00721EDE" w:rsidRPr="0032167D" w:rsidRDefault="00721EDE" w:rsidP="00C7494E">
            <w:pPr>
              <w:snapToGrid w:val="0"/>
              <w:jc w:val="center"/>
              <w:rPr>
                <w:sz w:val="21"/>
                <w:szCs w:val="21"/>
              </w:rPr>
            </w:pPr>
            <w:r w:rsidRPr="0032167D">
              <w:rPr>
                <w:sz w:val="21"/>
                <w:szCs w:val="21"/>
              </w:rPr>
              <w:t>0</w:t>
            </w:r>
          </w:p>
        </w:tc>
        <w:tc>
          <w:tcPr>
            <w:tcW w:w="1003" w:type="dxa"/>
            <w:tcBorders>
              <w:top w:val="single" w:sz="4" w:space="0" w:color="000000"/>
              <w:left w:val="single" w:sz="4" w:space="0" w:color="000000"/>
              <w:bottom w:val="single" w:sz="4" w:space="0" w:color="000000"/>
              <w:right w:val="single" w:sz="4" w:space="0" w:color="000000"/>
            </w:tcBorders>
          </w:tcPr>
          <w:p w14:paraId="4181CA3E" w14:textId="77777777" w:rsidR="00721EDE" w:rsidRPr="0032167D" w:rsidRDefault="00721EDE" w:rsidP="00C7494E">
            <w:pPr>
              <w:snapToGrid w:val="0"/>
              <w:jc w:val="center"/>
              <w:rPr>
                <w:sz w:val="21"/>
                <w:szCs w:val="21"/>
              </w:rPr>
            </w:pPr>
            <w:r w:rsidRPr="0032167D">
              <w:rPr>
                <w:sz w:val="21"/>
                <w:szCs w:val="21"/>
              </w:rPr>
              <w:t>0</w:t>
            </w:r>
          </w:p>
        </w:tc>
      </w:tr>
      <w:tr w:rsidR="00721EDE" w:rsidRPr="0032167D" w14:paraId="576521A2" w14:textId="77777777" w:rsidTr="00C7494E">
        <w:tc>
          <w:tcPr>
            <w:tcW w:w="75" w:type="dxa"/>
          </w:tcPr>
          <w:p w14:paraId="3236F314" w14:textId="77777777" w:rsidR="00721EDE" w:rsidRPr="0032167D" w:rsidRDefault="00721EDE" w:rsidP="00C7494E">
            <w:pPr>
              <w:pStyle w:val="TableContents"/>
              <w:snapToGrid w:val="0"/>
              <w:rPr>
                <w:lang w:val="lt-LT"/>
              </w:rPr>
            </w:pPr>
          </w:p>
        </w:tc>
        <w:tc>
          <w:tcPr>
            <w:tcW w:w="4947" w:type="dxa"/>
            <w:tcBorders>
              <w:top w:val="single" w:sz="4" w:space="0" w:color="000000"/>
              <w:left w:val="single" w:sz="4" w:space="0" w:color="000000"/>
              <w:bottom w:val="single" w:sz="4" w:space="0" w:color="000000"/>
            </w:tcBorders>
            <w:tcMar>
              <w:left w:w="108" w:type="dxa"/>
              <w:right w:w="108" w:type="dxa"/>
            </w:tcMar>
          </w:tcPr>
          <w:p w14:paraId="01181FF5" w14:textId="77777777" w:rsidR="00721EDE" w:rsidRPr="0032167D" w:rsidRDefault="00721EDE" w:rsidP="00C7494E">
            <w:pPr>
              <w:snapToGrid w:val="0"/>
              <w:rPr>
                <w:sz w:val="21"/>
                <w:szCs w:val="21"/>
              </w:rPr>
            </w:pPr>
            <w:r w:rsidRPr="0032167D">
              <w:rPr>
                <w:sz w:val="21"/>
                <w:szCs w:val="21"/>
              </w:rPr>
              <w:t>Dėl socialinių įgūdžių stokos, dėl negebėjimo tinkamai rūpintis vaiku</w:t>
            </w:r>
          </w:p>
        </w:tc>
        <w:tc>
          <w:tcPr>
            <w:tcW w:w="991" w:type="dxa"/>
            <w:tcBorders>
              <w:top w:val="single" w:sz="4" w:space="0" w:color="000000"/>
              <w:left w:val="single" w:sz="4" w:space="0" w:color="000000"/>
              <w:bottom w:val="single" w:sz="4" w:space="0" w:color="000000"/>
            </w:tcBorders>
          </w:tcPr>
          <w:p w14:paraId="158EBDBE" w14:textId="77777777" w:rsidR="00721EDE" w:rsidRPr="0032167D" w:rsidRDefault="00721EDE" w:rsidP="00C7494E">
            <w:pPr>
              <w:snapToGrid w:val="0"/>
              <w:jc w:val="center"/>
              <w:rPr>
                <w:sz w:val="21"/>
                <w:szCs w:val="21"/>
              </w:rPr>
            </w:pPr>
            <w:r w:rsidRPr="0032167D">
              <w:rPr>
                <w:sz w:val="21"/>
                <w:szCs w:val="21"/>
              </w:rPr>
              <w:t>30</w:t>
            </w:r>
          </w:p>
        </w:tc>
        <w:tc>
          <w:tcPr>
            <w:tcW w:w="1003" w:type="dxa"/>
            <w:tcBorders>
              <w:top w:val="single" w:sz="4" w:space="0" w:color="000000"/>
              <w:left w:val="single" w:sz="4" w:space="0" w:color="000000"/>
              <w:bottom w:val="single" w:sz="4" w:space="0" w:color="000000"/>
              <w:right w:val="single" w:sz="4" w:space="0" w:color="000000"/>
            </w:tcBorders>
          </w:tcPr>
          <w:p w14:paraId="2011DD4C" w14:textId="77777777" w:rsidR="00721EDE" w:rsidRPr="0032167D" w:rsidRDefault="00721EDE" w:rsidP="00C7494E">
            <w:pPr>
              <w:snapToGrid w:val="0"/>
              <w:jc w:val="center"/>
              <w:rPr>
                <w:sz w:val="21"/>
                <w:szCs w:val="21"/>
              </w:rPr>
            </w:pPr>
            <w:r w:rsidRPr="0032167D">
              <w:rPr>
                <w:sz w:val="21"/>
                <w:szCs w:val="21"/>
              </w:rPr>
              <w:t>20</w:t>
            </w:r>
          </w:p>
        </w:tc>
        <w:tc>
          <w:tcPr>
            <w:tcW w:w="1003" w:type="dxa"/>
            <w:tcBorders>
              <w:top w:val="single" w:sz="4" w:space="0" w:color="000000"/>
              <w:left w:val="single" w:sz="4" w:space="0" w:color="000000"/>
              <w:bottom w:val="single" w:sz="4" w:space="0" w:color="000000"/>
              <w:right w:val="single" w:sz="4" w:space="0" w:color="000000"/>
            </w:tcBorders>
          </w:tcPr>
          <w:p w14:paraId="68635F39" w14:textId="77777777" w:rsidR="00721EDE" w:rsidRPr="0032167D" w:rsidRDefault="00721EDE" w:rsidP="00C7494E">
            <w:pPr>
              <w:snapToGrid w:val="0"/>
              <w:jc w:val="center"/>
              <w:rPr>
                <w:sz w:val="21"/>
                <w:szCs w:val="21"/>
              </w:rPr>
            </w:pPr>
            <w:r w:rsidRPr="0032167D">
              <w:rPr>
                <w:sz w:val="21"/>
                <w:szCs w:val="21"/>
              </w:rPr>
              <w:t>21</w:t>
            </w:r>
          </w:p>
        </w:tc>
        <w:tc>
          <w:tcPr>
            <w:tcW w:w="1003" w:type="dxa"/>
            <w:tcBorders>
              <w:top w:val="single" w:sz="4" w:space="0" w:color="000000"/>
              <w:left w:val="single" w:sz="4" w:space="0" w:color="000000"/>
              <w:bottom w:val="single" w:sz="4" w:space="0" w:color="000000"/>
              <w:right w:val="single" w:sz="4" w:space="0" w:color="000000"/>
            </w:tcBorders>
          </w:tcPr>
          <w:p w14:paraId="4748EF27" w14:textId="77777777" w:rsidR="00721EDE" w:rsidRPr="0032167D" w:rsidRDefault="00721EDE" w:rsidP="00C7494E">
            <w:pPr>
              <w:snapToGrid w:val="0"/>
              <w:jc w:val="center"/>
              <w:rPr>
                <w:sz w:val="21"/>
                <w:szCs w:val="21"/>
              </w:rPr>
            </w:pPr>
            <w:r w:rsidRPr="0032167D">
              <w:rPr>
                <w:sz w:val="21"/>
                <w:szCs w:val="21"/>
              </w:rPr>
              <w:t>28</w:t>
            </w:r>
          </w:p>
        </w:tc>
        <w:tc>
          <w:tcPr>
            <w:tcW w:w="1003" w:type="dxa"/>
            <w:tcBorders>
              <w:top w:val="single" w:sz="4" w:space="0" w:color="000000"/>
              <w:left w:val="single" w:sz="4" w:space="0" w:color="000000"/>
              <w:bottom w:val="single" w:sz="4" w:space="0" w:color="000000"/>
              <w:right w:val="single" w:sz="4" w:space="0" w:color="000000"/>
            </w:tcBorders>
          </w:tcPr>
          <w:p w14:paraId="540B7A71" w14:textId="77777777" w:rsidR="00721EDE" w:rsidRPr="0032167D" w:rsidRDefault="00721EDE" w:rsidP="00C7494E">
            <w:pPr>
              <w:snapToGrid w:val="0"/>
              <w:jc w:val="center"/>
              <w:rPr>
                <w:sz w:val="21"/>
                <w:szCs w:val="21"/>
              </w:rPr>
            </w:pPr>
            <w:r w:rsidRPr="0032167D">
              <w:rPr>
                <w:sz w:val="21"/>
                <w:szCs w:val="21"/>
              </w:rPr>
              <w:t>27</w:t>
            </w:r>
          </w:p>
        </w:tc>
      </w:tr>
      <w:tr w:rsidR="00721EDE" w:rsidRPr="00552228" w14:paraId="393DD79F" w14:textId="77777777" w:rsidTr="00C7494E">
        <w:tc>
          <w:tcPr>
            <w:tcW w:w="75" w:type="dxa"/>
          </w:tcPr>
          <w:p w14:paraId="5DC822DC" w14:textId="77777777" w:rsidR="00721EDE" w:rsidRPr="00552228" w:rsidRDefault="00721EDE" w:rsidP="00C7494E">
            <w:pPr>
              <w:pStyle w:val="TableContents"/>
              <w:snapToGrid w:val="0"/>
              <w:rPr>
                <w:lang w:val="lt-LT"/>
              </w:rPr>
            </w:pPr>
          </w:p>
        </w:tc>
        <w:tc>
          <w:tcPr>
            <w:tcW w:w="4947" w:type="dxa"/>
            <w:tcBorders>
              <w:top w:val="single" w:sz="4" w:space="0" w:color="000000"/>
              <w:left w:val="single" w:sz="4" w:space="0" w:color="000000"/>
              <w:bottom w:val="single" w:sz="4" w:space="0" w:color="000000"/>
            </w:tcBorders>
            <w:tcMar>
              <w:left w:w="108" w:type="dxa"/>
              <w:right w:w="108" w:type="dxa"/>
            </w:tcMar>
          </w:tcPr>
          <w:p w14:paraId="61EE380C" w14:textId="77777777" w:rsidR="00721EDE" w:rsidRPr="0032167D" w:rsidRDefault="00721EDE" w:rsidP="00C7494E">
            <w:pPr>
              <w:snapToGrid w:val="0"/>
              <w:rPr>
                <w:sz w:val="21"/>
                <w:szCs w:val="21"/>
              </w:rPr>
            </w:pPr>
            <w:r w:rsidRPr="0032167D">
              <w:rPr>
                <w:sz w:val="21"/>
                <w:szCs w:val="21"/>
              </w:rPr>
              <w:t>Dėl psichologinės, fizinės ar seksualinės prievartos prieš vaikus</w:t>
            </w:r>
          </w:p>
        </w:tc>
        <w:tc>
          <w:tcPr>
            <w:tcW w:w="991" w:type="dxa"/>
            <w:tcBorders>
              <w:top w:val="single" w:sz="4" w:space="0" w:color="000000"/>
              <w:left w:val="single" w:sz="4" w:space="0" w:color="000000"/>
              <w:bottom w:val="single" w:sz="4" w:space="0" w:color="000000"/>
            </w:tcBorders>
          </w:tcPr>
          <w:p w14:paraId="0AE9144E" w14:textId="77777777" w:rsidR="00721EDE" w:rsidRPr="0032167D" w:rsidRDefault="00721EDE" w:rsidP="00C7494E">
            <w:pPr>
              <w:snapToGrid w:val="0"/>
              <w:jc w:val="center"/>
              <w:rPr>
                <w:sz w:val="21"/>
                <w:szCs w:val="21"/>
              </w:rPr>
            </w:pPr>
            <w:r w:rsidRPr="0032167D">
              <w:rPr>
                <w:sz w:val="21"/>
                <w:szCs w:val="21"/>
              </w:rPr>
              <w:t>1</w:t>
            </w:r>
          </w:p>
        </w:tc>
        <w:tc>
          <w:tcPr>
            <w:tcW w:w="1003" w:type="dxa"/>
            <w:tcBorders>
              <w:top w:val="single" w:sz="4" w:space="0" w:color="000000"/>
              <w:left w:val="single" w:sz="4" w:space="0" w:color="000000"/>
              <w:bottom w:val="single" w:sz="4" w:space="0" w:color="000000"/>
              <w:right w:val="single" w:sz="4" w:space="0" w:color="000000"/>
            </w:tcBorders>
          </w:tcPr>
          <w:p w14:paraId="2ABCB60D" w14:textId="77777777" w:rsidR="00721EDE" w:rsidRPr="0032167D" w:rsidRDefault="00721EDE" w:rsidP="00C7494E">
            <w:pPr>
              <w:snapToGrid w:val="0"/>
              <w:jc w:val="center"/>
              <w:rPr>
                <w:sz w:val="21"/>
                <w:szCs w:val="21"/>
              </w:rPr>
            </w:pPr>
            <w:r w:rsidRPr="0032167D">
              <w:rPr>
                <w:sz w:val="21"/>
                <w:szCs w:val="21"/>
              </w:rPr>
              <w:t>1</w:t>
            </w:r>
          </w:p>
        </w:tc>
        <w:tc>
          <w:tcPr>
            <w:tcW w:w="1003" w:type="dxa"/>
            <w:tcBorders>
              <w:top w:val="single" w:sz="4" w:space="0" w:color="000000"/>
              <w:left w:val="single" w:sz="4" w:space="0" w:color="000000"/>
              <w:bottom w:val="single" w:sz="4" w:space="0" w:color="000000"/>
              <w:right w:val="single" w:sz="4" w:space="0" w:color="000000"/>
            </w:tcBorders>
          </w:tcPr>
          <w:p w14:paraId="24A0CFAA" w14:textId="77777777" w:rsidR="00721EDE" w:rsidRPr="0032167D" w:rsidRDefault="00721EDE" w:rsidP="00C7494E">
            <w:pPr>
              <w:snapToGrid w:val="0"/>
              <w:jc w:val="center"/>
              <w:rPr>
                <w:sz w:val="21"/>
                <w:szCs w:val="21"/>
              </w:rPr>
            </w:pPr>
            <w:r w:rsidRPr="0032167D">
              <w:rPr>
                <w:sz w:val="21"/>
                <w:szCs w:val="21"/>
              </w:rPr>
              <w:t>1</w:t>
            </w:r>
          </w:p>
        </w:tc>
        <w:tc>
          <w:tcPr>
            <w:tcW w:w="1003" w:type="dxa"/>
            <w:tcBorders>
              <w:top w:val="single" w:sz="4" w:space="0" w:color="000000"/>
              <w:left w:val="single" w:sz="4" w:space="0" w:color="000000"/>
              <w:bottom w:val="single" w:sz="4" w:space="0" w:color="000000"/>
              <w:right w:val="single" w:sz="4" w:space="0" w:color="000000"/>
            </w:tcBorders>
          </w:tcPr>
          <w:p w14:paraId="484B766A" w14:textId="77777777" w:rsidR="00721EDE" w:rsidRPr="0032167D" w:rsidRDefault="00721EDE" w:rsidP="00C7494E">
            <w:pPr>
              <w:snapToGrid w:val="0"/>
              <w:jc w:val="center"/>
              <w:rPr>
                <w:sz w:val="21"/>
                <w:szCs w:val="21"/>
              </w:rPr>
            </w:pPr>
            <w:r w:rsidRPr="0032167D">
              <w:rPr>
                <w:sz w:val="21"/>
                <w:szCs w:val="21"/>
              </w:rPr>
              <w:t>1</w:t>
            </w:r>
          </w:p>
        </w:tc>
        <w:tc>
          <w:tcPr>
            <w:tcW w:w="1003" w:type="dxa"/>
            <w:tcBorders>
              <w:top w:val="single" w:sz="4" w:space="0" w:color="000000"/>
              <w:left w:val="single" w:sz="4" w:space="0" w:color="000000"/>
              <w:bottom w:val="single" w:sz="4" w:space="0" w:color="000000"/>
              <w:right w:val="single" w:sz="4" w:space="0" w:color="000000"/>
            </w:tcBorders>
          </w:tcPr>
          <w:p w14:paraId="120A8931" w14:textId="77777777" w:rsidR="00721EDE" w:rsidRPr="0032167D" w:rsidRDefault="00721EDE" w:rsidP="00C7494E">
            <w:pPr>
              <w:snapToGrid w:val="0"/>
              <w:jc w:val="center"/>
              <w:rPr>
                <w:sz w:val="21"/>
                <w:szCs w:val="21"/>
              </w:rPr>
            </w:pPr>
            <w:r w:rsidRPr="0032167D">
              <w:rPr>
                <w:sz w:val="21"/>
                <w:szCs w:val="21"/>
              </w:rPr>
              <w:t>3</w:t>
            </w:r>
          </w:p>
        </w:tc>
      </w:tr>
      <w:tr w:rsidR="00721EDE" w:rsidRPr="00552228" w14:paraId="0A1E1F72" w14:textId="77777777" w:rsidTr="00C7494E">
        <w:tc>
          <w:tcPr>
            <w:tcW w:w="75" w:type="dxa"/>
          </w:tcPr>
          <w:p w14:paraId="1485B8CB" w14:textId="77777777" w:rsidR="00721EDE" w:rsidRPr="00552228" w:rsidRDefault="00721EDE" w:rsidP="00C7494E">
            <w:pPr>
              <w:pStyle w:val="TableContents"/>
              <w:snapToGrid w:val="0"/>
              <w:rPr>
                <w:lang w:val="lt-LT"/>
              </w:rPr>
            </w:pPr>
          </w:p>
        </w:tc>
        <w:tc>
          <w:tcPr>
            <w:tcW w:w="4947" w:type="dxa"/>
            <w:tcBorders>
              <w:top w:val="single" w:sz="4" w:space="0" w:color="000000"/>
              <w:left w:val="single" w:sz="4" w:space="0" w:color="000000"/>
              <w:bottom w:val="single" w:sz="4" w:space="0" w:color="000000"/>
            </w:tcBorders>
            <w:tcMar>
              <w:left w:w="108" w:type="dxa"/>
              <w:right w:w="108" w:type="dxa"/>
            </w:tcMar>
          </w:tcPr>
          <w:p w14:paraId="690F08E7" w14:textId="77777777" w:rsidR="00721EDE" w:rsidRPr="0032167D" w:rsidRDefault="00721EDE" w:rsidP="00C7494E">
            <w:pPr>
              <w:snapToGrid w:val="0"/>
              <w:rPr>
                <w:sz w:val="21"/>
                <w:szCs w:val="21"/>
              </w:rPr>
            </w:pPr>
            <w:r w:rsidRPr="0032167D">
              <w:rPr>
                <w:sz w:val="21"/>
                <w:szCs w:val="21"/>
              </w:rPr>
              <w:t>Dėl to, kad valstybės skiriamą paramą naudoja ne vaiko interesams</w:t>
            </w:r>
          </w:p>
        </w:tc>
        <w:tc>
          <w:tcPr>
            <w:tcW w:w="991" w:type="dxa"/>
            <w:tcBorders>
              <w:top w:val="single" w:sz="4" w:space="0" w:color="000000"/>
              <w:left w:val="single" w:sz="4" w:space="0" w:color="000000"/>
              <w:bottom w:val="single" w:sz="4" w:space="0" w:color="000000"/>
            </w:tcBorders>
          </w:tcPr>
          <w:p w14:paraId="00D578DD" w14:textId="77777777" w:rsidR="00721EDE" w:rsidRPr="0032167D" w:rsidRDefault="00721EDE" w:rsidP="00C7494E">
            <w:pPr>
              <w:snapToGrid w:val="0"/>
              <w:jc w:val="center"/>
              <w:rPr>
                <w:sz w:val="21"/>
                <w:szCs w:val="21"/>
              </w:rPr>
            </w:pPr>
            <w:r w:rsidRPr="0032167D">
              <w:rPr>
                <w:sz w:val="21"/>
                <w:szCs w:val="21"/>
              </w:rPr>
              <w:t>3</w:t>
            </w:r>
          </w:p>
        </w:tc>
        <w:tc>
          <w:tcPr>
            <w:tcW w:w="1003" w:type="dxa"/>
            <w:tcBorders>
              <w:top w:val="single" w:sz="4" w:space="0" w:color="000000"/>
              <w:left w:val="single" w:sz="4" w:space="0" w:color="000000"/>
              <w:bottom w:val="single" w:sz="4" w:space="0" w:color="000000"/>
              <w:right w:val="single" w:sz="4" w:space="0" w:color="000000"/>
            </w:tcBorders>
          </w:tcPr>
          <w:p w14:paraId="188A5BD4" w14:textId="77777777" w:rsidR="00721EDE" w:rsidRPr="0032167D" w:rsidRDefault="00721EDE" w:rsidP="00C7494E">
            <w:pPr>
              <w:snapToGrid w:val="0"/>
              <w:jc w:val="center"/>
              <w:rPr>
                <w:sz w:val="21"/>
                <w:szCs w:val="21"/>
              </w:rPr>
            </w:pPr>
            <w:r w:rsidRPr="0032167D">
              <w:rPr>
                <w:sz w:val="21"/>
                <w:szCs w:val="21"/>
              </w:rPr>
              <w:t>4</w:t>
            </w:r>
          </w:p>
        </w:tc>
        <w:tc>
          <w:tcPr>
            <w:tcW w:w="1003" w:type="dxa"/>
            <w:tcBorders>
              <w:top w:val="single" w:sz="4" w:space="0" w:color="000000"/>
              <w:left w:val="single" w:sz="4" w:space="0" w:color="000000"/>
              <w:bottom w:val="single" w:sz="4" w:space="0" w:color="000000"/>
              <w:right w:val="single" w:sz="4" w:space="0" w:color="000000"/>
            </w:tcBorders>
          </w:tcPr>
          <w:p w14:paraId="0EF18792" w14:textId="77777777" w:rsidR="00721EDE" w:rsidRPr="0032167D" w:rsidRDefault="00721EDE" w:rsidP="00C7494E">
            <w:pPr>
              <w:snapToGrid w:val="0"/>
              <w:jc w:val="center"/>
              <w:rPr>
                <w:sz w:val="21"/>
                <w:szCs w:val="21"/>
              </w:rPr>
            </w:pPr>
            <w:r w:rsidRPr="0032167D">
              <w:rPr>
                <w:sz w:val="21"/>
                <w:szCs w:val="21"/>
              </w:rPr>
              <w:t>3</w:t>
            </w:r>
          </w:p>
        </w:tc>
        <w:tc>
          <w:tcPr>
            <w:tcW w:w="1003" w:type="dxa"/>
            <w:tcBorders>
              <w:top w:val="single" w:sz="4" w:space="0" w:color="000000"/>
              <w:left w:val="single" w:sz="4" w:space="0" w:color="000000"/>
              <w:bottom w:val="single" w:sz="4" w:space="0" w:color="000000"/>
              <w:right w:val="single" w:sz="4" w:space="0" w:color="000000"/>
            </w:tcBorders>
          </w:tcPr>
          <w:p w14:paraId="62EAA9D1" w14:textId="77777777" w:rsidR="00721EDE" w:rsidRPr="0032167D" w:rsidRDefault="00721EDE" w:rsidP="00C7494E">
            <w:pPr>
              <w:snapToGrid w:val="0"/>
              <w:jc w:val="center"/>
              <w:rPr>
                <w:sz w:val="21"/>
                <w:szCs w:val="21"/>
              </w:rPr>
            </w:pPr>
            <w:r w:rsidRPr="0032167D">
              <w:rPr>
                <w:sz w:val="21"/>
                <w:szCs w:val="21"/>
              </w:rPr>
              <w:t>2</w:t>
            </w:r>
          </w:p>
        </w:tc>
        <w:tc>
          <w:tcPr>
            <w:tcW w:w="1003" w:type="dxa"/>
            <w:tcBorders>
              <w:top w:val="single" w:sz="4" w:space="0" w:color="000000"/>
              <w:left w:val="single" w:sz="4" w:space="0" w:color="000000"/>
              <w:bottom w:val="single" w:sz="4" w:space="0" w:color="000000"/>
              <w:right w:val="single" w:sz="4" w:space="0" w:color="000000"/>
            </w:tcBorders>
          </w:tcPr>
          <w:p w14:paraId="5F819AD7" w14:textId="77777777" w:rsidR="00721EDE" w:rsidRPr="0032167D" w:rsidRDefault="00721EDE" w:rsidP="00C7494E">
            <w:pPr>
              <w:snapToGrid w:val="0"/>
              <w:jc w:val="center"/>
              <w:rPr>
                <w:sz w:val="21"/>
                <w:szCs w:val="21"/>
              </w:rPr>
            </w:pPr>
            <w:r w:rsidRPr="0032167D">
              <w:rPr>
                <w:sz w:val="21"/>
                <w:szCs w:val="21"/>
              </w:rPr>
              <w:t>2</w:t>
            </w:r>
          </w:p>
        </w:tc>
      </w:tr>
      <w:tr w:rsidR="00721EDE" w:rsidRPr="00552228" w14:paraId="388EDF6C" w14:textId="77777777" w:rsidTr="00C7494E">
        <w:tc>
          <w:tcPr>
            <w:tcW w:w="75" w:type="dxa"/>
          </w:tcPr>
          <w:p w14:paraId="40A91D20" w14:textId="77777777" w:rsidR="00721EDE" w:rsidRPr="00552228" w:rsidRDefault="00721EDE" w:rsidP="00C7494E">
            <w:pPr>
              <w:pStyle w:val="TableContents"/>
              <w:snapToGrid w:val="0"/>
              <w:rPr>
                <w:lang w:val="lt-LT"/>
              </w:rPr>
            </w:pPr>
          </w:p>
        </w:tc>
        <w:tc>
          <w:tcPr>
            <w:tcW w:w="4947" w:type="dxa"/>
            <w:tcBorders>
              <w:top w:val="single" w:sz="4" w:space="0" w:color="000000"/>
              <w:left w:val="single" w:sz="4" w:space="0" w:color="000000"/>
              <w:bottom w:val="single" w:sz="4" w:space="0" w:color="000000"/>
            </w:tcBorders>
            <w:tcMar>
              <w:left w:w="108" w:type="dxa"/>
              <w:right w:w="108" w:type="dxa"/>
            </w:tcMar>
          </w:tcPr>
          <w:p w14:paraId="32CF1DC2" w14:textId="77777777" w:rsidR="00721EDE" w:rsidRPr="0032167D" w:rsidRDefault="00721EDE" w:rsidP="00C7494E">
            <w:pPr>
              <w:snapToGrid w:val="0"/>
              <w:rPr>
                <w:sz w:val="21"/>
                <w:szCs w:val="21"/>
              </w:rPr>
            </w:pPr>
            <w:r w:rsidRPr="0032167D">
              <w:rPr>
                <w:sz w:val="21"/>
                <w:szCs w:val="21"/>
              </w:rPr>
              <w:t>Dėl to , kad vaikui nustatyta laikinoji globa</w:t>
            </w:r>
          </w:p>
        </w:tc>
        <w:tc>
          <w:tcPr>
            <w:tcW w:w="991" w:type="dxa"/>
            <w:tcBorders>
              <w:top w:val="single" w:sz="4" w:space="0" w:color="000000"/>
              <w:left w:val="single" w:sz="4" w:space="0" w:color="000000"/>
              <w:bottom w:val="single" w:sz="4" w:space="0" w:color="000000"/>
            </w:tcBorders>
          </w:tcPr>
          <w:p w14:paraId="4EB559BE" w14:textId="77777777" w:rsidR="00721EDE" w:rsidRPr="0032167D" w:rsidRDefault="00721EDE" w:rsidP="00C7494E">
            <w:pPr>
              <w:snapToGrid w:val="0"/>
              <w:jc w:val="center"/>
              <w:rPr>
                <w:sz w:val="21"/>
                <w:szCs w:val="21"/>
              </w:rPr>
            </w:pPr>
            <w:r w:rsidRPr="0032167D">
              <w:rPr>
                <w:sz w:val="21"/>
                <w:szCs w:val="21"/>
              </w:rPr>
              <w:t>2</w:t>
            </w:r>
          </w:p>
        </w:tc>
        <w:tc>
          <w:tcPr>
            <w:tcW w:w="1003" w:type="dxa"/>
            <w:tcBorders>
              <w:top w:val="single" w:sz="4" w:space="0" w:color="000000"/>
              <w:left w:val="single" w:sz="4" w:space="0" w:color="000000"/>
              <w:bottom w:val="single" w:sz="4" w:space="0" w:color="000000"/>
              <w:right w:val="single" w:sz="4" w:space="0" w:color="000000"/>
            </w:tcBorders>
          </w:tcPr>
          <w:p w14:paraId="1E40A5B1" w14:textId="77777777" w:rsidR="00721EDE" w:rsidRPr="0032167D" w:rsidRDefault="00721EDE" w:rsidP="00C7494E">
            <w:pPr>
              <w:snapToGrid w:val="0"/>
              <w:jc w:val="center"/>
              <w:rPr>
                <w:sz w:val="21"/>
                <w:szCs w:val="21"/>
              </w:rPr>
            </w:pPr>
            <w:r w:rsidRPr="0032167D">
              <w:rPr>
                <w:sz w:val="21"/>
                <w:szCs w:val="21"/>
              </w:rPr>
              <w:t>5</w:t>
            </w:r>
          </w:p>
        </w:tc>
        <w:tc>
          <w:tcPr>
            <w:tcW w:w="1003" w:type="dxa"/>
            <w:tcBorders>
              <w:top w:val="single" w:sz="4" w:space="0" w:color="000000"/>
              <w:left w:val="single" w:sz="4" w:space="0" w:color="000000"/>
              <w:bottom w:val="single" w:sz="4" w:space="0" w:color="000000"/>
              <w:right w:val="single" w:sz="4" w:space="0" w:color="000000"/>
            </w:tcBorders>
          </w:tcPr>
          <w:p w14:paraId="31213EB5" w14:textId="77777777" w:rsidR="00721EDE" w:rsidRPr="0032167D" w:rsidRDefault="00721EDE" w:rsidP="00C7494E">
            <w:pPr>
              <w:snapToGrid w:val="0"/>
              <w:jc w:val="center"/>
              <w:rPr>
                <w:sz w:val="21"/>
                <w:szCs w:val="21"/>
              </w:rPr>
            </w:pPr>
            <w:r w:rsidRPr="0032167D">
              <w:rPr>
                <w:sz w:val="21"/>
                <w:szCs w:val="21"/>
              </w:rPr>
              <w:t>4</w:t>
            </w:r>
          </w:p>
        </w:tc>
        <w:tc>
          <w:tcPr>
            <w:tcW w:w="1003" w:type="dxa"/>
            <w:tcBorders>
              <w:top w:val="single" w:sz="4" w:space="0" w:color="000000"/>
              <w:left w:val="single" w:sz="4" w:space="0" w:color="000000"/>
              <w:bottom w:val="single" w:sz="4" w:space="0" w:color="000000"/>
              <w:right w:val="single" w:sz="4" w:space="0" w:color="000000"/>
            </w:tcBorders>
          </w:tcPr>
          <w:p w14:paraId="636F8390" w14:textId="77777777" w:rsidR="00721EDE" w:rsidRPr="0032167D" w:rsidRDefault="00721EDE" w:rsidP="00C7494E">
            <w:pPr>
              <w:snapToGrid w:val="0"/>
              <w:jc w:val="center"/>
              <w:rPr>
                <w:sz w:val="21"/>
                <w:szCs w:val="21"/>
              </w:rPr>
            </w:pPr>
            <w:r w:rsidRPr="0032167D">
              <w:rPr>
                <w:sz w:val="21"/>
                <w:szCs w:val="21"/>
              </w:rPr>
              <w:t>4</w:t>
            </w:r>
          </w:p>
        </w:tc>
        <w:tc>
          <w:tcPr>
            <w:tcW w:w="1003" w:type="dxa"/>
            <w:tcBorders>
              <w:top w:val="single" w:sz="4" w:space="0" w:color="000000"/>
              <w:left w:val="single" w:sz="4" w:space="0" w:color="000000"/>
              <w:bottom w:val="single" w:sz="4" w:space="0" w:color="000000"/>
              <w:right w:val="single" w:sz="4" w:space="0" w:color="000000"/>
            </w:tcBorders>
          </w:tcPr>
          <w:p w14:paraId="48171509" w14:textId="77777777" w:rsidR="00721EDE" w:rsidRPr="0032167D" w:rsidRDefault="00721EDE" w:rsidP="00C7494E">
            <w:pPr>
              <w:snapToGrid w:val="0"/>
              <w:jc w:val="center"/>
              <w:rPr>
                <w:sz w:val="21"/>
                <w:szCs w:val="21"/>
              </w:rPr>
            </w:pPr>
            <w:r w:rsidRPr="0032167D">
              <w:rPr>
                <w:sz w:val="21"/>
                <w:szCs w:val="21"/>
              </w:rPr>
              <w:t>9</w:t>
            </w:r>
          </w:p>
        </w:tc>
      </w:tr>
      <w:tr w:rsidR="00721EDE" w:rsidRPr="00552228" w14:paraId="035D5583" w14:textId="77777777" w:rsidTr="00C7494E">
        <w:tc>
          <w:tcPr>
            <w:tcW w:w="75" w:type="dxa"/>
          </w:tcPr>
          <w:p w14:paraId="5C1E1450" w14:textId="77777777" w:rsidR="00721EDE" w:rsidRPr="00552228" w:rsidRDefault="00721EDE" w:rsidP="00C7494E">
            <w:pPr>
              <w:pStyle w:val="TableContents"/>
              <w:snapToGrid w:val="0"/>
              <w:rPr>
                <w:lang w:val="lt-LT"/>
              </w:rPr>
            </w:pPr>
          </w:p>
        </w:tc>
        <w:tc>
          <w:tcPr>
            <w:tcW w:w="4947" w:type="dxa"/>
            <w:tcBorders>
              <w:left w:val="single" w:sz="4" w:space="0" w:color="000000"/>
              <w:bottom w:val="single" w:sz="4" w:space="0" w:color="000000"/>
            </w:tcBorders>
            <w:tcMar>
              <w:left w:w="108" w:type="dxa"/>
              <w:right w:w="108" w:type="dxa"/>
            </w:tcMar>
          </w:tcPr>
          <w:p w14:paraId="08FE385A" w14:textId="77777777" w:rsidR="00721EDE" w:rsidRPr="0032167D" w:rsidRDefault="00721EDE" w:rsidP="00C7494E">
            <w:pPr>
              <w:snapToGrid w:val="0"/>
              <w:rPr>
                <w:sz w:val="21"/>
                <w:szCs w:val="21"/>
              </w:rPr>
            </w:pPr>
            <w:r w:rsidRPr="0032167D">
              <w:rPr>
                <w:sz w:val="21"/>
                <w:szCs w:val="21"/>
              </w:rPr>
              <w:t>Dėl to, kad teismo sprendimu tėvams laikinai apribota tėvų valdžia ir vaikui nustatyta nuolatinė globa</w:t>
            </w:r>
          </w:p>
        </w:tc>
        <w:tc>
          <w:tcPr>
            <w:tcW w:w="991" w:type="dxa"/>
            <w:tcBorders>
              <w:top w:val="single" w:sz="4" w:space="0" w:color="000000"/>
              <w:left w:val="single" w:sz="4" w:space="0" w:color="000000"/>
              <w:bottom w:val="single" w:sz="4" w:space="0" w:color="000000"/>
            </w:tcBorders>
          </w:tcPr>
          <w:p w14:paraId="1BC48EC4" w14:textId="77777777" w:rsidR="00721EDE" w:rsidRPr="0032167D" w:rsidRDefault="00721EDE" w:rsidP="00C7494E">
            <w:pPr>
              <w:snapToGrid w:val="0"/>
              <w:jc w:val="center"/>
              <w:rPr>
                <w:sz w:val="21"/>
                <w:szCs w:val="21"/>
              </w:rPr>
            </w:pPr>
            <w:r w:rsidRPr="0032167D">
              <w:rPr>
                <w:sz w:val="21"/>
                <w:szCs w:val="21"/>
              </w:rPr>
              <w:t>0</w:t>
            </w:r>
          </w:p>
        </w:tc>
        <w:tc>
          <w:tcPr>
            <w:tcW w:w="1003" w:type="dxa"/>
            <w:tcBorders>
              <w:top w:val="single" w:sz="4" w:space="0" w:color="000000"/>
              <w:left w:val="single" w:sz="4" w:space="0" w:color="000000"/>
              <w:bottom w:val="single" w:sz="4" w:space="0" w:color="000000"/>
              <w:right w:val="single" w:sz="4" w:space="0" w:color="000000"/>
            </w:tcBorders>
          </w:tcPr>
          <w:p w14:paraId="5EA5C646" w14:textId="77777777" w:rsidR="00721EDE" w:rsidRPr="0032167D" w:rsidRDefault="00721EDE" w:rsidP="00C7494E">
            <w:pPr>
              <w:snapToGrid w:val="0"/>
              <w:jc w:val="center"/>
              <w:rPr>
                <w:sz w:val="21"/>
                <w:szCs w:val="21"/>
              </w:rPr>
            </w:pPr>
            <w:r w:rsidRPr="0032167D">
              <w:rPr>
                <w:sz w:val="21"/>
                <w:szCs w:val="21"/>
              </w:rPr>
              <w:t>0</w:t>
            </w:r>
          </w:p>
        </w:tc>
        <w:tc>
          <w:tcPr>
            <w:tcW w:w="1003" w:type="dxa"/>
            <w:tcBorders>
              <w:top w:val="single" w:sz="4" w:space="0" w:color="000000"/>
              <w:left w:val="single" w:sz="4" w:space="0" w:color="000000"/>
              <w:bottom w:val="single" w:sz="4" w:space="0" w:color="000000"/>
              <w:right w:val="single" w:sz="4" w:space="0" w:color="000000"/>
            </w:tcBorders>
          </w:tcPr>
          <w:p w14:paraId="18B459CD" w14:textId="77777777" w:rsidR="00721EDE" w:rsidRPr="0032167D" w:rsidRDefault="00721EDE" w:rsidP="00C7494E">
            <w:pPr>
              <w:snapToGrid w:val="0"/>
              <w:jc w:val="center"/>
              <w:rPr>
                <w:sz w:val="21"/>
                <w:szCs w:val="21"/>
              </w:rPr>
            </w:pPr>
            <w:r w:rsidRPr="0032167D">
              <w:rPr>
                <w:sz w:val="21"/>
                <w:szCs w:val="21"/>
              </w:rPr>
              <w:t>0</w:t>
            </w:r>
          </w:p>
        </w:tc>
        <w:tc>
          <w:tcPr>
            <w:tcW w:w="1003" w:type="dxa"/>
            <w:tcBorders>
              <w:top w:val="single" w:sz="4" w:space="0" w:color="000000"/>
              <w:left w:val="single" w:sz="4" w:space="0" w:color="000000"/>
              <w:bottom w:val="single" w:sz="4" w:space="0" w:color="000000"/>
              <w:right w:val="single" w:sz="4" w:space="0" w:color="000000"/>
            </w:tcBorders>
          </w:tcPr>
          <w:p w14:paraId="59E5D64D" w14:textId="77777777" w:rsidR="00721EDE" w:rsidRPr="0032167D" w:rsidRDefault="00721EDE" w:rsidP="00C7494E">
            <w:pPr>
              <w:snapToGrid w:val="0"/>
              <w:jc w:val="center"/>
              <w:rPr>
                <w:sz w:val="21"/>
                <w:szCs w:val="21"/>
              </w:rPr>
            </w:pPr>
            <w:r w:rsidRPr="0032167D">
              <w:rPr>
                <w:sz w:val="21"/>
                <w:szCs w:val="21"/>
              </w:rPr>
              <w:t>0</w:t>
            </w:r>
          </w:p>
        </w:tc>
        <w:tc>
          <w:tcPr>
            <w:tcW w:w="1003" w:type="dxa"/>
            <w:tcBorders>
              <w:top w:val="single" w:sz="4" w:space="0" w:color="000000"/>
              <w:left w:val="single" w:sz="4" w:space="0" w:color="000000"/>
              <w:bottom w:val="single" w:sz="4" w:space="0" w:color="000000"/>
              <w:right w:val="single" w:sz="4" w:space="0" w:color="000000"/>
            </w:tcBorders>
          </w:tcPr>
          <w:p w14:paraId="615B3717" w14:textId="77777777" w:rsidR="00721EDE" w:rsidRPr="0032167D" w:rsidRDefault="00721EDE" w:rsidP="00C7494E">
            <w:pPr>
              <w:snapToGrid w:val="0"/>
              <w:jc w:val="center"/>
              <w:rPr>
                <w:sz w:val="21"/>
                <w:szCs w:val="21"/>
              </w:rPr>
            </w:pPr>
            <w:r w:rsidRPr="0032167D">
              <w:rPr>
                <w:sz w:val="21"/>
                <w:szCs w:val="21"/>
              </w:rPr>
              <w:t>0</w:t>
            </w:r>
          </w:p>
        </w:tc>
      </w:tr>
      <w:tr w:rsidR="00721EDE" w:rsidRPr="00552228" w14:paraId="3B782E55" w14:textId="77777777" w:rsidTr="00C7494E">
        <w:tc>
          <w:tcPr>
            <w:tcW w:w="75" w:type="dxa"/>
          </w:tcPr>
          <w:p w14:paraId="2EA62223" w14:textId="77777777" w:rsidR="00721EDE" w:rsidRPr="00552228" w:rsidRDefault="00721EDE" w:rsidP="00C7494E">
            <w:pPr>
              <w:pStyle w:val="TableContents"/>
              <w:snapToGrid w:val="0"/>
              <w:rPr>
                <w:lang w:val="lt-LT"/>
              </w:rPr>
            </w:pPr>
          </w:p>
        </w:tc>
        <w:tc>
          <w:tcPr>
            <w:tcW w:w="4947" w:type="dxa"/>
            <w:tcBorders>
              <w:left w:val="single" w:sz="4" w:space="0" w:color="000000"/>
              <w:bottom w:val="single" w:sz="4" w:space="0" w:color="000000"/>
            </w:tcBorders>
            <w:tcMar>
              <w:left w:w="108" w:type="dxa"/>
              <w:right w:w="108" w:type="dxa"/>
            </w:tcMar>
          </w:tcPr>
          <w:p w14:paraId="36785E40" w14:textId="77777777" w:rsidR="00721EDE" w:rsidRPr="0032167D" w:rsidRDefault="00721EDE" w:rsidP="00C7494E">
            <w:pPr>
              <w:snapToGrid w:val="0"/>
              <w:rPr>
                <w:sz w:val="21"/>
                <w:szCs w:val="21"/>
              </w:rPr>
            </w:pPr>
            <w:r w:rsidRPr="0032167D">
              <w:rPr>
                <w:sz w:val="21"/>
                <w:szCs w:val="21"/>
              </w:rPr>
              <w:t>Dėl kitų priežasčių</w:t>
            </w:r>
          </w:p>
        </w:tc>
        <w:tc>
          <w:tcPr>
            <w:tcW w:w="991" w:type="dxa"/>
            <w:tcBorders>
              <w:top w:val="single" w:sz="4" w:space="0" w:color="000000"/>
              <w:left w:val="single" w:sz="4" w:space="0" w:color="000000"/>
              <w:bottom w:val="single" w:sz="4" w:space="0" w:color="000000"/>
            </w:tcBorders>
          </w:tcPr>
          <w:p w14:paraId="42C4864E" w14:textId="77777777" w:rsidR="00721EDE" w:rsidRPr="0032167D" w:rsidRDefault="00721EDE" w:rsidP="00C7494E">
            <w:pPr>
              <w:snapToGrid w:val="0"/>
              <w:jc w:val="center"/>
              <w:rPr>
                <w:sz w:val="21"/>
                <w:szCs w:val="21"/>
              </w:rPr>
            </w:pPr>
            <w:r w:rsidRPr="0032167D">
              <w:rPr>
                <w:sz w:val="21"/>
                <w:szCs w:val="21"/>
              </w:rPr>
              <w:t>7</w:t>
            </w:r>
          </w:p>
        </w:tc>
        <w:tc>
          <w:tcPr>
            <w:tcW w:w="1003" w:type="dxa"/>
            <w:tcBorders>
              <w:top w:val="single" w:sz="4" w:space="0" w:color="000000"/>
              <w:left w:val="single" w:sz="4" w:space="0" w:color="000000"/>
              <w:bottom w:val="single" w:sz="4" w:space="0" w:color="000000"/>
              <w:right w:val="single" w:sz="4" w:space="0" w:color="000000"/>
            </w:tcBorders>
          </w:tcPr>
          <w:p w14:paraId="08613C00" w14:textId="77777777" w:rsidR="00721EDE" w:rsidRPr="0032167D" w:rsidRDefault="00721EDE" w:rsidP="00C7494E">
            <w:pPr>
              <w:snapToGrid w:val="0"/>
              <w:jc w:val="center"/>
              <w:rPr>
                <w:sz w:val="21"/>
                <w:szCs w:val="21"/>
              </w:rPr>
            </w:pPr>
            <w:r w:rsidRPr="0032167D">
              <w:rPr>
                <w:sz w:val="21"/>
                <w:szCs w:val="21"/>
              </w:rPr>
              <w:t>5</w:t>
            </w:r>
          </w:p>
        </w:tc>
        <w:tc>
          <w:tcPr>
            <w:tcW w:w="1003" w:type="dxa"/>
            <w:tcBorders>
              <w:top w:val="single" w:sz="4" w:space="0" w:color="000000"/>
              <w:left w:val="single" w:sz="4" w:space="0" w:color="000000"/>
              <w:bottom w:val="single" w:sz="4" w:space="0" w:color="000000"/>
              <w:right w:val="single" w:sz="4" w:space="0" w:color="000000"/>
            </w:tcBorders>
          </w:tcPr>
          <w:p w14:paraId="1547816D" w14:textId="77777777" w:rsidR="00721EDE" w:rsidRPr="0032167D" w:rsidRDefault="00721EDE" w:rsidP="00C7494E">
            <w:pPr>
              <w:snapToGrid w:val="0"/>
              <w:jc w:val="center"/>
              <w:rPr>
                <w:sz w:val="21"/>
                <w:szCs w:val="21"/>
              </w:rPr>
            </w:pPr>
            <w:r w:rsidRPr="0032167D">
              <w:rPr>
                <w:sz w:val="21"/>
                <w:szCs w:val="21"/>
              </w:rPr>
              <w:t>6</w:t>
            </w:r>
          </w:p>
        </w:tc>
        <w:tc>
          <w:tcPr>
            <w:tcW w:w="1003" w:type="dxa"/>
            <w:tcBorders>
              <w:top w:val="single" w:sz="4" w:space="0" w:color="000000"/>
              <w:left w:val="single" w:sz="4" w:space="0" w:color="000000"/>
              <w:bottom w:val="single" w:sz="4" w:space="0" w:color="000000"/>
              <w:right w:val="single" w:sz="4" w:space="0" w:color="000000"/>
            </w:tcBorders>
          </w:tcPr>
          <w:p w14:paraId="733CF9A0" w14:textId="77777777" w:rsidR="00721EDE" w:rsidRPr="0032167D" w:rsidRDefault="00721EDE" w:rsidP="00C7494E">
            <w:pPr>
              <w:snapToGrid w:val="0"/>
              <w:jc w:val="center"/>
              <w:rPr>
                <w:sz w:val="21"/>
                <w:szCs w:val="21"/>
              </w:rPr>
            </w:pPr>
            <w:r w:rsidRPr="0032167D">
              <w:rPr>
                <w:sz w:val="21"/>
                <w:szCs w:val="21"/>
              </w:rPr>
              <w:t>9</w:t>
            </w:r>
          </w:p>
        </w:tc>
        <w:tc>
          <w:tcPr>
            <w:tcW w:w="1003" w:type="dxa"/>
            <w:tcBorders>
              <w:top w:val="single" w:sz="4" w:space="0" w:color="000000"/>
              <w:left w:val="single" w:sz="4" w:space="0" w:color="000000"/>
              <w:bottom w:val="single" w:sz="4" w:space="0" w:color="000000"/>
              <w:right w:val="single" w:sz="4" w:space="0" w:color="000000"/>
            </w:tcBorders>
          </w:tcPr>
          <w:p w14:paraId="054176D3" w14:textId="77777777" w:rsidR="00721EDE" w:rsidRPr="0032167D" w:rsidRDefault="00721EDE" w:rsidP="00C7494E">
            <w:pPr>
              <w:snapToGrid w:val="0"/>
              <w:jc w:val="center"/>
              <w:rPr>
                <w:sz w:val="21"/>
                <w:szCs w:val="21"/>
              </w:rPr>
            </w:pPr>
            <w:r w:rsidRPr="0032167D">
              <w:rPr>
                <w:sz w:val="21"/>
                <w:szCs w:val="21"/>
              </w:rPr>
              <w:t>10</w:t>
            </w:r>
          </w:p>
        </w:tc>
      </w:tr>
    </w:tbl>
    <w:p w14:paraId="0C9636C4" w14:textId="77777777" w:rsidR="00721EDE" w:rsidRPr="00552228" w:rsidRDefault="00721EDE" w:rsidP="00721EDE"/>
    <w:p w14:paraId="79BFC668" w14:textId="77777777" w:rsidR="00721EDE" w:rsidRPr="0032167D" w:rsidRDefault="00721EDE" w:rsidP="00721EDE">
      <w:pPr>
        <w:rPr>
          <w:sz w:val="20"/>
          <w:szCs w:val="20"/>
        </w:rPr>
      </w:pPr>
      <w:r w:rsidRPr="0032167D">
        <w:rPr>
          <w:sz w:val="20"/>
          <w:szCs w:val="20"/>
        </w:rPr>
        <w:t>Lentelė Nr. 1 PAGRINDINĖS PRIEŽASTYS DĖL KURIŲ ŠEIMOS YRA ĮTRAUKIAMOS Į SOCIALINĖS RIZIKOS ŠEIMŲ, AUGINANČIŲ VAIKUS, APSKAITĄ VAIKO TEISIŲ APSAUGOS SKYRIUJE</w:t>
      </w:r>
      <w:r w:rsidRPr="0032167D">
        <w:rPr>
          <w:sz w:val="20"/>
          <w:szCs w:val="20"/>
        </w:rPr>
        <w:tab/>
      </w:r>
    </w:p>
    <w:p w14:paraId="4D2B6F61" w14:textId="77777777" w:rsidR="00721EDE" w:rsidRPr="00552228" w:rsidRDefault="00721EDE" w:rsidP="00721EDE">
      <w:pPr>
        <w:ind w:firstLine="720"/>
        <w:jc w:val="both"/>
      </w:pPr>
      <w:r w:rsidRPr="00552228">
        <w:t xml:space="preserve"> 2017 m. pabaigoje 63 proc. šeimų įrašyta į socialinės rizikos šeimų, auginančių vaikus, apskaitą Vaiko teisių apsaugos skyriuje dėl girtavimo. Apie 19 proc. šeimų, auginančių vaikus, įtraukta į apskaitą dėl socialinių įgūdžių stokos ir negebėjimo tinkamai rūpintis vaikais, kuris lemiamas tėvų piktnaudžiavimu alkoholiu.</w:t>
      </w:r>
    </w:p>
    <w:p w14:paraId="165CAFC9" w14:textId="77777777" w:rsidR="00721EDE" w:rsidRPr="00552228" w:rsidRDefault="00721EDE" w:rsidP="00721EDE">
      <w:pPr>
        <w:jc w:val="both"/>
      </w:pPr>
      <w:r w:rsidRPr="00552228">
        <w:tab/>
        <w:t>Ištyrus šeimos problemas, Vaiko teisių apsaugos skyrius ieško galimybių padėti gyvenantiems socialinės rizikos šeimose vaikams: tarpininkauja dėl vienkartinės socialinės pašalpos skyrimo šeimoms, kurios liko dėl tam tikrų priežasčių be pragyvenimo šaltinių. Dažnai Skyrius tarpininkaudavo dėl pašalpų panaudojimo kontrolės organizavimo toms šeimoms, kurios gaunamas išmokas panaudoja ne pagal paskirtį. Skyriaus specialistai teikia metodinę paramą seniūnijų socialiniams darbuotojams, dirbantiems su socialinės rizikos šeimomis, konsultuoja tėvus vaiko teisių apsaugos klausimais.</w:t>
      </w:r>
    </w:p>
    <w:p w14:paraId="7CD079CC" w14:textId="77777777" w:rsidR="00721EDE" w:rsidRPr="00552228" w:rsidRDefault="00721EDE" w:rsidP="00721EDE">
      <w:pPr>
        <w:jc w:val="both"/>
      </w:pPr>
      <w:r w:rsidRPr="00552228">
        <w:tab/>
        <w:t xml:space="preserve">Teikiant pagalbą socialinės rizikos šeimoms taikomas </w:t>
      </w:r>
      <w:r w:rsidRPr="00552228">
        <w:rPr>
          <w:b/>
          <w:bCs/>
        </w:rPr>
        <w:t>tarpdisciplininės komandos</w:t>
      </w:r>
      <w:r w:rsidRPr="00552228">
        <w:t xml:space="preserve"> </w:t>
      </w:r>
      <w:r w:rsidRPr="00552228">
        <w:rPr>
          <w:b/>
          <w:bCs/>
        </w:rPr>
        <w:t>darbo principas</w:t>
      </w:r>
      <w:r w:rsidRPr="00552228">
        <w:t>. Tarpdisciplininė komanda susideda iš medicinos darbuotojų, Vaiko teisių apsaugos skyriaus valstybės tarnautojų, Pedagoginės-psichologinės tarnybos darbuotojų, mokytojų, mokyklų psichologų, mokyklų socialinių pedagogų, teisėsaugos pareigūnų, tėvų, globėjų, bendruomenės narių.</w:t>
      </w:r>
    </w:p>
    <w:p w14:paraId="64DD87C2" w14:textId="77777777" w:rsidR="00721EDE" w:rsidRPr="00552228" w:rsidRDefault="00721EDE" w:rsidP="00721EDE">
      <w:pPr>
        <w:jc w:val="both"/>
      </w:pPr>
      <w:r w:rsidRPr="00552228">
        <w:tab/>
        <w:t>Esant darbo su socialinės rizikos šeimomis teigiamiems pokyčiams, pastaroji išbraukiama iš socialinės rizikos šeimų apskaitos (Diagrama Nr. 2).</w:t>
      </w:r>
    </w:p>
    <w:p w14:paraId="21AE1909" w14:textId="77777777" w:rsidR="00721EDE" w:rsidRPr="00552228" w:rsidRDefault="00721EDE" w:rsidP="00721EDE">
      <w:pPr>
        <w:jc w:val="both"/>
      </w:pPr>
    </w:p>
    <w:p w14:paraId="2F0335E7" w14:textId="77777777" w:rsidR="00721EDE" w:rsidRPr="00552228" w:rsidRDefault="00721EDE" w:rsidP="00721EDE">
      <w:pPr>
        <w:jc w:val="both"/>
      </w:pPr>
    </w:p>
    <w:p w14:paraId="2937AB46" w14:textId="3975BAE4" w:rsidR="00721EDE" w:rsidRPr="0032167D" w:rsidRDefault="00151102" w:rsidP="00721EDE">
      <w:pPr>
        <w:rPr>
          <w:sz w:val="20"/>
          <w:szCs w:val="20"/>
        </w:rPr>
      </w:pPr>
      <w:r w:rsidRPr="00721EDE">
        <w:rPr>
          <w:sz w:val="20"/>
          <w:szCs w:val="20"/>
          <w:lang w:val="en-US"/>
        </w:rPr>
        <w:drawing>
          <wp:inline distT="0" distB="0" distL="0" distR="0" wp14:anchorId="6612060C" wp14:editId="30654E33">
            <wp:extent cx="5029200" cy="3381375"/>
            <wp:effectExtent l="0" t="0" r="0" b="0"/>
            <wp:docPr id="12" name="Diagrama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B2536D" w14:textId="77777777" w:rsidR="00721EDE" w:rsidRPr="0032167D" w:rsidRDefault="00721EDE" w:rsidP="00721EDE">
      <w:pPr>
        <w:rPr>
          <w:sz w:val="20"/>
          <w:szCs w:val="20"/>
        </w:rPr>
      </w:pPr>
    </w:p>
    <w:p w14:paraId="6F3762DF" w14:textId="77777777" w:rsidR="00721EDE" w:rsidRPr="0032167D" w:rsidRDefault="00721EDE" w:rsidP="00721EDE">
      <w:pPr>
        <w:rPr>
          <w:sz w:val="20"/>
          <w:szCs w:val="20"/>
        </w:rPr>
      </w:pPr>
      <w:r w:rsidRPr="0032167D">
        <w:rPr>
          <w:sz w:val="20"/>
          <w:szCs w:val="20"/>
        </w:rPr>
        <w:t>Diagrama Nr.2  ĮRAŠYTŲ Į APSKAITĄ BEI IŠBRAUKTŲ IŠ JOS SOCIALINĖS RIZIKOS ŠEIMŲ SKAIČIAUS POKYČIAI 2013-2017 METAIS.</w:t>
      </w:r>
    </w:p>
    <w:p w14:paraId="3AD902E4" w14:textId="77777777" w:rsidR="00721EDE" w:rsidRPr="0032167D" w:rsidRDefault="00721EDE" w:rsidP="00721EDE">
      <w:pPr>
        <w:rPr>
          <w:sz w:val="20"/>
          <w:szCs w:val="20"/>
        </w:rPr>
      </w:pPr>
      <w:r w:rsidRPr="0032167D">
        <w:rPr>
          <w:sz w:val="20"/>
          <w:szCs w:val="20"/>
        </w:rPr>
        <w:tab/>
      </w:r>
    </w:p>
    <w:p w14:paraId="3250C4AA" w14:textId="77777777" w:rsidR="00721EDE" w:rsidRPr="00552228" w:rsidRDefault="00721EDE" w:rsidP="00721EDE">
      <w:pPr>
        <w:jc w:val="both"/>
      </w:pPr>
      <w:r w:rsidRPr="00552228">
        <w:tab/>
        <w:t>2017 m. į socialinės rizikos šeimų, auginančių vaikus, apskaitą Vaiko teisių apsaugos skyriuje įrašyta šeimų daugiau nei išbraukta iš jos.</w:t>
      </w:r>
    </w:p>
    <w:p w14:paraId="5F956D72" w14:textId="77777777" w:rsidR="00721EDE" w:rsidRPr="00552228" w:rsidRDefault="00721EDE" w:rsidP="00721EDE">
      <w:pPr>
        <w:jc w:val="both"/>
      </w:pPr>
      <w:r w:rsidRPr="00552228">
        <w:tab/>
        <w:t xml:space="preserve">Skyriaus nuostata – </w:t>
      </w:r>
      <w:r w:rsidRPr="00552228">
        <w:rPr>
          <w:b/>
          <w:bCs/>
        </w:rPr>
        <w:t>vaikas turi augti savo tikrojoje (biologinėje) šeimoje</w:t>
      </w:r>
      <w:r w:rsidRPr="00552228">
        <w:t xml:space="preserve">, padedant socialiniams darbuotojams, pedagogams, socialiniams pedagogams, bendruomenei, o </w:t>
      </w:r>
      <w:r w:rsidRPr="00552228">
        <w:rPr>
          <w:b/>
          <w:bCs/>
        </w:rPr>
        <w:t>atskyrimas</w:t>
      </w:r>
      <w:r w:rsidRPr="00552228">
        <w:t xml:space="preserve"> </w:t>
      </w:r>
      <w:r w:rsidRPr="00552228">
        <w:rPr>
          <w:b/>
          <w:bCs/>
        </w:rPr>
        <w:t>nuo šeimos turėtų būti tik išimtiniais atvejais</w:t>
      </w:r>
      <w:r w:rsidRPr="00552228">
        <w:t>. Tik įsitikinus, kad visi bandymai pagerinti vaikų gyvenimo sąlygas šeimoje lieka bevaisiai, Vaiko teisių apsaugos skyrius siūlo steigti jiems laikinąją globą šeimoje arba socialinės globos įstaigoje. Pirmenybė teikiama globai šeimoje (Diagrama Nr.3).</w:t>
      </w:r>
    </w:p>
    <w:p w14:paraId="02949765" w14:textId="77777777" w:rsidR="00721EDE" w:rsidRPr="00552228" w:rsidRDefault="00721EDE" w:rsidP="00721EDE">
      <w:pPr>
        <w:jc w:val="both"/>
      </w:pPr>
    </w:p>
    <w:p w14:paraId="19809D2A" w14:textId="77777777" w:rsidR="00721EDE" w:rsidRPr="00552228" w:rsidRDefault="00721EDE" w:rsidP="00721EDE">
      <w:pPr>
        <w:jc w:val="both"/>
      </w:pPr>
    </w:p>
    <w:p w14:paraId="761A12D3" w14:textId="77777777" w:rsidR="00721EDE" w:rsidRPr="00552228" w:rsidRDefault="00721EDE" w:rsidP="00721EDE">
      <w:pPr>
        <w:jc w:val="both"/>
      </w:pPr>
    </w:p>
    <w:p w14:paraId="61510CD4" w14:textId="40C9E66C" w:rsidR="00721EDE" w:rsidRPr="0032167D" w:rsidRDefault="00151102" w:rsidP="00721EDE">
      <w:pPr>
        <w:rPr>
          <w:sz w:val="20"/>
          <w:szCs w:val="20"/>
        </w:rPr>
      </w:pPr>
      <w:r w:rsidRPr="00721EDE">
        <w:rPr>
          <w:sz w:val="20"/>
          <w:szCs w:val="20"/>
          <w:lang w:val="en-US"/>
        </w:rPr>
        <w:drawing>
          <wp:inline distT="0" distB="0" distL="0" distR="0" wp14:anchorId="41A6D93A" wp14:editId="32BABBF8">
            <wp:extent cx="5124450" cy="3933825"/>
            <wp:effectExtent l="0" t="0" r="0" b="0"/>
            <wp:docPr id="13" name="Diagrama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721EDE" w:rsidRPr="0032167D">
        <w:rPr>
          <w:sz w:val="20"/>
          <w:szCs w:val="20"/>
        </w:rPr>
        <w:t>Diagrama Nr. 3 LIKUSIŲ BE TĖVŲ GLOBOS VAIKŲ SKAIČIAUS POKYČIAI 2013-2017 METAIS</w:t>
      </w:r>
    </w:p>
    <w:p w14:paraId="7D661BAB" w14:textId="77777777" w:rsidR="00721EDE" w:rsidRPr="00552228" w:rsidRDefault="00721EDE" w:rsidP="00721EDE">
      <w:pPr>
        <w:ind w:firstLine="720"/>
        <w:jc w:val="both"/>
      </w:pPr>
      <w:r w:rsidRPr="00552228">
        <w:t>2017 metais likusių be tėvų globos vaikų, globojamų šeimose bei socialinės globos įstaigose, skaičius mažėjo 3 proc. Tėvų globos netekusių vaikų, globojamų socialinės globos įstaigose pasikeitė nežymiai. Šeimose globojamų vaikų skaičius sumažėjo 3 proc.</w:t>
      </w:r>
    </w:p>
    <w:p w14:paraId="51407C96" w14:textId="77777777" w:rsidR="00721EDE" w:rsidRPr="00552228" w:rsidRDefault="00721EDE" w:rsidP="00721EDE">
      <w:pPr>
        <w:ind w:firstLine="720"/>
        <w:jc w:val="both"/>
      </w:pPr>
      <w:r w:rsidRPr="00552228">
        <w:t>Vaiko teisių apsaugos skyrius, bendradarbiaudamas su socialiniais partneriais, vykdė  globos viešinimą. 2017 metais vyko susitikimai su seniūnijų bendruomenėmis.</w:t>
      </w:r>
    </w:p>
    <w:p w14:paraId="31F85DEF" w14:textId="77777777" w:rsidR="00721EDE" w:rsidRPr="00552228" w:rsidRDefault="00721EDE" w:rsidP="00721EDE">
      <w:pPr>
        <w:jc w:val="both"/>
      </w:pPr>
      <w:r w:rsidRPr="00552228">
        <w:tab/>
        <w:t>Vaiko teisių apsaugos skyrius vykdo vaiko laikinosios ir nuolatinės globos priežiūrą. 2017 m. parengtas 79 Vaiko laikinosios globos (rūpybos) planai, 71 Vaiko globos (rūpybos) peržiūros aktų, 130 Globojamo (rūpinamo) vaiko aplankymo aktų.</w:t>
      </w:r>
    </w:p>
    <w:p w14:paraId="203872B1" w14:textId="77777777" w:rsidR="00721EDE" w:rsidRPr="00552228" w:rsidRDefault="00721EDE" w:rsidP="00721EDE">
      <w:pPr>
        <w:jc w:val="both"/>
      </w:pPr>
    </w:p>
    <w:p w14:paraId="3094B41D" w14:textId="77777777" w:rsidR="00721EDE" w:rsidRPr="00552228" w:rsidRDefault="00721EDE" w:rsidP="00721EDE">
      <w:r w:rsidRPr="00552228">
        <w:t xml:space="preserve">Lentelė Nr. 2 VAIKO GLOBOS (RŪPYBOS) PASIBAIGIMO PRIEŽASTYS                    </w:t>
      </w:r>
    </w:p>
    <w:p w14:paraId="53CE7EC5" w14:textId="77777777" w:rsidR="00721EDE" w:rsidRPr="00552228" w:rsidRDefault="00721EDE" w:rsidP="00721EDE"/>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1067"/>
        <w:gridCol w:w="1067"/>
        <w:gridCol w:w="1072"/>
        <w:gridCol w:w="1067"/>
        <w:gridCol w:w="1058"/>
      </w:tblGrid>
      <w:tr w:rsidR="00721EDE" w:rsidRPr="0032167D" w14:paraId="2E033C60" w14:textId="77777777" w:rsidTr="00C7494E">
        <w:trPr>
          <w:trHeight w:val="464"/>
        </w:trPr>
        <w:tc>
          <w:tcPr>
            <w:tcW w:w="4522" w:type="dxa"/>
            <w:shd w:val="clear" w:color="auto" w:fill="auto"/>
          </w:tcPr>
          <w:p w14:paraId="33E23B49" w14:textId="77777777" w:rsidR="00721EDE" w:rsidRPr="0032167D" w:rsidRDefault="00721EDE" w:rsidP="00C7494E">
            <w:pPr>
              <w:rPr>
                <w:sz w:val="20"/>
                <w:szCs w:val="20"/>
              </w:rPr>
            </w:pPr>
            <w:r w:rsidRPr="0032167D">
              <w:rPr>
                <w:sz w:val="20"/>
                <w:szCs w:val="20"/>
              </w:rPr>
              <w:t>Vaiko globos (rūpybos) pasibaigimo priežastys</w:t>
            </w:r>
          </w:p>
        </w:tc>
        <w:tc>
          <w:tcPr>
            <w:tcW w:w="1067" w:type="dxa"/>
          </w:tcPr>
          <w:p w14:paraId="090932B2" w14:textId="77777777" w:rsidR="00721EDE" w:rsidRPr="0032167D" w:rsidRDefault="00721EDE" w:rsidP="00C7494E">
            <w:pPr>
              <w:rPr>
                <w:sz w:val="20"/>
                <w:szCs w:val="20"/>
              </w:rPr>
            </w:pPr>
            <w:r w:rsidRPr="0032167D">
              <w:rPr>
                <w:sz w:val="20"/>
                <w:szCs w:val="20"/>
              </w:rPr>
              <w:t xml:space="preserve">2013 m. </w:t>
            </w:r>
          </w:p>
        </w:tc>
        <w:tc>
          <w:tcPr>
            <w:tcW w:w="1067" w:type="dxa"/>
          </w:tcPr>
          <w:p w14:paraId="40EA7B9B" w14:textId="77777777" w:rsidR="00721EDE" w:rsidRPr="0032167D" w:rsidRDefault="00721EDE" w:rsidP="00C7494E">
            <w:pPr>
              <w:rPr>
                <w:sz w:val="20"/>
                <w:szCs w:val="20"/>
              </w:rPr>
            </w:pPr>
            <w:r w:rsidRPr="0032167D">
              <w:rPr>
                <w:sz w:val="20"/>
                <w:szCs w:val="20"/>
              </w:rPr>
              <w:t>2014 m.</w:t>
            </w:r>
          </w:p>
        </w:tc>
        <w:tc>
          <w:tcPr>
            <w:tcW w:w="1072" w:type="dxa"/>
          </w:tcPr>
          <w:p w14:paraId="7E94B1D6" w14:textId="77777777" w:rsidR="00721EDE" w:rsidRPr="0032167D" w:rsidRDefault="00721EDE" w:rsidP="00C7494E">
            <w:pPr>
              <w:rPr>
                <w:sz w:val="20"/>
                <w:szCs w:val="20"/>
              </w:rPr>
            </w:pPr>
            <w:r w:rsidRPr="0032167D">
              <w:rPr>
                <w:sz w:val="20"/>
                <w:szCs w:val="20"/>
              </w:rPr>
              <w:t xml:space="preserve">2015m. </w:t>
            </w:r>
          </w:p>
        </w:tc>
        <w:tc>
          <w:tcPr>
            <w:tcW w:w="1067" w:type="dxa"/>
            <w:shd w:val="clear" w:color="auto" w:fill="auto"/>
          </w:tcPr>
          <w:p w14:paraId="2977585A" w14:textId="77777777" w:rsidR="00721EDE" w:rsidRPr="0032167D" w:rsidRDefault="00721EDE" w:rsidP="00C7494E">
            <w:pPr>
              <w:rPr>
                <w:sz w:val="20"/>
                <w:szCs w:val="20"/>
              </w:rPr>
            </w:pPr>
            <w:r w:rsidRPr="0032167D">
              <w:rPr>
                <w:sz w:val="20"/>
                <w:szCs w:val="20"/>
              </w:rPr>
              <w:t>2016 m.</w:t>
            </w:r>
          </w:p>
        </w:tc>
        <w:tc>
          <w:tcPr>
            <w:tcW w:w="1058" w:type="dxa"/>
          </w:tcPr>
          <w:p w14:paraId="6285470A" w14:textId="77777777" w:rsidR="00721EDE" w:rsidRPr="0032167D" w:rsidRDefault="00721EDE" w:rsidP="00C7494E">
            <w:pPr>
              <w:rPr>
                <w:sz w:val="20"/>
                <w:szCs w:val="20"/>
              </w:rPr>
            </w:pPr>
            <w:r w:rsidRPr="0032167D">
              <w:rPr>
                <w:sz w:val="20"/>
                <w:szCs w:val="20"/>
              </w:rPr>
              <w:t>2017 m.</w:t>
            </w:r>
          </w:p>
        </w:tc>
      </w:tr>
      <w:tr w:rsidR="00721EDE" w:rsidRPr="0032167D" w14:paraId="3E7BFCCD" w14:textId="77777777" w:rsidTr="00C7494E">
        <w:trPr>
          <w:trHeight w:val="464"/>
        </w:trPr>
        <w:tc>
          <w:tcPr>
            <w:tcW w:w="4522" w:type="dxa"/>
            <w:shd w:val="clear" w:color="auto" w:fill="auto"/>
          </w:tcPr>
          <w:p w14:paraId="4D2FFE60" w14:textId="77777777" w:rsidR="00721EDE" w:rsidRPr="0032167D" w:rsidRDefault="00721EDE" w:rsidP="00721EDE">
            <w:pPr>
              <w:numPr>
                <w:ilvl w:val="0"/>
                <w:numId w:val="8"/>
              </w:numPr>
              <w:suppressAutoHyphens/>
              <w:ind w:left="0"/>
              <w:rPr>
                <w:sz w:val="20"/>
                <w:szCs w:val="20"/>
              </w:rPr>
            </w:pPr>
            <w:r w:rsidRPr="0032167D">
              <w:rPr>
                <w:sz w:val="20"/>
                <w:szCs w:val="20"/>
              </w:rPr>
              <w:t>Vaikų, kuriems baigėsi globa (rūpyba) skaičius</w:t>
            </w:r>
          </w:p>
        </w:tc>
        <w:tc>
          <w:tcPr>
            <w:tcW w:w="1067" w:type="dxa"/>
          </w:tcPr>
          <w:p w14:paraId="453E7800" w14:textId="77777777" w:rsidR="00721EDE" w:rsidRPr="0032167D" w:rsidRDefault="00721EDE" w:rsidP="00C7494E">
            <w:pPr>
              <w:rPr>
                <w:sz w:val="20"/>
                <w:szCs w:val="20"/>
              </w:rPr>
            </w:pPr>
            <w:r w:rsidRPr="0032167D">
              <w:rPr>
                <w:sz w:val="20"/>
                <w:szCs w:val="20"/>
              </w:rPr>
              <w:t>31</w:t>
            </w:r>
          </w:p>
        </w:tc>
        <w:tc>
          <w:tcPr>
            <w:tcW w:w="1067" w:type="dxa"/>
          </w:tcPr>
          <w:p w14:paraId="088E6AA6" w14:textId="77777777" w:rsidR="00721EDE" w:rsidRPr="0032167D" w:rsidRDefault="00721EDE" w:rsidP="00C7494E">
            <w:pPr>
              <w:rPr>
                <w:sz w:val="20"/>
                <w:szCs w:val="20"/>
              </w:rPr>
            </w:pPr>
            <w:r w:rsidRPr="0032167D">
              <w:rPr>
                <w:sz w:val="20"/>
                <w:szCs w:val="20"/>
              </w:rPr>
              <w:t>19</w:t>
            </w:r>
          </w:p>
        </w:tc>
        <w:tc>
          <w:tcPr>
            <w:tcW w:w="1072" w:type="dxa"/>
          </w:tcPr>
          <w:p w14:paraId="5A9E2331" w14:textId="77777777" w:rsidR="00721EDE" w:rsidRPr="0032167D" w:rsidRDefault="00721EDE" w:rsidP="00C7494E">
            <w:pPr>
              <w:rPr>
                <w:sz w:val="20"/>
                <w:szCs w:val="20"/>
              </w:rPr>
            </w:pPr>
            <w:r w:rsidRPr="0032167D">
              <w:rPr>
                <w:sz w:val="20"/>
                <w:szCs w:val="20"/>
              </w:rPr>
              <w:t>33</w:t>
            </w:r>
          </w:p>
        </w:tc>
        <w:tc>
          <w:tcPr>
            <w:tcW w:w="1067" w:type="dxa"/>
            <w:shd w:val="clear" w:color="auto" w:fill="auto"/>
          </w:tcPr>
          <w:p w14:paraId="7FB8F42D" w14:textId="77777777" w:rsidR="00721EDE" w:rsidRPr="0032167D" w:rsidRDefault="00721EDE" w:rsidP="00C7494E">
            <w:pPr>
              <w:rPr>
                <w:sz w:val="20"/>
                <w:szCs w:val="20"/>
              </w:rPr>
            </w:pPr>
            <w:r w:rsidRPr="0032167D">
              <w:rPr>
                <w:sz w:val="20"/>
                <w:szCs w:val="20"/>
              </w:rPr>
              <w:t>27</w:t>
            </w:r>
          </w:p>
        </w:tc>
        <w:tc>
          <w:tcPr>
            <w:tcW w:w="1058" w:type="dxa"/>
          </w:tcPr>
          <w:p w14:paraId="757C5955" w14:textId="77777777" w:rsidR="00721EDE" w:rsidRPr="0032167D" w:rsidRDefault="00721EDE" w:rsidP="00C7494E">
            <w:pPr>
              <w:rPr>
                <w:sz w:val="20"/>
                <w:szCs w:val="20"/>
              </w:rPr>
            </w:pPr>
            <w:r w:rsidRPr="0032167D">
              <w:rPr>
                <w:sz w:val="20"/>
                <w:szCs w:val="20"/>
              </w:rPr>
              <w:t>79</w:t>
            </w:r>
          </w:p>
        </w:tc>
      </w:tr>
      <w:tr w:rsidR="00721EDE" w:rsidRPr="0032167D" w14:paraId="60E5EDFE" w14:textId="77777777" w:rsidTr="00C7494E">
        <w:trPr>
          <w:trHeight w:val="363"/>
        </w:trPr>
        <w:tc>
          <w:tcPr>
            <w:tcW w:w="4522" w:type="dxa"/>
            <w:shd w:val="clear" w:color="auto" w:fill="auto"/>
          </w:tcPr>
          <w:p w14:paraId="359E261B" w14:textId="77777777" w:rsidR="00721EDE" w:rsidRPr="0032167D" w:rsidRDefault="00721EDE" w:rsidP="00C7494E">
            <w:pPr>
              <w:suppressAutoHyphens/>
              <w:rPr>
                <w:sz w:val="20"/>
                <w:szCs w:val="20"/>
              </w:rPr>
            </w:pPr>
            <w:r w:rsidRPr="0032167D">
              <w:rPr>
                <w:sz w:val="20"/>
                <w:szCs w:val="20"/>
              </w:rPr>
              <w:t>grąžintas tėvams</w:t>
            </w:r>
          </w:p>
        </w:tc>
        <w:tc>
          <w:tcPr>
            <w:tcW w:w="1067" w:type="dxa"/>
          </w:tcPr>
          <w:p w14:paraId="0F28A74A" w14:textId="77777777" w:rsidR="00721EDE" w:rsidRPr="0032167D" w:rsidRDefault="00721EDE" w:rsidP="00C7494E">
            <w:pPr>
              <w:rPr>
                <w:sz w:val="20"/>
                <w:szCs w:val="20"/>
              </w:rPr>
            </w:pPr>
            <w:r w:rsidRPr="0032167D">
              <w:rPr>
                <w:sz w:val="20"/>
                <w:szCs w:val="20"/>
              </w:rPr>
              <w:t>20</w:t>
            </w:r>
          </w:p>
        </w:tc>
        <w:tc>
          <w:tcPr>
            <w:tcW w:w="1067" w:type="dxa"/>
          </w:tcPr>
          <w:p w14:paraId="25A66E51" w14:textId="77777777" w:rsidR="00721EDE" w:rsidRPr="0032167D" w:rsidRDefault="00721EDE" w:rsidP="00C7494E">
            <w:pPr>
              <w:rPr>
                <w:sz w:val="20"/>
                <w:szCs w:val="20"/>
              </w:rPr>
            </w:pPr>
            <w:r w:rsidRPr="0032167D">
              <w:rPr>
                <w:sz w:val="20"/>
                <w:szCs w:val="20"/>
              </w:rPr>
              <w:t>10</w:t>
            </w:r>
          </w:p>
        </w:tc>
        <w:tc>
          <w:tcPr>
            <w:tcW w:w="1072" w:type="dxa"/>
          </w:tcPr>
          <w:p w14:paraId="7CE2E83F" w14:textId="77777777" w:rsidR="00721EDE" w:rsidRPr="0032167D" w:rsidRDefault="00721EDE" w:rsidP="00C7494E">
            <w:pPr>
              <w:rPr>
                <w:sz w:val="20"/>
                <w:szCs w:val="20"/>
              </w:rPr>
            </w:pPr>
            <w:r w:rsidRPr="0032167D">
              <w:rPr>
                <w:sz w:val="20"/>
                <w:szCs w:val="20"/>
              </w:rPr>
              <w:t>13</w:t>
            </w:r>
          </w:p>
        </w:tc>
        <w:tc>
          <w:tcPr>
            <w:tcW w:w="1067" w:type="dxa"/>
            <w:shd w:val="clear" w:color="auto" w:fill="auto"/>
          </w:tcPr>
          <w:p w14:paraId="27F4BC63" w14:textId="77777777" w:rsidR="00721EDE" w:rsidRPr="0032167D" w:rsidRDefault="00721EDE" w:rsidP="00C7494E">
            <w:pPr>
              <w:rPr>
                <w:sz w:val="20"/>
                <w:szCs w:val="20"/>
              </w:rPr>
            </w:pPr>
            <w:r w:rsidRPr="0032167D">
              <w:rPr>
                <w:sz w:val="20"/>
                <w:szCs w:val="20"/>
              </w:rPr>
              <w:t>11</w:t>
            </w:r>
          </w:p>
        </w:tc>
        <w:tc>
          <w:tcPr>
            <w:tcW w:w="1058" w:type="dxa"/>
          </w:tcPr>
          <w:p w14:paraId="72EBF369" w14:textId="77777777" w:rsidR="00721EDE" w:rsidRPr="0032167D" w:rsidRDefault="00721EDE" w:rsidP="00C7494E">
            <w:pPr>
              <w:rPr>
                <w:sz w:val="20"/>
                <w:szCs w:val="20"/>
              </w:rPr>
            </w:pPr>
            <w:r w:rsidRPr="0032167D">
              <w:rPr>
                <w:sz w:val="20"/>
                <w:szCs w:val="20"/>
              </w:rPr>
              <w:t>62</w:t>
            </w:r>
          </w:p>
        </w:tc>
      </w:tr>
      <w:tr w:rsidR="00721EDE" w:rsidRPr="0032167D" w14:paraId="284E96AC" w14:textId="77777777" w:rsidTr="00C7494E">
        <w:trPr>
          <w:trHeight w:val="464"/>
        </w:trPr>
        <w:tc>
          <w:tcPr>
            <w:tcW w:w="4522" w:type="dxa"/>
            <w:shd w:val="clear" w:color="auto" w:fill="auto"/>
          </w:tcPr>
          <w:p w14:paraId="6FE80402" w14:textId="77777777" w:rsidR="00721EDE" w:rsidRPr="0032167D" w:rsidRDefault="00721EDE" w:rsidP="00C7494E">
            <w:pPr>
              <w:suppressAutoHyphens/>
              <w:rPr>
                <w:sz w:val="20"/>
                <w:szCs w:val="20"/>
              </w:rPr>
            </w:pPr>
            <w:r w:rsidRPr="0032167D">
              <w:rPr>
                <w:sz w:val="20"/>
                <w:szCs w:val="20"/>
              </w:rPr>
              <w:t>sulaukė pilnametystės arba emancipuotas</w:t>
            </w:r>
          </w:p>
        </w:tc>
        <w:tc>
          <w:tcPr>
            <w:tcW w:w="1067" w:type="dxa"/>
          </w:tcPr>
          <w:p w14:paraId="32EEBFA8" w14:textId="77777777" w:rsidR="00721EDE" w:rsidRPr="0032167D" w:rsidRDefault="00721EDE" w:rsidP="00C7494E">
            <w:pPr>
              <w:rPr>
                <w:sz w:val="20"/>
                <w:szCs w:val="20"/>
              </w:rPr>
            </w:pPr>
            <w:r w:rsidRPr="0032167D">
              <w:rPr>
                <w:sz w:val="20"/>
                <w:szCs w:val="20"/>
              </w:rPr>
              <w:t>11</w:t>
            </w:r>
          </w:p>
        </w:tc>
        <w:tc>
          <w:tcPr>
            <w:tcW w:w="1067" w:type="dxa"/>
          </w:tcPr>
          <w:p w14:paraId="0C3B5E7C" w14:textId="77777777" w:rsidR="00721EDE" w:rsidRPr="0032167D" w:rsidRDefault="00721EDE" w:rsidP="00C7494E">
            <w:pPr>
              <w:rPr>
                <w:sz w:val="20"/>
                <w:szCs w:val="20"/>
              </w:rPr>
            </w:pPr>
            <w:r w:rsidRPr="0032167D">
              <w:rPr>
                <w:sz w:val="20"/>
                <w:szCs w:val="20"/>
              </w:rPr>
              <w:t>9</w:t>
            </w:r>
          </w:p>
        </w:tc>
        <w:tc>
          <w:tcPr>
            <w:tcW w:w="1072" w:type="dxa"/>
          </w:tcPr>
          <w:p w14:paraId="5CA47557" w14:textId="77777777" w:rsidR="00721EDE" w:rsidRPr="0032167D" w:rsidRDefault="00721EDE" w:rsidP="00C7494E">
            <w:pPr>
              <w:rPr>
                <w:sz w:val="20"/>
                <w:szCs w:val="20"/>
              </w:rPr>
            </w:pPr>
            <w:r w:rsidRPr="0032167D">
              <w:rPr>
                <w:sz w:val="20"/>
                <w:szCs w:val="20"/>
              </w:rPr>
              <w:t>17</w:t>
            </w:r>
          </w:p>
        </w:tc>
        <w:tc>
          <w:tcPr>
            <w:tcW w:w="1067" w:type="dxa"/>
            <w:shd w:val="clear" w:color="auto" w:fill="auto"/>
          </w:tcPr>
          <w:p w14:paraId="2C367096" w14:textId="77777777" w:rsidR="00721EDE" w:rsidRPr="0032167D" w:rsidRDefault="00721EDE" w:rsidP="00C7494E">
            <w:pPr>
              <w:rPr>
                <w:sz w:val="20"/>
                <w:szCs w:val="20"/>
              </w:rPr>
            </w:pPr>
            <w:r w:rsidRPr="0032167D">
              <w:rPr>
                <w:sz w:val="20"/>
                <w:szCs w:val="20"/>
              </w:rPr>
              <w:t>12</w:t>
            </w:r>
          </w:p>
        </w:tc>
        <w:tc>
          <w:tcPr>
            <w:tcW w:w="1058" w:type="dxa"/>
          </w:tcPr>
          <w:p w14:paraId="3F89E623" w14:textId="77777777" w:rsidR="00721EDE" w:rsidRPr="0032167D" w:rsidRDefault="00721EDE" w:rsidP="00C7494E">
            <w:pPr>
              <w:rPr>
                <w:sz w:val="20"/>
                <w:szCs w:val="20"/>
              </w:rPr>
            </w:pPr>
            <w:r w:rsidRPr="0032167D">
              <w:rPr>
                <w:sz w:val="20"/>
                <w:szCs w:val="20"/>
              </w:rPr>
              <w:t>14</w:t>
            </w:r>
          </w:p>
        </w:tc>
      </w:tr>
      <w:tr w:rsidR="00721EDE" w:rsidRPr="0032167D" w14:paraId="49CE755B" w14:textId="77777777" w:rsidTr="00C7494E">
        <w:trPr>
          <w:trHeight w:val="434"/>
        </w:trPr>
        <w:tc>
          <w:tcPr>
            <w:tcW w:w="4522" w:type="dxa"/>
            <w:shd w:val="clear" w:color="auto" w:fill="auto"/>
          </w:tcPr>
          <w:p w14:paraId="69F702AC" w14:textId="77777777" w:rsidR="00721EDE" w:rsidRPr="0032167D" w:rsidRDefault="00721EDE" w:rsidP="00C7494E">
            <w:pPr>
              <w:suppressAutoHyphens/>
              <w:rPr>
                <w:sz w:val="20"/>
                <w:szCs w:val="20"/>
              </w:rPr>
            </w:pPr>
            <w:r w:rsidRPr="0032167D">
              <w:rPr>
                <w:sz w:val="20"/>
                <w:szCs w:val="20"/>
              </w:rPr>
              <w:t>įvaikintas</w:t>
            </w:r>
          </w:p>
        </w:tc>
        <w:tc>
          <w:tcPr>
            <w:tcW w:w="1067" w:type="dxa"/>
          </w:tcPr>
          <w:p w14:paraId="442E778C" w14:textId="77777777" w:rsidR="00721EDE" w:rsidRPr="0032167D" w:rsidRDefault="00721EDE" w:rsidP="00C7494E">
            <w:pPr>
              <w:rPr>
                <w:sz w:val="20"/>
                <w:szCs w:val="20"/>
              </w:rPr>
            </w:pPr>
            <w:r w:rsidRPr="0032167D">
              <w:rPr>
                <w:sz w:val="20"/>
                <w:szCs w:val="20"/>
              </w:rPr>
              <w:t>0</w:t>
            </w:r>
          </w:p>
        </w:tc>
        <w:tc>
          <w:tcPr>
            <w:tcW w:w="1067" w:type="dxa"/>
          </w:tcPr>
          <w:p w14:paraId="45AD0163" w14:textId="77777777" w:rsidR="00721EDE" w:rsidRPr="0032167D" w:rsidRDefault="00721EDE" w:rsidP="00C7494E">
            <w:pPr>
              <w:rPr>
                <w:sz w:val="20"/>
                <w:szCs w:val="20"/>
              </w:rPr>
            </w:pPr>
            <w:r w:rsidRPr="0032167D">
              <w:rPr>
                <w:sz w:val="20"/>
                <w:szCs w:val="20"/>
              </w:rPr>
              <w:t>0</w:t>
            </w:r>
          </w:p>
        </w:tc>
        <w:tc>
          <w:tcPr>
            <w:tcW w:w="1072" w:type="dxa"/>
          </w:tcPr>
          <w:p w14:paraId="191B1067" w14:textId="77777777" w:rsidR="00721EDE" w:rsidRPr="0032167D" w:rsidRDefault="00721EDE" w:rsidP="00C7494E">
            <w:pPr>
              <w:rPr>
                <w:sz w:val="20"/>
                <w:szCs w:val="20"/>
              </w:rPr>
            </w:pPr>
            <w:r w:rsidRPr="0032167D">
              <w:rPr>
                <w:sz w:val="20"/>
                <w:szCs w:val="20"/>
              </w:rPr>
              <w:t>3</w:t>
            </w:r>
          </w:p>
        </w:tc>
        <w:tc>
          <w:tcPr>
            <w:tcW w:w="1067" w:type="dxa"/>
            <w:shd w:val="clear" w:color="auto" w:fill="auto"/>
          </w:tcPr>
          <w:p w14:paraId="3E51064D" w14:textId="77777777" w:rsidR="00721EDE" w:rsidRPr="0032167D" w:rsidRDefault="00721EDE" w:rsidP="00C7494E">
            <w:pPr>
              <w:rPr>
                <w:sz w:val="20"/>
                <w:szCs w:val="20"/>
              </w:rPr>
            </w:pPr>
            <w:r w:rsidRPr="0032167D">
              <w:rPr>
                <w:sz w:val="20"/>
                <w:szCs w:val="20"/>
              </w:rPr>
              <w:t>4</w:t>
            </w:r>
          </w:p>
        </w:tc>
        <w:tc>
          <w:tcPr>
            <w:tcW w:w="1058" w:type="dxa"/>
          </w:tcPr>
          <w:p w14:paraId="456B8B5E" w14:textId="77777777" w:rsidR="00721EDE" w:rsidRPr="0032167D" w:rsidRDefault="00721EDE" w:rsidP="00C7494E">
            <w:pPr>
              <w:rPr>
                <w:sz w:val="20"/>
                <w:szCs w:val="20"/>
              </w:rPr>
            </w:pPr>
            <w:r w:rsidRPr="0032167D">
              <w:rPr>
                <w:sz w:val="20"/>
                <w:szCs w:val="20"/>
              </w:rPr>
              <w:t>3</w:t>
            </w:r>
          </w:p>
        </w:tc>
      </w:tr>
      <w:tr w:rsidR="00721EDE" w:rsidRPr="0032167D" w14:paraId="0BD3C5A1" w14:textId="77777777" w:rsidTr="00C7494E">
        <w:trPr>
          <w:trHeight w:val="398"/>
        </w:trPr>
        <w:tc>
          <w:tcPr>
            <w:tcW w:w="4522" w:type="dxa"/>
            <w:shd w:val="clear" w:color="auto" w:fill="auto"/>
          </w:tcPr>
          <w:p w14:paraId="10790698" w14:textId="77777777" w:rsidR="00721EDE" w:rsidRPr="0032167D" w:rsidRDefault="00721EDE" w:rsidP="00C7494E">
            <w:pPr>
              <w:suppressAutoHyphens/>
              <w:rPr>
                <w:sz w:val="20"/>
                <w:szCs w:val="20"/>
              </w:rPr>
            </w:pPr>
            <w:r w:rsidRPr="0032167D">
              <w:rPr>
                <w:sz w:val="20"/>
                <w:szCs w:val="20"/>
              </w:rPr>
              <w:t>susituokė</w:t>
            </w:r>
          </w:p>
        </w:tc>
        <w:tc>
          <w:tcPr>
            <w:tcW w:w="1067" w:type="dxa"/>
          </w:tcPr>
          <w:p w14:paraId="0DFEA33A" w14:textId="77777777" w:rsidR="00721EDE" w:rsidRPr="0032167D" w:rsidRDefault="00721EDE" w:rsidP="00C7494E">
            <w:pPr>
              <w:rPr>
                <w:sz w:val="20"/>
                <w:szCs w:val="20"/>
              </w:rPr>
            </w:pPr>
            <w:r w:rsidRPr="0032167D">
              <w:rPr>
                <w:sz w:val="20"/>
                <w:szCs w:val="20"/>
              </w:rPr>
              <w:t>0</w:t>
            </w:r>
          </w:p>
        </w:tc>
        <w:tc>
          <w:tcPr>
            <w:tcW w:w="1067" w:type="dxa"/>
          </w:tcPr>
          <w:p w14:paraId="7CC8AFC6" w14:textId="77777777" w:rsidR="00721EDE" w:rsidRPr="0032167D" w:rsidRDefault="00721EDE" w:rsidP="00C7494E">
            <w:pPr>
              <w:rPr>
                <w:sz w:val="20"/>
                <w:szCs w:val="20"/>
              </w:rPr>
            </w:pPr>
            <w:r w:rsidRPr="0032167D">
              <w:rPr>
                <w:sz w:val="20"/>
                <w:szCs w:val="20"/>
              </w:rPr>
              <w:t>0</w:t>
            </w:r>
          </w:p>
        </w:tc>
        <w:tc>
          <w:tcPr>
            <w:tcW w:w="1072" w:type="dxa"/>
          </w:tcPr>
          <w:p w14:paraId="3A0C389D" w14:textId="77777777" w:rsidR="00721EDE" w:rsidRPr="0032167D" w:rsidRDefault="00721EDE" w:rsidP="00C7494E">
            <w:pPr>
              <w:rPr>
                <w:sz w:val="20"/>
                <w:szCs w:val="20"/>
              </w:rPr>
            </w:pPr>
            <w:r w:rsidRPr="0032167D">
              <w:rPr>
                <w:sz w:val="20"/>
                <w:szCs w:val="20"/>
              </w:rPr>
              <w:t>0</w:t>
            </w:r>
          </w:p>
        </w:tc>
        <w:tc>
          <w:tcPr>
            <w:tcW w:w="1067" w:type="dxa"/>
            <w:shd w:val="clear" w:color="auto" w:fill="auto"/>
          </w:tcPr>
          <w:p w14:paraId="01E4B847" w14:textId="77777777" w:rsidR="00721EDE" w:rsidRPr="0032167D" w:rsidRDefault="00721EDE" w:rsidP="00C7494E">
            <w:pPr>
              <w:rPr>
                <w:sz w:val="20"/>
                <w:szCs w:val="20"/>
              </w:rPr>
            </w:pPr>
            <w:r w:rsidRPr="0032167D">
              <w:rPr>
                <w:sz w:val="20"/>
                <w:szCs w:val="20"/>
              </w:rPr>
              <w:t>0</w:t>
            </w:r>
          </w:p>
        </w:tc>
        <w:tc>
          <w:tcPr>
            <w:tcW w:w="1058" w:type="dxa"/>
          </w:tcPr>
          <w:p w14:paraId="3E7E3C15" w14:textId="77777777" w:rsidR="00721EDE" w:rsidRPr="0032167D" w:rsidRDefault="00721EDE" w:rsidP="00C7494E">
            <w:pPr>
              <w:rPr>
                <w:sz w:val="20"/>
                <w:szCs w:val="20"/>
              </w:rPr>
            </w:pPr>
            <w:r w:rsidRPr="0032167D">
              <w:rPr>
                <w:sz w:val="20"/>
                <w:szCs w:val="20"/>
              </w:rPr>
              <w:t>0</w:t>
            </w:r>
          </w:p>
        </w:tc>
      </w:tr>
      <w:tr w:rsidR="00721EDE" w:rsidRPr="0032167D" w14:paraId="5D35A5AA" w14:textId="77777777" w:rsidTr="00C7494E">
        <w:trPr>
          <w:trHeight w:val="417"/>
        </w:trPr>
        <w:tc>
          <w:tcPr>
            <w:tcW w:w="4522" w:type="dxa"/>
            <w:shd w:val="clear" w:color="auto" w:fill="auto"/>
          </w:tcPr>
          <w:p w14:paraId="56516D5B" w14:textId="77777777" w:rsidR="00721EDE" w:rsidRPr="0032167D" w:rsidRDefault="00721EDE" w:rsidP="00C7494E">
            <w:pPr>
              <w:suppressAutoHyphens/>
              <w:rPr>
                <w:sz w:val="20"/>
                <w:szCs w:val="20"/>
              </w:rPr>
            </w:pPr>
            <w:r w:rsidRPr="0032167D">
              <w:rPr>
                <w:sz w:val="20"/>
                <w:szCs w:val="20"/>
              </w:rPr>
              <w:t>mirė</w:t>
            </w:r>
          </w:p>
        </w:tc>
        <w:tc>
          <w:tcPr>
            <w:tcW w:w="1067" w:type="dxa"/>
          </w:tcPr>
          <w:p w14:paraId="0CDD1AEC" w14:textId="77777777" w:rsidR="00721EDE" w:rsidRPr="0032167D" w:rsidRDefault="00721EDE" w:rsidP="00C7494E">
            <w:pPr>
              <w:rPr>
                <w:sz w:val="20"/>
                <w:szCs w:val="20"/>
              </w:rPr>
            </w:pPr>
            <w:r w:rsidRPr="0032167D">
              <w:rPr>
                <w:sz w:val="20"/>
                <w:szCs w:val="20"/>
              </w:rPr>
              <w:t>0</w:t>
            </w:r>
          </w:p>
        </w:tc>
        <w:tc>
          <w:tcPr>
            <w:tcW w:w="1067" w:type="dxa"/>
          </w:tcPr>
          <w:p w14:paraId="195E8190" w14:textId="77777777" w:rsidR="00721EDE" w:rsidRPr="0032167D" w:rsidRDefault="00721EDE" w:rsidP="00C7494E">
            <w:pPr>
              <w:rPr>
                <w:sz w:val="20"/>
                <w:szCs w:val="20"/>
              </w:rPr>
            </w:pPr>
            <w:r w:rsidRPr="0032167D">
              <w:rPr>
                <w:sz w:val="20"/>
                <w:szCs w:val="20"/>
              </w:rPr>
              <w:t>0</w:t>
            </w:r>
          </w:p>
        </w:tc>
        <w:tc>
          <w:tcPr>
            <w:tcW w:w="1072" w:type="dxa"/>
          </w:tcPr>
          <w:p w14:paraId="599D4322" w14:textId="77777777" w:rsidR="00721EDE" w:rsidRPr="0032167D" w:rsidRDefault="00721EDE" w:rsidP="00C7494E">
            <w:pPr>
              <w:rPr>
                <w:sz w:val="20"/>
                <w:szCs w:val="20"/>
              </w:rPr>
            </w:pPr>
            <w:r w:rsidRPr="0032167D">
              <w:rPr>
                <w:sz w:val="20"/>
                <w:szCs w:val="20"/>
              </w:rPr>
              <w:t>0</w:t>
            </w:r>
          </w:p>
        </w:tc>
        <w:tc>
          <w:tcPr>
            <w:tcW w:w="1067" w:type="dxa"/>
            <w:shd w:val="clear" w:color="auto" w:fill="auto"/>
          </w:tcPr>
          <w:p w14:paraId="012556AF" w14:textId="77777777" w:rsidR="00721EDE" w:rsidRPr="0032167D" w:rsidRDefault="00721EDE" w:rsidP="00C7494E">
            <w:pPr>
              <w:rPr>
                <w:sz w:val="20"/>
                <w:szCs w:val="20"/>
              </w:rPr>
            </w:pPr>
            <w:r w:rsidRPr="0032167D">
              <w:rPr>
                <w:sz w:val="20"/>
                <w:szCs w:val="20"/>
              </w:rPr>
              <w:t>0</w:t>
            </w:r>
          </w:p>
        </w:tc>
        <w:tc>
          <w:tcPr>
            <w:tcW w:w="1058" w:type="dxa"/>
          </w:tcPr>
          <w:p w14:paraId="107B1732" w14:textId="77777777" w:rsidR="00721EDE" w:rsidRPr="0032167D" w:rsidRDefault="00721EDE" w:rsidP="00C7494E">
            <w:pPr>
              <w:rPr>
                <w:sz w:val="20"/>
                <w:szCs w:val="20"/>
              </w:rPr>
            </w:pPr>
            <w:r w:rsidRPr="0032167D">
              <w:rPr>
                <w:sz w:val="20"/>
                <w:szCs w:val="20"/>
              </w:rPr>
              <w:t>0</w:t>
            </w:r>
          </w:p>
        </w:tc>
      </w:tr>
      <w:tr w:rsidR="00721EDE" w:rsidRPr="0032167D" w14:paraId="402EB42B" w14:textId="77777777" w:rsidTr="00C7494E">
        <w:trPr>
          <w:trHeight w:val="490"/>
        </w:trPr>
        <w:tc>
          <w:tcPr>
            <w:tcW w:w="4522" w:type="dxa"/>
            <w:shd w:val="clear" w:color="auto" w:fill="auto"/>
          </w:tcPr>
          <w:p w14:paraId="6E21618E" w14:textId="77777777" w:rsidR="00721EDE" w:rsidRPr="0032167D" w:rsidRDefault="00721EDE" w:rsidP="00721EDE">
            <w:pPr>
              <w:numPr>
                <w:ilvl w:val="0"/>
                <w:numId w:val="8"/>
              </w:numPr>
              <w:suppressAutoHyphens/>
              <w:ind w:left="0"/>
              <w:rPr>
                <w:sz w:val="20"/>
                <w:szCs w:val="20"/>
              </w:rPr>
            </w:pPr>
            <w:r w:rsidRPr="0032167D">
              <w:rPr>
                <w:sz w:val="20"/>
                <w:szCs w:val="20"/>
              </w:rPr>
              <w:t>Laikinoji globa (rūpyba) pakeista į nuolatinę</w:t>
            </w:r>
          </w:p>
        </w:tc>
        <w:tc>
          <w:tcPr>
            <w:tcW w:w="1067" w:type="dxa"/>
          </w:tcPr>
          <w:p w14:paraId="11A8713C" w14:textId="77777777" w:rsidR="00721EDE" w:rsidRPr="0032167D" w:rsidRDefault="00721EDE" w:rsidP="00C7494E">
            <w:pPr>
              <w:rPr>
                <w:sz w:val="20"/>
                <w:szCs w:val="20"/>
              </w:rPr>
            </w:pPr>
            <w:r w:rsidRPr="0032167D">
              <w:rPr>
                <w:sz w:val="20"/>
                <w:szCs w:val="20"/>
              </w:rPr>
              <w:t>13</w:t>
            </w:r>
          </w:p>
        </w:tc>
        <w:tc>
          <w:tcPr>
            <w:tcW w:w="1067" w:type="dxa"/>
          </w:tcPr>
          <w:p w14:paraId="060CCCF6" w14:textId="77777777" w:rsidR="00721EDE" w:rsidRPr="0032167D" w:rsidRDefault="00721EDE" w:rsidP="00C7494E">
            <w:pPr>
              <w:rPr>
                <w:sz w:val="20"/>
                <w:szCs w:val="20"/>
              </w:rPr>
            </w:pPr>
            <w:r w:rsidRPr="0032167D">
              <w:rPr>
                <w:sz w:val="20"/>
                <w:szCs w:val="20"/>
              </w:rPr>
              <w:t>20</w:t>
            </w:r>
          </w:p>
        </w:tc>
        <w:tc>
          <w:tcPr>
            <w:tcW w:w="1072" w:type="dxa"/>
          </w:tcPr>
          <w:p w14:paraId="341FBBC1" w14:textId="77777777" w:rsidR="00721EDE" w:rsidRPr="0032167D" w:rsidRDefault="00721EDE" w:rsidP="00C7494E">
            <w:pPr>
              <w:rPr>
                <w:sz w:val="20"/>
                <w:szCs w:val="20"/>
              </w:rPr>
            </w:pPr>
            <w:r w:rsidRPr="0032167D">
              <w:rPr>
                <w:sz w:val="20"/>
                <w:szCs w:val="20"/>
              </w:rPr>
              <w:t>11</w:t>
            </w:r>
          </w:p>
        </w:tc>
        <w:tc>
          <w:tcPr>
            <w:tcW w:w="1067" w:type="dxa"/>
            <w:shd w:val="clear" w:color="auto" w:fill="auto"/>
          </w:tcPr>
          <w:p w14:paraId="4072B268" w14:textId="77777777" w:rsidR="00721EDE" w:rsidRPr="0032167D" w:rsidRDefault="00721EDE" w:rsidP="00C7494E">
            <w:pPr>
              <w:rPr>
                <w:sz w:val="20"/>
                <w:szCs w:val="20"/>
              </w:rPr>
            </w:pPr>
            <w:r w:rsidRPr="0032167D">
              <w:rPr>
                <w:sz w:val="20"/>
                <w:szCs w:val="20"/>
              </w:rPr>
              <w:t>11</w:t>
            </w:r>
          </w:p>
        </w:tc>
        <w:tc>
          <w:tcPr>
            <w:tcW w:w="1058" w:type="dxa"/>
          </w:tcPr>
          <w:p w14:paraId="0B330AB7" w14:textId="77777777" w:rsidR="00721EDE" w:rsidRPr="0032167D" w:rsidRDefault="00721EDE" w:rsidP="00C7494E">
            <w:pPr>
              <w:rPr>
                <w:sz w:val="20"/>
                <w:szCs w:val="20"/>
              </w:rPr>
            </w:pPr>
            <w:r w:rsidRPr="0032167D">
              <w:rPr>
                <w:sz w:val="20"/>
                <w:szCs w:val="20"/>
              </w:rPr>
              <w:t>27</w:t>
            </w:r>
          </w:p>
        </w:tc>
      </w:tr>
    </w:tbl>
    <w:p w14:paraId="5AC2BD78" w14:textId="77777777" w:rsidR="00721EDE" w:rsidRPr="0032167D" w:rsidRDefault="00721EDE" w:rsidP="00721EDE">
      <w:pPr>
        <w:rPr>
          <w:sz w:val="20"/>
          <w:szCs w:val="20"/>
        </w:rPr>
      </w:pPr>
    </w:p>
    <w:p w14:paraId="7BEB9B5A" w14:textId="77777777" w:rsidR="00721EDE" w:rsidRPr="00552228" w:rsidRDefault="00721EDE" w:rsidP="00721EDE">
      <w:pPr>
        <w:ind w:firstLine="1296"/>
        <w:jc w:val="both"/>
      </w:pPr>
    </w:p>
    <w:p w14:paraId="18B3C814" w14:textId="77777777" w:rsidR="00721EDE" w:rsidRPr="00552228" w:rsidRDefault="00721EDE" w:rsidP="00721EDE">
      <w:pPr>
        <w:ind w:firstLine="720"/>
        <w:jc w:val="both"/>
      </w:pPr>
      <w:r w:rsidRPr="00552228">
        <w:t>Vaiko teisių apsaugos skyriaus specialistai  atstovavo vaiko teisėms ir teisėtiems interesams 74 teismo posėdžiuose nagrinėjant civilinio pobūdžio bylas bei 28 teismo posėdžiuose nagrinėjant baudžiamąsias bylas. Parengtos 83 išvados civilinėse bylose pagal gautus civilinio proceso dokumentus. Skyrius pateikė 14 ieškinių teismui.</w:t>
      </w:r>
    </w:p>
    <w:p w14:paraId="440F6ED2" w14:textId="77777777" w:rsidR="00721EDE" w:rsidRPr="00552228" w:rsidRDefault="00721EDE" w:rsidP="00721EDE">
      <w:pPr>
        <w:rPr>
          <w:b/>
        </w:rPr>
      </w:pPr>
    </w:p>
    <w:p w14:paraId="1F1B5A0A" w14:textId="77777777" w:rsidR="00721EDE" w:rsidRPr="00552228" w:rsidRDefault="00721EDE" w:rsidP="00721EDE">
      <w:pPr>
        <w:ind w:firstLine="720"/>
        <w:jc w:val="both"/>
      </w:pPr>
      <w:r w:rsidRPr="00552228">
        <w:rPr>
          <w:b/>
          <w:bCs/>
        </w:rPr>
        <w:t>Vaiko teisių apsaugos skyriaus</w:t>
      </w:r>
      <w:r w:rsidRPr="00552228">
        <w:t xml:space="preserve"> </w:t>
      </w:r>
      <w:r w:rsidRPr="00552228">
        <w:rPr>
          <w:b/>
          <w:bCs/>
        </w:rPr>
        <w:t xml:space="preserve">paskirtis </w:t>
      </w:r>
      <w:r w:rsidRPr="00552228">
        <w:t>– pagal kompetenciją įgyvendinti Jungtinių tautų vaiko teisių konvencijos ir vaiko teisių apsaugą reglamentuojančių teisės aktų nuostatas, atstovauti vaiko teisėms ir teisėtiems interesams ir ginti juos teisės aktų nustatyta tvarka.</w:t>
      </w:r>
    </w:p>
    <w:p w14:paraId="7759ECC0" w14:textId="77777777" w:rsidR="00721EDE" w:rsidRPr="00552228" w:rsidRDefault="00721EDE" w:rsidP="00721EDE">
      <w:pPr>
        <w:jc w:val="both"/>
      </w:pPr>
      <w:r w:rsidRPr="00552228">
        <w:tab/>
        <w:t>Vaiko teisių apsaugos skyrius teikia administracijos direktoriui pasiūlymą įrašyti šeimą į vaikus auginančių socialinės rizikos aplinkoje šeimų sąrašą ir išbraukti iš jo, tvarko šių šeimų ir jų vaikų apskaitą.</w:t>
      </w:r>
    </w:p>
    <w:p w14:paraId="4FDC67A7" w14:textId="77777777" w:rsidR="00721EDE" w:rsidRPr="00552228" w:rsidRDefault="00721EDE" w:rsidP="00721EDE"/>
    <w:p w14:paraId="55814CB4" w14:textId="78DBEC20" w:rsidR="00721EDE" w:rsidRPr="00552228" w:rsidRDefault="00151102" w:rsidP="00721EDE">
      <w:r w:rsidRPr="0086414D">
        <w:rPr>
          <w:lang w:val="en-US"/>
        </w:rPr>
        <w:drawing>
          <wp:inline distT="0" distB="0" distL="0" distR="0" wp14:anchorId="444E5D11" wp14:editId="79602798">
            <wp:extent cx="4391025" cy="3019425"/>
            <wp:effectExtent l="0" t="0" r="0" b="0"/>
            <wp:docPr id="14" name="Diagrama 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6889D4" w14:textId="77777777" w:rsidR="00721EDE" w:rsidRPr="00552228" w:rsidRDefault="00721EDE" w:rsidP="00721EDE"/>
    <w:p w14:paraId="317C6E32" w14:textId="77777777" w:rsidR="00721EDE" w:rsidRPr="00552228" w:rsidRDefault="00721EDE" w:rsidP="00721EDE">
      <w:r w:rsidRPr="00552228">
        <w:t>Diagrama Nr.1 SOCIALINĖS RIZIKOS ŠEIMŲ IR JOSE AUGANČIŲ VAIKŲ SKAIČIUS 2013-2017 METAIS</w:t>
      </w:r>
    </w:p>
    <w:p w14:paraId="0D9C4863" w14:textId="77777777" w:rsidR="00721EDE" w:rsidRPr="00552228" w:rsidRDefault="00721EDE" w:rsidP="00721EDE">
      <w:r w:rsidRPr="00552228">
        <w:tab/>
      </w:r>
    </w:p>
    <w:p w14:paraId="3F91B7BC" w14:textId="77777777" w:rsidR="00721EDE" w:rsidRPr="00552228" w:rsidRDefault="00721EDE" w:rsidP="00721EDE">
      <w:r w:rsidRPr="00552228">
        <w:tab/>
        <w:t>2017 m. pabaigoje į socialinės rizikos šeimų, auginančių vaikus, apskaitą yra įrašyta  138 šeimos, jose auga 286 vaikai. (Diagrama Nr.1). 2017 metais šeimų, įrašytų į socialinės rizikos šeimų, auginančių vaikus, apskaitą, skaičius augo 12 proc., o jose augančių vaikų – apie 5 proc.</w:t>
      </w:r>
    </w:p>
    <w:p w14:paraId="544282DC" w14:textId="77777777" w:rsidR="00721EDE" w:rsidRPr="00552228" w:rsidRDefault="00721EDE" w:rsidP="00721EDE"/>
    <w:p w14:paraId="16A30A6A" w14:textId="77777777" w:rsidR="00721EDE" w:rsidRPr="00552228" w:rsidRDefault="00721EDE" w:rsidP="00721EDE">
      <w:r w:rsidRPr="00552228">
        <w:tab/>
      </w:r>
      <w:r w:rsidRPr="00552228">
        <w:tab/>
      </w:r>
    </w:p>
    <w:tbl>
      <w:tblPr>
        <w:tblW w:w="10025" w:type="dxa"/>
        <w:tblInd w:w="-202" w:type="dxa"/>
        <w:tblLayout w:type="fixed"/>
        <w:tblCellMar>
          <w:left w:w="0" w:type="dxa"/>
          <w:right w:w="0" w:type="dxa"/>
        </w:tblCellMar>
        <w:tblLook w:val="0000" w:firstRow="0" w:lastRow="0" w:firstColumn="0" w:lastColumn="0" w:noHBand="0" w:noVBand="0"/>
      </w:tblPr>
      <w:tblGrid>
        <w:gridCol w:w="75"/>
        <w:gridCol w:w="4947"/>
        <w:gridCol w:w="991"/>
        <w:gridCol w:w="1003"/>
        <w:gridCol w:w="1003"/>
        <w:gridCol w:w="1003"/>
        <w:gridCol w:w="1003"/>
      </w:tblGrid>
      <w:tr w:rsidR="00721EDE" w:rsidRPr="00552228" w14:paraId="3229E43A" w14:textId="77777777" w:rsidTr="00C7494E">
        <w:tc>
          <w:tcPr>
            <w:tcW w:w="75" w:type="dxa"/>
          </w:tcPr>
          <w:p w14:paraId="07D34BD8" w14:textId="77777777" w:rsidR="00721EDE" w:rsidRPr="00552228" w:rsidRDefault="00721EDE" w:rsidP="00C7494E">
            <w:pPr>
              <w:pStyle w:val="TableHeading"/>
              <w:snapToGrid w:val="0"/>
              <w:rPr>
                <w:lang w:val="lt-LT"/>
              </w:rPr>
            </w:pPr>
          </w:p>
          <w:p w14:paraId="50114DF2" w14:textId="77777777" w:rsidR="00721EDE" w:rsidRPr="00552228" w:rsidRDefault="00721EDE" w:rsidP="00C7494E">
            <w:pPr>
              <w:pStyle w:val="TableHeading"/>
              <w:snapToGrid w:val="0"/>
              <w:rPr>
                <w:lang w:val="lt-LT"/>
              </w:rPr>
            </w:pPr>
          </w:p>
        </w:tc>
        <w:tc>
          <w:tcPr>
            <w:tcW w:w="4947" w:type="dxa"/>
            <w:tcBorders>
              <w:top w:val="single" w:sz="4" w:space="0" w:color="000000"/>
              <w:left w:val="single" w:sz="4" w:space="0" w:color="000000"/>
              <w:bottom w:val="single" w:sz="4" w:space="0" w:color="000000"/>
            </w:tcBorders>
            <w:tcMar>
              <w:left w:w="108" w:type="dxa"/>
              <w:right w:w="108" w:type="dxa"/>
            </w:tcMar>
          </w:tcPr>
          <w:p w14:paraId="42E82AC2" w14:textId="77777777" w:rsidR="00721EDE" w:rsidRPr="005E643A" w:rsidRDefault="00721EDE" w:rsidP="00C7494E">
            <w:pPr>
              <w:snapToGrid w:val="0"/>
              <w:rPr>
                <w:b/>
                <w:sz w:val="21"/>
                <w:szCs w:val="21"/>
              </w:rPr>
            </w:pPr>
            <w:r w:rsidRPr="005E643A">
              <w:rPr>
                <w:b/>
                <w:sz w:val="21"/>
                <w:szCs w:val="21"/>
              </w:rPr>
              <w:t>Šeimos įtraukimo į socialinės rizikos šeimų, auginančių vaikus, apskaitą priežastis</w:t>
            </w:r>
          </w:p>
        </w:tc>
        <w:tc>
          <w:tcPr>
            <w:tcW w:w="991" w:type="dxa"/>
            <w:tcBorders>
              <w:top w:val="single" w:sz="4" w:space="0" w:color="000000"/>
              <w:left w:val="single" w:sz="4" w:space="0" w:color="000000"/>
              <w:bottom w:val="single" w:sz="4" w:space="0" w:color="000000"/>
            </w:tcBorders>
          </w:tcPr>
          <w:p w14:paraId="5FBD3941" w14:textId="77777777" w:rsidR="00721EDE" w:rsidRPr="005E643A" w:rsidRDefault="00721EDE" w:rsidP="00C7494E">
            <w:pPr>
              <w:snapToGrid w:val="0"/>
              <w:rPr>
                <w:b/>
                <w:sz w:val="21"/>
                <w:szCs w:val="21"/>
              </w:rPr>
            </w:pPr>
            <w:r w:rsidRPr="005E643A">
              <w:rPr>
                <w:b/>
                <w:sz w:val="21"/>
                <w:szCs w:val="21"/>
              </w:rPr>
              <w:t>2013 m.</w:t>
            </w:r>
          </w:p>
        </w:tc>
        <w:tc>
          <w:tcPr>
            <w:tcW w:w="1003" w:type="dxa"/>
            <w:tcBorders>
              <w:top w:val="single" w:sz="4" w:space="0" w:color="000000"/>
              <w:left w:val="single" w:sz="4" w:space="0" w:color="000000"/>
              <w:bottom w:val="single" w:sz="4" w:space="0" w:color="000000"/>
              <w:right w:val="single" w:sz="4" w:space="0" w:color="000000"/>
            </w:tcBorders>
          </w:tcPr>
          <w:p w14:paraId="794A5836" w14:textId="77777777" w:rsidR="00721EDE" w:rsidRPr="005E643A" w:rsidRDefault="00721EDE" w:rsidP="00C7494E">
            <w:pPr>
              <w:snapToGrid w:val="0"/>
              <w:rPr>
                <w:b/>
                <w:sz w:val="21"/>
                <w:szCs w:val="21"/>
              </w:rPr>
            </w:pPr>
            <w:r w:rsidRPr="005E643A">
              <w:rPr>
                <w:b/>
                <w:sz w:val="21"/>
                <w:szCs w:val="21"/>
              </w:rPr>
              <w:t>2014 m.</w:t>
            </w:r>
          </w:p>
        </w:tc>
        <w:tc>
          <w:tcPr>
            <w:tcW w:w="1003" w:type="dxa"/>
            <w:tcBorders>
              <w:top w:val="single" w:sz="4" w:space="0" w:color="000000"/>
              <w:left w:val="single" w:sz="4" w:space="0" w:color="000000"/>
              <w:bottom w:val="single" w:sz="4" w:space="0" w:color="000000"/>
              <w:right w:val="single" w:sz="4" w:space="0" w:color="000000"/>
            </w:tcBorders>
          </w:tcPr>
          <w:p w14:paraId="34271B82" w14:textId="77777777" w:rsidR="00721EDE" w:rsidRPr="005E643A" w:rsidRDefault="00721EDE" w:rsidP="00C7494E">
            <w:pPr>
              <w:snapToGrid w:val="0"/>
              <w:rPr>
                <w:b/>
                <w:sz w:val="21"/>
                <w:szCs w:val="21"/>
              </w:rPr>
            </w:pPr>
            <w:r w:rsidRPr="005E643A">
              <w:rPr>
                <w:b/>
                <w:sz w:val="21"/>
                <w:szCs w:val="21"/>
              </w:rPr>
              <w:t xml:space="preserve">2015 m. </w:t>
            </w:r>
          </w:p>
        </w:tc>
        <w:tc>
          <w:tcPr>
            <w:tcW w:w="1003" w:type="dxa"/>
            <w:tcBorders>
              <w:top w:val="single" w:sz="4" w:space="0" w:color="000000"/>
              <w:left w:val="single" w:sz="4" w:space="0" w:color="000000"/>
              <w:bottom w:val="single" w:sz="4" w:space="0" w:color="000000"/>
              <w:right w:val="single" w:sz="4" w:space="0" w:color="000000"/>
            </w:tcBorders>
          </w:tcPr>
          <w:p w14:paraId="5B5728DC" w14:textId="77777777" w:rsidR="00721EDE" w:rsidRPr="005E643A" w:rsidRDefault="00721EDE" w:rsidP="00C7494E">
            <w:pPr>
              <w:snapToGrid w:val="0"/>
              <w:rPr>
                <w:b/>
                <w:sz w:val="21"/>
                <w:szCs w:val="21"/>
              </w:rPr>
            </w:pPr>
            <w:r w:rsidRPr="005E643A">
              <w:rPr>
                <w:b/>
                <w:sz w:val="21"/>
                <w:szCs w:val="21"/>
              </w:rPr>
              <w:t>2016 m.</w:t>
            </w:r>
          </w:p>
        </w:tc>
        <w:tc>
          <w:tcPr>
            <w:tcW w:w="1003" w:type="dxa"/>
            <w:tcBorders>
              <w:top w:val="single" w:sz="4" w:space="0" w:color="000000"/>
              <w:left w:val="single" w:sz="4" w:space="0" w:color="000000"/>
              <w:bottom w:val="single" w:sz="4" w:space="0" w:color="000000"/>
              <w:right w:val="single" w:sz="4" w:space="0" w:color="000000"/>
            </w:tcBorders>
          </w:tcPr>
          <w:p w14:paraId="39C76992" w14:textId="77777777" w:rsidR="00721EDE" w:rsidRPr="005E643A" w:rsidRDefault="00721EDE" w:rsidP="00C7494E">
            <w:pPr>
              <w:snapToGrid w:val="0"/>
              <w:rPr>
                <w:b/>
                <w:sz w:val="21"/>
                <w:szCs w:val="21"/>
              </w:rPr>
            </w:pPr>
            <w:r w:rsidRPr="005E643A">
              <w:rPr>
                <w:b/>
                <w:sz w:val="21"/>
                <w:szCs w:val="21"/>
              </w:rPr>
              <w:t>2017 m.</w:t>
            </w:r>
          </w:p>
        </w:tc>
      </w:tr>
      <w:tr w:rsidR="00721EDE" w:rsidRPr="00552228" w14:paraId="688B7933" w14:textId="77777777" w:rsidTr="00C7494E">
        <w:tc>
          <w:tcPr>
            <w:tcW w:w="75" w:type="dxa"/>
          </w:tcPr>
          <w:p w14:paraId="0C2544EA" w14:textId="77777777" w:rsidR="00721EDE" w:rsidRPr="00552228" w:rsidRDefault="00721EDE" w:rsidP="00C7494E">
            <w:pPr>
              <w:pStyle w:val="TableContents"/>
              <w:snapToGrid w:val="0"/>
              <w:rPr>
                <w:lang w:val="lt-LT"/>
              </w:rPr>
            </w:pPr>
          </w:p>
        </w:tc>
        <w:tc>
          <w:tcPr>
            <w:tcW w:w="4947" w:type="dxa"/>
            <w:tcBorders>
              <w:top w:val="single" w:sz="4" w:space="0" w:color="000000"/>
              <w:left w:val="single" w:sz="4" w:space="0" w:color="000000"/>
              <w:bottom w:val="single" w:sz="4" w:space="0" w:color="000000"/>
            </w:tcBorders>
            <w:tcMar>
              <w:left w:w="108" w:type="dxa"/>
              <w:right w:w="108" w:type="dxa"/>
            </w:tcMar>
          </w:tcPr>
          <w:p w14:paraId="0CD16F32" w14:textId="77777777" w:rsidR="00721EDE" w:rsidRPr="005E643A" w:rsidRDefault="00721EDE" w:rsidP="00C7494E">
            <w:pPr>
              <w:snapToGrid w:val="0"/>
              <w:rPr>
                <w:sz w:val="21"/>
                <w:szCs w:val="21"/>
              </w:rPr>
            </w:pPr>
            <w:r w:rsidRPr="005E643A">
              <w:rPr>
                <w:sz w:val="21"/>
                <w:szCs w:val="21"/>
              </w:rPr>
              <w:t>Į apskaitą įrašytų socialinės rizikos šeimų skaičius</w:t>
            </w:r>
          </w:p>
        </w:tc>
        <w:tc>
          <w:tcPr>
            <w:tcW w:w="991" w:type="dxa"/>
            <w:tcBorders>
              <w:top w:val="single" w:sz="4" w:space="0" w:color="000000"/>
              <w:left w:val="single" w:sz="4" w:space="0" w:color="000000"/>
              <w:bottom w:val="single" w:sz="4" w:space="0" w:color="000000"/>
            </w:tcBorders>
          </w:tcPr>
          <w:p w14:paraId="59A38EC1" w14:textId="77777777" w:rsidR="00721EDE" w:rsidRPr="005E643A" w:rsidRDefault="00721EDE" w:rsidP="00C7494E">
            <w:pPr>
              <w:snapToGrid w:val="0"/>
              <w:jc w:val="center"/>
              <w:rPr>
                <w:sz w:val="21"/>
                <w:szCs w:val="21"/>
              </w:rPr>
            </w:pPr>
            <w:r w:rsidRPr="005E643A">
              <w:rPr>
                <w:sz w:val="21"/>
                <w:szCs w:val="21"/>
              </w:rPr>
              <w:t>132</w:t>
            </w:r>
          </w:p>
        </w:tc>
        <w:tc>
          <w:tcPr>
            <w:tcW w:w="1003" w:type="dxa"/>
            <w:tcBorders>
              <w:top w:val="single" w:sz="4" w:space="0" w:color="000000"/>
              <w:left w:val="single" w:sz="4" w:space="0" w:color="000000"/>
              <w:bottom w:val="single" w:sz="4" w:space="0" w:color="000000"/>
              <w:right w:val="single" w:sz="4" w:space="0" w:color="000000"/>
            </w:tcBorders>
          </w:tcPr>
          <w:p w14:paraId="72A867CA" w14:textId="77777777" w:rsidR="00721EDE" w:rsidRPr="005E643A" w:rsidRDefault="00721EDE" w:rsidP="00C7494E">
            <w:pPr>
              <w:snapToGrid w:val="0"/>
              <w:jc w:val="center"/>
              <w:rPr>
                <w:sz w:val="21"/>
                <w:szCs w:val="21"/>
              </w:rPr>
            </w:pPr>
            <w:r w:rsidRPr="005E643A">
              <w:rPr>
                <w:sz w:val="21"/>
                <w:szCs w:val="21"/>
              </w:rPr>
              <w:t>105</w:t>
            </w:r>
          </w:p>
        </w:tc>
        <w:tc>
          <w:tcPr>
            <w:tcW w:w="1003" w:type="dxa"/>
            <w:tcBorders>
              <w:top w:val="single" w:sz="4" w:space="0" w:color="000000"/>
              <w:left w:val="single" w:sz="4" w:space="0" w:color="000000"/>
              <w:bottom w:val="single" w:sz="4" w:space="0" w:color="000000"/>
              <w:right w:val="single" w:sz="4" w:space="0" w:color="000000"/>
            </w:tcBorders>
          </w:tcPr>
          <w:p w14:paraId="41A29CE1" w14:textId="77777777" w:rsidR="00721EDE" w:rsidRPr="005E643A" w:rsidRDefault="00721EDE" w:rsidP="00C7494E">
            <w:pPr>
              <w:snapToGrid w:val="0"/>
              <w:jc w:val="center"/>
              <w:rPr>
                <w:sz w:val="21"/>
                <w:szCs w:val="21"/>
              </w:rPr>
            </w:pPr>
            <w:r w:rsidRPr="005E643A">
              <w:rPr>
                <w:sz w:val="21"/>
                <w:szCs w:val="21"/>
              </w:rPr>
              <w:t>106</w:t>
            </w:r>
          </w:p>
        </w:tc>
        <w:tc>
          <w:tcPr>
            <w:tcW w:w="1003" w:type="dxa"/>
            <w:tcBorders>
              <w:top w:val="single" w:sz="4" w:space="0" w:color="000000"/>
              <w:left w:val="single" w:sz="4" w:space="0" w:color="000000"/>
              <w:bottom w:val="single" w:sz="4" w:space="0" w:color="000000"/>
              <w:right w:val="single" w:sz="4" w:space="0" w:color="000000"/>
            </w:tcBorders>
          </w:tcPr>
          <w:p w14:paraId="16693E2E" w14:textId="77777777" w:rsidR="00721EDE" w:rsidRPr="005E643A" w:rsidRDefault="00721EDE" w:rsidP="00C7494E">
            <w:pPr>
              <w:snapToGrid w:val="0"/>
              <w:jc w:val="center"/>
              <w:rPr>
                <w:sz w:val="21"/>
                <w:szCs w:val="21"/>
              </w:rPr>
            </w:pPr>
            <w:r w:rsidRPr="005E643A">
              <w:rPr>
                <w:sz w:val="21"/>
                <w:szCs w:val="21"/>
              </w:rPr>
              <w:t>123</w:t>
            </w:r>
          </w:p>
        </w:tc>
        <w:tc>
          <w:tcPr>
            <w:tcW w:w="1003" w:type="dxa"/>
            <w:tcBorders>
              <w:top w:val="single" w:sz="4" w:space="0" w:color="000000"/>
              <w:left w:val="single" w:sz="4" w:space="0" w:color="000000"/>
              <w:bottom w:val="single" w:sz="4" w:space="0" w:color="000000"/>
              <w:right w:val="single" w:sz="4" w:space="0" w:color="000000"/>
            </w:tcBorders>
          </w:tcPr>
          <w:p w14:paraId="5E832767" w14:textId="77777777" w:rsidR="00721EDE" w:rsidRPr="005E643A" w:rsidRDefault="00721EDE" w:rsidP="00C7494E">
            <w:pPr>
              <w:snapToGrid w:val="0"/>
              <w:jc w:val="center"/>
              <w:rPr>
                <w:sz w:val="21"/>
                <w:szCs w:val="21"/>
              </w:rPr>
            </w:pPr>
            <w:r w:rsidRPr="005E643A">
              <w:rPr>
                <w:sz w:val="21"/>
                <w:szCs w:val="21"/>
              </w:rPr>
              <w:t>138</w:t>
            </w:r>
          </w:p>
        </w:tc>
      </w:tr>
      <w:tr w:rsidR="00721EDE" w:rsidRPr="00552228" w14:paraId="08BBDC0E" w14:textId="77777777" w:rsidTr="00C7494E">
        <w:tc>
          <w:tcPr>
            <w:tcW w:w="75" w:type="dxa"/>
          </w:tcPr>
          <w:p w14:paraId="49B5911D" w14:textId="77777777" w:rsidR="00721EDE" w:rsidRPr="00552228" w:rsidRDefault="00721EDE" w:rsidP="00C7494E">
            <w:pPr>
              <w:pStyle w:val="TableContents"/>
              <w:snapToGrid w:val="0"/>
              <w:rPr>
                <w:lang w:val="lt-LT"/>
              </w:rPr>
            </w:pPr>
          </w:p>
        </w:tc>
        <w:tc>
          <w:tcPr>
            <w:tcW w:w="4947" w:type="dxa"/>
            <w:tcBorders>
              <w:top w:val="single" w:sz="4" w:space="0" w:color="000000"/>
              <w:left w:val="single" w:sz="4" w:space="0" w:color="000000"/>
              <w:bottom w:val="single" w:sz="4" w:space="0" w:color="000000"/>
            </w:tcBorders>
            <w:tcMar>
              <w:left w:w="108" w:type="dxa"/>
              <w:right w:w="108" w:type="dxa"/>
            </w:tcMar>
          </w:tcPr>
          <w:p w14:paraId="558CDB7A" w14:textId="77777777" w:rsidR="00721EDE" w:rsidRPr="005E643A" w:rsidRDefault="00721EDE" w:rsidP="00C7494E">
            <w:pPr>
              <w:snapToGrid w:val="0"/>
              <w:rPr>
                <w:sz w:val="21"/>
                <w:szCs w:val="21"/>
              </w:rPr>
            </w:pPr>
            <w:r w:rsidRPr="005E643A">
              <w:rPr>
                <w:sz w:val="21"/>
                <w:szCs w:val="21"/>
              </w:rPr>
              <w:t>Iš jų:</w:t>
            </w:r>
          </w:p>
        </w:tc>
        <w:tc>
          <w:tcPr>
            <w:tcW w:w="991" w:type="dxa"/>
            <w:tcBorders>
              <w:top w:val="single" w:sz="4" w:space="0" w:color="000000"/>
              <w:left w:val="single" w:sz="4" w:space="0" w:color="000000"/>
              <w:bottom w:val="single" w:sz="4" w:space="0" w:color="000000"/>
            </w:tcBorders>
          </w:tcPr>
          <w:p w14:paraId="17CCBE46" w14:textId="77777777" w:rsidR="00721EDE" w:rsidRPr="005E643A" w:rsidRDefault="00721EDE" w:rsidP="00C7494E">
            <w:pPr>
              <w:snapToGrid w:val="0"/>
              <w:jc w:val="center"/>
              <w:rPr>
                <w:sz w:val="21"/>
                <w:szCs w:val="21"/>
              </w:rPr>
            </w:pPr>
          </w:p>
        </w:tc>
        <w:tc>
          <w:tcPr>
            <w:tcW w:w="1003" w:type="dxa"/>
            <w:tcBorders>
              <w:top w:val="single" w:sz="4" w:space="0" w:color="000000"/>
              <w:left w:val="single" w:sz="4" w:space="0" w:color="000000"/>
              <w:bottom w:val="single" w:sz="4" w:space="0" w:color="000000"/>
              <w:right w:val="single" w:sz="4" w:space="0" w:color="000000"/>
            </w:tcBorders>
          </w:tcPr>
          <w:p w14:paraId="24AC4CF0" w14:textId="77777777" w:rsidR="00721EDE" w:rsidRPr="005E643A" w:rsidRDefault="00721EDE" w:rsidP="00C7494E">
            <w:pPr>
              <w:snapToGrid w:val="0"/>
              <w:jc w:val="center"/>
              <w:rPr>
                <w:sz w:val="21"/>
                <w:szCs w:val="21"/>
              </w:rPr>
            </w:pPr>
          </w:p>
        </w:tc>
        <w:tc>
          <w:tcPr>
            <w:tcW w:w="1003" w:type="dxa"/>
            <w:tcBorders>
              <w:top w:val="single" w:sz="4" w:space="0" w:color="000000"/>
              <w:left w:val="single" w:sz="4" w:space="0" w:color="000000"/>
              <w:bottom w:val="single" w:sz="4" w:space="0" w:color="000000"/>
              <w:right w:val="single" w:sz="4" w:space="0" w:color="000000"/>
            </w:tcBorders>
          </w:tcPr>
          <w:p w14:paraId="01104DEF" w14:textId="77777777" w:rsidR="00721EDE" w:rsidRPr="005E643A" w:rsidRDefault="00721EDE" w:rsidP="00C7494E">
            <w:pPr>
              <w:snapToGrid w:val="0"/>
              <w:jc w:val="center"/>
              <w:rPr>
                <w:sz w:val="21"/>
                <w:szCs w:val="21"/>
              </w:rPr>
            </w:pPr>
          </w:p>
        </w:tc>
        <w:tc>
          <w:tcPr>
            <w:tcW w:w="1003" w:type="dxa"/>
            <w:tcBorders>
              <w:top w:val="single" w:sz="4" w:space="0" w:color="000000"/>
              <w:left w:val="single" w:sz="4" w:space="0" w:color="000000"/>
              <w:bottom w:val="single" w:sz="4" w:space="0" w:color="000000"/>
              <w:right w:val="single" w:sz="4" w:space="0" w:color="000000"/>
            </w:tcBorders>
          </w:tcPr>
          <w:p w14:paraId="698A8CE2" w14:textId="77777777" w:rsidR="00721EDE" w:rsidRPr="005E643A" w:rsidRDefault="00721EDE" w:rsidP="00C7494E">
            <w:pPr>
              <w:snapToGrid w:val="0"/>
              <w:jc w:val="center"/>
              <w:rPr>
                <w:sz w:val="21"/>
                <w:szCs w:val="21"/>
              </w:rPr>
            </w:pPr>
          </w:p>
        </w:tc>
        <w:tc>
          <w:tcPr>
            <w:tcW w:w="1003" w:type="dxa"/>
            <w:tcBorders>
              <w:top w:val="single" w:sz="4" w:space="0" w:color="000000"/>
              <w:left w:val="single" w:sz="4" w:space="0" w:color="000000"/>
              <w:bottom w:val="single" w:sz="4" w:space="0" w:color="000000"/>
              <w:right w:val="single" w:sz="4" w:space="0" w:color="000000"/>
            </w:tcBorders>
          </w:tcPr>
          <w:p w14:paraId="034BA9C0" w14:textId="77777777" w:rsidR="00721EDE" w:rsidRPr="005E643A" w:rsidRDefault="00721EDE" w:rsidP="00C7494E">
            <w:pPr>
              <w:snapToGrid w:val="0"/>
              <w:jc w:val="center"/>
              <w:rPr>
                <w:sz w:val="21"/>
                <w:szCs w:val="21"/>
              </w:rPr>
            </w:pPr>
          </w:p>
        </w:tc>
      </w:tr>
      <w:tr w:rsidR="00721EDE" w:rsidRPr="00552228" w14:paraId="6C337A48" w14:textId="77777777" w:rsidTr="00C7494E">
        <w:tc>
          <w:tcPr>
            <w:tcW w:w="75" w:type="dxa"/>
          </w:tcPr>
          <w:p w14:paraId="29F5CC7F" w14:textId="77777777" w:rsidR="00721EDE" w:rsidRPr="00552228" w:rsidRDefault="00721EDE" w:rsidP="00C7494E">
            <w:pPr>
              <w:pStyle w:val="TableContents"/>
              <w:snapToGrid w:val="0"/>
              <w:rPr>
                <w:lang w:val="lt-LT"/>
              </w:rPr>
            </w:pPr>
          </w:p>
        </w:tc>
        <w:tc>
          <w:tcPr>
            <w:tcW w:w="4947" w:type="dxa"/>
            <w:tcBorders>
              <w:top w:val="single" w:sz="4" w:space="0" w:color="000000"/>
              <w:left w:val="single" w:sz="4" w:space="0" w:color="000000"/>
              <w:bottom w:val="single" w:sz="4" w:space="0" w:color="000000"/>
            </w:tcBorders>
            <w:tcMar>
              <w:left w:w="108" w:type="dxa"/>
              <w:right w:w="108" w:type="dxa"/>
            </w:tcMar>
          </w:tcPr>
          <w:p w14:paraId="55B2F294" w14:textId="77777777" w:rsidR="00721EDE" w:rsidRPr="005E643A" w:rsidRDefault="00721EDE" w:rsidP="00C7494E">
            <w:pPr>
              <w:snapToGrid w:val="0"/>
              <w:rPr>
                <w:sz w:val="21"/>
                <w:szCs w:val="21"/>
              </w:rPr>
            </w:pPr>
            <w:r w:rsidRPr="005E643A">
              <w:rPr>
                <w:sz w:val="21"/>
                <w:szCs w:val="21"/>
              </w:rPr>
              <w:t>Dėl girtavimo, psichotropinių medžiagų vartojimo</w:t>
            </w:r>
          </w:p>
        </w:tc>
        <w:tc>
          <w:tcPr>
            <w:tcW w:w="991" w:type="dxa"/>
            <w:tcBorders>
              <w:top w:val="single" w:sz="4" w:space="0" w:color="000000"/>
              <w:left w:val="single" w:sz="4" w:space="0" w:color="000000"/>
              <w:bottom w:val="single" w:sz="4" w:space="0" w:color="000000"/>
            </w:tcBorders>
          </w:tcPr>
          <w:p w14:paraId="4D10E92D" w14:textId="77777777" w:rsidR="00721EDE" w:rsidRPr="005E643A" w:rsidRDefault="00721EDE" w:rsidP="00C7494E">
            <w:pPr>
              <w:snapToGrid w:val="0"/>
              <w:jc w:val="center"/>
              <w:rPr>
                <w:sz w:val="21"/>
                <w:szCs w:val="21"/>
              </w:rPr>
            </w:pPr>
            <w:r w:rsidRPr="005E643A">
              <w:rPr>
                <w:sz w:val="21"/>
                <w:szCs w:val="21"/>
              </w:rPr>
              <w:t>89</w:t>
            </w:r>
          </w:p>
        </w:tc>
        <w:tc>
          <w:tcPr>
            <w:tcW w:w="1003" w:type="dxa"/>
            <w:tcBorders>
              <w:top w:val="single" w:sz="4" w:space="0" w:color="000000"/>
              <w:left w:val="single" w:sz="4" w:space="0" w:color="000000"/>
              <w:bottom w:val="single" w:sz="4" w:space="0" w:color="000000"/>
              <w:right w:val="single" w:sz="4" w:space="0" w:color="000000"/>
            </w:tcBorders>
          </w:tcPr>
          <w:p w14:paraId="1CCE3792" w14:textId="77777777" w:rsidR="00721EDE" w:rsidRPr="005E643A" w:rsidRDefault="00721EDE" w:rsidP="00C7494E">
            <w:pPr>
              <w:snapToGrid w:val="0"/>
              <w:jc w:val="center"/>
              <w:rPr>
                <w:sz w:val="21"/>
                <w:szCs w:val="21"/>
              </w:rPr>
            </w:pPr>
            <w:r w:rsidRPr="005E643A">
              <w:rPr>
                <w:sz w:val="21"/>
                <w:szCs w:val="21"/>
              </w:rPr>
              <w:t>70</w:t>
            </w:r>
          </w:p>
        </w:tc>
        <w:tc>
          <w:tcPr>
            <w:tcW w:w="1003" w:type="dxa"/>
            <w:tcBorders>
              <w:top w:val="single" w:sz="4" w:space="0" w:color="000000"/>
              <w:left w:val="single" w:sz="4" w:space="0" w:color="000000"/>
              <w:bottom w:val="single" w:sz="4" w:space="0" w:color="000000"/>
              <w:right w:val="single" w:sz="4" w:space="0" w:color="000000"/>
            </w:tcBorders>
          </w:tcPr>
          <w:p w14:paraId="2E3695CF" w14:textId="77777777" w:rsidR="00721EDE" w:rsidRPr="005E643A" w:rsidRDefault="00721EDE" w:rsidP="00C7494E">
            <w:pPr>
              <w:snapToGrid w:val="0"/>
              <w:jc w:val="center"/>
              <w:rPr>
                <w:sz w:val="21"/>
                <w:szCs w:val="21"/>
              </w:rPr>
            </w:pPr>
            <w:r w:rsidRPr="005E643A">
              <w:rPr>
                <w:sz w:val="21"/>
                <w:szCs w:val="21"/>
              </w:rPr>
              <w:t>71</w:t>
            </w:r>
          </w:p>
        </w:tc>
        <w:tc>
          <w:tcPr>
            <w:tcW w:w="1003" w:type="dxa"/>
            <w:tcBorders>
              <w:top w:val="single" w:sz="4" w:space="0" w:color="000000"/>
              <w:left w:val="single" w:sz="4" w:space="0" w:color="000000"/>
              <w:bottom w:val="single" w:sz="4" w:space="0" w:color="000000"/>
              <w:right w:val="single" w:sz="4" w:space="0" w:color="000000"/>
            </w:tcBorders>
          </w:tcPr>
          <w:p w14:paraId="7F1E01C2" w14:textId="77777777" w:rsidR="00721EDE" w:rsidRPr="005E643A" w:rsidRDefault="00721EDE" w:rsidP="00C7494E">
            <w:pPr>
              <w:snapToGrid w:val="0"/>
              <w:jc w:val="center"/>
              <w:rPr>
                <w:sz w:val="21"/>
                <w:szCs w:val="21"/>
              </w:rPr>
            </w:pPr>
            <w:r w:rsidRPr="005E643A">
              <w:rPr>
                <w:sz w:val="21"/>
                <w:szCs w:val="21"/>
              </w:rPr>
              <w:t>79</w:t>
            </w:r>
          </w:p>
        </w:tc>
        <w:tc>
          <w:tcPr>
            <w:tcW w:w="1003" w:type="dxa"/>
            <w:tcBorders>
              <w:top w:val="single" w:sz="4" w:space="0" w:color="000000"/>
              <w:left w:val="single" w:sz="4" w:space="0" w:color="000000"/>
              <w:bottom w:val="single" w:sz="4" w:space="0" w:color="000000"/>
              <w:right w:val="single" w:sz="4" w:space="0" w:color="000000"/>
            </w:tcBorders>
          </w:tcPr>
          <w:p w14:paraId="3D366E55" w14:textId="77777777" w:rsidR="00721EDE" w:rsidRPr="005E643A" w:rsidRDefault="00721EDE" w:rsidP="00C7494E">
            <w:pPr>
              <w:snapToGrid w:val="0"/>
              <w:jc w:val="center"/>
              <w:rPr>
                <w:sz w:val="21"/>
                <w:szCs w:val="21"/>
              </w:rPr>
            </w:pPr>
            <w:r w:rsidRPr="005E643A">
              <w:rPr>
                <w:sz w:val="21"/>
                <w:szCs w:val="21"/>
              </w:rPr>
              <w:t>87</w:t>
            </w:r>
          </w:p>
        </w:tc>
      </w:tr>
      <w:tr w:rsidR="00721EDE" w:rsidRPr="00552228" w14:paraId="5126609D" w14:textId="77777777" w:rsidTr="00C7494E">
        <w:tc>
          <w:tcPr>
            <w:tcW w:w="75" w:type="dxa"/>
          </w:tcPr>
          <w:p w14:paraId="0DE72055" w14:textId="77777777" w:rsidR="00721EDE" w:rsidRPr="00552228" w:rsidRDefault="00721EDE" w:rsidP="00C7494E">
            <w:pPr>
              <w:pStyle w:val="TableContents"/>
              <w:snapToGrid w:val="0"/>
              <w:rPr>
                <w:lang w:val="lt-LT"/>
              </w:rPr>
            </w:pPr>
          </w:p>
        </w:tc>
        <w:tc>
          <w:tcPr>
            <w:tcW w:w="4947" w:type="dxa"/>
            <w:tcBorders>
              <w:top w:val="single" w:sz="4" w:space="0" w:color="000000"/>
              <w:left w:val="single" w:sz="4" w:space="0" w:color="000000"/>
              <w:bottom w:val="single" w:sz="4" w:space="0" w:color="000000"/>
            </w:tcBorders>
            <w:tcMar>
              <w:left w:w="108" w:type="dxa"/>
              <w:right w:w="108" w:type="dxa"/>
            </w:tcMar>
          </w:tcPr>
          <w:p w14:paraId="76D0203D" w14:textId="77777777" w:rsidR="00721EDE" w:rsidRPr="005E643A" w:rsidRDefault="00721EDE" w:rsidP="00C7494E">
            <w:pPr>
              <w:snapToGrid w:val="0"/>
              <w:rPr>
                <w:sz w:val="21"/>
                <w:szCs w:val="21"/>
              </w:rPr>
            </w:pPr>
            <w:r w:rsidRPr="005E643A">
              <w:rPr>
                <w:sz w:val="21"/>
                <w:szCs w:val="21"/>
              </w:rPr>
              <w:t>Dėl priklausomybės nuo azartinių žaidimų</w:t>
            </w:r>
          </w:p>
        </w:tc>
        <w:tc>
          <w:tcPr>
            <w:tcW w:w="991" w:type="dxa"/>
            <w:tcBorders>
              <w:top w:val="single" w:sz="4" w:space="0" w:color="000000"/>
              <w:left w:val="single" w:sz="4" w:space="0" w:color="000000"/>
              <w:bottom w:val="single" w:sz="4" w:space="0" w:color="000000"/>
            </w:tcBorders>
          </w:tcPr>
          <w:p w14:paraId="2971A951" w14:textId="77777777" w:rsidR="00721EDE" w:rsidRPr="005E643A" w:rsidRDefault="00721EDE" w:rsidP="00C7494E">
            <w:pPr>
              <w:snapToGrid w:val="0"/>
              <w:jc w:val="center"/>
              <w:rPr>
                <w:sz w:val="21"/>
                <w:szCs w:val="21"/>
              </w:rPr>
            </w:pPr>
            <w:r w:rsidRPr="005E643A">
              <w:rPr>
                <w:sz w:val="21"/>
                <w:szCs w:val="21"/>
              </w:rPr>
              <w:t>0</w:t>
            </w:r>
          </w:p>
        </w:tc>
        <w:tc>
          <w:tcPr>
            <w:tcW w:w="1003" w:type="dxa"/>
            <w:tcBorders>
              <w:top w:val="single" w:sz="4" w:space="0" w:color="000000"/>
              <w:left w:val="single" w:sz="4" w:space="0" w:color="000000"/>
              <w:bottom w:val="single" w:sz="4" w:space="0" w:color="000000"/>
              <w:right w:val="single" w:sz="4" w:space="0" w:color="000000"/>
            </w:tcBorders>
          </w:tcPr>
          <w:p w14:paraId="0879444C" w14:textId="77777777" w:rsidR="00721EDE" w:rsidRPr="005E643A" w:rsidRDefault="00721EDE" w:rsidP="00C7494E">
            <w:pPr>
              <w:snapToGrid w:val="0"/>
              <w:jc w:val="center"/>
              <w:rPr>
                <w:sz w:val="21"/>
                <w:szCs w:val="21"/>
              </w:rPr>
            </w:pPr>
            <w:r w:rsidRPr="005E643A">
              <w:rPr>
                <w:sz w:val="21"/>
                <w:szCs w:val="21"/>
              </w:rPr>
              <w:t>0</w:t>
            </w:r>
          </w:p>
        </w:tc>
        <w:tc>
          <w:tcPr>
            <w:tcW w:w="1003" w:type="dxa"/>
            <w:tcBorders>
              <w:top w:val="single" w:sz="4" w:space="0" w:color="000000"/>
              <w:left w:val="single" w:sz="4" w:space="0" w:color="000000"/>
              <w:bottom w:val="single" w:sz="4" w:space="0" w:color="000000"/>
              <w:right w:val="single" w:sz="4" w:space="0" w:color="000000"/>
            </w:tcBorders>
          </w:tcPr>
          <w:p w14:paraId="2F3DD01B" w14:textId="77777777" w:rsidR="00721EDE" w:rsidRPr="005E643A" w:rsidRDefault="00721EDE" w:rsidP="00C7494E">
            <w:pPr>
              <w:snapToGrid w:val="0"/>
              <w:jc w:val="center"/>
              <w:rPr>
                <w:sz w:val="21"/>
                <w:szCs w:val="21"/>
              </w:rPr>
            </w:pPr>
            <w:r w:rsidRPr="005E643A">
              <w:rPr>
                <w:sz w:val="21"/>
                <w:szCs w:val="21"/>
              </w:rPr>
              <w:t>0</w:t>
            </w:r>
          </w:p>
        </w:tc>
        <w:tc>
          <w:tcPr>
            <w:tcW w:w="1003" w:type="dxa"/>
            <w:tcBorders>
              <w:top w:val="single" w:sz="4" w:space="0" w:color="000000"/>
              <w:left w:val="single" w:sz="4" w:space="0" w:color="000000"/>
              <w:bottom w:val="single" w:sz="4" w:space="0" w:color="000000"/>
              <w:right w:val="single" w:sz="4" w:space="0" w:color="000000"/>
            </w:tcBorders>
          </w:tcPr>
          <w:p w14:paraId="716573FF" w14:textId="77777777" w:rsidR="00721EDE" w:rsidRPr="005E643A" w:rsidRDefault="00721EDE" w:rsidP="00C7494E">
            <w:pPr>
              <w:snapToGrid w:val="0"/>
              <w:jc w:val="center"/>
              <w:rPr>
                <w:sz w:val="21"/>
                <w:szCs w:val="21"/>
              </w:rPr>
            </w:pPr>
            <w:r w:rsidRPr="005E643A">
              <w:rPr>
                <w:sz w:val="21"/>
                <w:szCs w:val="21"/>
              </w:rPr>
              <w:t>0</w:t>
            </w:r>
          </w:p>
        </w:tc>
        <w:tc>
          <w:tcPr>
            <w:tcW w:w="1003" w:type="dxa"/>
            <w:tcBorders>
              <w:top w:val="single" w:sz="4" w:space="0" w:color="000000"/>
              <w:left w:val="single" w:sz="4" w:space="0" w:color="000000"/>
              <w:bottom w:val="single" w:sz="4" w:space="0" w:color="000000"/>
              <w:right w:val="single" w:sz="4" w:space="0" w:color="000000"/>
            </w:tcBorders>
          </w:tcPr>
          <w:p w14:paraId="5C1FF5D2" w14:textId="77777777" w:rsidR="00721EDE" w:rsidRPr="005E643A" w:rsidRDefault="00721EDE" w:rsidP="00C7494E">
            <w:pPr>
              <w:snapToGrid w:val="0"/>
              <w:jc w:val="center"/>
              <w:rPr>
                <w:sz w:val="21"/>
                <w:szCs w:val="21"/>
              </w:rPr>
            </w:pPr>
            <w:r w:rsidRPr="005E643A">
              <w:rPr>
                <w:sz w:val="21"/>
                <w:szCs w:val="21"/>
              </w:rPr>
              <w:t>0</w:t>
            </w:r>
          </w:p>
        </w:tc>
      </w:tr>
      <w:tr w:rsidR="00721EDE" w:rsidRPr="00552228" w14:paraId="5785F015" w14:textId="77777777" w:rsidTr="00C7494E">
        <w:tc>
          <w:tcPr>
            <w:tcW w:w="75" w:type="dxa"/>
          </w:tcPr>
          <w:p w14:paraId="48555362" w14:textId="77777777" w:rsidR="00721EDE" w:rsidRPr="00552228" w:rsidRDefault="00721EDE" w:rsidP="00C7494E">
            <w:pPr>
              <w:pStyle w:val="TableContents"/>
              <w:snapToGrid w:val="0"/>
              <w:rPr>
                <w:lang w:val="lt-LT"/>
              </w:rPr>
            </w:pPr>
          </w:p>
        </w:tc>
        <w:tc>
          <w:tcPr>
            <w:tcW w:w="4947" w:type="dxa"/>
            <w:tcBorders>
              <w:top w:val="single" w:sz="4" w:space="0" w:color="000000"/>
              <w:left w:val="single" w:sz="4" w:space="0" w:color="000000"/>
              <w:bottom w:val="single" w:sz="4" w:space="0" w:color="000000"/>
            </w:tcBorders>
            <w:tcMar>
              <w:left w:w="108" w:type="dxa"/>
              <w:right w:w="108" w:type="dxa"/>
            </w:tcMar>
          </w:tcPr>
          <w:p w14:paraId="0C6CA31B" w14:textId="77777777" w:rsidR="00721EDE" w:rsidRPr="005E643A" w:rsidRDefault="00721EDE" w:rsidP="00C7494E">
            <w:pPr>
              <w:snapToGrid w:val="0"/>
              <w:rPr>
                <w:sz w:val="21"/>
                <w:szCs w:val="21"/>
              </w:rPr>
            </w:pPr>
            <w:r w:rsidRPr="005E643A">
              <w:rPr>
                <w:sz w:val="21"/>
                <w:szCs w:val="21"/>
              </w:rPr>
              <w:t>Dėl socialinių įgūdžių stokos, dėl negebėjimo tinkamai rūpintis vaiku</w:t>
            </w:r>
          </w:p>
        </w:tc>
        <w:tc>
          <w:tcPr>
            <w:tcW w:w="991" w:type="dxa"/>
            <w:tcBorders>
              <w:top w:val="single" w:sz="4" w:space="0" w:color="000000"/>
              <w:left w:val="single" w:sz="4" w:space="0" w:color="000000"/>
              <w:bottom w:val="single" w:sz="4" w:space="0" w:color="000000"/>
            </w:tcBorders>
          </w:tcPr>
          <w:p w14:paraId="3EBA07BE" w14:textId="77777777" w:rsidR="00721EDE" w:rsidRPr="005E643A" w:rsidRDefault="00721EDE" w:rsidP="00C7494E">
            <w:pPr>
              <w:snapToGrid w:val="0"/>
              <w:jc w:val="center"/>
              <w:rPr>
                <w:sz w:val="21"/>
                <w:szCs w:val="21"/>
              </w:rPr>
            </w:pPr>
            <w:r w:rsidRPr="005E643A">
              <w:rPr>
                <w:sz w:val="21"/>
                <w:szCs w:val="21"/>
              </w:rPr>
              <w:t>30</w:t>
            </w:r>
          </w:p>
        </w:tc>
        <w:tc>
          <w:tcPr>
            <w:tcW w:w="1003" w:type="dxa"/>
            <w:tcBorders>
              <w:top w:val="single" w:sz="4" w:space="0" w:color="000000"/>
              <w:left w:val="single" w:sz="4" w:space="0" w:color="000000"/>
              <w:bottom w:val="single" w:sz="4" w:space="0" w:color="000000"/>
              <w:right w:val="single" w:sz="4" w:space="0" w:color="000000"/>
            </w:tcBorders>
          </w:tcPr>
          <w:p w14:paraId="01C7E210" w14:textId="77777777" w:rsidR="00721EDE" w:rsidRPr="005E643A" w:rsidRDefault="00721EDE" w:rsidP="00C7494E">
            <w:pPr>
              <w:snapToGrid w:val="0"/>
              <w:jc w:val="center"/>
              <w:rPr>
                <w:sz w:val="21"/>
                <w:szCs w:val="21"/>
              </w:rPr>
            </w:pPr>
            <w:r w:rsidRPr="005E643A">
              <w:rPr>
                <w:sz w:val="21"/>
                <w:szCs w:val="21"/>
              </w:rPr>
              <w:t>20</w:t>
            </w:r>
          </w:p>
        </w:tc>
        <w:tc>
          <w:tcPr>
            <w:tcW w:w="1003" w:type="dxa"/>
            <w:tcBorders>
              <w:top w:val="single" w:sz="4" w:space="0" w:color="000000"/>
              <w:left w:val="single" w:sz="4" w:space="0" w:color="000000"/>
              <w:bottom w:val="single" w:sz="4" w:space="0" w:color="000000"/>
              <w:right w:val="single" w:sz="4" w:space="0" w:color="000000"/>
            </w:tcBorders>
          </w:tcPr>
          <w:p w14:paraId="6C3831B6" w14:textId="77777777" w:rsidR="00721EDE" w:rsidRPr="005E643A" w:rsidRDefault="00721EDE" w:rsidP="00C7494E">
            <w:pPr>
              <w:snapToGrid w:val="0"/>
              <w:jc w:val="center"/>
              <w:rPr>
                <w:sz w:val="21"/>
                <w:szCs w:val="21"/>
              </w:rPr>
            </w:pPr>
            <w:r w:rsidRPr="005E643A">
              <w:rPr>
                <w:sz w:val="21"/>
                <w:szCs w:val="21"/>
              </w:rPr>
              <w:t>21</w:t>
            </w:r>
          </w:p>
        </w:tc>
        <w:tc>
          <w:tcPr>
            <w:tcW w:w="1003" w:type="dxa"/>
            <w:tcBorders>
              <w:top w:val="single" w:sz="4" w:space="0" w:color="000000"/>
              <w:left w:val="single" w:sz="4" w:space="0" w:color="000000"/>
              <w:bottom w:val="single" w:sz="4" w:space="0" w:color="000000"/>
              <w:right w:val="single" w:sz="4" w:space="0" w:color="000000"/>
            </w:tcBorders>
          </w:tcPr>
          <w:p w14:paraId="42D81246" w14:textId="77777777" w:rsidR="00721EDE" w:rsidRPr="005E643A" w:rsidRDefault="00721EDE" w:rsidP="00C7494E">
            <w:pPr>
              <w:snapToGrid w:val="0"/>
              <w:jc w:val="center"/>
              <w:rPr>
                <w:sz w:val="21"/>
                <w:szCs w:val="21"/>
              </w:rPr>
            </w:pPr>
            <w:r w:rsidRPr="005E643A">
              <w:rPr>
                <w:sz w:val="21"/>
                <w:szCs w:val="21"/>
              </w:rPr>
              <w:t>28</w:t>
            </w:r>
          </w:p>
        </w:tc>
        <w:tc>
          <w:tcPr>
            <w:tcW w:w="1003" w:type="dxa"/>
            <w:tcBorders>
              <w:top w:val="single" w:sz="4" w:space="0" w:color="000000"/>
              <w:left w:val="single" w:sz="4" w:space="0" w:color="000000"/>
              <w:bottom w:val="single" w:sz="4" w:space="0" w:color="000000"/>
              <w:right w:val="single" w:sz="4" w:space="0" w:color="000000"/>
            </w:tcBorders>
          </w:tcPr>
          <w:p w14:paraId="7641DB45" w14:textId="77777777" w:rsidR="00721EDE" w:rsidRPr="005E643A" w:rsidRDefault="00721EDE" w:rsidP="00C7494E">
            <w:pPr>
              <w:snapToGrid w:val="0"/>
              <w:jc w:val="center"/>
              <w:rPr>
                <w:sz w:val="21"/>
                <w:szCs w:val="21"/>
              </w:rPr>
            </w:pPr>
            <w:r w:rsidRPr="005E643A">
              <w:rPr>
                <w:sz w:val="21"/>
                <w:szCs w:val="21"/>
              </w:rPr>
              <w:t>27</w:t>
            </w:r>
          </w:p>
        </w:tc>
      </w:tr>
      <w:tr w:rsidR="00721EDE" w:rsidRPr="00552228" w14:paraId="70D1968C" w14:textId="77777777" w:rsidTr="00C7494E">
        <w:tc>
          <w:tcPr>
            <w:tcW w:w="75" w:type="dxa"/>
          </w:tcPr>
          <w:p w14:paraId="485845F2" w14:textId="77777777" w:rsidR="00721EDE" w:rsidRPr="00552228" w:rsidRDefault="00721EDE" w:rsidP="00C7494E">
            <w:pPr>
              <w:pStyle w:val="TableContents"/>
              <w:snapToGrid w:val="0"/>
              <w:rPr>
                <w:lang w:val="lt-LT"/>
              </w:rPr>
            </w:pPr>
          </w:p>
        </w:tc>
        <w:tc>
          <w:tcPr>
            <w:tcW w:w="4947" w:type="dxa"/>
            <w:tcBorders>
              <w:top w:val="single" w:sz="4" w:space="0" w:color="000000"/>
              <w:left w:val="single" w:sz="4" w:space="0" w:color="000000"/>
              <w:bottom w:val="single" w:sz="4" w:space="0" w:color="000000"/>
            </w:tcBorders>
            <w:tcMar>
              <w:left w:w="108" w:type="dxa"/>
              <w:right w:w="108" w:type="dxa"/>
            </w:tcMar>
          </w:tcPr>
          <w:p w14:paraId="7D803977" w14:textId="77777777" w:rsidR="00721EDE" w:rsidRPr="005E643A" w:rsidRDefault="00721EDE" w:rsidP="00C7494E">
            <w:pPr>
              <w:snapToGrid w:val="0"/>
              <w:rPr>
                <w:sz w:val="21"/>
                <w:szCs w:val="21"/>
              </w:rPr>
            </w:pPr>
            <w:r w:rsidRPr="005E643A">
              <w:rPr>
                <w:sz w:val="21"/>
                <w:szCs w:val="21"/>
              </w:rPr>
              <w:t>Dėl psichologinės, fizinės ar seksualinės prievartos prieš vaikus</w:t>
            </w:r>
          </w:p>
        </w:tc>
        <w:tc>
          <w:tcPr>
            <w:tcW w:w="991" w:type="dxa"/>
            <w:tcBorders>
              <w:top w:val="single" w:sz="4" w:space="0" w:color="000000"/>
              <w:left w:val="single" w:sz="4" w:space="0" w:color="000000"/>
              <w:bottom w:val="single" w:sz="4" w:space="0" w:color="000000"/>
            </w:tcBorders>
          </w:tcPr>
          <w:p w14:paraId="3B29814B" w14:textId="77777777" w:rsidR="00721EDE" w:rsidRPr="005E643A" w:rsidRDefault="00721EDE" w:rsidP="00C7494E">
            <w:pPr>
              <w:snapToGrid w:val="0"/>
              <w:jc w:val="center"/>
              <w:rPr>
                <w:sz w:val="21"/>
                <w:szCs w:val="21"/>
              </w:rPr>
            </w:pPr>
            <w:r w:rsidRPr="005E643A">
              <w:rPr>
                <w:sz w:val="21"/>
                <w:szCs w:val="21"/>
              </w:rPr>
              <w:t>1</w:t>
            </w:r>
          </w:p>
        </w:tc>
        <w:tc>
          <w:tcPr>
            <w:tcW w:w="1003" w:type="dxa"/>
            <w:tcBorders>
              <w:top w:val="single" w:sz="4" w:space="0" w:color="000000"/>
              <w:left w:val="single" w:sz="4" w:space="0" w:color="000000"/>
              <w:bottom w:val="single" w:sz="4" w:space="0" w:color="000000"/>
              <w:right w:val="single" w:sz="4" w:space="0" w:color="000000"/>
            </w:tcBorders>
          </w:tcPr>
          <w:p w14:paraId="4251E5D9" w14:textId="77777777" w:rsidR="00721EDE" w:rsidRPr="005E643A" w:rsidRDefault="00721EDE" w:rsidP="00C7494E">
            <w:pPr>
              <w:snapToGrid w:val="0"/>
              <w:jc w:val="center"/>
              <w:rPr>
                <w:sz w:val="21"/>
                <w:szCs w:val="21"/>
              </w:rPr>
            </w:pPr>
            <w:r w:rsidRPr="005E643A">
              <w:rPr>
                <w:sz w:val="21"/>
                <w:szCs w:val="21"/>
              </w:rPr>
              <w:t>1</w:t>
            </w:r>
          </w:p>
        </w:tc>
        <w:tc>
          <w:tcPr>
            <w:tcW w:w="1003" w:type="dxa"/>
            <w:tcBorders>
              <w:top w:val="single" w:sz="4" w:space="0" w:color="000000"/>
              <w:left w:val="single" w:sz="4" w:space="0" w:color="000000"/>
              <w:bottom w:val="single" w:sz="4" w:space="0" w:color="000000"/>
              <w:right w:val="single" w:sz="4" w:space="0" w:color="000000"/>
            </w:tcBorders>
          </w:tcPr>
          <w:p w14:paraId="5AEB9A3C" w14:textId="77777777" w:rsidR="00721EDE" w:rsidRPr="005E643A" w:rsidRDefault="00721EDE" w:rsidP="00C7494E">
            <w:pPr>
              <w:snapToGrid w:val="0"/>
              <w:jc w:val="center"/>
              <w:rPr>
                <w:sz w:val="21"/>
                <w:szCs w:val="21"/>
              </w:rPr>
            </w:pPr>
            <w:r w:rsidRPr="005E643A">
              <w:rPr>
                <w:sz w:val="21"/>
                <w:szCs w:val="21"/>
              </w:rPr>
              <w:t>1</w:t>
            </w:r>
          </w:p>
        </w:tc>
        <w:tc>
          <w:tcPr>
            <w:tcW w:w="1003" w:type="dxa"/>
            <w:tcBorders>
              <w:top w:val="single" w:sz="4" w:space="0" w:color="000000"/>
              <w:left w:val="single" w:sz="4" w:space="0" w:color="000000"/>
              <w:bottom w:val="single" w:sz="4" w:space="0" w:color="000000"/>
              <w:right w:val="single" w:sz="4" w:space="0" w:color="000000"/>
            </w:tcBorders>
          </w:tcPr>
          <w:p w14:paraId="1B88D8EC" w14:textId="77777777" w:rsidR="00721EDE" w:rsidRPr="005E643A" w:rsidRDefault="00721EDE" w:rsidP="00C7494E">
            <w:pPr>
              <w:snapToGrid w:val="0"/>
              <w:jc w:val="center"/>
              <w:rPr>
                <w:sz w:val="21"/>
                <w:szCs w:val="21"/>
              </w:rPr>
            </w:pPr>
            <w:r w:rsidRPr="005E643A">
              <w:rPr>
                <w:sz w:val="21"/>
                <w:szCs w:val="21"/>
              </w:rPr>
              <w:t>1</w:t>
            </w:r>
          </w:p>
        </w:tc>
        <w:tc>
          <w:tcPr>
            <w:tcW w:w="1003" w:type="dxa"/>
            <w:tcBorders>
              <w:top w:val="single" w:sz="4" w:space="0" w:color="000000"/>
              <w:left w:val="single" w:sz="4" w:space="0" w:color="000000"/>
              <w:bottom w:val="single" w:sz="4" w:space="0" w:color="000000"/>
              <w:right w:val="single" w:sz="4" w:space="0" w:color="000000"/>
            </w:tcBorders>
          </w:tcPr>
          <w:p w14:paraId="6BF6A980" w14:textId="77777777" w:rsidR="00721EDE" w:rsidRPr="005E643A" w:rsidRDefault="00721EDE" w:rsidP="00C7494E">
            <w:pPr>
              <w:snapToGrid w:val="0"/>
              <w:jc w:val="center"/>
              <w:rPr>
                <w:sz w:val="21"/>
                <w:szCs w:val="21"/>
              </w:rPr>
            </w:pPr>
            <w:r w:rsidRPr="005E643A">
              <w:rPr>
                <w:sz w:val="21"/>
                <w:szCs w:val="21"/>
              </w:rPr>
              <w:t>3</w:t>
            </w:r>
          </w:p>
        </w:tc>
      </w:tr>
      <w:tr w:rsidR="00721EDE" w:rsidRPr="00552228" w14:paraId="3FFB1206" w14:textId="77777777" w:rsidTr="00C7494E">
        <w:tc>
          <w:tcPr>
            <w:tcW w:w="75" w:type="dxa"/>
          </w:tcPr>
          <w:p w14:paraId="33896D39" w14:textId="77777777" w:rsidR="00721EDE" w:rsidRPr="00552228" w:rsidRDefault="00721EDE" w:rsidP="00C7494E">
            <w:pPr>
              <w:pStyle w:val="TableContents"/>
              <w:snapToGrid w:val="0"/>
              <w:rPr>
                <w:lang w:val="lt-LT"/>
              </w:rPr>
            </w:pPr>
          </w:p>
        </w:tc>
        <w:tc>
          <w:tcPr>
            <w:tcW w:w="4947" w:type="dxa"/>
            <w:tcBorders>
              <w:top w:val="single" w:sz="4" w:space="0" w:color="000000"/>
              <w:left w:val="single" w:sz="4" w:space="0" w:color="000000"/>
              <w:bottom w:val="single" w:sz="4" w:space="0" w:color="000000"/>
            </w:tcBorders>
            <w:tcMar>
              <w:left w:w="108" w:type="dxa"/>
              <w:right w:w="108" w:type="dxa"/>
            </w:tcMar>
          </w:tcPr>
          <w:p w14:paraId="3A3000FE" w14:textId="77777777" w:rsidR="00721EDE" w:rsidRPr="005E643A" w:rsidRDefault="00721EDE" w:rsidP="00C7494E">
            <w:pPr>
              <w:snapToGrid w:val="0"/>
              <w:rPr>
                <w:sz w:val="21"/>
                <w:szCs w:val="21"/>
              </w:rPr>
            </w:pPr>
            <w:r w:rsidRPr="005E643A">
              <w:rPr>
                <w:sz w:val="21"/>
                <w:szCs w:val="21"/>
              </w:rPr>
              <w:t>Dėl to, kad valstybės skiriamą paramą naudoja ne vaiko interesams</w:t>
            </w:r>
          </w:p>
        </w:tc>
        <w:tc>
          <w:tcPr>
            <w:tcW w:w="991" w:type="dxa"/>
            <w:tcBorders>
              <w:top w:val="single" w:sz="4" w:space="0" w:color="000000"/>
              <w:left w:val="single" w:sz="4" w:space="0" w:color="000000"/>
              <w:bottom w:val="single" w:sz="4" w:space="0" w:color="000000"/>
            </w:tcBorders>
          </w:tcPr>
          <w:p w14:paraId="5EA2EF95" w14:textId="77777777" w:rsidR="00721EDE" w:rsidRPr="005E643A" w:rsidRDefault="00721EDE" w:rsidP="00C7494E">
            <w:pPr>
              <w:snapToGrid w:val="0"/>
              <w:jc w:val="center"/>
              <w:rPr>
                <w:sz w:val="21"/>
                <w:szCs w:val="21"/>
              </w:rPr>
            </w:pPr>
            <w:r w:rsidRPr="005E643A">
              <w:rPr>
                <w:sz w:val="21"/>
                <w:szCs w:val="21"/>
              </w:rPr>
              <w:t>3</w:t>
            </w:r>
          </w:p>
        </w:tc>
        <w:tc>
          <w:tcPr>
            <w:tcW w:w="1003" w:type="dxa"/>
            <w:tcBorders>
              <w:top w:val="single" w:sz="4" w:space="0" w:color="000000"/>
              <w:left w:val="single" w:sz="4" w:space="0" w:color="000000"/>
              <w:bottom w:val="single" w:sz="4" w:space="0" w:color="000000"/>
              <w:right w:val="single" w:sz="4" w:space="0" w:color="000000"/>
            </w:tcBorders>
          </w:tcPr>
          <w:p w14:paraId="2BCE02C5" w14:textId="77777777" w:rsidR="00721EDE" w:rsidRPr="005E643A" w:rsidRDefault="00721EDE" w:rsidP="00C7494E">
            <w:pPr>
              <w:snapToGrid w:val="0"/>
              <w:jc w:val="center"/>
              <w:rPr>
                <w:sz w:val="21"/>
                <w:szCs w:val="21"/>
              </w:rPr>
            </w:pPr>
            <w:r w:rsidRPr="005E643A">
              <w:rPr>
                <w:sz w:val="21"/>
                <w:szCs w:val="21"/>
              </w:rPr>
              <w:t>4</w:t>
            </w:r>
          </w:p>
        </w:tc>
        <w:tc>
          <w:tcPr>
            <w:tcW w:w="1003" w:type="dxa"/>
            <w:tcBorders>
              <w:top w:val="single" w:sz="4" w:space="0" w:color="000000"/>
              <w:left w:val="single" w:sz="4" w:space="0" w:color="000000"/>
              <w:bottom w:val="single" w:sz="4" w:space="0" w:color="000000"/>
              <w:right w:val="single" w:sz="4" w:space="0" w:color="000000"/>
            </w:tcBorders>
          </w:tcPr>
          <w:p w14:paraId="194CF8AA" w14:textId="77777777" w:rsidR="00721EDE" w:rsidRPr="005E643A" w:rsidRDefault="00721EDE" w:rsidP="00C7494E">
            <w:pPr>
              <w:snapToGrid w:val="0"/>
              <w:jc w:val="center"/>
              <w:rPr>
                <w:sz w:val="21"/>
                <w:szCs w:val="21"/>
              </w:rPr>
            </w:pPr>
            <w:r w:rsidRPr="005E643A">
              <w:rPr>
                <w:sz w:val="21"/>
                <w:szCs w:val="21"/>
              </w:rPr>
              <w:t>3</w:t>
            </w:r>
          </w:p>
        </w:tc>
        <w:tc>
          <w:tcPr>
            <w:tcW w:w="1003" w:type="dxa"/>
            <w:tcBorders>
              <w:top w:val="single" w:sz="4" w:space="0" w:color="000000"/>
              <w:left w:val="single" w:sz="4" w:space="0" w:color="000000"/>
              <w:bottom w:val="single" w:sz="4" w:space="0" w:color="000000"/>
              <w:right w:val="single" w:sz="4" w:space="0" w:color="000000"/>
            </w:tcBorders>
          </w:tcPr>
          <w:p w14:paraId="38EC54F8" w14:textId="77777777" w:rsidR="00721EDE" w:rsidRPr="005E643A" w:rsidRDefault="00721EDE" w:rsidP="00C7494E">
            <w:pPr>
              <w:snapToGrid w:val="0"/>
              <w:jc w:val="center"/>
              <w:rPr>
                <w:sz w:val="21"/>
                <w:szCs w:val="21"/>
              </w:rPr>
            </w:pPr>
            <w:r w:rsidRPr="005E643A">
              <w:rPr>
                <w:sz w:val="21"/>
                <w:szCs w:val="21"/>
              </w:rPr>
              <w:t>2</w:t>
            </w:r>
          </w:p>
        </w:tc>
        <w:tc>
          <w:tcPr>
            <w:tcW w:w="1003" w:type="dxa"/>
            <w:tcBorders>
              <w:top w:val="single" w:sz="4" w:space="0" w:color="000000"/>
              <w:left w:val="single" w:sz="4" w:space="0" w:color="000000"/>
              <w:bottom w:val="single" w:sz="4" w:space="0" w:color="000000"/>
              <w:right w:val="single" w:sz="4" w:space="0" w:color="000000"/>
            </w:tcBorders>
          </w:tcPr>
          <w:p w14:paraId="5D84854F" w14:textId="77777777" w:rsidR="00721EDE" w:rsidRPr="005E643A" w:rsidRDefault="00721EDE" w:rsidP="00C7494E">
            <w:pPr>
              <w:snapToGrid w:val="0"/>
              <w:jc w:val="center"/>
              <w:rPr>
                <w:sz w:val="21"/>
                <w:szCs w:val="21"/>
              </w:rPr>
            </w:pPr>
            <w:r w:rsidRPr="005E643A">
              <w:rPr>
                <w:sz w:val="21"/>
                <w:szCs w:val="21"/>
              </w:rPr>
              <w:t>2</w:t>
            </w:r>
          </w:p>
        </w:tc>
      </w:tr>
      <w:tr w:rsidR="00721EDE" w:rsidRPr="00552228" w14:paraId="7F8F7B83" w14:textId="77777777" w:rsidTr="00C7494E">
        <w:tc>
          <w:tcPr>
            <w:tcW w:w="75" w:type="dxa"/>
          </w:tcPr>
          <w:p w14:paraId="1DEF405B" w14:textId="77777777" w:rsidR="00721EDE" w:rsidRPr="00552228" w:rsidRDefault="00721EDE" w:rsidP="00C7494E">
            <w:pPr>
              <w:pStyle w:val="TableContents"/>
              <w:snapToGrid w:val="0"/>
              <w:rPr>
                <w:lang w:val="lt-LT"/>
              </w:rPr>
            </w:pPr>
          </w:p>
        </w:tc>
        <w:tc>
          <w:tcPr>
            <w:tcW w:w="4947" w:type="dxa"/>
            <w:tcBorders>
              <w:top w:val="single" w:sz="4" w:space="0" w:color="000000"/>
              <w:left w:val="single" w:sz="4" w:space="0" w:color="000000"/>
              <w:bottom w:val="single" w:sz="4" w:space="0" w:color="000000"/>
            </w:tcBorders>
            <w:tcMar>
              <w:left w:w="108" w:type="dxa"/>
              <w:right w:w="108" w:type="dxa"/>
            </w:tcMar>
          </w:tcPr>
          <w:p w14:paraId="7E84A42B" w14:textId="77777777" w:rsidR="00721EDE" w:rsidRPr="005E643A" w:rsidRDefault="00721EDE" w:rsidP="00C7494E">
            <w:pPr>
              <w:snapToGrid w:val="0"/>
              <w:rPr>
                <w:sz w:val="21"/>
                <w:szCs w:val="21"/>
              </w:rPr>
            </w:pPr>
            <w:r w:rsidRPr="005E643A">
              <w:rPr>
                <w:sz w:val="21"/>
                <w:szCs w:val="21"/>
              </w:rPr>
              <w:t>Dėl to , kad vaikui nustatyta laikinoji globa</w:t>
            </w:r>
          </w:p>
        </w:tc>
        <w:tc>
          <w:tcPr>
            <w:tcW w:w="991" w:type="dxa"/>
            <w:tcBorders>
              <w:top w:val="single" w:sz="4" w:space="0" w:color="000000"/>
              <w:left w:val="single" w:sz="4" w:space="0" w:color="000000"/>
              <w:bottom w:val="single" w:sz="4" w:space="0" w:color="000000"/>
            </w:tcBorders>
          </w:tcPr>
          <w:p w14:paraId="419AFFE7" w14:textId="77777777" w:rsidR="00721EDE" w:rsidRPr="005E643A" w:rsidRDefault="00721EDE" w:rsidP="00C7494E">
            <w:pPr>
              <w:snapToGrid w:val="0"/>
              <w:jc w:val="center"/>
              <w:rPr>
                <w:sz w:val="21"/>
                <w:szCs w:val="21"/>
              </w:rPr>
            </w:pPr>
            <w:r w:rsidRPr="005E643A">
              <w:rPr>
                <w:sz w:val="21"/>
                <w:szCs w:val="21"/>
              </w:rPr>
              <w:t>2</w:t>
            </w:r>
          </w:p>
        </w:tc>
        <w:tc>
          <w:tcPr>
            <w:tcW w:w="1003" w:type="dxa"/>
            <w:tcBorders>
              <w:top w:val="single" w:sz="4" w:space="0" w:color="000000"/>
              <w:left w:val="single" w:sz="4" w:space="0" w:color="000000"/>
              <w:bottom w:val="single" w:sz="4" w:space="0" w:color="000000"/>
              <w:right w:val="single" w:sz="4" w:space="0" w:color="000000"/>
            </w:tcBorders>
          </w:tcPr>
          <w:p w14:paraId="72582B8A" w14:textId="77777777" w:rsidR="00721EDE" w:rsidRPr="005E643A" w:rsidRDefault="00721EDE" w:rsidP="00C7494E">
            <w:pPr>
              <w:snapToGrid w:val="0"/>
              <w:jc w:val="center"/>
              <w:rPr>
                <w:sz w:val="21"/>
                <w:szCs w:val="21"/>
              </w:rPr>
            </w:pPr>
            <w:r w:rsidRPr="005E643A">
              <w:rPr>
                <w:sz w:val="21"/>
                <w:szCs w:val="21"/>
              </w:rPr>
              <w:t>5</w:t>
            </w:r>
          </w:p>
        </w:tc>
        <w:tc>
          <w:tcPr>
            <w:tcW w:w="1003" w:type="dxa"/>
            <w:tcBorders>
              <w:top w:val="single" w:sz="4" w:space="0" w:color="000000"/>
              <w:left w:val="single" w:sz="4" w:space="0" w:color="000000"/>
              <w:bottom w:val="single" w:sz="4" w:space="0" w:color="000000"/>
              <w:right w:val="single" w:sz="4" w:space="0" w:color="000000"/>
            </w:tcBorders>
          </w:tcPr>
          <w:p w14:paraId="3B8B392E" w14:textId="77777777" w:rsidR="00721EDE" w:rsidRPr="005E643A" w:rsidRDefault="00721EDE" w:rsidP="00C7494E">
            <w:pPr>
              <w:snapToGrid w:val="0"/>
              <w:jc w:val="center"/>
              <w:rPr>
                <w:sz w:val="21"/>
                <w:szCs w:val="21"/>
              </w:rPr>
            </w:pPr>
            <w:r w:rsidRPr="005E643A">
              <w:rPr>
                <w:sz w:val="21"/>
                <w:szCs w:val="21"/>
              </w:rPr>
              <w:t>4</w:t>
            </w:r>
          </w:p>
        </w:tc>
        <w:tc>
          <w:tcPr>
            <w:tcW w:w="1003" w:type="dxa"/>
            <w:tcBorders>
              <w:top w:val="single" w:sz="4" w:space="0" w:color="000000"/>
              <w:left w:val="single" w:sz="4" w:space="0" w:color="000000"/>
              <w:bottom w:val="single" w:sz="4" w:space="0" w:color="000000"/>
              <w:right w:val="single" w:sz="4" w:space="0" w:color="000000"/>
            </w:tcBorders>
          </w:tcPr>
          <w:p w14:paraId="671D70DA" w14:textId="77777777" w:rsidR="00721EDE" w:rsidRPr="005E643A" w:rsidRDefault="00721EDE" w:rsidP="00C7494E">
            <w:pPr>
              <w:snapToGrid w:val="0"/>
              <w:jc w:val="center"/>
              <w:rPr>
                <w:sz w:val="21"/>
                <w:szCs w:val="21"/>
              </w:rPr>
            </w:pPr>
            <w:r w:rsidRPr="005E643A">
              <w:rPr>
                <w:sz w:val="21"/>
                <w:szCs w:val="21"/>
              </w:rPr>
              <w:t>4</w:t>
            </w:r>
          </w:p>
        </w:tc>
        <w:tc>
          <w:tcPr>
            <w:tcW w:w="1003" w:type="dxa"/>
            <w:tcBorders>
              <w:top w:val="single" w:sz="4" w:space="0" w:color="000000"/>
              <w:left w:val="single" w:sz="4" w:space="0" w:color="000000"/>
              <w:bottom w:val="single" w:sz="4" w:space="0" w:color="000000"/>
              <w:right w:val="single" w:sz="4" w:space="0" w:color="000000"/>
            </w:tcBorders>
          </w:tcPr>
          <w:p w14:paraId="6F7F3E8C" w14:textId="77777777" w:rsidR="00721EDE" w:rsidRPr="005E643A" w:rsidRDefault="00721EDE" w:rsidP="00C7494E">
            <w:pPr>
              <w:snapToGrid w:val="0"/>
              <w:jc w:val="center"/>
              <w:rPr>
                <w:sz w:val="21"/>
                <w:szCs w:val="21"/>
              </w:rPr>
            </w:pPr>
            <w:r w:rsidRPr="005E643A">
              <w:rPr>
                <w:sz w:val="21"/>
                <w:szCs w:val="21"/>
              </w:rPr>
              <w:t>9</w:t>
            </w:r>
          </w:p>
        </w:tc>
      </w:tr>
      <w:tr w:rsidR="00721EDE" w:rsidRPr="00552228" w14:paraId="460A6F86" w14:textId="77777777" w:rsidTr="00C7494E">
        <w:tc>
          <w:tcPr>
            <w:tcW w:w="75" w:type="dxa"/>
          </w:tcPr>
          <w:p w14:paraId="3E825E21" w14:textId="77777777" w:rsidR="00721EDE" w:rsidRPr="00552228" w:rsidRDefault="00721EDE" w:rsidP="00C7494E">
            <w:pPr>
              <w:pStyle w:val="TableContents"/>
              <w:snapToGrid w:val="0"/>
              <w:rPr>
                <w:lang w:val="lt-LT"/>
              </w:rPr>
            </w:pPr>
          </w:p>
        </w:tc>
        <w:tc>
          <w:tcPr>
            <w:tcW w:w="4947" w:type="dxa"/>
            <w:tcBorders>
              <w:left w:val="single" w:sz="4" w:space="0" w:color="000000"/>
              <w:bottom w:val="single" w:sz="4" w:space="0" w:color="000000"/>
            </w:tcBorders>
            <w:tcMar>
              <w:left w:w="108" w:type="dxa"/>
              <w:right w:w="108" w:type="dxa"/>
            </w:tcMar>
          </w:tcPr>
          <w:p w14:paraId="2A61F679" w14:textId="77777777" w:rsidR="00721EDE" w:rsidRPr="005E643A" w:rsidRDefault="00721EDE" w:rsidP="00C7494E">
            <w:pPr>
              <w:snapToGrid w:val="0"/>
              <w:rPr>
                <w:sz w:val="21"/>
                <w:szCs w:val="21"/>
              </w:rPr>
            </w:pPr>
            <w:r w:rsidRPr="005E643A">
              <w:rPr>
                <w:sz w:val="21"/>
                <w:szCs w:val="21"/>
              </w:rPr>
              <w:t>Dėl to, kad teismo sprendimu tėvams laikinai apribota tėvų valdžia ir vaikui nustatyta nuolatinė globa</w:t>
            </w:r>
          </w:p>
        </w:tc>
        <w:tc>
          <w:tcPr>
            <w:tcW w:w="991" w:type="dxa"/>
            <w:tcBorders>
              <w:top w:val="single" w:sz="4" w:space="0" w:color="000000"/>
              <w:left w:val="single" w:sz="4" w:space="0" w:color="000000"/>
              <w:bottom w:val="single" w:sz="4" w:space="0" w:color="000000"/>
            </w:tcBorders>
          </w:tcPr>
          <w:p w14:paraId="0B395BAC" w14:textId="77777777" w:rsidR="00721EDE" w:rsidRPr="005E643A" w:rsidRDefault="00721EDE" w:rsidP="00C7494E">
            <w:pPr>
              <w:snapToGrid w:val="0"/>
              <w:jc w:val="center"/>
              <w:rPr>
                <w:sz w:val="21"/>
                <w:szCs w:val="21"/>
              </w:rPr>
            </w:pPr>
            <w:r w:rsidRPr="005E643A">
              <w:rPr>
                <w:sz w:val="21"/>
                <w:szCs w:val="21"/>
              </w:rPr>
              <w:t>0</w:t>
            </w:r>
          </w:p>
        </w:tc>
        <w:tc>
          <w:tcPr>
            <w:tcW w:w="1003" w:type="dxa"/>
            <w:tcBorders>
              <w:top w:val="single" w:sz="4" w:space="0" w:color="000000"/>
              <w:left w:val="single" w:sz="4" w:space="0" w:color="000000"/>
              <w:bottom w:val="single" w:sz="4" w:space="0" w:color="000000"/>
              <w:right w:val="single" w:sz="4" w:space="0" w:color="000000"/>
            </w:tcBorders>
          </w:tcPr>
          <w:p w14:paraId="327E958D" w14:textId="77777777" w:rsidR="00721EDE" w:rsidRPr="005E643A" w:rsidRDefault="00721EDE" w:rsidP="00C7494E">
            <w:pPr>
              <w:snapToGrid w:val="0"/>
              <w:jc w:val="center"/>
              <w:rPr>
                <w:sz w:val="21"/>
                <w:szCs w:val="21"/>
              </w:rPr>
            </w:pPr>
            <w:r w:rsidRPr="005E643A">
              <w:rPr>
                <w:sz w:val="21"/>
                <w:szCs w:val="21"/>
              </w:rPr>
              <w:t>0</w:t>
            </w:r>
          </w:p>
        </w:tc>
        <w:tc>
          <w:tcPr>
            <w:tcW w:w="1003" w:type="dxa"/>
            <w:tcBorders>
              <w:top w:val="single" w:sz="4" w:space="0" w:color="000000"/>
              <w:left w:val="single" w:sz="4" w:space="0" w:color="000000"/>
              <w:bottom w:val="single" w:sz="4" w:space="0" w:color="000000"/>
              <w:right w:val="single" w:sz="4" w:space="0" w:color="000000"/>
            </w:tcBorders>
          </w:tcPr>
          <w:p w14:paraId="3D3C0150" w14:textId="77777777" w:rsidR="00721EDE" w:rsidRPr="005E643A" w:rsidRDefault="00721EDE" w:rsidP="00C7494E">
            <w:pPr>
              <w:snapToGrid w:val="0"/>
              <w:jc w:val="center"/>
              <w:rPr>
                <w:sz w:val="21"/>
                <w:szCs w:val="21"/>
              </w:rPr>
            </w:pPr>
            <w:r w:rsidRPr="005E643A">
              <w:rPr>
                <w:sz w:val="21"/>
                <w:szCs w:val="21"/>
              </w:rPr>
              <w:t>0</w:t>
            </w:r>
          </w:p>
        </w:tc>
        <w:tc>
          <w:tcPr>
            <w:tcW w:w="1003" w:type="dxa"/>
            <w:tcBorders>
              <w:top w:val="single" w:sz="4" w:space="0" w:color="000000"/>
              <w:left w:val="single" w:sz="4" w:space="0" w:color="000000"/>
              <w:bottom w:val="single" w:sz="4" w:space="0" w:color="000000"/>
              <w:right w:val="single" w:sz="4" w:space="0" w:color="000000"/>
            </w:tcBorders>
          </w:tcPr>
          <w:p w14:paraId="420B31A7" w14:textId="77777777" w:rsidR="00721EDE" w:rsidRPr="005E643A" w:rsidRDefault="00721EDE" w:rsidP="00C7494E">
            <w:pPr>
              <w:snapToGrid w:val="0"/>
              <w:jc w:val="center"/>
              <w:rPr>
                <w:sz w:val="21"/>
                <w:szCs w:val="21"/>
              </w:rPr>
            </w:pPr>
            <w:r w:rsidRPr="005E643A">
              <w:rPr>
                <w:sz w:val="21"/>
                <w:szCs w:val="21"/>
              </w:rPr>
              <w:t>0</w:t>
            </w:r>
          </w:p>
        </w:tc>
        <w:tc>
          <w:tcPr>
            <w:tcW w:w="1003" w:type="dxa"/>
            <w:tcBorders>
              <w:top w:val="single" w:sz="4" w:space="0" w:color="000000"/>
              <w:left w:val="single" w:sz="4" w:space="0" w:color="000000"/>
              <w:bottom w:val="single" w:sz="4" w:space="0" w:color="000000"/>
              <w:right w:val="single" w:sz="4" w:space="0" w:color="000000"/>
            </w:tcBorders>
          </w:tcPr>
          <w:p w14:paraId="427CBA78" w14:textId="77777777" w:rsidR="00721EDE" w:rsidRPr="005E643A" w:rsidRDefault="00721EDE" w:rsidP="00C7494E">
            <w:pPr>
              <w:snapToGrid w:val="0"/>
              <w:jc w:val="center"/>
              <w:rPr>
                <w:sz w:val="21"/>
                <w:szCs w:val="21"/>
              </w:rPr>
            </w:pPr>
            <w:r w:rsidRPr="005E643A">
              <w:rPr>
                <w:sz w:val="21"/>
                <w:szCs w:val="21"/>
              </w:rPr>
              <w:t>0</w:t>
            </w:r>
          </w:p>
        </w:tc>
      </w:tr>
      <w:tr w:rsidR="00721EDE" w:rsidRPr="00552228" w14:paraId="6FA36B65" w14:textId="77777777" w:rsidTr="00C7494E">
        <w:tc>
          <w:tcPr>
            <w:tcW w:w="75" w:type="dxa"/>
          </w:tcPr>
          <w:p w14:paraId="19655108" w14:textId="77777777" w:rsidR="00721EDE" w:rsidRPr="00552228" w:rsidRDefault="00721EDE" w:rsidP="00C7494E">
            <w:pPr>
              <w:pStyle w:val="TableContents"/>
              <w:snapToGrid w:val="0"/>
              <w:rPr>
                <w:lang w:val="lt-LT"/>
              </w:rPr>
            </w:pPr>
          </w:p>
        </w:tc>
        <w:tc>
          <w:tcPr>
            <w:tcW w:w="4947" w:type="dxa"/>
            <w:tcBorders>
              <w:left w:val="single" w:sz="4" w:space="0" w:color="000000"/>
              <w:bottom w:val="single" w:sz="4" w:space="0" w:color="000000"/>
            </w:tcBorders>
            <w:tcMar>
              <w:left w:w="108" w:type="dxa"/>
              <w:right w:w="108" w:type="dxa"/>
            </w:tcMar>
          </w:tcPr>
          <w:p w14:paraId="5EE26237" w14:textId="77777777" w:rsidR="00721EDE" w:rsidRPr="005E643A" w:rsidRDefault="00721EDE" w:rsidP="00C7494E">
            <w:pPr>
              <w:snapToGrid w:val="0"/>
              <w:rPr>
                <w:sz w:val="21"/>
                <w:szCs w:val="21"/>
              </w:rPr>
            </w:pPr>
            <w:r w:rsidRPr="005E643A">
              <w:rPr>
                <w:sz w:val="21"/>
                <w:szCs w:val="21"/>
              </w:rPr>
              <w:t>Dėl kitų priežasčių</w:t>
            </w:r>
          </w:p>
        </w:tc>
        <w:tc>
          <w:tcPr>
            <w:tcW w:w="991" w:type="dxa"/>
            <w:tcBorders>
              <w:top w:val="single" w:sz="4" w:space="0" w:color="000000"/>
              <w:left w:val="single" w:sz="4" w:space="0" w:color="000000"/>
              <w:bottom w:val="single" w:sz="4" w:space="0" w:color="000000"/>
            </w:tcBorders>
          </w:tcPr>
          <w:p w14:paraId="2DDECEAB" w14:textId="77777777" w:rsidR="00721EDE" w:rsidRPr="005E643A" w:rsidRDefault="00721EDE" w:rsidP="00C7494E">
            <w:pPr>
              <w:snapToGrid w:val="0"/>
              <w:jc w:val="center"/>
              <w:rPr>
                <w:sz w:val="21"/>
                <w:szCs w:val="21"/>
              </w:rPr>
            </w:pPr>
            <w:r w:rsidRPr="005E643A">
              <w:rPr>
                <w:sz w:val="21"/>
                <w:szCs w:val="21"/>
              </w:rPr>
              <w:t>7</w:t>
            </w:r>
          </w:p>
        </w:tc>
        <w:tc>
          <w:tcPr>
            <w:tcW w:w="1003" w:type="dxa"/>
            <w:tcBorders>
              <w:top w:val="single" w:sz="4" w:space="0" w:color="000000"/>
              <w:left w:val="single" w:sz="4" w:space="0" w:color="000000"/>
              <w:bottom w:val="single" w:sz="4" w:space="0" w:color="000000"/>
              <w:right w:val="single" w:sz="4" w:space="0" w:color="000000"/>
            </w:tcBorders>
          </w:tcPr>
          <w:p w14:paraId="57AB452B" w14:textId="77777777" w:rsidR="00721EDE" w:rsidRPr="005E643A" w:rsidRDefault="00721EDE" w:rsidP="00C7494E">
            <w:pPr>
              <w:snapToGrid w:val="0"/>
              <w:jc w:val="center"/>
              <w:rPr>
                <w:sz w:val="21"/>
                <w:szCs w:val="21"/>
              </w:rPr>
            </w:pPr>
            <w:r w:rsidRPr="005E643A">
              <w:rPr>
                <w:sz w:val="21"/>
                <w:szCs w:val="21"/>
              </w:rPr>
              <w:t>5</w:t>
            </w:r>
          </w:p>
        </w:tc>
        <w:tc>
          <w:tcPr>
            <w:tcW w:w="1003" w:type="dxa"/>
            <w:tcBorders>
              <w:top w:val="single" w:sz="4" w:space="0" w:color="000000"/>
              <w:left w:val="single" w:sz="4" w:space="0" w:color="000000"/>
              <w:bottom w:val="single" w:sz="4" w:space="0" w:color="000000"/>
              <w:right w:val="single" w:sz="4" w:space="0" w:color="000000"/>
            </w:tcBorders>
          </w:tcPr>
          <w:p w14:paraId="608974A9" w14:textId="77777777" w:rsidR="00721EDE" w:rsidRPr="005E643A" w:rsidRDefault="00721EDE" w:rsidP="00C7494E">
            <w:pPr>
              <w:snapToGrid w:val="0"/>
              <w:jc w:val="center"/>
              <w:rPr>
                <w:sz w:val="21"/>
                <w:szCs w:val="21"/>
              </w:rPr>
            </w:pPr>
            <w:r w:rsidRPr="005E643A">
              <w:rPr>
                <w:sz w:val="21"/>
                <w:szCs w:val="21"/>
              </w:rPr>
              <w:t>6</w:t>
            </w:r>
          </w:p>
        </w:tc>
        <w:tc>
          <w:tcPr>
            <w:tcW w:w="1003" w:type="dxa"/>
            <w:tcBorders>
              <w:top w:val="single" w:sz="4" w:space="0" w:color="000000"/>
              <w:left w:val="single" w:sz="4" w:space="0" w:color="000000"/>
              <w:bottom w:val="single" w:sz="4" w:space="0" w:color="000000"/>
              <w:right w:val="single" w:sz="4" w:space="0" w:color="000000"/>
            </w:tcBorders>
          </w:tcPr>
          <w:p w14:paraId="144D62C5" w14:textId="77777777" w:rsidR="00721EDE" w:rsidRPr="005E643A" w:rsidRDefault="00721EDE" w:rsidP="00C7494E">
            <w:pPr>
              <w:snapToGrid w:val="0"/>
              <w:jc w:val="center"/>
              <w:rPr>
                <w:sz w:val="21"/>
                <w:szCs w:val="21"/>
              </w:rPr>
            </w:pPr>
            <w:r w:rsidRPr="005E643A">
              <w:rPr>
                <w:sz w:val="21"/>
                <w:szCs w:val="21"/>
              </w:rPr>
              <w:t>9</w:t>
            </w:r>
          </w:p>
        </w:tc>
        <w:tc>
          <w:tcPr>
            <w:tcW w:w="1003" w:type="dxa"/>
            <w:tcBorders>
              <w:top w:val="single" w:sz="4" w:space="0" w:color="000000"/>
              <w:left w:val="single" w:sz="4" w:space="0" w:color="000000"/>
              <w:bottom w:val="single" w:sz="4" w:space="0" w:color="000000"/>
              <w:right w:val="single" w:sz="4" w:space="0" w:color="000000"/>
            </w:tcBorders>
          </w:tcPr>
          <w:p w14:paraId="77D2DE34" w14:textId="77777777" w:rsidR="00721EDE" w:rsidRPr="005E643A" w:rsidRDefault="00721EDE" w:rsidP="00C7494E">
            <w:pPr>
              <w:snapToGrid w:val="0"/>
              <w:jc w:val="center"/>
              <w:rPr>
                <w:sz w:val="21"/>
                <w:szCs w:val="21"/>
              </w:rPr>
            </w:pPr>
            <w:r w:rsidRPr="005E643A">
              <w:rPr>
                <w:sz w:val="21"/>
                <w:szCs w:val="21"/>
              </w:rPr>
              <w:t>10</w:t>
            </w:r>
          </w:p>
        </w:tc>
      </w:tr>
    </w:tbl>
    <w:p w14:paraId="6B5C014B" w14:textId="77777777" w:rsidR="00721EDE" w:rsidRPr="00552228" w:rsidRDefault="00721EDE" w:rsidP="00721EDE"/>
    <w:p w14:paraId="43AA80F9" w14:textId="77777777" w:rsidR="00721EDE" w:rsidRPr="00552228" w:rsidRDefault="00721EDE" w:rsidP="00721EDE">
      <w:r w:rsidRPr="00552228">
        <w:t>Lentelė Nr. 1 PAGRINDINĖS PRIEŽASTYS DĖL KURIŲ ŠEIMOS YRA ĮTRAUKIAMOS Į SOCIALINĖS RIZIKOS ŠEIMŲ, AUGINANČIŲ VAIKUS, APSKAITĄ VAIKO TEISIŲ APSAUGOS SKYRIUJE</w:t>
      </w:r>
      <w:r w:rsidRPr="00552228">
        <w:tab/>
      </w:r>
    </w:p>
    <w:p w14:paraId="7F22AB7E" w14:textId="77777777" w:rsidR="00721EDE" w:rsidRPr="00552228" w:rsidRDefault="00721EDE" w:rsidP="00721EDE"/>
    <w:p w14:paraId="7019F536" w14:textId="77777777" w:rsidR="00721EDE" w:rsidRPr="00552228" w:rsidRDefault="00721EDE" w:rsidP="00721EDE">
      <w:pPr>
        <w:ind w:firstLine="720"/>
        <w:jc w:val="both"/>
      </w:pPr>
      <w:r w:rsidRPr="00552228">
        <w:t xml:space="preserve"> 2017 m. pabaigoje 63 proc. šeimų įrašyta į socialinės rizikos šeimų, auginančių vaikus, apskaitą Vaiko teisių apsaugos skyriuje dėl girtavimo. Apie 19 proc. šeimų, auginančių vaikus, įtraukta į apskaitą dėl socialinių įgūdžių stokos ir negebėjimo tinkamai rūpintis vaikais, kuris lemiamas tėvų piktnaudžiavimu alkoholiu.</w:t>
      </w:r>
    </w:p>
    <w:p w14:paraId="2EE0FCF3" w14:textId="77777777" w:rsidR="00721EDE" w:rsidRPr="00552228" w:rsidRDefault="00721EDE" w:rsidP="00721EDE">
      <w:pPr>
        <w:jc w:val="both"/>
      </w:pPr>
      <w:r w:rsidRPr="00552228">
        <w:tab/>
        <w:t>Ištyrus šeimos problemas, Vaiko teisių apsaugos skyrius ieško galimybių padėti gyvenantiems socialinės rizikos šeimose vaikams: tarpininkauja dėl vienkartinės socialinės pašalpos skyrimo šeimoms, kurios liko dėl tam tikrų priežasčių be pragyvenimo šaltinių. Dažnai Skyrius tarpininkaudavo dėl pašalpų panaudojimo kontrolės organizavimo toms šeimoms, kurios gaunamas išmokas panaudoja ne pagal paskirtį. Skyriaus specialistai teikia metodinę paramą seniūnijų socialiniams darbuotojams, dirbantiems su socialinės rizikos šeimomis, konsultuoja tėvus vaiko teisių apsaugos klausimais.</w:t>
      </w:r>
    </w:p>
    <w:p w14:paraId="0854B226" w14:textId="77777777" w:rsidR="00721EDE" w:rsidRPr="00552228" w:rsidRDefault="00721EDE" w:rsidP="00721EDE">
      <w:pPr>
        <w:jc w:val="both"/>
      </w:pPr>
      <w:r w:rsidRPr="00552228">
        <w:tab/>
        <w:t xml:space="preserve">Teikiant pagalbą socialinės rizikos šeimoms taikomas </w:t>
      </w:r>
      <w:r w:rsidRPr="00552228">
        <w:rPr>
          <w:b/>
          <w:bCs/>
        </w:rPr>
        <w:t>tarpdisciplininės komandos</w:t>
      </w:r>
      <w:r w:rsidRPr="00552228">
        <w:t xml:space="preserve"> </w:t>
      </w:r>
      <w:r w:rsidRPr="00552228">
        <w:rPr>
          <w:b/>
          <w:bCs/>
        </w:rPr>
        <w:t>darbo principas</w:t>
      </w:r>
      <w:r w:rsidRPr="00552228">
        <w:t>. Tarpdisciplininė komanda susideda iš medicinos darbuotojų, Vaiko teisių apsaugos skyriaus valstybės tarnautojų, Pedagoginės-psichologinės tarnybos darbuotojų, mokytojų, mokyklų psichologų, mokyklų socialinių pedagogų, teisėsaugos pareigūnų, tėvų, globėjų, bendruomenės narių.</w:t>
      </w:r>
    </w:p>
    <w:p w14:paraId="3443144D" w14:textId="77777777" w:rsidR="00721EDE" w:rsidRPr="00552228" w:rsidRDefault="00721EDE" w:rsidP="00721EDE">
      <w:pPr>
        <w:jc w:val="both"/>
      </w:pPr>
      <w:r w:rsidRPr="00552228">
        <w:tab/>
        <w:t>Esant darbo su socialinės rizikos šeimomis teigiamiems pokyčiams, pastaroji išbraukiama iš socialinės rizikos šeimų apskaitos (Diagrama Nr. 2).</w:t>
      </w:r>
    </w:p>
    <w:p w14:paraId="0C6EA62B" w14:textId="77777777" w:rsidR="00721EDE" w:rsidRPr="00552228" w:rsidRDefault="00721EDE" w:rsidP="00721EDE">
      <w:pPr>
        <w:jc w:val="both"/>
      </w:pPr>
    </w:p>
    <w:p w14:paraId="0BE96B15" w14:textId="77777777" w:rsidR="00721EDE" w:rsidRPr="00552228" w:rsidRDefault="00721EDE" w:rsidP="00721EDE">
      <w:pPr>
        <w:jc w:val="both"/>
      </w:pPr>
    </w:p>
    <w:p w14:paraId="14BDC598" w14:textId="77777777" w:rsidR="00721EDE" w:rsidRPr="00552228" w:rsidRDefault="00721EDE" w:rsidP="00721EDE"/>
    <w:p w14:paraId="4F521E33" w14:textId="0A4A718B" w:rsidR="00721EDE" w:rsidRPr="00552228" w:rsidRDefault="00151102" w:rsidP="00721EDE">
      <w:r w:rsidRPr="0086414D">
        <w:rPr>
          <w:lang w:val="en-US"/>
        </w:rPr>
        <w:drawing>
          <wp:inline distT="0" distB="0" distL="0" distR="0" wp14:anchorId="07E67C8C" wp14:editId="2C27B4A9">
            <wp:extent cx="4572000" cy="3105150"/>
            <wp:effectExtent l="0" t="0" r="0" b="0"/>
            <wp:docPr id="15" name="Diagrama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C5D7D65" w14:textId="77777777" w:rsidR="00721EDE" w:rsidRPr="00552228" w:rsidRDefault="00721EDE" w:rsidP="00721EDE"/>
    <w:p w14:paraId="49A050A0" w14:textId="77777777" w:rsidR="00721EDE" w:rsidRPr="00552228" w:rsidRDefault="00721EDE" w:rsidP="00721EDE">
      <w:r w:rsidRPr="00552228">
        <w:t>Diagrama Nr.2  ĮRAŠYTŲ Į APSKAITĄ BEI IŠBRAUKTŲ IŠ JOS SOCIALINĖS RIZIKOS ŠEIMŲ SKAIČIAUS POKYČIAI 2013-2017 METAIS.</w:t>
      </w:r>
    </w:p>
    <w:p w14:paraId="2641E829" w14:textId="77777777" w:rsidR="00721EDE" w:rsidRPr="00552228" w:rsidRDefault="00721EDE" w:rsidP="00721EDE">
      <w:r w:rsidRPr="00552228">
        <w:tab/>
      </w:r>
    </w:p>
    <w:p w14:paraId="49744529" w14:textId="77777777" w:rsidR="00721EDE" w:rsidRPr="00552228" w:rsidRDefault="00721EDE" w:rsidP="00721EDE">
      <w:pPr>
        <w:jc w:val="both"/>
      </w:pPr>
      <w:r w:rsidRPr="00552228">
        <w:tab/>
        <w:t>2017 m. į socialinės rizikos šeimų, auginančių vaikus, apskaitą Vaiko teisių apsaugos skyriuje įrašyta šeimų daugiau nei išbraukta iš jos.</w:t>
      </w:r>
    </w:p>
    <w:p w14:paraId="0C8E0EB0" w14:textId="77777777" w:rsidR="00721EDE" w:rsidRPr="00552228" w:rsidRDefault="00721EDE" w:rsidP="00721EDE">
      <w:pPr>
        <w:jc w:val="both"/>
      </w:pPr>
      <w:r w:rsidRPr="00552228">
        <w:tab/>
        <w:t xml:space="preserve">Skyriaus nuostata – </w:t>
      </w:r>
      <w:r w:rsidRPr="00552228">
        <w:rPr>
          <w:b/>
          <w:bCs/>
        </w:rPr>
        <w:t>vaikas turi augti savo tikrojoje (biologinėje) šeimoje</w:t>
      </w:r>
      <w:r w:rsidRPr="00552228">
        <w:t xml:space="preserve">, padedant socialiniams darbuotojams, pedagogams, socialiniams pedagogams, bendruomenei, o </w:t>
      </w:r>
      <w:r w:rsidRPr="00552228">
        <w:rPr>
          <w:b/>
          <w:bCs/>
        </w:rPr>
        <w:t>atskyrimas</w:t>
      </w:r>
      <w:r w:rsidRPr="00552228">
        <w:t xml:space="preserve"> </w:t>
      </w:r>
      <w:r w:rsidRPr="00552228">
        <w:rPr>
          <w:b/>
          <w:bCs/>
        </w:rPr>
        <w:t>nuo šeimos turėtų būti tik išimtiniais atvejais</w:t>
      </w:r>
      <w:r w:rsidRPr="00552228">
        <w:t>. Tik įsitikinus, kad visi bandymai pagerinti vaikų gyvenimo sąlygas šeimoje lieka bevaisiai, Vaiko teisių apsaugos skyrius siūlo steigti jiems laikinąją globą šeimoje arba socialinės globos įstaigoje. Pirmenybė teikiama globai šeimoje (Diagrama Nr.3).</w:t>
      </w:r>
    </w:p>
    <w:p w14:paraId="40D632C8" w14:textId="77777777" w:rsidR="00721EDE" w:rsidRPr="00552228" w:rsidRDefault="00721EDE" w:rsidP="00721EDE">
      <w:pPr>
        <w:jc w:val="both"/>
      </w:pPr>
    </w:p>
    <w:p w14:paraId="7466E903" w14:textId="77777777" w:rsidR="00721EDE" w:rsidRPr="00552228" w:rsidRDefault="00721EDE" w:rsidP="00721EDE">
      <w:pPr>
        <w:jc w:val="both"/>
      </w:pPr>
    </w:p>
    <w:p w14:paraId="2B06076F" w14:textId="77777777" w:rsidR="00721EDE" w:rsidRPr="00552228" w:rsidRDefault="00721EDE" w:rsidP="00721EDE">
      <w:pPr>
        <w:jc w:val="both"/>
      </w:pPr>
    </w:p>
    <w:p w14:paraId="2158042B" w14:textId="6F22CF57" w:rsidR="00721EDE" w:rsidRDefault="00151102" w:rsidP="00721EDE">
      <w:r w:rsidRPr="0086414D">
        <w:rPr>
          <w:lang w:val="en-US"/>
        </w:rPr>
        <w:drawing>
          <wp:inline distT="0" distB="0" distL="0" distR="0" wp14:anchorId="5EA0B06B" wp14:editId="30029BE1">
            <wp:extent cx="4295775" cy="3295650"/>
            <wp:effectExtent l="0" t="0" r="0" b="0"/>
            <wp:docPr id="16" name="Diagrama 4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8A4AD1A" w14:textId="77777777" w:rsidR="00721EDE" w:rsidRPr="00552228" w:rsidRDefault="00721EDE" w:rsidP="00721EDE">
      <w:r w:rsidRPr="00552228">
        <w:t>Diagrama Nr. 3 LIKUSIŲ BE TĖVŲ GLOBOS VAIKŲ SKAIČIAUS POKYČIAI 2013-2017 METAIS</w:t>
      </w:r>
    </w:p>
    <w:p w14:paraId="7091A339" w14:textId="77777777" w:rsidR="00721EDE" w:rsidRPr="00552228" w:rsidRDefault="00721EDE" w:rsidP="00721EDE">
      <w:pPr>
        <w:ind w:firstLine="720"/>
        <w:jc w:val="both"/>
      </w:pPr>
      <w:r w:rsidRPr="00552228">
        <w:t>2017 metais likusių be tėvų globos vaikų, globojamų šeimose bei socialinės globos įstaigose, skaičius mažėjo 3 proc. Tėvų globos netekusių vaikų, globojamų socialinės globos įstaigose pasikeitė nežymiai. Šeimose globojamų vaikų skaičius sumažėjo 3 proc.</w:t>
      </w:r>
    </w:p>
    <w:p w14:paraId="1E2FA750" w14:textId="77777777" w:rsidR="00721EDE" w:rsidRPr="00552228" w:rsidRDefault="00721EDE" w:rsidP="00721EDE">
      <w:pPr>
        <w:ind w:firstLine="720"/>
        <w:jc w:val="both"/>
      </w:pPr>
      <w:r w:rsidRPr="00552228">
        <w:t>Vaiko teisių apsaugos skyrius, bendradarbiaudamas su socialiniais partneriais, vykdė  globos viešinimą. 2017 metais vyko susitikimai su seniūnijų bendruomenėmis.</w:t>
      </w:r>
    </w:p>
    <w:p w14:paraId="2532673B" w14:textId="77777777" w:rsidR="00721EDE" w:rsidRPr="00552228" w:rsidRDefault="00721EDE" w:rsidP="00721EDE">
      <w:pPr>
        <w:jc w:val="both"/>
      </w:pPr>
      <w:r w:rsidRPr="00552228">
        <w:tab/>
        <w:t>Vaiko teisių apsaugos skyrius vykdo vaiko laikinosios ir nuolatinės globos priežiūrą. 2017 m. parengtas 79 Vaiko laikinosios globos (rūpybos) planai, 71 Vaiko globos (rūpybos) peržiūros aktų, 130 Globojamo (rūpinamo) vaiko aplankymo aktų.</w:t>
      </w:r>
    </w:p>
    <w:p w14:paraId="19AEFAA2" w14:textId="77777777" w:rsidR="00721EDE" w:rsidRPr="00552228" w:rsidRDefault="00721EDE" w:rsidP="00721EDE">
      <w:pPr>
        <w:jc w:val="both"/>
      </w:pPr>
    </w:p>
    <w:p w14:paraId="68D1D52B" w14:textId="77777777" w:rsidR="00721EDE" w:rsidRPr="00552228" w:rsidRDefault="00721EDE" w:rsidP="00721EDE">
      <w:r w:rsidRPr="00552228">
        <w:t xml:space="preserve">Lentelė Nr. 2 VAIKO GLOBOS (RŪPYBOS) PASIBAIGIMO PRIEŽASTYS                    </w:t>
      </w:r>
    </w:p>
    <w:p w14:paraId="54EBB4ED" w14:textId="77777777" w:rsidR="00721EDE" w:rsidRPr="00552228" w:rsidRDefault="00721EDE" w:rsidP="00721EDE"/>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1067"/>
        <w:gridCol w:w="1067"/>
        <w:gridCol w:w="1072"/>
        <w:gridCol w:w="1067"/>
        <w:gridCol w:w="1058"/>
      </w:tblGrid>
      <w:tr w:rsidR="00721EDE" w:rsidRPr="005E643A" w14:paraId="5BAAC022" w14:textId="77777777" w:rsidTr="00C7494E">
        <w:trPr>
          <w:trHeight w:val="464"/>
        </w:trPr>
        <w:tc>
          <w:tcPr>
            <w:tcW w:w="4522" w:type="dxa"/>
            <w:shd w:val="clear" w:color="auto" w:fill="auto"/>
          </w:tcPr>
          <w:p w14:paraId="7188CDEC" w14:textId="77777777" w:rsidR="00721EDE" w:rsidRPr="005E643A" w:rsidRDefault="00721EDE" w:rsidP="00C7494E">
            <w:pPr>
              <w:rPr>
                <w:sz w:val="21"/>
                <w:szCs w:val="21"/>
              </w:rPr>
            </w:pPr>
            <w:r w:rsidRPr="005E643A">
              <w:rPr>
                <w:sz w:val="21"/>
                <w:szCs w:val="21"/>
              </w:rPr>
              <w:t>Vaiko globos (rūpybos) pasibaigimo priežastys</w:t>
            </w:r>
          </w:p>
        </w:tc>
        <w:tc>
          <w:tcPr>
            <w:tcW w:w="1067" w:type="dxa"/>
          </w:tcPr>
          <w:p w14:paraId="2850D12B" w14:textId="77777777" w:rsidR="00721EDE" w:rsidRPr="005E643A" w:rsidRDefault="00721EDE" w:rsidP="00C7494E">
            <w:pPr>
              <w:rPr>
                <w:sz w:val="21"/>
                <w:szCs w:val="21"/>
              </w:rPr>
            </w:pPr>
            <w:r w:rsidRPr="005E643A">
              <w:rPr>
                <w:sz w:val="21"/>
                <w:szCs w:val="21"/>
              </w:rPr>
              <w:t xml:space="preserve">2013 m. </w:t>
            </w:r>
          </w:p>
        </w:tc>
        <w:tc>
          <w:tcPr>
            <w:tcW w:w="1067" w:type="dxa"/>
          </w:tcPr>
          <w:p w14:paraId="3F7530F8" w14:textId="77777777" w:rsidR="00721EDE" w:rsidRPr="005E643A" w:rsidRDefault="00721EDE" w:rsidP="00C7494E">
            <w:pPr>
              <w:rPr>
                <w:sz w:val="21"/>
                <w:szCs w:val="21"/>
              </w:rPr>
            </w:pPr>
            <w:r w:rsidRPr="005E643A">
              <w:rPr>
                <w:sz w:val="21"/>
                <w:szCs w:val="21"/>
              </w:rPr>
              <w:t>2014 m.</w:t>
            </w:r>
          </w:p>
        </w:tc>
        <w:tc>
          <w:tcPr>
            <w:tcW w:w="1072" w:type="dxa"/>
          </w:tcPr>
          <w:p w14:paraId="0DE4657A" w14:textId="77777777" w:rsidR="00721EDE" w:rsidRPr="005E643A" w:rsidRDefault="00721EDE" w:rsidP="00C7494E">
            <w:pPr>
              <w:rPr>
                <w:sz w:val="21"/>
                <w:szCs w:val="21"/>
              </w:rPr>
            </w:pPr>
            <w:r w:rsidRPr="005E643A">
              <w:rPr>
                <w:sz w:val="21"/>
                <w:szCs w:val="21"/>
              </w:rPr>
              <w:t xml:space="preserve">2015m. </w:t>
            </w:r>
          </w:p>
        </w:tc>
        <w:tc>
          <w:tcPr>
            <w:tcW w:w="1067" w:type="dxa"/>
            <w:shd w:val="clear" w:color="auto" w:fill="auto"/>
          </w:tcPr>
          <w:p w14:paraId="0E15A276" w14:textId="77777777" w:rsidR="00721EDE" w:rsidRPr="005E643A" w:rsidRDefault="00721EDE" w:rsidP="00C7494E">
            <w:pPr>
              <w:rPr>
                <w:sz w:val="21"/>
                <w:szCs w:val="21"/>
              </w:rPr>
            </w:pPr>
            <w:r w:rsidRPr="005E643A">
              <w:rPr>
                <w:sz w:val="21"/>
                <w:szCs w:val="21"/>
              </w:rPr>
              <w:t>2016 m.</w:t>
            </w:r>
          </w:p>
        </w:tc>
        <w:tc>
          <w:tcPr>
            <w:tcW w:w="1058" w:type="dxa"/>
          </w:tcPr>
          <w:p w14:paraId="6F0631A0" w14:textId="77777777" w:rsidR="00721EDE" w:rsidRPr="005E643A" w:rsidRDefault="00721EDE" w:rsidP="00C7494E">
            <w:pPr>
              <w:rPr>
                <w:sz w:val="21"/>
                <w:szCs w:val="21"/>
              </w:rPr>
            </w:pPr>
            <w:r w:rsidRPr="005E643A">
              <w:rPr>
                <w:sz w:val="21"/>
                <w:szCs w:val="21"/>
              </w:rPr>
              <w:t>2017 m.</w:t>
            </w:r>
          </w:p>
        </w:tc>
      </w:tr>
      <w:tr w:rsidR="00721EDE" w:rsidRPr="005E643A" w14:paraId="05A95AD6" w14:textId="77777777" w:rsidTr="00C7494E">
        <w:trPr>
          <w:trHeight w:val="464"/>
        </w:trPr>
        <w:tc>
          <w:tcPr>
            <w:tcW w:w="4522" w:type="dxa"/>
            <w:shd w:val="clear" w:color="auto" w:fill="auto"/>
          </w:tcPr>
          <w:p w14:paraId="4099BFAE" w14:textId="77777777" w:rsidR="00721EDE" w:rsidRPr="005E643A" w:rsidRDefault="00721EDE" w:rsidP="00721EDE">
            <w:pPr>
              <w:numPr>
                <w:ilvl w:val="0"/>
                <w:numId w:val="30"/>
              </w:numPr>
              <w:suppressAutoHyphens/>
              <w:ind w:left="0"/>
              <w:rPr>
                <w:sz w:val="21"/>
                <w:szCs w:val="21"/>
              </w:rPr>
            </w:pPr>
            <w:r w:rsidRPr="005E643A">
              <w:rPr>
                <w:sz w:val="21"/>
                <w:szCs w:val="21"/>
              </w:rPr>
              <w:t>Vaikų, kuriems baigėsi globa (rūpyba) skaičius</w:t>
            </w:r>
          </w:p>
        </w:tc>
        <w:tc>
          <w:tcPr>
            <w:tcW w:w="1067" w:type="dxa"/>
          </w:tcPr>
          <w:p w14:paraId="655B3C31" w14:textId="77777777" w:rsidR="00721EDE" w:rsidRPr="005E643A" w:rsidRDefault="00721EDE" w:rsidP="00C7494E">
            <w:pPr>
              <w:rPr>
                <w:sz w:val="21"/>
                <w:szCs w:val="21"/>
              </w:rPr>
            </w:pPr>
            <w:r w:rsidRPr="005E643A">
              <w:rPr>
                <w:sz w:val="21"/>
                <w:szCs w:val="21"/>
              </w:rPr>
              <w:t>31</w:t>
            </w:r>
          </w:p>
        </w:tc>
        <w:tc>
          <w:tcPr>
            <w:tcW w:w="1067" w:type="dxa"/>
          </w:tcPr>
          <w:p w14:paraId="782116AA" w14:textId="77777777" w:rsidR="00721EDE" w:rsidRPr="005E643A" w:rsidRDefault="00721EDE" w:rsidP="00C7494E">
            <w:pPr>
              <w:rPr>
                <w:sz w:val="21"/>
                <w:szCs w:val="21"/>
              </w:rPr>
            </w:pPr>
            <w:r w:rsidRPr="005E643A">
              <w:rPr>
                <w:sz w:val="21"/>
                <w:szCs w:val="21"/>
              </w:rPr>
              <w:t>19</w:t>
            </w:r>
          </w:p>
        </w:tc>
        <w:tc>
          <w:tcPr>
            <w:tcW w:w="1072" w:type="dxa"/>
          </w:tcPr>
          <w:p w14:paraId="286F630F" w14:textId="77777777" w:rsidR="00721EDE" w:rsidRPr="005E643A" w:rsidRDefault="00721EDE" w:rsidP="00C7494E">
            <w:pPr>
              <w:rPr>
                <w:sz w:val="21"/>
                <w:szCs w:val="21"/>
              </w:rPr>
            </w:pPr>
            <w:r w:rsidRPr="005E643A">
              <w:rPr>
                <w:sz w:val="21"/>
                <w:szCs w:val="21"/>
              </w:rPr>
              <w:t>33</w:t>
            </w:r>
          </w:p>
        </w:tc>
        <w:tc>
          <w:tcPr>
            <w:tcW w:w="1067" w:type="dxa"/>
            <w:shd w:val="clear" w:color="auto" w:fill="auto"/>
          </w:tcPr>
          <w:p w14:paraId="5437EE1F" w14:textId="77777777" w:rsidR="00721EDE" w:rsidRPr="005E643A" w:rsidRDefault="00721EDE" w:rsidP="00C7494E">
            <w:pPr>
              <w:rPr>
                <w:sz w:val="21"/>
                <w:szCs w:val="21"/>
              </w:rPr>
            </w:pPr>
            <w:r w:rsidRPr="005E643A">
              <w:rPr>
                <w:sz w:val="21"/>
                <w:szCs w:val="21"/>
              </w:rPr>
              <w:t>27</w:t>
            </w:r>
          </w:p>
        </w:tc>
        <w:tc>
          <w:tcPr>
            <w:tcW w:w="1058" w:type="dxa"/>
          </w:tcPr>
          <w:p w14:paraId="00B6F388" w14:textId="77777777" w:rsidR="00721EDE" w:rsidRPr="005E643A" w:rsidRDefault="00721EDE" w:rsidP="00C7494E">
            <w:pPr>
              <w:rPr>
                <w:sz w:val="21"/>
                <w:szCs w:val="21"/>
              </w:rPr>
            </w:pPr>
            <w:r w:rsidRPr="005E643A">
              <w:rPr>
                <w:sz w:val="21"/>
                <w:szCs w:val="21"/>
              </w:rPr>
              <w:t>79</w:t>
            </w:r>
          </w:p>
        </w:tc>
      </w:tr>
      <w:tr w:rsidR="00721EDE" w:rsidRPr="005E643A" w14:paraId="2330FD49" w14:textId="77777777" w:rsidTr="00C7494E">
        <w:trPr>
          <w:trHeight w:val="363"/>
        </w:trPr>
        <w:tc>
          <w:tcPr>
            <w:tcW w:w="4522" w:type="dxa"/>
            <w:shd w:val="clear" w:color="auto" w:fill="auto"/>
          </w:tcPr>
          <w:p w14:paraId="4D0E8096" w14:textId="77777777" w:rsidR="00721EDE" w:rsidRPr="005E643A" w:rsidRDefault="00721EDE" w:rsidP="00C7494E">
            <w:pPr>
              <w:suppressAutoHyphens/>
              <w:rPr>
                <w:sz w:val="21"/>
                <w:szCs w:val="21"/>
              </w:rPr>
            </w:pPr>
            <w:r w:rsidRPr="005E643A">
              <w:rPr>
                <w:sz w:val="21"/>
                <w:szCs w:val="21"/>
              </w:rPr>
              <w:t>grąžintas tėvams</w:t>
            </w:r>
          </w:p>
        </w:tc>
        <w:tc>
          <w:tcPr>
            <w:tcW w:w="1067" w:type="dxa"/>
          </w:tcPr>
          <w:p w14:paraId="4067CC59" w14:textId="77777777" w:rsidR="00721EDE" w:rsidRPr="005E643A" w:rsidRDefault="00721EDE" w:rsidP="00C7494E">
            <w:pPr>
              <w:rPr>
                <w:sz w:val="21"/>
                <w:szCs w:val="21"/>
              </w:rPr>
            </w:pPr>
            <w:r w:rsidRPr="005E643A">
              <w:rPr>
                <w:sz w:val="21"/>
                <w:szCs w:val="21"/>
              </w:rPr>
              <w:t>20</w:t>
            </w:r>
          </w:p>
        </w:tc>
        <w:tc>
          <w:tcPr>
            <w:tcW w:w="1067" w:type="dxa"/>
          </w:tcPr>
          <w:p w14:paraId="6917425A" w14:textId="77777777" w:rsidR="00721EDE" w:rsidRPr="005E643A" w:rsidRDefault="00721EDE" w:rsidP="00C7494E">
            <w:pPr>
              <w:rPr>
                <w:sz w:val="21"/>
                <w:szCs w:val="21"/>
              </w:rPr>
            </w:pPr>
            <w:r w:rsidRPr="005E643A">
              <w:rPr>
                <w:sz w:val="21"/>
                <w:szCs w:val="21"/>
              </w:rPr>
              <w:t>10</w:t>
            </w:r>
          </w:p>
        </w:tc>
        <w:tc>
          <w:tcPr>
            <w:tcW w:w="1072" w:type="dxa"/>
          </w:tcPr>
          <w:p w14:paraId="3C597699" w14:textId="77777777" w:rsidR="00721EDE" w:rsidRPr="005E643A" w:rsidRDefault="00721EDE" w:rsidP="00C7494E">
            <w:pPr>
              <w:rPr>
                <w:sz w:val="21"/>
                <w:szCs w:val="21"/>
              </w:rPr>
            </w:pPr>
            <w:r w:rsidRPr="005E643A">
              <w:rPr>
                <w:sz w:val="21"/>
                <w:szCs w:val="21"/>
              </w:rPr>
              <w:t>13</w:t>
            </w:r>
          </w:p>
        </w:tc>
        <w:tc>
          <w:tcPr>
            <w:tcW w:w="1067" w:type="dxa"/>
            <w:shd w:val="clear" w:color="auto" w:fill="auto"/>
          </w:tcPr>
          <w:p w14:paraId="4F27A7BE" w14:textId="77777777" w:rsidR="00721EDE" w:rsidRPr="005E643A" w:rsidRDefault="00721EDE" w:rsidP="00C7494E">
            <w:pPr>
              <w:rPr>
                <w:sz w:val="21"/>
                <w:szCs w:val="21"/>
              </w:rPr>
            </w:pPr>
            <w:r w:rsidRPr="005E643A">
              <w:rPr>
                <w:sz w:val="21"/>
                <w:szCs w:val="21"/>
              </w:rPr>
              <w:t>11</w:t>
            </w:r>
          </w:p>
        </w:tc>
        <w:tc>
          <w:tcPr>
            <w:tcW w:w="1058" w:type="dxa"/>
          </w:tcPr>
          <w:p w14:paraId="3F5B0DE6" w14:textId="77777777" w:rsidR="00721EDE" w:rsidRPr="005E643A" w:rsidRDefault="00721EDE" w:rsidP="00C7494E">
            <w:pPr>
              <w:rPr>
                <w:sz w:val="21"/>
                <w:szCs w:val="21"/>
              </w:rPr>
            </w:pPr>
            <w:r w:rsidRPr="005E643A">
              <w:rPr>
                <w:sz w:val="21"/>
                <w:szCs w:val="21"/>
              </w:rPr>
              <w:t>62</w:t>
            </w:r>
          </w:p>
        </w:tc>
      </w:tr>
      <w:tr w:rsidR="00721EDE" w:rsidRPr="005E643A" w14:paraId="6EF3FD25" w14:textId="77777777" w:rsidTr="00C7494E">
        <w:trPr>
          <w:trHeight w:val="464"/>
        </w:trPr>
        <w:tc>
          <w:tcPr>
            <w:tcW w:w="4522" w:type="dxa"/>
            <w:shd w:val="clear" w:color="auto" w:fill="auto"/>
          </w:tcPr>
          <w:p w14:paraId="29718CFF" w14:textId="77777777" w:rsidR="00721EDE" w:rsidRPr="005E643A" w:rsidRDefault="00721EDE" w:rsidP="00C7494E">
            <w:pPr>
              <w:suppressAutoHyphens/>
              <w:rPr>
                <w:sz w:val="21"/>
                <w:szCs w:val="21"/>
              </w:rPr>
            </w:pPr>
            <w:r w:rsidRPr="005E643A">
              <w:rPr>
                <w:sz w:val="21"/>
                <w:szCs w:val="21"/>
              </w:rPr>
              <w:t>sulaukė pilnametystės arba emancipuotas</w:t>
            </w:r>
          </w:p>
        </w:tc>
        <w:tc>
          <w:tcPr>
            <w:tcW w:w="1067" w:type="dxa"/>
          </w:tcPr>
          <w:p w14:paraId="043AE450" w14:textId="77777777" w:rsidR="00721EDE" w:rsidRPr="005E643A" w:rsidRDefault="00721EDE" w:rsidP="00C7494E">
            <w:pPr>
              <w:rPr>
                <w:sz w:val="21"/>
                <w:szCs w:val="21"/>
              </w:rPr>
            </w:pPr>
            <w:r w:rsidRPr="005E643A">
              <w:rPr>
                <w:sz w:val="21"/>
                <w:szCs w:val="21"/>
              </w:rPr>
              <w:t>11</w:t>
            </w:r>
          </w:p>
        </w:tc>
        <w:tc>
          <w:tcPr>
            <w:tcW w:w="1067" w:type="dxa"/>
          </w:tcPr>
          <w:p w14:paraId="62558416" w14:textId="77777777" w:rsidR="00721EDE" w:rsidRPr="005E643A" w:rsidRDefault="00721EDE" w:rsidP="00C7494E">
            <w:pPr>
              <w:rPr>
                <w:sz w:val="21"/>
                <w:szCs w:val="21"/>
              </w:rPr>
            </w:pPr>
            <w:r w:rsidRPr="005E643A">
              <w:rPr>
                <w:sz w:val="21"/>
                <w:szCs w:val="21"/>
              </w:rPr>
              <w:t>9</w:t>
            </w:r>
          </w:p>
        </w:tc>
        <w:tc>
          <w:tcPr>
            <w:tcW w:w="1072" w:type="dxa"/>
          </w:tcPr>
          <w:p w14:paraId="05B93496" w14:textId="77777777" w:rsidR="00721EDE" w:rsidRPr="005E643A" w:rsidRDefault="00721EDE" w:rsidP="00C7494E">
            <w:pPr>
              <w:rPr>
                <w:sz w:val="21"/>
                <w:szCs w:val="21"/>
              </w:rPr>
            </w:pPr>
            <w:r w:rsidRPr="005E643A">
              <w:rPr>
                <w:sz w:val="21"/>
                <w:szCs w:val="21"/>
              </w:rPr>
              <w:t>17</w:t>
            </w:r>
          </w:p>
        </w:tc>
        <w:tc>
          <w:tcPr>
            <w:tcW w:w="1067" w:type="dxa"/>
            <w:shd w:val="clear" w:color="auto" w:fill="auto"/>
          </w:tcPr>
          <w:p w14:paraId="2D2303E2" w14:textId="77777777" w:rsidR="00721EDE" w:rsidRPr="005E643A" w:rsidRDefault="00721EDE" w:rsidP="00C7494E">
            <w:pPr>
              <w:rPr>
                <w:sz w:val="21"/>
                <w:szCs w:val="21"/>
              </w:rPr>
            </w:pPr>
            <w:r w:rsidRPr="005E643A">
              <w:rPr>
                <w:sz w:val="21"/>
                <w:szCs w:val="21"/>
              </w:rPr>
              <w:t>12</w:t>
            </w:r>
          </w:p>
        </w:tc>
        <w:tc>
          <w:tcPr>
            <w:tcW w:w="1058" w:type="dxa"/>
          </w:tcPr>
          <w:p w14:paraId="3358C114" w14:textId="77777777" w:rsidR="00721EDE" w:rsidRPr="005E643A" w:rsidRDefault="00721EDE" w:rsidP="00C7494E">
            <w:pPr>
              <w:rPr>
                <w:sz w:val="21"/>
                <w:szCs w:val="21"/>
              </w:rPr>
            </w:pPr>
            <w:r w:rsidRPr="005E643A">
              <w:rPr>
                <w:sz w:val="21"/>
                <w:szCs w:val="21"/>
              </w:rPr>
              <w:t>14</w:t>
            </w:r>
          </w:p>
        </w:tc>
      </w:tr>
      <w:tr w:rsidR="00721EDE" w:rsidRPr="005E643A" w14:paraId="1B6D9B49" w14:textId="77777777" w:rsidTr="00C7494E">
        <w:trPr>
          <w:trHeight w:val="434"/>
        </w:trPr>
        <w:tc>
          <w:tcPr>
            <w:tcW w:w="4522" w:type="dxa"/>
            <w:shd w:val="clear" w:color="auto" w:fill="auto"/>
          </w:tcPr>
          <w:p w14:paraId="21436F53" w14:textId="77777777" w:rsidR="00721EDE" w:rsidRPr="005E643A" w:rsidRDefault="00721EDE" w:rsidP="00C7494E">
            <w:pPr>
              <w:suppressAutoHyphens/>
              <w:rPr>
                <w:sz w:val="21"/>
                <w:szCs w:val="21"/>
              </w:rPr>
            </w:pPr>
            <w:r w:rsidRPr="005E643A">
              <w:rPr>
                <w:sz w:val="21"/>
                <w:szCs w:val="21"/>
              </w:rPr>
              <w:t>įvaikintas</w:t>
            </w:r>
          </w:p>
        </w:tc>
        <w:tc>
          <w:tcPr>
            <w:tcW w:w="1067" w:type="dxa"/>
          </w:tcPr>
          <w:p w14:paraId="331298CC" w14:textId="77777777" w:rsidR="00721EDE" w:rsidRPr="005E643A" w:rsidRDefault="00721EDE" w:rsidP="00C7494E">
            <w:pPr>
              <w:rPr>
                <w:sz w:val="21"/>
                <w:szCs w:val="21"/>
              </w:rPr>
            </w:pPr>
            <w:r w:rsidRPr="005E643A">
              <w:rPr>
                <w:sz w:val="21"/>
                <w:szCs w:val="21"/>
              </w:rPr>
              <w:t>0</w:t>
            </w:r>
          </w:p>
        </w:tc>
        <w:tc>
          <w:tcPr>
            <w:tcW w:w="1067" w:type="dxa"/>
          </w:tcPr>
          <w:p w14:paraId="6B7C952F" w14:textId="77777777" w:rsidR="00721EDE" w:rsidRPr="005E643A" w:rsidRDefault="00721EDE" w:rsidP="00C7494E">
            <w:pPr>
              <w:rPr>
                <w:sz w:val="21"/>
                <w:szCs w:val="21"/>
              </w:rPr>
            </w:pPr>
            <w:r w:rsidRPr="005E643A">
              <w:rPr>
                <w:sz w:val="21"/>
                <w:szCs w:val="21"/>
              </w:rPr>
              <w:t>0</w:t>
            </w:r>
          </w:p>
        </w:tc>
        <w:tc>
          <w:tcPr>
            <w:tcW w:w="1072" w:type="dxa"/>
          </w:tcPr>
          <w:p w14:paraId="25742C6E" w14:textId="77777777" w:rsidR="00721EDE" w:rsidRPr="005E643A" w:rsidRDefault="00721EDE" w:rsidP="00C7494E">
            <w:pPr>
              <w:rPr>
                <w:sz w:val="21"/>
                <w:szCs w:val="21"/>
              </w:rPr>
            </w:pPr>
            <w:r w:rsidRPr="005E643A">
              <w:rPr>
                <w:sz w:val="21"/>
                <w:szCs w:val="21"/>
              </w:rPr>
              <w:t>3</w:t>
            </w:r>
          </w:p>
        </w:tc>
        <w:tc>
          <w:tcPr>
            <w:tcW w:w="1067" w:type="dxa"/>
            <w:shd w:val="clear" w:color="auto" w:fill="auto"/>
          </w:tcPr>
          <w:p w14:paraId="74D93147" w14:textId="77777777" w:rsidR="00721EDE" w:rsidRPr="005E643A" w:rsidRDefault="00721EDE" w:rsidP="00C7494E">
            <w:pPr>
              <w:rPr>
                <w:sz w:val="21"/>
                <w:szCs w:val="21"/>
              </w:rPr>
            </w:pPr>
            <w:r w:rsidRPr="005E643A">
              <w:rPr>
                <w:sz w:val="21"/>
                <w:szCs w:val="21"/>
              </w:rPr>
              <w:t>4</w:t>
            </w:r>
          </w:p>
        </w:tc>
        <w:tc>
          <w:tcPr>
            <w:tcW w:w="1058" w:type="dxa"/>
          </w:tcPr>
          <w:p w14:paraId="4B446F46" w14:textId="77777777" w:rsidR="00721EDE" w:rsidRPr="005E643A" w:rsidRDefault="00721EDE" w:rsidP="00C7494E">
            <w:pPr>
              <w:rPr>
                <w:sz w:val="21"/>
                <w:szCs w:val="21"/>
              </w:rPr>
            </w:pPr>
            <w:r w:rsidRPr="005E643A">
              <w:rPr>
                <w:sz w:val="21"/>
                <w:szCs w:val="21"/>
              </w:rPr>
              <w:t>3</w:t>
            </w:r>
          </w:p>
        </w:tc>
      </w:tr>
      <w:tr w:rsidR="00721EDE" w:rsidRPr="005E643A" w14:paraId="7CBB5784" w14:textId="77777777" w:rsidTr="00C7494E">
        <w:trPr>
          <w:trHeight w:val="398"/>
        </w:trPr>
        <w:tc>
          <w:tcPr>
            <w:tcW w:w="4522" w:type="dxa"/>
            <w:shd w:val="clear" w:color="auto" w:fill="auto"/>
          </w:tcPr>
          <w:p w14:paraId="56EB049A" w14:textId="77777777" w:rsidR="00721EDE" w:rsidRPr="005E643A" w:rsidRDefault="00721EDE" w:rsidP="00C7494E">
            <w:pPr>
              <w:suppressAutoHyphens/>
              <w:rPr>
                <w:sz w:val="21"/>
                <w:szCs w:val="21"/>
              </w:rPr>
            </w:pPr>
            <w:r w:rsidRPr="005E643A">
              <w:rPr>
                <w:sz w:val="21"/>
                <w:szCs w:val="21"/>
              </w:rPr>
              <w:t>susituokė</w:t>
            </w:r>
          </w:p>
        </w:tc>
        <w:tc>
          <w:tcPr>
            <w:tcW w:w="1067" w:type="dxa"/>
          </w:tcPr>
          <w:p w14:paraId="111C73EC" w14:textId="77777777" w:rsidR="00721EDE" w:rsidRPr="005E643A" w:rsidRDefault="00721EDE" w:rsidP="00C7494E">
            <w:pPr>
              <w:rPr>
                <w:sz w:val="21"/>
                <w:szCs w:val="21"/>
              </w:rPr>
            </w:pPr>
            <w:r w:rsidRPr="005E643A">
              <w:rPr>
                <w:sz w:val="21"/>
                <w:szCs w:val="21"/>
              </w:rPr>
              <w:t>0</w:t>
            </w:r>
          </w:p>
        </w:tc>
        <w:tc>
          <w:tcPr>
            <w:tcW w:w="1067" w:type="dxa"/>
          </w:tcPr>
          <w:p w14:paraId="0B97CE66" w14:textId="77777777" w:rsidR="00721EDE" w:rsidRPr="005E643A" w:rsidRDefault="00721EDE" w:rsidP="00C7494E">
            <w:pPr>
              <w:rPr>
                <w:sz w:val="21"/>
                <w:szCs w:val="21"/>
              </w:rPr>
            </w:pPr>
            <w:r w:rsidRPr="005E643A">
              <w:rPr>
                <w:sz w:val="21"/>
                <w:szCs w:val="21"/>
              </w:rPr>
              <w:t>0</w:t>
            </w:r>
          </w:p>
        </w:tc>
        <w:tc>
          <w:tcPr>
            <w:tcW w:w="1072" w:type="dxa"/>
          </w:tcPr>
          <w:p w14:paraId="59D5D23B" w14:textId="77777777" w:rsidR="00721EDE" w:rsidRPr="005E643A" w:rsidRDefault="00721EDE" w:rsidP="00C7494E">
            <w:pPr>
              <w:rPr>
                <w:sz w:val="21"/>
                <w:szCs w:val="21"/>
              </w:rPr>
            </w:pPr>
            <w:r w:rsidRPr="005E643A">
              <w:rPr>
                <w:sz w:val="21"/>
                <w:szCs w:val="21"/>
              </w:rPr>
              <w:t>0</w:t>
            </w:r>
          </w:p>
        </w:tc>
        <w:tc>
          <w:tcPr>
            <w:tcW w:w="1067" w:type="dxa"/>
            <w:shd w:val="clear" w:color="auto" w:fill="auto"/>
          </w:tcPr>
          <w:p w14:paraId="7AEEFD98" w14:textId="77777777" w:rsidR="00721EDE" w:rsidRPr="005E643A" w:rsidRDefault="00721EDE" w:rsidP="00C7494E">
            <w:pPr>
              <w:rPr>
                <w:sz w:val="21"/>
                <w:szCs w:val="21"/>
              </w:rPr>
            </w:pPr>
            <w:r w:rsidRPr="005E643A">
              <w:rPr>
                <w:sz w:val="21"/>
                <w:szCs w:val="21"/>
              </w:rPr>
              <w:t>0</w:t>
            </w:r>
          </w:p>
        </w:tc>
        <w:tc>
          <w:tcPr>
            <w:tcW w:w="1058" w:type="dxa"/>
          </w:tcPr>
          <w:p w14:paraId="3D839A18" w14:textId="77777777" w:rsidR="00721EDE" w:rsidRPr="005E643A" w:rsidRDefault="00721EDE" w:rsidP="00C7494E">
            <w:pPr>
              <w:rPr>
                <w:sz w:val="21"/>
                <w:szCs w:val="21"/>
              </w:rPr>
            </w:pPr>
            <w:r w:rsidRPr="005E643A">
              <w:rPr>
                <w:sz w:val="21"/>
                <w:szCs w:val="21"/>
              </w:rPr>
              <w:t>0</w:t>
            </w:r>
          </w:p>
        </w:tc>
      </w:tr>
      <w:tr w:rsidR="00721EDE" w:rsidRPr="005E643A" w14:paraId="19C8A5ED" w14:textId="77777777" w:rsidTr="00C7494E">
        <w:trPr>
          <w:trHeight w:val="417"/>
        </w:trPr>
        <w:tc>
          <w:tcPr>
            <w:tcW w:w="4522" w:type="dxa"/>
            <w:shd w:val="clear" w:color="auto" w:fill="auto"/>
          </w:tcPr>
          <w:p w14:paraId="3A196A20" w14:textId="77777777" w:rsidR="00721EDE" w:rsidRPr="005E643A" w:rsidRDefault="00721EDE" w:rsidP="00C7494E">
            <w:pPr>
              <w:suppressAutoHyphens/>
              <w:rPr>
                <w:sz w:val="21"/>
                <w:szCs w:val="21"/>
              </w:rPr>
            </w:pPr>
            <w:r w:rsidRPr="005E643A">
              <w:rPr>
                <w:sz w:val="21"/>
                <w:szCs w:val="21"/>
              </w:rPr>
              <w:t>mirė</w:t>
            </w:r>
          </w:p>
        </w:tc>
        <w:tc>
          <w:tcPr>
            <w:tcW w:w="1067" w:type="dxa"/>
          </w:tcPr>
          <w:p w14:paraId="7C091B2C" w14:textId="77777777" w:rsidR="00721EDE" w:rsidRPr="005E643A" w:rsidRDefault="00721EDE" w:rsidP="00C7494E">
            <w:pPr>
              <w:rPr>
                <w:sz w:val="21"/>
                <w:szCs w:val="21"/>
              </w:rPr>
            </w:pPr>
            <w:r w:rsidRPr="005E643A">
              <w:rPr>
                <w:sz w:val="21"/>
                <w:szCs w:val="21"/>
              </w:rPr>
              <w:t>0</w:t>
            </w:r>
          </w:p>
        </w:tc>
        <w:tc>
          <w:tcPr>
            <w:tcW w:w="1067" w:type="dxa"/>
          </w:tcPr>
          <w:p w14:paraId="0464671E" w14:textId="77777777" w:rsidR="00721EDE" w:rsidRPr="005E643A" w:rsidRDefault="00721EDE" w:rsidP="00C7494E">
            <w:pPr>
              <w:rPr>
                <w:sz w:val="21"/>
                <w:szCs w:val="21"/>
              </w:rPr>
            </w:pPr>
            <w:r w:rsidRPr="005E643A">
              <w:rPr>
                <w:sz w:val="21"/>
                <w:szCs w:val="21"/>
              </w:rPr>
              <w:t>0</w:t>
            </w:r>
          </w:p>
        </w:tc>
        <w:tc>
          <w:tcPr>
            <w:tcW w:w="1072" w:type="dxa"/>
          </w:tcPr>
          <w:p w14:paraId="1AD48E64" w14:textId="77777777" w:rsidR="00721EDE" w:rsidRPr="005E643A" w:rsidRDefault="00721EDE" w:rsidP="00C7494E">
            <w:pPr>
              <w:rPr>
                <w:sz w:val="21"/>
                <w:szCs w:val="21"/>
              </w:rPr>
            </w:pPr>
            <w:r w:rsidRPr="005E643A">
              <w:rPr>
                <w:sz w:val="21"/>
                <w:szCs w:val="21"/>
              </w:rPr>
              <w:t>0</w:t>
            </w:r>
          </w:p>
        </w:tc>
        <w:tc>
          <w:tcPr>
            <w:tcW w:w="1067" w:type="dxa"/>
            <w:shd w:val="clear" w:color="auto" w:fill="auto"/>
          </w:tcPr>
          <w:p w14:paraId="67675769" w14:textId="77777777" w:rsidR="00721EDE" w:rsidRPr="005E643A" w:rsidRDefault="00721EDE" w:rsidP="00C7494E">
            <w:pPr>
              <w:rPr>
                <w:sz w:val="21"/>
                <w:szCs w:val="21"/>
              </w:rPr>
            </w:pPr>
            <w:r w:rsidRPr="005E643A">
              <w:rPr>
                <w:sz w:val="21"/>
                <w:szCs w:val="21"/>
              </w:rPr>
              <w:t>0</w:t>
            </w:r>
          </w:p>
        </w:tc>
        <w:tc>
          <w:tcPr>
            <w:tcW w:w="1058" w:type="dxa"/>
          </w:tcPr>
          <w:p w14:paraId="0291431F" w14:textId="77777777" w:rsidR="00721EDE" w:rsidRPr="005E643A" w:rsidRDefault="00721EDE" w:rsidP="00C7494E">
            <w:pPr>
              <w:rPr>
                <w:sz w:val="21"/>
                <w:szCs w:val="21"/>
              </w:rPr>
            </w:pPr>
            <w:r w:rsidRPr="005E643A">
              <w:rPr>
                <w:sz w:val="21"/>
                <w:szCs w:val="21"/>
              </w:rPr>
              <w:t>0</w:t>
            </w:r>
          </w:p>
        </w:tc>
      </w:tr>
      <w:tr w:rsidR="00721EDE" w:rsidRPr="005E643A" w14:paraId="72BEAA55" w14:textId="77777777" w:rsidTr="00C7494E">
        <w:trPr>
          <w:trHeight w:val="490"/>
        </w:trPr>
        <w:tc>
          <w:tcPr>
            <w:tcW w:w="4522" w:type="dxa"/>
            <w:shd w:val="clear" w:color="auto" w:fill="auto"/>
          </w:tcPr>
          <w:p w14:paraId="41922847" w14:textId="77777777" w:rsidR="00721EDE" w:rsidRPr="005E643A" w:rsidRDefault="00721EDE" w:rsidP="00721EDE">
            <w:pPr>
              <w:numPr>
                <w:ilvl w:val="0"/>
                <w:numId w:val="30"/>
              </w:numPr>
              <w:suppressAutoHyphens/>
              <w:ind w:left="0"/>
              <w:rPr>
                <w:sz w:val="21"/>
                <w:szCs w:val="21"/>
              </w:rPr>
            </w:pPr>
            <w:r w:rsidRPr="005E643A">
              <w:rPr>
                <w:sz w:val="21"/>
                <w:szCs w:val="21"/>
              </w:rPr>
              <w:t>Laikinoji globa (rūpyba) pakeista į nuolatinę</w:t>
            </w:r>
          </w:p>
        </w:tc>
        <w:tc>
          <w:tcPr>
            <w:tcW w:w="1067" w:type="dxa"/>
          </w:tcPr>
          <w:p w14:paraId="1F1FF899" w14:textId="77777777" w:rsidR="00721EDE" w:rsidRPr="005E643A" w:rsidRDefault="00721EDE" w:rsidP="00C7494E">
            <w:pPr>
              <w:rPr>
                <w:sz w:val="21"/>
                <w:szCs w:val="21"/>
              </w:rPr>
            </w:pPr>
            <w:r w:rsidRPr="005E643A">
              <w:rPr>
                <w:sz w:val="21"/>
                <w:szCs w:val="21"/>
              </w:rPr>
              <w:t>13</w:t>
            </w:r>
          </w:p>
        </w:tc>
        <w:tc>
          <w:tcPr>
            <w:tcW w:w="1067" w:type="dxa"/>
          </w:tcPr>
          <w:p w14:paraId="2890C007" w14:textId="77777777" w:rsidR="00721EDE" w:rsidRPr="005E643A" w:rsidRDefault="00721EDE" w:rsidP="00C7494E">
            <w:pPr>
              <w:rPr>
                <w:sz w:val="21"/>
                <w:szCs w:val="21"/>
              </w:rPr>
            </w:pPr>
            <w:r w:rsidRPr="005E643A">
              <w:rPr>
                <w:sz w:val="21"/>
                <w:szCs w:val="21"/>
              </w:rPr>
              <w:t>20</w:t>
            </w:r>
          </w:p>
        </w:tc>
        <w:tc>
          <w:tcPr>
            <w:tcW w:w="1072" w:type="dxa"/>
          </w:tcPr>
          <w:p w14:paraId="54239A18" w14:textId="77777777" w:rsidR="00721EDE" w:rsidRPr="005E643A" w:rsidRDefault="00721EDE" w:rsidP="00C7494E">
            <w:pPr>
              <w:rPr>
                <w:sz w:val="21"/>
                <w:szCs w:val="21"/>
              </w:rPr>
            </w:pPr>
            <w:r w:rsidRPr="005E643A">
              <w:rPr>
                <w:sz w:val="21"/>
                <w:szCs w:val="21"/>
              </w:rPr>
              <w:t>11</w:t>
            </w:r>
          </w:p>
        </w:tc>
        <w:tc>
          <w:tcPr>
            <w:tcW w:w="1067" w:type="dxa"/>
            <w:shd w:val="clear" w:color="auto" w:fill="auto"/>
          </w:tcPr>
          <w:p w14:paraId="74DB647B" w14:textId="77777777" w:rsidR="00721EDE" w:rsidRPr="005E643A" w:rsidRDefault="00721EDE" w:rsidP="00C7494E">
            <w:pPr>
              <w:rPr>
                <w:sz w:val="21"/>
                <w:szCs w:val="21"/>
              </w:rPr>
            </w:pPr>
            <w:r w:rsidRPr="005E643A">
              <w:rPr>
                <w:sz w:val="21"/>
                <w:szCs w:val="21"/>
              </w:rPr>
              <w:t>11</w:t>
            </w:r>
          </w:p>
        </w:tc>
        <w:tc>
          <w:tcPr>
            <w:tcW w:w="1058" w:type="dxa"/>
          </w:tcPr>
          <w:p w14:paraId="1FAAB3C1" w14:textId="77777777" w:rsidR="00721EDE" w:rsidRPr="005E643A" w:rsidRDefault="00721EDE" w:rsidP="00C7494E">
            <w:pPr>
              <w:rPr>
                <w:sz w:val="21"/>
                <w:szCs w:val="21"/>
              </w:rPr>
            </w:pPr>
            <w:r w:rsidRPr="005E643A">
              <w:rPr>
                <w:sz w:val="21"/>
                <w:szCs w:val="21"/>
              </w:rPr>
              <w:t>27</w:t>
            </w:r>
          </w:p>
        </w:tc>
      </w:tr>
    </w:tbl>
    <w:p w14:paraId="17997A10" w14:textId="77777777" w:rsidR="00721EDE" w:rsidRPr="00552228" w:rsidRDefault="00721EDE" w:rsidP="00721EDE">
      <w:pPr>
        <w:jc w:val="both"/>
      </w:pPr>
    </w:p>
    <w:p w14:paraId="75EC82F6" w14:textId="77777777" w:rsidR="00721EDE" w:rsidRPr="00552228" w:rsidRDefault="00721EDE" w:rsidP="00721EDE">
      <w:pPr>
        <w:ind w:firstLine="720"/>
        <w:jc w:val="both"/>
      </w:pPr>
      <w:r w:rsidRPr="00552228">
        <w:t>Vaiko teisių apsaugos skyriaus specialistai  atstovavo vaiko teisėms ir teisėtiems interesams 74 teismo posėdžiuose nagrinėjant civilinio pobūdžio bylas bei 28 teismo posėdžiuose nagrinėjant baudžiamąsias bylas. Parengtos 83 išvados civilinėse bylose pagal gautus civilinio proceso dokumentus. Skyrius pateikė 14 ieškinių teismui.</w:t>
      </w:r>
    </w:p>
    <w:p w14:paraId="0D691EB1" w14:textId="77777777" w:rsidR="00721EDE" w:rsidRPr="00552228" w:rsidRDefault="00721EDE" w:rsidP="00721EDE">
      <w:pPr>
        <w:rPr>
          <w:b/>
        </w:rPr>
      </w:pPr>
    </w:p>
    <w:p w14:paraId="14CB2194" w14:textId="77777777" w:rsidR="00721EDE" w:rsidRPr="00B051DA" w:rsidRDefault="00721EDE" w:rsidP="00721EDE">
      <w:pPr>
        <w:jc w:val="center"/>
        <w:rPr>
          <w:b/>
        </w:rPr>
      </w:pPr>
      <w:r w:rsidRPr="00B051DA">
        <w:rPr>
          <w:b/>
        </w:rPr>
        <w:t>VII. INFORMACIJOS, KULTŪROS IR TURIZMO SKYRIAUS</w:t>
      </w:r>
    </w:p>
    <w:p w14:paraId="4FD3E3DC" w14:textId="77777777" w:rsidR="00721EDE" w:rsidRPr="00552228" w:rsidRDefault="00721EDE" w:rsidP="00721EDE">
      <w:pPr>
        <w:autoSpaceDN w:val="0"/>
        <w:adjustRightInd w:val="0"/>
        <w:ind w:firstLine="720"/>
        <w:jc w:val="both"/>
      </w:pPr>
      <w:r w:rsidRPr="00552228">
        <w:t xml:space="preserve">2017 metais Savivaldybės administracijos informacijos sklaidos prioritetas buvo Šalčininkų rajono savivaldybės gyventojų informavimas apie Savivaldybės veiklą. Savivaldybės gyventojai buvo </w:t>
      </w:r>
      <w:r w:rsidRPr="00552228">
        <w:rPr>
          <w:rFonts w:eastAsia="MinionPro-Regular"/>
        </w:rPr>
        <w:t>nuolat informuojama apie naujausius įvykius, Savivaldybės tarybos sprendimus, aktualius Savivaldybės administracijos direktoriaus įsakymus, įvairias vietos savivaldos aktualijas, gyventojai skatinami dalyvauti savivaldos procesuose</w:t>
      </w:r>
      <w:r w:rsidRPr="00552228">
        <w:t xml:space="preserve">. Viešinimui buvo naudoti šie pagrindiniai informacijos sklaidos šaltiniai: Savivaldybės interneto svetainė, Savivaldybės puslapis Facebook tinkle, vietinė ir respublikinė spauda. </w:t>
      </w:r>
    </w:p>
    <w:p w14:paraId="0ED95880" w14:textId="77777777" w:rsidR="00721EDE" w:rsidRPr="00552228" w:rsidRDefault="00721EDE" w:rsidP="00721EDE">
      <w:pPr>
        <w:autoSpaceDN w:val="0"/>
        <w:adjustRightInd w:val="0"/>
        <w:ind w:firstLine="720"/>
        <w:jc w:val="both"/>
        <w:rPr>
          <w:rFonts w:eastAsia="MinionPro-Regular"/>
        </w:rPr>
      </w:pPr>
      <w:r w:rsidRPr="00552228">
        <w:rPr>
          <w:rFonts w:eastAsia="MinionPro-Regular"/>
        </w:rPr>
        <w:t xml:space="preserve">Šalčininkų rajono savivaldybės svetainėje internete adresu www.salcininkai.lt nuolat skelbiama visa informacija, susijusi su Šalčininkų rajono savivaldybės veikla. </w:t>
      </w:r>
      <w:r w:rsidRPr="00552228">
        <w:t xml:space="preserve">2017 m. skyriuose „Naujienos“ ir „Skelbimai“ paskelbta 1467 aktualiausių straipsnių. Palyginus su 2016 metais informacijos srautas padidėjo 13,2 procentais. </w:t>
      </w:r>
      <w:r w:rsidRPr="00552228">
        <w:rPr>
          <w:rFonts w:eastAsia="MinionPro-Regular"/>
        </w:rPr>
        <w:t xml:space="preserve">Informacija atnaujinama kelis kartus per dieną, vidutiniškai per mėnesį patalpinama 60 naujienų ir 40 skelbimų. 80 proc. pateiktos informacijos yra autoriniai skyriaus darbuotojų straipsniai. </w:t>
      </w:r>
      <w:r w:rsidRPr="00552228">
        <w:t xml:space="preserve">Svetainėje skelbiama rajono gyventojams aktuali informacija, todėl kasdien svetainę peržiūri daugiau kaip 500 lankytojų. Gyventojai jiems reikalingą informaciją gali rasti nuolat atnaujinamuose svetainės skyriuose ,,Teisinė informacija“, „Veikla“, „Naudinga informacija“ ir kt. Sutvarkyta 1761 administracijos direktoriaus įsakymai bei 316 Savivaldybės tarybos sprendimų. Dalis iš jų (norminiai teisės aktai) periodiškai buvo siunčiama vietos spaudai.  </w:t>
      </w:r>
    </w:p>
    <w:p w14:paraId="4324D75A" w14:textId="77777777" w:rsidR="00721EDE" w:rsidRPr="00552228" w:rsidRDefault="00721EDE" w:rsidP="00721EDE">
      <w:pPr>
        <w:ind w:firstLine="630"/>
        <w:jc w:val="both"/>
      </w:pPr>
      <w:r w:rsidRPr="00552228">
        <w:t xml:space="preserve">Skyriaus darbuotojai operatyviai atsako į elektroniniu paštu gautus gyventojų ir įstaigų klausimus. Patys aktualiausi iš jų skelbiami svetainėje, skyriuje „Klausimai – atsakymai“. Per 2017 m. atsakyta į virš 150 besikreipiančių el. paštu gyventojų klausimų dėl socialinių pašalpų skyrimo, kelių ir gatvių tvarkymo, socialinio būsto ir kitais klausimais. </w:t>
      </w:r>
    </w:p>
    <w:p w14:paraId="77668204" w14:textId="77777777" w:rsidR="00721EDE" w:rsidRDefault="00721EDE" w:rsidP="00721EDE">
      <w:pPr>
        <w:ind w:firstLine="720"/>
        <w:jc w:val="both"/>
      </w:pPr>
      <w:r w:rsidRPr="00552228">
        <w:t xml:space="preserve">Respublikinėse ir vietos žiniasklaidos priemonėse pateikta apie 150 įvairių straipsnių Savivaldybės veiklos klausimais. Svarbiausi Šalčininkų rajono įvykiai buvo pristatomi žiniasklaidoje: laikraščiuose „Vilnijos savaitraštis“ („Tygodnik Wileńszczyzny”), </w:t>
      </w:r>
      <w:r w:rsidRPr="00552228">
        <w:rPr>
          <w:rFonts w:eastAsia="TimesNewRoman"/>
        </w:rPr>
        <w:t xml:space="preserve">„Šalčios žinios“, </w:t>
      </w:r>
      <w:r w:rsidRPr="00552228">
        <w:t xml:space="preserve">radijo stotyje „Znad Wilii“, interneto portaluose </w:t>
      </w:r>
      <w:r w:rsidRPr="00552228">
        <w:rPr>
          <w:rFonts w:eastAsia="TimesNewRoman"/>
        </w:rPr>
        <w:t xml:space="preserve">„Wilnoteka“ ir L.24. </w:t>
      </w:r>
      <w:r w:rsidRPr="00552228">
        <w:rPr>
          <w:rFonts w:eastAsia="MinionPro-Regular"/>
        </w:rPr>
        <w:t xml:space="preserve">Nuo 2016 m. kovo mėn. kiekvieną penktadienį laikraštyje „Šalčios žinios“ spausdinamame „Savivaldybės aktualijas“, kur yra viešinama Savivaldybės tarybos ir administracijos veikla, pristatomi naujausi Savivaldybės tarybos sprendimai, reportažai iš įvairių renginių, švenčių. </w:t>
      </w:r>
      <w:r w:rsidRPr="00552228">
        <w:rPr>
          <w:rFonts w:eastAsia="TimesNewRoman"/>
        </w:rPr>
        <w:t xml:space="preserve">Šalies žiniasklaida taip pat nušvietė Šalčininkų rajono savivaldybės veiklą – informacija buvo siunčiama į laikraštį „Šalčia“, savaitraščius „Savivaldybių žinios“ ir „Veidas“, „Kelionės ir pramogos“, Lietuvos savivaldybių asociacijos portalą </w:t>
      </w:r>
      <w:hyperlink r:id="rId24" w:history="1">
        <w:r w:rsidRPr="00552228">
          <w:rPr>
            <w:rStyle w:val="Hipersaitas"/>
            <w:rFonts w:eastAsia="TimesNewRoman"/>
          </w:rPr>
          <w:t>www.savivaldybes.lt</w:t>
        </w:r>
      </w:hyperlink>
      <w:r w:rsidRPr="00552228">
        <w:rPr>
          <w:rFonts w:eastAsia="TimesNewRoman"/>
        </w:rPr>
        <w:t xml:space="preserve"> , Vilniaus krašto portalą </w:t>
      </w:r>
      <w:hyperlink r:id="rId25" w:history="1">
        <w:r w:rsidRPr="00552228">
          <w:rPr>
            <w:rStyle w:val="Hipersaitas"/>
            <w:rFonts w:eastAsia="TimesNewRoman"/>
          </w:rPr>
          <w:t>www.krastonaujienos.lt</w:t>
        </w:r>
      </w:hyperlink>
      <w:r w:rsidRPr="00552228">
        <w:rPr>
          <w:rFonts w:eastAsia="TimesNewRoman"/>
        </w:rPr>
        <w:t xml:space="preserve"> , žurnalą „Miškai“ ir t.</w:t>
      </w:r>
      <w:r>
        <w:rPr>
          <w:rFonts w:eastAsia="TimesNewRoman"/>
        </w:rPr>
        <w:t xml:space="preserve"> </w:t>
      </w:r>
      <w:r w:rsidRPr="00552228">
        <w:rPr>
          <w:rFonts w:eastAsia="TimesNewRoman"/>
        </w:rPr>
        <w:t xml:space="preserve">t. </w:t>
      </w:r>
      <w:r w:rsidRPr="00552228">
        <w:t xml:space="preserve">Pagal žodinį susitarimą su 2017 m. pradėjusiu veikti informaciniu portalu Etaplius.lt pradėjome skelbti Šalčininkų rajono savivaldybės informaciją. </w:t>
      </w:r>
    </w:p>
    <w:p w14:paraId="3296C9FE" w14:textId="77777777" w:rsidR="00721EDE" w:rsidRPr="00552228" w:rsidRDefault="00721EDE" w:rsidP="00721EDE">
      <w:pPr>
        <w:ind w:firstLine="720"/>
        <w:jc w:val="both"/>
      </w:pPr>
      <w:r w:rsidRPr="00552228">
        <w:t xml:space="preserve">Savivaldybė sėkmingai įžengusi ir į socialinių tinklų erdvę – penkerius metus veikia paskyra Facebook‘e. Tai suteikė papildomų galimybių daugiau bendrauti su žmonėmis, ypač jaunesnio amžiaus ar aktyviai diskutuojančiais, veikiančiais socialiniuose tinkluose, operatyviau reaguoti į jų siūlymus, pastabas ar idėjas, pagaliau tiesiog pasiekti daugiau skaitytojų. Į paskyrą taip pat keliami vaizdo įrašai, tiesioginės transliacijos. Kasdien Savivaldybės paskyrą aplanko iki 600 interneto vartotojų. 2017 metų pabaigoje Savivaldybės puslapio Draugų skaičius siekė 5432 žmonių (2016 m. pabaigoje buvo 4660, 2015 m. - 3700, 2014 m. - 2300 žmonių). Pagrindinė, sudarančia apie 60 proc., puslapio lankytojų amžiaus kategorija nuo 18 iki 35 metų. </w:t>
      </w:r>
      <w:r w:rsidRPr="00552228">
        <w:rPr>
          <w:rFonts w:eastAsia="MinionPro-Regular"/>
        </w:rPr>
        <w:t>Iš viso 2017 m. Šalčininkų rajono savivaldybės Facebook‘o paskyroje apsilankė asmenys iš 43 valstybių, daugiausia lankytojų – iš Lietuvos, Lenkijos, Jungtinės Karalystės, Airijos, Vokietijos, Baltarusijos, Rusijos, JAV, Norvegijos, Ukrainos</w:t>
      </w:r>
      <w:r w:rsidRPr="00552228">
        <w:t>.</w:t>
      </w:r>
    </w:p>
    <w:p w14:paraId="5DCFD689" w14:textId="77777777" w:rsidR="00721EDE" w:rsidRPr="00552228" w:rsidRDefault="00721EDE" w:rsidP="00721EDE">
      <w:pPr>
        <w:pStyle w:val="TableText"/>
        <w:ind w:firstLine="720"/>
        <w:jc w:val="both"/>
        <w:rPr>
          <w:lang w:val="lt-LT"/>
        </w:rPr>
      </w:pPr>
      <w:r w:rsidRPr="00552228">
        <w:rPr>
          <w:lang w:val="lt-LT"/>
        </w:rPr>
        <w:t xml:space="preserve">2017 m. sėkmingai funkcionavo interneto puslapis </w:t>
      </w:r>
      <w:hyperlink r:id="rId26" w:history="1">
        <w:r w:rsidRPr="00552228">
          <w:rPr>
            <w:rStyle w:val="Hipersaitas"/>
            <w:lang w:val="lt-LT"/>
          </w:rPr>
          <w:t>www.turizmas.salcininkai.lt</w:t>
        </w:r>
      </w:hyperlink>
      <w:r w:rsidRPr="00552228">
        <w:rPr>
          <w:lang w:val="lt-LT"/>
        </w:rPr>
        <w:t xml:space="preserve"> Svetainėje pateikta informacija apie galimybes turiningai ir įdomiai praleisti laisvalaikį, nakvynės paslaugas, maitinimo įstaigas, lankytinas vietas, pramogas, susisiekimą, nuolat atnaujinama informacija apie būsimus arba jau įvykusius renginius, lankytinus objektus.</w:t>
      </w:r>
    </w:p>
    <w:p w14:paraId="096627A1" w14:textId="77777777" w:rsidR="00721EDE" w:rsidRPr="00552228" w:rsidRDefault="00721EDE" w:rsidP="00721EDE">
      <w:pPr>
        <w:pStyle w:val="TableText"/>
        <w:ind w:firstLine="720"/>
        <w:jc w:val="both"/>
        <w:rPr>
          <w:lang w:val="lt-LT"/>
        </w:rPr>
      </w:pPr>
      <w:r w:rsidRPr="00552228">
        <w:rPr>
          <w:lang w:val="lt-LT"/>
        </w:rPr>
        <w:t>Praėjusiais metais buvo parengtas reprezentacinis vaizdo filmas apie Šalčininkų rajoną.</w:t>
      </w:r>
    </w:p>
    <w:p w14:paraId="2F0B0782" w14:textId="77777777" w:rsidR="00721EDE" w:rsidRPr="00552228" w:rsidRDefault="00721EDE" w:rsidP="00721EDE">
      <w:pPr>
        <w:autoSpaceDN w:val="0"/>
        <w:adjustRightInd w:val="0"/>
        <w:ind w:firstLine="720"/>
        <w:jc w:val="both"/>
      </w:pPr>
      <w:r w:rsidRPr="00552228">
        <w:t xml:space="preserve">Šalčininkų rajono savivaldybės administracijos Informacijos, kultūros ir turizmo skyrius teikia informaciją apie turizmo paslaugas, apgyvendinimo, maitinimo įstaigas, lankytinas vietas, poilsį kaimo turizmo sodybose, galimybes tenkinti laisvalaikio pomėgius, organizuoja turistų apgyvendinimą, ekskursijas po rajono lankytinas vietas. </w:t>
      </w:r>
    </w:p>
    <w:p w14:paraId="552BCCA8" w14:textId="77777777" w:rsidR="00721EDE" w:rsidRDefault="00721EDE" w:rsidP="00721EDE">
      <w:pPr>
        <w:ind w:firstLine="720"/>
        <w:jc w:val="both"/>
      </w:pPr>
      <w:r w:rsidRPr="00552228">
        <w:rPr>
          <w:rFonts w:eastAsia="TimesNewRoman"/>
        </w:rPr>
        <w:t xml:space="preserve">Šalčininkų  rajono savivaldybė itin aktyviai dalyvauja tarptautinių ryšių programose. 2017 m. Šalčininkų vykusių tradicinių švenčių metu bei kitomis progomis lankėsi delegacijos iš Lenkijos, Vokietijos, Baltarusijos, Latvijos, Prancūzijos ir kitų šalių. </w:t>
      </w:r>
      <w:r w:rsidRPr="00552228">
        <w:t>Išvykdami į komandiruotes bendradarbiavimo klausimais pas užsienio partnerius, Informacijos, kultūros ir turizmo skyriaus specialistai reprezentavo rajoną dalyvaujant mugėse, parodose, konkursuose.</w:t>
      </w:r>
    </w:p>
    <w:p w14:paraId="0C573F59" w14:textId="77777777" w:rsidR="00721EDE" w:rsidRPr="00B051DA" w:rsidRDefault="00721EDE" w:rsidP="00721EDE">
      <w:pPr>
        <w:ind w:firstLine="720"/>
        <w:jc w:val="both"/>
        <w:rPr>
          <w:rFonts w:eastAsia="TimesNewRoman"/>
        </w:rPr>
      </w:pPr>
    </w:p>
    <w:p w14:paraId="0A25E58B" w14:textId="77777777" w:rsidR="00721EDE" w:rsidRPr="00B051DA" w:rsidRDefault="00721EDE" w:rsidP="00721EDE">
      <w:pPr>
        <w:jc w:val="center"/>
        <w:rPr>
          <w:b/>
        </w:rPr>
      </w:pPr>
      <w:r w:rsidRPr="00B051DA">
        <w:rPr>
          <w:b/>
        </w:rPr>
        <w:t>VIII. ŠVIETIMAS IR SPORTAS</w:t>
      </w:r>
    </w:p>
    <w:p w14:paraId="6AE3BF6A" w14:textId="77777777" w:rsidR="00721EDE" w:rsidRPr="00552228" w:rsidRDefault="00721EDE" w:rsidP="00721EDE">
      <w:pPr>
        <w:pStyle w:val="Style5"/>
        <w:widowControl/>
        <w:spacing w:line="240" w:lineRule="auto"/>
        <w:rPr>
          <w:lang w:val="lt-LT"/>
        </w:rPr>
      </w:pPr>
      <w:r w:rsidRPr="00552228">
        <w:rPr>
          <w:rStyle w:val="FontStyle121"/>
          <w:sz w:val="24"/>
          <w:szCs w:val="24"/>
          <w:lang w:val="lt-LT" w:eastAsia="lt-LT"/>
        </w:rPr>
        <w:t>Bendra informacija</w:t>
      </w:r>
      <w:r w:rsidRPr="00552228">
        <w:rPr>
          <w:rStyle w:val="FontStyle120"/>
          <w:sz w:val="24"/>
          <w:szCs w:val="24"/>
          <w:lang w:val="lt-LT" w:eastAsia="lt-LT"/>
        </w:rPr>
        <w:t xml:space="preserve"> 2017-2018 m. m. rajone veikia 13 gimnazijų, 6 pagrindinės mokyklos, 1 mokykla-daugiafunkcis centras, Šalčininkų specialioji mokykla, 10 ikimokyklinio ugdymo mokyklų, 1 universalusis daugiafunkcis centras, kuris įgyvendina ikimokyklinio ir priešmokyklinio ugdymo programas, 4 neformaliojo vaikų švietimo mokyklos. Taip pat rajone ikimokyklinio ir priešmokyklinio, pradinio, pagrindinio ir vidurinio ugdymo programas įgyvendina Švietimo ir mokslo ministerijos pavaldumo 2 gimnazijos ir 2 pagrindinės mokyklos. Vidurinio ugdymo bei profesinio mokymo programas įgyvendina Dieveniškių technologijų ir verslo mokykla.</w:t>
      </w:r>
    </w:p>
    <w:p w14:paraId="3E332F02" w14:textId="77777777" w:rsidR="00721EDE" w:rsidRPr="00552228" w:rsidRDefault="00721EDE" w:rsidP="00721EDE">
      <w:pPr>
        <w:pStyle w:val="Style6"/>
        <w:widowControl/>
        <w:spacing w:line="240" w:lineRule="auto"/>
        <w:rPr>
          <w:rStyle w:val="FontStyle120"/>
          <w:sz w:val="24"/>
          <w:szCs w:val="24"/>
          <w:lang w:val="lt-LT" w:eastAsia="lt-LT"/>
        </w:rPr>
      </w:pPr>
      <w:r w:rsidRPr="00552228">
        <w:rPr>
          <w:rStyle w:val="FontStyle120"/>
          <w:sz w:val="24"/>
          <w:szCs w:val="24"/>
          <w:lang w:val="lt-LT" w:eastAsia="lt-LT"/>
        </w:rPr>
        <w:t xml:space="preserve">2017 m. rugsėjo 1 d. duomenimis rajono bendrojo ugdymo mokyklų 1-12 klasėse mokėsi 3066 mokiniai, iš jų – 25  Šalčininkų ,,Santarvės“ gimnazijos suaugusiųjų klasėse, pagal suaugusiųjų vidurinio ugdymo programą. Pagal ikimokyklinio ugdymo programas 1060 vaikų buvo ugdomi 11 ikimokyklinio ugdymo </w:t>
      </w:r>
      <w:r>
        <w:rPr>
          <w:rStyle w:val="FontStyle120"/>
          <w:sz w:val="24"/>
          <w:szCs w:val="24"/>
          <w:lang w:val="lt-LT" w:eastAsia="lt-LT"/>
        </w:rPr>
        <w:t>ir 18 bendrojo ugdymo mokyklose.</w:t>
      </w:r>
    </w:p>
    <w:p w14:paraId="4C9F2FF9" w14:textId="77777777" w:rsidR="00721EDE" w:rsidRPr="00552228" w:rsidRDefault="00721EDE" w:rsidP="00721EDE">
      <w:pPr>
        <w:pStyle w:val="Style12"/>
        <w:widowControl/>
        <w:tabs>
          <w:tab w:val="left" w:pos="1296"/>
        </w:tabs>
        <w:spacing w:line="240" w:lineRule="auto"/>
        <w:ind w:firstLine="851"/>
        <w:jc w:val="both"/>
        <w:rPr>
          <w:lang w:val="lt-LT"/>
        </w:rPr>
      </w:pPr>
      <w:r w:rsidRPr="00552228">
        <w:rPr>
          <w:rStyle w:val="FontStyle121"/>
          <w:sz w:val="24"/>
          <w:szCs w:val="24"/>
          <w:lang w:val="lt-LT" w:eastAsia="lt-LT"/>
        </w:rPr>
        <w:t xml:space="preserve">Vadovaujantis Šalčininkų rajono savivaldybės bendrojo ugdymo mokyklų tinklo pertvarkos 2016-2020 m. bendruoju planu, 2017 metais </w:t>
      </w:r>
      <w:r w:rsidRPr="00552228">
        <w:rPr>
          <w:rStyle w:val="FontStyle120"/>
          <w:sz w:val="24"/>
          <w:szCs w:val="24"/>
          <w:lang w:val="lt-LT" w:eastAsia="lt-LT"/>
        </w:rPr>
        <w:t>Savivaldybės tarybos 2017 m. gruodžio 18 d. sprendimu Nr. T-909 likviduotas Tabariškių mokykla-daugiafunkcis centras.</w:t>
      </w:r>
    </w:p>
    <w:p w14:paraId="120051E8" w14:textId="77777777" w:rsidR="00721EDE" w:rsidRPr="00552228" w:rsidRDefault="00721EDE" w:rsidP="00721EDE">
      <w:pPr>
        <w:ind w:firstLine="851"/>
        <w:rPr>
          <w:b/>
        </w:rPr>
      </w:pPr>
    </w:p>
    <w:tbl>
      <w:tblPr>
        <w:tblpPr w:leftFromText="180" w:rightFromText="180" w:vertAnchor="text" w:horzAnchor="page" w:tblpX="1521" w:tblpY="-1685"/>
        <w:tblW w:w="6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09"/>
      </w:tblGrid>
      <w:tr w:rsidR="00721EDE" w:rsidRPr="00552228" w14:paraId="79774837" w14:textId="77777777" w:rsidTr="00C7494E">
        <w:tc>
          <w:tcPr>
            <w:tcW w:w="3209" w:type="dxa"/>
          </w:tcPr>
          <w:p w14:paraId="3152DAB8" w14:textId="77777777" w:rsidR="00721EDE" w:rsidRPr="005E643A" w:rsidRDefault="00721EDE" w:rsidP="00C7494E">
            <w:pPr>
              <w:rPr>
                <w:sz w:val="21"/>
                <w:szCs w:val="21"/>
              </w:rPr>
            </w:pPr>
            <w:r w:rsidRPr="005E643A">
              <w:rPr>
                <w:b/>
                <w:sz w:val="21"/>
                <w:szCs w:val="21"/>
              </w:rPr>
              <w:t xml:space="preserve">Mokyklos pavadinimas </w:t>
            </w:r>
          </w:p>
        </w:tc>
        <w:tc>
          <w:tcPr>
            <w:tcW w:w="3209" w:type="dxa"/>
          </w:tcPr>
          <w:p w14:paraId="529D897A" w14:textId="77777777" w:rsidR="00721EDE" w:rsidRPr="005E643A" w:rsidRDefault="00721EDE" w:rsidP="00C7494E">
            <w:pPr>
              <w:rPr>
                <w:b/>
                <w:sz w:val="21"/>
                <w:szCs w:val="21"/>
              </w:rPr>
            </w:pPr>
            <w:r w:rsidRPr="005E643A">
              <w:rPr>
                <w:b/>
                <w:sz w:val="21"/>
                <w:szCs w:val="21"/>
              </w:rPr>
              <w:t>Mokinių skaičius 2017.09.01.</w:t>
            </w:r>
          </w:p>
          <w:p w14:paraId="00AFF5D9" w14:textId="77777777" w:rsidR="00721EDE" w:rsidRPr="005E643A" w:rsidRDefault="00721EDE" w:rsidP="00C7494E">
            <w:pPr>
              <w:rPr>
                <w:sz w:val="21"/>
                <w:szCs w:val="21"/>
              </w:rPr>
            </w:pPr>
            <w:r w:rsidRPr="005E643A">
              <w:rPr>
                <w:b/>
                <w:sz w:val="21"/>
                <w:szCs w:val="21"/>
              </w:rPr>
              <w:t xml:space="preserve">Ikimokyklinio, priešmokyklinio, pradinio, pagrindinio, vidurinio, suaugusiųjų programų ugdytiniai </w:t>
            </w:r>
          </w:p>
        </w:tc>
      </w:tr>
      <w:tr w:rsidR="00721EDE" w:rsidRPr="00552228" w14:paraId="5C73F686" w14:textId="77777777" w:rsidTr="00C7494E">
        <w:tc>
          <w:tcPr>
            <w:tcW w:w="3209" w:type="dxa"/>
          </w:tcPr>
          <w:p w14:paraId="701A63A2" w14:textId="77777777" w:rsidR="00721EDE" w:rsidRPr="005E643A" w:rsidRDefault="00721EDE" w:rsidP="00C7494E">
            <w:pPr>
              <w:rPr>
                <w:sz w:val="21"/>
                <w:szCs w:val="21"/>
              </w:rPr>
            </w:pPr>
            <w:r w:rsidRPr="005E643A">
              <w:rPr>
                <w:sz w:val="21"/>
                <w:szCs w:val="21"/>
              </w:rPr>
              <w:t xml:space="preserve"> Šalčininkų ,,Santarvės“ gimnazija</w:t>
            </w:r>
          </w:p>
        </w:tc>
        <w:tc>
          <w:tcPr>
            <w:tcW w:w="3209" w:type="dxa"/>
          </w:tcPr>
          <w:p w14:paraId="3F6D3AC2" w14:textId="77777777" w:rsidR="00721EDE" w:rsidRPr="005E643A" w:rsidRDefault="00721EDE" w:rsidP="00C7494E">
            <w:pPr>
              <w:rPr>
                <w:sz w:val="21"/>
                <w:szCs w:val="21"/>
              </w:rPr>
            </w:pPr>
            <w:r w:rsidRPr="005E643A">
              <w:rPr>
                <w:sz w:val="21"/>
                <w:szCs w:val="21"/>
              </w:rPr>
              <w:t>158</w:t>
            </w:r>
          </w:p>
        </w:tc>
      </w:tr>
      <w:tr w:rsidR="00721EDE" w:rsidRPr="00552228" w14:paraId="54E2E618" w14:textId="77777777" w:rsidTr="00C7494E">
        <w:tc>
          <w:tcPr>
            <w:tcW w:w="3209" w:type="dxa"/>
          </w:tcPr>
          <w:p w14:paraId="67C5488C" w14:textId="77777777" w:rsidR="00721EDE" w:rsidRPr="005E643A" w:rsidRDefault="00721EDE" w:rsidP="00C7494E">
            <w:pPr>
              <w:rPr>
                <w:sz w:val="21"/>
                <w:szCs w:val="21"/>
              </w:rPr>
            </w:pPr>
            <w:r w:rsidRPr="005E643A">
              <w:rPr>
                <w:sz w:val="21"/>
                <w:szCs w:val="21"/>
              </w:rPr>
              <w:t>Šalčininkų Jano Sniadeckio gimnazija</w:t>
            </w:r>
          </w:p>
        </w:tc>
        <w:tc>
          <w:tcPr>
            <w:tcW w:w="3209" w:type="dxa"/>
          </w:tcPr>
          <w:p w14:paraId="167D02D8" w14:textId="77777777" w:rsidR="00721EDE" w:rsidRPr="005E643A" w:rsidRDefault="00721EDE" w:rsidP="00C7494E">
            <w:pPr>
              <w:rPr>
                <w:sz w:val="21"/>
                <w:szCs w:val="21"/>
              </w:rPr>
            </w:pPr>
            <w:r w:rsidRPr="005E643A">
              <w:rPr>
                <w:sz w:val="21"/>
                <w:szCs w:val="21"/>
              </w:rPr>
              <w:t>768</w:t>
            </w:r>
          </w:p>
        </w:tc>
      </w:tr>
      <w:tr w:rsidR="00721EDE" w:rsidRPr="00552228" w14:paraId="1D6F9E18" w14:textId="77777777" w:rsidTr="00C7494E">
        <w:tc>
          <w:tcPr>
            <w:tcW w:w="3209" w:type="dxa"/>
          </w:tcPr>
          <w:p w14:paraId="1FA20774" w14:textId="77777777" w:rsidR="00721EDE" w:rsidRPr="005E643A" w:rsidRDefault="00721EDE" w:rsidP="00C7494E">
            <w:pPr>
              <w:rPr>
                <w:sz w:val="21"/>
                <w:szCs w:val="21"/>
              </w:rPr>
            </w:pPr>
            <w:r w:rsidRPr="005E643A">
              <w:rPr>
                <w:sz w:val="21"/>
                <w:szCs w:val="21"/>
              </w:rPr>
              <w:t>Šalčininkų r. Baltosios Vokės ,,Šilo“ gimnazija</w:t>
            </w:r>
          </w:p>
        </w:tc>
        <w:tc>
          <w:tcPr>
            <w:tcW w:w="3209" w:type="dxa"/>
          </w:tcPr>
          <w:p w14:paraId="2604B3BA" w14:textId="77777777" w:rsidR="00721EDE" w:rsidRPr="005E643A" w:rsidRDefault="00721EDE" w:rsidP="00C7494E">
            <w:pPr>
              <w:rPr>
                <w:sz w:val="21"/>
                <w:szCs w:val="21"/>
              </w:rPr>
            </w:pPr>
            <w:r w:rsidRPr="005E643A">
              <w:rPr>
                <w:sz w:val="21"/>
                <w:szCs w:val="21"/>
              </w:rPr>
              <w:t>114</w:t>
            </w:r>
          </w:p>
        </w:tc>
      </w:tr>
      <w:tr w:rsidR="00721EDE" w:rsidRPr="00552228" w14:paraId="53B188C8" w14:textId="77777777" w:rsidTr="00C7494E">
        <w:tc>
          <w:tcPr>
            <w:tcW w:w="3209" w:type="dxa"/>
          </w:tcPr>
          <w:p w14:paraId="5E10C90C" w14:textId="77777777" w:rsidR="00721EDE" w:rsidRPr="005E643A" w:rsidRDefault="00721EDE" w:rsidP="00C7494E">
            <w:pPr>
              <w:rPr>
                <w:sz w:val="21"/>
                <w:szCs w:val="21"/>
              </w:rPr>
            </w:pPr>
            <w:r w:rsidRPr="005E643A">
              <w:rPr>
                <w:sz w:val="21"/>
                <w:szCs w:val="21"/>
              </w:rPr>
              <w:t>Šalčininkų r. Baltosios Vokės Elizos Ožeškovos gimnazija</w:t>
            </w:r>
          </w:p>
        </w:tc>
        <w:tc>
          <w:tcPr>
            <w:tcW w:w="3209" w:type="dxa"/>
          </w:tcPr>
          <w:p w14:paraId="44FDB264" w14:textId="77777777" w:rsidR="00721EDE" w:rsidRPr="005E643A" w:rsidRDefault="00721EDE" w:rsidP="00C7494E">
            <w:pPr>
              <w:rPr>
                <w:sz w:val="21"/>
                <w:szCs w:val="21"/>
              </w:rPr>
            </w:pPr>
            <w:r w:rsidRPr="005E643A">
              <w:rPr>
                <w:sz w:val="21"/>
                <w:szCs w:val="21"/>
              </w:rPr>
              <w:t>107</w:t>
            </w:r>
          </w:p>
        </w:tc>
      </w:tr>
      <w:tr w:rsidR="00721EDE" w:rsidRPr="00552228" w14:paraId="477F5BC2" w14:textId="77777777" w:rsidTr="00C7494E">
        <w:tc>
          <w:tcPr>
            <w:tcW w:w="3209" w:type="dxa"/>
          </w:tcPr>
          <w:p w14:paraId="5CD9546B" w14:textId="77777777" w:rsidR="00721EDE" w:rsidRPr="005E643A" w:rsidRDefault="00721EDE" w:rsidP="00C7494E">
            <w:pPr>
              <w:rPr>
                <w:sz w:val="21"/>
                <w:szCs w:val="21"/>
              </w:rPr>
            </w:pPr>
            <w:r w:rsidRPr="005E643A">
              <w:rPr>
                <w:sz w:val="21"/>
                <w:szCs w:val="21"/>
              </w:rPr>
              <w:t>Šalčininkų r. Butrimonių Anos Krepštul gimnazija</w:t>
            </w:r>
          </w:p>
        </w:tc>
        <w:tc>
          <w:tcPr>
            <w:tcW w:w="3209" w:type="dxa"/>
          </w:tcPr>
          <w:p w14:paraId="18887F11" w14:textId="77777777" w:rsidR="00721EDE" w:rsidRPr="005E643A" w:rsidRDefault="00721EDE" w:rsidP="00C7494E">
            <w:pPr>
              <w:rPr>
                <w:sz w:val="21"/>
                <w:szCs w:val="21"/>
              </w:rPr>
            </w:pPr>
            <w:r w:rsidRPr="005E643A">
              <w:rPr>
                <w:sz w:val="21"/>
                <w:szCs w:val="21"/>
              </w:rPr>
              <w:t>140</w:t>
            </w:r>
          </w:p>
        </w:tc>
      </w:tr>
      <w:tr w:rsidR="00721EDE" w:rsidRPr="00552228" w14:paraId="34F4CE49" w14:textId="77777777" w:rsidTr="00C7494E">
        <w:tc>
          <w:tcPr>
            <w:tcW w:w="3209" w:type="dxa"/>
          </w:tcPr>
          <w:p w14:paraId="7BEFFE3C" w14:textId="77777777" w:rsidR="00721EDE" w:rsidRPr="005E643A" w:rsidRDefault="00721EDE" w:rsidP="00C7494E">
            <w:pPr>
              <w:rPr>
                <w:sz w:val="21"/>
                <w:szCs w:val="21"/>
              </w:rPr>
            </w:pPr>
            <w:r w:rsidRPr="005E643A">
              <w:rPr>
                <w:sz w:val="21"/>
                <w:szCs w:val="21"/>
              </w:rPr>
              <w:t>Šalčininkų r. Čiužiakampio pagrindinė mokykla</w:t>
            </w:r>
          </w:p>
        </w:tc>
        <w:tc>
          <w:tcPr>
            <w:tcW w:w="3209" w:type="dxa"/>
          </w:tcPr>
          <w:p w14:paraId="40F93F0E" w14:textId="77777777" w:rsidR="00721EDE" w:rsidRPr="005E643A" w:rsidRDefault="00721EDE" w:rsidP="00C7494E">
            <w:pPr>
              <w:rPr>
                <w:sz w:val="21"/>
                <w:szCs w:val="21"/>
              </w:rPr>
            </w:pPr>
            <w:r w:rsidRPr="005E643A">
              <w:rPr>
                <w:sz w:val="21"/>
                <w:szCs w:val="21"/>
              </w:rPr>
              <w:t>59</w:t>
            </w:r>
          </w:p>
        </w:tc>
      </w:tr>
      <w:tr w:rsidR="00721EDE" w:rsidRPr="00552228" w14:paraId="44059C8C" w14:textId="77777777" w:rsidTr="00C7494E">
        <w:tc>
          <w:tcPr>
            <w:tcW w:w="3209" w:type="dxa"/>
          </w:tcPr>
          <w:p w14:paraId="2E9A83F6" w14:textId="77777777" w:rsidR="00721EDE" w:rsidRPr="005E643A" w:rsidRDefault="00721EDE" w:rsidP="00C7494E">
            <w:pPr>
              <w:rPr>
                <w:sz w:val="21"/>
                <w:szCs w:val="21"/>
              </w:rPr>
            </w:pPr>
            <w:r w:rsidRPr="005E643A">
              <w:rPr>
                <w:sz w:val="21"/>
                <w:szCs w:val="21"/>
              </w:rPr>
              <w:t>Šalčininkų r. Dainavos pagrindinė mokykla</w:t>
            </w:r>
          </w:p>
        </w:tc>
        <w:tc>
          <w:tcPr>
            <w:tcW w:w="3209" w:type="dxa"/>
          </w:tcPr>
          <w:p w14:paraId="78C54C1B" w14:textId="77777777" w:rsidR="00721EDE" w:rsidRPr="005E643A" w:rsidRDefault="00721EDE" w:rsidP="00C7494E">
            <w:pPr>
              <w:rPr>
                <w:sz w:val="21"/>
                <w:szCs w:val="21"/>
              </w:rPr>
            </w:pPr>
            <w:r w:rsidRPr="005E643A">
              <w:rPr>
                <w:sz w:val="21"/>
                <w:szCs w:val="21"/>
              </w:rPr>
              <w:t>49</w:t>
            </w:r>
          </w:p>
        </w:tc>
      </w:tr>
      <w:tr w:rsidR="00721EDE" w:rsidRPr="00552228" w14:paraId="17F5C06B" w14:textId="77777777" w:rsidTr="00C7494E">
        <w:tc>
          <w:tcPr>
            <w:tcW w:w="3209" w:type="dxa"/>
          </w:tcPr>
          <w:p w14:paraId="265380B3" w14:textId="77777777" w:rsidR="00721EDE" w:rsidRPr="005E643A" w:rsidRDefault="00721EDE" w:rsidP="00C7494E">
            <w:pPr>
              <w:rPr>
                <w:sz w:val="21"/>
                <w:szCs w:val="21"/>
              </w:rPr>
            </w:pPr>
            <w:r w:rsidRPr="005E643A">
              <w:rPr>
                <w:sz w:val="21"/>
                <w:szCs w:val="21"/>
              </w:rPr>
              <w:t>Šalčininkų r. Dieveniškių ,,Ryto“ gimnazija</w:t>
            </w:r>
          </w:p>
        </w:tc>
        <w:tc>
          <w:tcPr>
            <w:tcW w:w="3209" w:type="dxa"/>
          </w:tcPr>
          <w:p w14:paraId="6C7D24B2" w14:textId="77777777" w:rsidR="00721EDE" w:rsidRPr="005E643A" w:rsidRDefault="00721EDE" w:rsidP="00C7494E">
            <w:pPr>
              <w:rPr>
                <w:sz w:val="21"/>
                <w:szCs w:val="21"/>
              </w:rPr>
            </w:pPr>
            <w:r w:rsidRPr="005E643A">
              <w:rPr>
                <w:sz w:val="21"/>
                <w:szCs w:val="21"/>
              </w:rPr>
              <w:t>88</w:t>
            </w:r>
          </w:p>
        </w:tc>
      </w:tr>
      <w:tr w:rsidR="00721EDE" w:rsidRPr="00552228" w14:paraId="061DF89D" w14:textId="77777777" w:rsidTr="00C7494E">
        <w:tc>
          <w:tcPr>
            <w:tcW w:w="3209" w:type="dxa"/>
          </w:tcPr>
          <w:p w14:paraId="49E3972C" w14:textId="77777777" w:rsidR="00721EDE" w:rsidRPr="005E643A" w:rsidRDefault="00721EDE" w:rsidP="00C7494E">
            <w:pPr>
              <w:rPr>
                <w:sz w:val="21"/>
                <w:szCs w:val="21"/>
              </w:rPr>
            </w:pPr>
            <w:r w:rsidRPr="005E643A">
              <w:rPr>
                <w:sz w:val="21"/>
                <w:szCs w:val="21"/>
              </w:rPr>
              <w:t xml:space="preserve">Šalčininkų r. Dieveniškių Adomo Mickevičiaus gimnazija </w:t>
            </w:r>
          </w:p>
        </w:tc>
        <w:tc>
          <w:tcPr>
            <w:tcW w:w="3209" w:type="dxa"/>
          </w:tcPr>
          <w:p w14:paraId="3B2B45B5" w14:textId="77777777" w:rsidR="00721EDE" w:rsidRPr="005E643A" w:rsidRDefault="00721EDE" w:rsidP="00C7494E">
            <w:pPr>
              <w:rPr>
                <w:sz w:val="21"/>
                <w:szCs w:val="21"/>
              </w:rPr>
            </w:pPr>
            <w:r w:rsidRPr="005E643A">
              <w:rPr>
                <w:sz w:val="21"/>
                <w:szCs w:val="21"/>
              </w:rPr>
              <w:t>111</w:t>
            </w:r>
          </w:p>
        </w:tc>
      </w:tr>
      <w:tr w:rsidR="00721EDE" w:rsidRPr="00552228" w14:paraId="30C6FFE8" w14:textId="77777777" w:rsidTr="00C7494E">
        <w:tc>
          <w:tcPr>
            <w:tcW w:w="3209" w:type="dxa"/>
          </w:tcPr>
          <w:p w14:paraId="46D759EE" w14:textId="77777777" w:rsidR="00721EDE" w:rsidRPr="005E643A" w:rsidRDefault="00721EDE" w:rsidP="00C7494E">
            <w:pPr>
              <w:rPr>
                <w:sz w:val="21"/>
                <w:szCs w:val="21"/>
              </w:rPr>
            </w:pPr>
            <w:r w:rsidRPr="005E643A">
              <w:rPr>
                <w:sz w:val="21"/>
                <w:szCs w:val="21"/>
              </w:rPr>
              <w:t>Šalčininkų r. Eišiškių gimnazija</w:t>
            </w:r>
          </w:p>
        </w:tc>
        <w:tc>
          <w:tcPr>
            <w:tcW w:w="3209" w:type="dxa"/>
          </w:tcPr>
          <w:p w14:paraId="4EA1D075" w14:textId="77777777" w:rsidR="00721EDE" w:rsidRPr="005E643A" w:rsidRDefault="00721EDE" w:rsidP="00C7494E">
            <w:pPr>
              <w:rPr>
                <w:sz w:val="21"/>
                <w:szCs w:val="21"/>
              </w:rPr>
            </w:pPr>
            <w:r w:rsidRPr="005E643A">
              <w:rPr>
                <w:sz w:val="21"/>
                <w:szCs w:val="21"/>
              </w:rPr>
              <w:t>419</w:t>
            </w:r>
          </w:p>
        </w:tc>
      </w:tr>
      <w:tr w:rsidR="00721EDE" w:rsidRPr="00552228" w14:paraId="6AE16C04" w14:textId="77777777" w:rsidTr="00C7494E">
        <w:tc>
          <w:tcPr>
            <w:tcW w:w="3209" w:type="dxa"/>
          </w:tcPr>
          <w:p w14:paraId="5D54343B" w14:textId="77777777" w:rsidR="00721EDE" w:rsidRPr="005E643A" w:rsidRDefault="00721EDE" w:rsidP="00C7494E">
            <w:pPr>
              <w:rPr>
                <w:sz w:val="21"/>
                <w:szCs w:val="21"/>
              </w:rPr>
            </w:pPr>
            <w:r w:rsidRPr="005E643A">
              <w:rPr>
                <w:sz w:val="21"/>
                <w:szCs w:val="21"/>
              </w:rPr>
              <w:t>Šalčininkų r. Stanislovo Rapolionio gimnazija</w:t>
            </w:r>
          </w:p>
        </w:tc>
        <w:tc>
          <w:tcPr>
            <w:tcW w:w="3209" w:type="dxa"/>
          </w:tcPr>
          <w:p w14:paraId="0264AA2F" w14:textId="77777777" w:rsidR="00721EDE" w:rsidRPr="005E643A" w:rsidRDefault="00721EDE" w:rsidP="00C7494E">
            <w:pPr>
              <w:rPr>
                <w:sz w:val="21"/>
                <w:szCs w:val="21"/>
              </w:rPr>
            </w:pPr>
            <w:r w:rsidRPr="005E643A">
              <w:rPr>
                <w:sz w:val="21"/>
                <w:szCs w:val="21"/>
              </w:rPr>
              <w:t>331</w:t>
            </w:r>
          </w:p>
        </w:tc>
      </w:tr>
      <w:tr w:rsidR="00721EDE" w:rsidRPr="00552228" w14:paraId="250166F7" w14:textId="77777777" w:rsidTr="00C7494E">
        <w:tc>
          <w:tcPr>
            <w:tcW w:w="3209" w:type="dxa"/>
          </w:tcPr>
          <w:p w14:paraId="64F9D655" w14:textId="77777777" w:rsidR="00721EDE" w:rsidRPr="005E643A" w:rsidRDefault="00721EDE" w:rsidP="00C7494E">
            <w:pPr>
              <w:rPr>
                <w:sz w:val="21"/>
                <w:szCs w:val="21"/>
              </w:rPr>
            </w:pPr>
            <w:r w:rsidRPr="005E643A">
              <w:rPr>
                <w:sz w:val="21"/>
                <w:szCs w:val="21"/>
              </w:rPr>
              <w:t>Šalčininkų r. Jašiūnų ,,Aušros“ gimnazija</w:t>
            </w:r>
          </w:p>
        </w:tc>
        <w:tc>
          <w:tcPr>
            <w:tcW w:w="3209" w:type="dxa"/>
          </w:tcPr>
          <w:p w14:paraId="5FA0559E" w14:textId="77777777" w:rsidR="00721EDE" w:rsidRPr="005E643A" w:rsidRDefault="00721EDE" w:rsidP="00C7494E">
            <w:pPr>
              <w:rPr>
                <w:sz w:val="21"/>
                <w:szCs w:val="21"/>
              </w:rPr>
            </w:pPr>
            <w:r w:rsidRPr="005E643A">
              <w:rPr>
                <w:sz w:val="21"/>
                <w:szCs w:val="21"/>
              </w:rPr>
              <w:t>182</w:t>
            </w:r>
          </w:p>
        </w:tc>
      </w:tr>
      <w:tr w:rsidR="00721EDE" w:rsidRPr="00552228" w14:paraId="36D99958" w14:textId="77777777" w:rsidTr="00C7494E">
        <w:tc>
          <w:tcPr>
            <w:tcW w:w="3209" w:type="dxa"/>
          </w:tcPr>
          <w:p w14:paraId="41D7E008" w14:textId="77777777" w:rsidR="00721EDE" w:rsidRPr="005E643A" w:rsidRDefault="00721EDE" w:rsidP="00C7494E">
            <w:pPr>
              <w:rPr>
                <w:sz w:val="21"/>
                <w:szCs w:val="21"/>
              </w:rPr>
            </w:pPr>
            <w:r w:rsidRPr="005E643A">
              <w:rPr>
                <w:sz w:val="21"/>
                <w:szCs w:val="21"/>
              </w:rPr>
              <w:t xml:space="preserve">Šalčininkų r. Mykolo Balinskio gimnazija </w:t>
            </w:r>
          </w:p>
        </w:tc>
        <w:tc>
          <w:tcPr>
            <w:tcW w:w="3209" w:type="dxa"/>
          </w:tcPr>
          <w:p w14:paraId="11BA65A1" w14:textId="77777777" w:rsidR="00721EDE" w:rsidRPr="005E643A" w:rsidRDefault="00721EDE" w:rsidP="00C7494E">
            <w:pPr>
              <w:rPr>
                <w:sz w:val="21"/>
                <w:szCs w:val="21"/>
              </w:rPr>
            </w:pPr>
            <w:r w:rsidRPr="005E643A">
              <w:rPr>
                <w:sz w:val="21"/>
                <w:szCs w:val="21"/>
              </w:rPr>
              <w:t>270</w:t>
            </w:r>
          </w:p>
        </w:tc>
      </w:tr>
      <w:tr w:rsidR="00721EDE" w:rsidRPr="00552228" w14:paraId="04F80395" w14:textId="77777777" w:rsidTr="00C7494E">
        <w:tc>
          <w:tcPr>
            <w:tcW w:w="3209" w:type="dxa"/>
          </w:tcPr>
          <w:p w14:paraId="54DCA63A" w14:textId="77777777" w:rsidR="00721EDE" w:rsidRPr="005E643A" w:rsidRDefault="00721EDE" w:rsidP="00C7494E">
            <w:pPr>
              <w:rPr>
                <w:sz w:val="21"/>
                <w:szCs w:val="21"/>
              </w:rPr>
            </w:pPr>
            <w:r w:rsidRPr="005E643A">
              <w:rPr>
                <w:sz w:val="21"/>
                <w:szCs w:val="21"/>
              </w:rPr>
              <w:t>Šalčininkų r. Jašiūnų pagrindinė mokykla</w:t>
            </w:r>
          </w:p>
        </w:tc>
        <w:tc>
          <w:tcPr>
            <w:tcW w:w="3209" w:type="dxa"/>
          </w:tcPr>
          <w:p w14:paraId="2FE1D012" w14:textId="77777777" w:rsidR="00721EDE" w:rsidRPr="005E643A" w:rsidRDefault="00721EDE" w:rsidP="00C7494E">
            <w:pPr>
              <w:rPr>
                <w:sz w:val="21"/>
                <w:szCs w:val="21"/>
              </w:rPr>
            </w:pPr>
            <w:r w:rsidRPr="005E643A">
              <w:rPr>
                <w:sz w:val="21"/>
                <w:szCs w:val="21"/>
              </w:rPr>
              <w:t>100</w:t>
            </w:r>
          </w:p>
        </w:tc>
      </w:tr>
      <w:tr w:rsidR="00721EDE" w:rsidRPr="00552228" w14:paraId="7178DE60" w14:textId="77777777" w:rsidTr="00C7494E">
        <w:tc>
          <w:tcPr>
            <w:tcW w:w="3209" w:type="dxa"/>
          </w:tcPr>
          <w:p w14:paraId="39AE11B8" w14:textId="77777777" w:rsidR="00721EDE" w:rsidRPr="005E643A" w:rsidRDefault="00721EDE" w:rsidP="00C7494E">
            <w:pPr>
              <w:rPr>
                <w:sz w:val="21"/>
                <w:szCs w:val="21"/>
              </w:rPr>
            </w:pPr>
            <w:r w:rsidRPr="005E643A">
              <w:rPr>
                <w:sz w:val="21"/>
                <w:szCs w:val="21"/>
              </w:rPr>
              <w:t>Šalčininkų r. Kalesninkų Liudviko Narbuto gimnazija</w:t>
            </w:r>
          </w:p>
        </w:tc>
        <w:tc>
          <w:tcPr>
            <w:tcW w:w="3209" w:type="dxa"/>
          </w:tcPr>
          <w:p w14:paraId="65EA8839" w14:textId="77777777" w:rsidR="00721EDE" w:rsidRPr="005E643A" w:rsidRDefault="00721EDE" w:rsidP="00C7494E">
            <w:pPr>
              <w:rPr>
                <w:sz w:val="21"/>
                <w:szCs w:val="21"/>
              </w:rPr>
            </w:pPr>
            <w:r w:rsidRPr="005E643A">
              <w:rPr>
                <w:sz w:val="21"/>
                <w:szCs w:val="21"/>
              </w:rPr>
              <w:t>129</w:t>
            </w:r>
          </w:p>
        </w:tc>
      </w:tr>
      <w:tr w:rsidR="00721EDE" w:rsidRPr="00552228" w14:paraId="25AD2A98" w14:textId="77777777" w:rsidTr="00C7494E">
        <w:tc>
          <w:tcPr>
            <w:tcW w:w="3209" w:type="dxa"/>
          </w:tcPr>
          <w:p w14:paraId="44F809C0" w14:textId="77777777" w:rsidR="00721EDE" w:rsidRPr="005E643A" w:rsidRDefault="00721EDE" w:rsidP="00C7494E">
            <w:pPr>
              <w:rPr>
                <w:sz w:val="21"/>
                <w:szCs w:val="21"/>
              </w:rPr>
            </w:pPr>
            <w:r w:rsidRPr="005E643A">
              <w:rPr>
                <w:sz w:val="21"/>
                <w:szCs w:val="21"/>
              </w:rPr>
              <w:t>Šalčininkų r. Pabarės pagrindinė mokykla</w:t>
            </w:r>
          </w:p>
        </w:tc>
        <w:tc>
          <w:tcPr>
            <w:tcW w:w="3209" w:type="dxa"/>
          </w:tcPr>
          <w:p w14:paraId="7A9AF4C5" w14:textId="77777777" w:rsidR="00721EDE" w:rsidRPr="005E643A" w:rsidRDefault="00721EDE" w:rsidP="00C7494E">
            <w:pPr>
              <w:rPr>
                <w:sz w:val="21"/>
                <w:szCs w:val="21"/>
              </w:rPr>
            </w:pPr>
            <w:r w:rsidRPr="005E643A">
              <w:rPr>
                <w:sz w:val="21"/>
                <w:szCs w:val="21"/>
              </w:rPr>
              <w:t>90</w:t>
            </w:r>
          </w:p>
        </w:tc>
      </w:tr>
      <w:tr w:rsidR="00721EDE" w:rsidRPr="00552228" w14:paraId="05643A9D" w14:textId="77777777" w:rsidTr="00C7494E">
        <w:tc>
          <w:tcPr>
            <w:tcW w:w="3209" w:type="dxa"/>
          </w:tcPr>
          <w:p w14:paraId="7F47DAF6" w14:textId="77777777" w:rsidR="00721EDE" w:rsidRPr="005E643A" w:rsidRDefault="00721EDE" w:rsidP="00C7494E">
            <w:pPr>
              <w:rPr>
                <w:sz w:val="21"/>
                <w:szCs w:val="21"/>
              </w:rPr>
            </w:pPr>
            <w:r w:rsidRPr="005E643A">
              <w:rPr>
                <w:sz w:val="21"/>
                <w:szCs w:val="21"/>
              </w:rPr>
              <w:t xml:space="preserve">Šalčininkų r. Poškonių pagrindinė mokykla </w:t>
            </w:r>
          </w:p>
        </w:tc>
        <w:tc>
          <w:tcPr>
            <w:tcW w:w="3209" w:type="dxa"/>
          </w:tcPr>
          <w:p w14:paraId="02A81618" w14:textId="77777777" w:rsidR="00721EDE" w:rsidRPr="005E643A" w:rsidRDefault="00721EDE" w:rsidP="00C7494E">
            <w:pPr>
              <w:rPr>
                <w:sz w:val="21"/>
                <w:szCs w:val="21"/>
              </w:rPr>
            </w:pPr>
            <w:r w:rsidRPr="005E643A">
              <w:rPr>
                <w:sz w:val="21"/>
                <w:szCs w:val="21"/>
              </w:rPr>
              <w:t>34</w:t>
            </w:r>
          </w:p>
        </w:tc>
      </w:tr>
      <w:tr w:rsidR="00721EDE" w:rsidRPr="00552228" w14:paraId="1FC0B0D7" w14:textId="77777777" w:rsidTr="00C7494E">
        <w:tc>
          <w:tcPr>
            <w:tcW w:w="3209" w:type="dxa"/>
          </w:tcPr>
          <w:p w14:paraId="71294CBC" w14:textId="77777777" w:rsidR="00721EDE" w:rsidRPr="005E643A" w:rsidRDefault="00721EDE" w:rsidP="00C7494E">
            <w:pPr>
              <w:rPr>
                <w:sz w:val="21"/>
                <w:szCs w:val="21"/>
              </w:rPr>
            </w:pPr>
            <w:r w:rsidRPr="005E643A">
              <w:rPr>
                <w:sz w:val="21"/>
                <w:szCs w:val="21"/>
              </w:rPr>
              <w:t>Šalčininkų r. Šalčininkėlių pagrindinė mokykla</w:t>
            </w:r>
          </w:p>
        </w:tc>
        <w:tc>
          <w:tcPr>
            <w:tcW w:w="3209" w:type="dxa"/>
          </w:tcPr>
          <w:p w14:paraId="5871C5DE" w14:textId="77777777" w:rsidR="00721EDE" w:rsidRPr="005E643A" w:rsidRDefault="00721EDE" w:rsidP="00C7494E">
            <w:pPr>
              <w:rPr>
                <w:sz w:val="21"/>
                <w:szCs w:val="21"/>
              </w:rPr>
            </w:pPr>
            <w:r w:rsidRPr="005E643A">
              <w:rPr>
                <w:sz w:val="21"/>
                <w:szCs w:val="21"/>
              </w:rPr>
              <w:t>43</w:t>
            </w:r>
          </w:p>
        </w:tc>
      </w:tr>
      <w:tr w:rsidR="00721EDE" w:rsidRPr="00552228" w14:paraId="396EF4B1" w14:textId="77777777" w:rsidTr="00C7494E">
        <w:tc>
          <w:tcPr>
            <w:tcW w:w="3209" w:type="dxa"/>
          </w:tcPr>
          <w:p w14:paraId="3E4CDDC1" w14:textId="77777777" w:rsidR="00721EDE" w:rsidRPr="005E643A" w:rsidRDefault="00721EDE" w:rsidP="00C7494E">
            <w:pPr>
              <w:rPr>
                <w:sz w:val="21"/>
                <w:szCs w:val="21"/>
              </w:rPr>
            </w:pPr>
            <w:r w:rsidRPr="005E643A">
              <w:rPr>
                <w:sz w:val="21"/>
                <w:szCs w:val="21"/>
              </w:rPr>
              <w:t>Šalčininkų r. Turgelių Povilo Ksavero Bžostovskio gimnazija</w:t>
            </w:r>
          </w:p>
        </w:tc>
        <w:tc>
          <w:tcPr>
            <w:tcW w:w="3209" w:type="dxa"/>
          </w:tcPr>
          <w:p w14:paraId="25E4110D" w14:textId="77777777" w:rsidR="00721EDE" w:rsidRPr="005E643A" w:rsidRDefault="00721EDE" w:rsidP="00C7494E">
            <w:pPr>
              <w:rPr>
                <w:sz w:val="21"/>
                <w:szCs w:val="21"/>
              </w:rPr>
            </w:pPr>
            <w:r w:rsidRPr="005E643A">
              <w:rPr>
                <w:sz w:val="21"/>
                <w:szCs w:val="21"/>
              </w:rPr>
              <w:t>182</w:t>
            </w:r>
          </w:p>
        </w:tc>
      </w:tr>
      <w:tr w:rsidR="00721EDE" w:rsidRPr="00552228" w14:paraId="43A03E3C" w14:textId="77777777" w:rsidTr="00C7494E">
        <w:tc>
          <w:tcPr>
            <w:tcW w:w="3209" w:type="dxa"/>
          </w:tcPr>
          <w:p w14:paraId="70AE0363" w14:textId="77777777" w:rsidR="00721EDE" w:rsidRPr="005E643A" w:rsidRDefault="00721EDE" w:rsidP="00C7494E">
            <w:pPr>
              <w:rPr>
                <w:sz w:val="21"/>
                <w:szCs w:val="21"/>
              </w:rPr>
            </w:pPr>
            <w:r w:rsidRPr="005E643A">
              <w:rPr>
                <w:sz w:val="21"/>
                <w:szCs w:val="21"/>
              </w:rPr>
              <w:t>Šalčininkų r. Versekos mokykla-daugiafunkcis centras</w:t>
            </w:r>
          </w:p>
        </w:tc>
        <w:tc>
          <w:tcPr>
            <w:tcW w:w="3209" w:type="dxa"/>
          </w:tcPr>
          <w:p w14:paraId="5EC4EC0B" w14:textId="77777777" w:rsidR="00721EDE" w:rsidRPr="005E643A" w:rsidRDefault="00721EDE" w:rsidP="00C7494E">
            <w:pPr>
              <w:rPr>
                <w:sz w:val="21"/>
                <w:szCs w:val="21"/>
              </w:rPr>
            </w:pPr>
            <w:r w:rsidRPr="005E643A">
              <w:rPr>
                <w:sz w:val="21"/>
                <w:szCs w:val="21"/>
              </w:rPr>
              <w:t>11</w:t>
            </w:r>
          </w:p>
        </w:tc>
      </w:tr>
      <w:tr w:rsidR="00721EDE" w:rsidRPr="00552228" w14:paraId="19F99D59" w14:textId="77777777" w:rsidTr="00C7494E">
        <w:tc>
          <w:tcPr>
            <w:tcW w:w="3209" w:type="dxa"/>
          </w:tcPr>
          <w:p w14:paraId="75804E46" w14:textId="77777777" w:rsidR="00721EDE" w:rsidRPr="005E643A" w:rsidRDefault="00721EDE" w:rsidP="00C7494E">
            <w:pPr>
              <w:rPr>
                <w:sz w:val="21"/>
                <w:szCs w:val="21"/>
              </w:rPr>
            </w:pPr>
            <w:r w:rsidRPr="005E643A">
              <w:rPr>
                <w:sz w:val="21"/>
                <w:szCs w:val="21"/>
              </w:rPr>
              <w:t>Šalčininkų specialioji mokykla</w:t>
            </w:r>
          </w:p>
        </w:tc>
        <w:tc>
          <w:tcPr>
            <w:tcW w:w="3209" w:type="dxa"/>
          </w:tcPr>
          <w:p w14:paraId="5647C266" w14:textId="77777777" w:rsidR="00721EDE" w:rsidRPr="005E643A" w:rsidRDefault="00721EDE" w:rsidP="00C7494E">
            <w:pPr>
              <w:rPr>
                <w:sz w:val="21"/>
                <w:szCs w:val="21"/>
              </w:rPr>
            </w:pPr>
            <w:r w:rsidRPr="005E643A">
              <w:rPr>
                <w:sz w:val="21"/>
                <w:szCs w:val="21"/>
              </w:rPr>
              <w:t>41</w:t>
            </w:r>
          </w:p>
        </w:tc>
      </w:tr>
    </w:tbl>
    <w:p w14:paraId="18160E17" w14:textId="77777777" w:rsidR="00721EDE" w:rsidRPr="00552228" w:rsidRDefault="00721EDE" w:rsidP="00721EDE">
      <w:pPr>
        <w:rPr>
          <w:b/>
        </w:rPr>
      </w:pPr>
    </w:p>
    <w:p w14:paraId="21274905" w14:textId="77777777" w:rsidR="00721EDE" w:rsidRPr="00552228" w:rsidRDefault="00721EDE" w:rsidP="00721EDE">
      <w:pPr>
        <w:rPr>
          <w:b/>
        </w:rPr>
      </w:pPr>
    </w:p>
    <w:p w14:paraId="7B291549" w14:textId="77777777" w:rsidR="00721EDE" w:rsidRPr="00552228" w:rsidRDefault="00721EDE" w:rsidP="00721EDE">
      <w:pPr>
        <w:rPr>
          <w:b/>
        </w:rPr>
      </w:pPr>
    </w:p>
    <w:p w14:paraId="722294DE" w14:textId="77777777" w:rsidR="00721EDE" w:rsidRPr="00552228" w:rsidRDefault="00721EDE" w:rsidP="00721EDE">
      <w:pPr>
        <w:rPr>
          <w:b/>
        </w:rPr>
      </w:pPr>
    </w:p>
    <w:p w14:paraId="33B5F286" w14:textId="77777777" w:rsidR="00721EDE" w:rsidRPr="00552228" w:rsidRDefault="00721EDE" w:rsidP="00721EDE">
      <w:pPr>
        <w:rPr>
          <w:b/>
        </w:rPr>
      </w:pPr>
    </w:p>
    <w:p w14:paraId="6625CB7B" w14:textId="77777777" w:rsidR="00721EDE" w:rsidRPr="00552228" w:rsidRDefault="00721EDE" w:rsidP="00721EDE">
      <w:pPr>
        <w:rPr>
          <w:b/>
        </w:rPr>
      </w:pPr>
    </w:p>
    <w:p w14:paraId="52FC0E7D" w14:textId="77777777" w:rsidR="00721EDE" w:rsidRPr="00552228" w:rsidRDefault="00721EDE" w:rsidP="00721EDE">
      <w:pPr>
        <w:rPr>
          <w:b/>
        </w:rPr>
      </w:pPr>
    </w:p>
    <w:p w14:paraId="2AC4C553" w14:textId="77777777" w:rsidR="00721EDE" w:rsidRPr="00552228" w:rsidRDefault="00721EDE" w:rsidP="00721EDE">
      <w:pPr>
        <w:rPr>
          <w:b/>
        </w:rPr>
      </w:pPr>
    </w:p>
    <w:p w14:paraId="59D2DAEA" w14:textId="77777777" w:rsidR="00721EDE" w:rsidRDefault="00721EDE" w:rsidP="00721EDE">
      <w:pPr>
        <w:rPr>
          <w:b/>
        </w:rPr>
      </w:pPr>
    </w:p>
    <w:p w14:paraId="09253414" w14:textId="77777777" w:rsidR="00721EDE" w:rsidRDefault="00721EDE" w:rsidP="00721EDE">
      <w:pPr>
        <w:rPr>
          <w:b/>
        </w:rPr>
      </w:pPr>
    </w:p>
    <w:p w14:paraId="734B9A69" w14:textId="77777777" w:rsidR="00721EDE" w:rsidRDefault="00721EDE" w:rsidP="00721EDE">
      <w:pPr>
        <w:rPr>
          <w:b/>
        </w:rPr>
      </w:pPr>
    </w:p>
    <w:p w14:paraId="366FA25C" w14:textId="77777777" w:rsidR="00721EDE" w:rsidRDefault="00721EDE" w:rsidP="00721EDE">
      <w:pPr>
        <w:rPr>
          <w:b/>
        </w:rPr>
      </w:pPr>
    </w:p>
    <w:p w14:paraId="73B472C5" w14:textId="77777777" w:rsidR="00721EDE" w:rsidRDefault="00721EDE" w:rsidP="00721EDE">
      <w:pPr>
        <w:rPr>
          <w:b/>
        </w:rPr>
      </w:pPr>
    </w:p>
    <w:p w14:paraId="6CA3D71D" w14:textId="77777777" w:rsidR="00721EDE" w:rsidRDefault="00721EDE" w:rsidP="00721EDE">
      <w:pPr>
        <w:rPr>
          <w:b/>
        </w:rPr>
      </w:pPr>
    </w:p>
    <w:p w14:paraId="648074EF" w14:textId="77777777" w:rsidR="00721EDE" w:rsidRDefault="00721EDE" w:rsidP="00721EDE">
      <w:pPr>
        <w:rPr>
          <w:b/>
        </w:rPr>
      </w:pPr>
    </w:p>
    <w:p w14:paraId="2F12E957" w14:textId="77777777" w:rsidR="00721EDE" w:rsidRDefault="00721EDE" w:rsidP="00721EDE">
      <w:pPr>
        <w:rPr>
          <w:b/>
        </w:rPr>
      </w:pPr>
    </w:p>
    <w:p w14:paraId="038E7365" w14:textId="77777777" w:rsidR="00721EDE" w:rsidRDefault="00721EDE" w:rsidP="00721EDE">
      <w:pPr>
        <w:rPr>
          <w:b/>
        </w:rPr>
      </w:pPr>
    </w:p>
    <w:p w14:paraId="0AED936E" w14:textId="77777777" w:rsidR="00721EDE" w:rsidRDefault="00721EDE" w:rsidP="00721EDE">
      <w:pPr>
        <w:rPr>
          <w:b/>
        </w:rPr>
      </w:pPr>
    </w:p>
    <w:p w14:paraId="573D9D1B" w14:textId="77777777" w:rsidR="00721EDE" w:rsidRDefault="00721EDE" w:rsidP="00721EDE">
      <w:pPr>
        <w:rPr>
          <w:b/>
        </w:rPr>
      </w:pPr>
    </w:p>
    <w:p w14:paraId="71C0ECD9" w14:textId="77777777" w:rsidR="00721EDE" w:rsidRDefault="00721EDE" w:rsidP="00721EDE">
      <w:pPr>
        <w:rPr>
          <w:b/>
        </w:rPr>
      </w:pPr>
    </w:p>
    <w:p w14:paraId="114B2B15" w14:textId="77777777" w:rsidR="00721EDE" w:rsidRDefault="00721EDE" w:rsidP="00721EDE">
      <w:pPr>
        <w:rPr>
          <w:b/>
        </w:rPr>
      </w:pPr>
    </w:p>
    <w:p w14:paraId="0BC08DFD" w14:textId="77777777" w:rsidR="00721EDE" w:rsidRDefault="00721EDE" w:rsidP="00721EDE">
      <w:pPr>
        <w:rPr>
          <w:b/>
        </w:rPr>
      </w:pPr>
    </w:p>
    <w:p w14:paraId="7513CFB7" w14:textId="77777777" w:rsidR="00721EDE" w:rsidRDefault="00721EDE" w:rsidP="00721EDE">
      <w:pPr>
        <w:rPr>
          <w:b/>
        </w:rPr>
      </w:pPr>
    </w:p>
    <w:p w14:paraId="14149126" w14:textId="77777777" w:rsidR="00721EDE" w:rsidRDefault="00721EDE" w:rsidP="00721EDE">
      <w:pPr>
        <w:rPr>
          <w:b/>
        </w:rPr>
      </w:pPr>
    </w:p>
    <w:p w14:paraId="74112768" w14:textId="77777777" w:rsidR="00721EDE" w:rsidRDefault="00721EDE" w:rsidP="00721EDE">
      <w:pPr>
        <w:rPr>
          <w:b/>
        </w:rPr>
      </w:pPr>
    </w:p>
    <w:p w14:paraId="5121C15C" w14:textId="77777777" w:rsidR="00721EDE" w:rsidRDefault="00721EDE" w:rsidP="00721EDE">
      <w:pPr>
        <w:rPr>
          <w:b/>
        </w:rPr>
      </w:pPr>
    </w:p>
    <w:p w14:paraId="1703B493" w14:textId="77777777" w:rsidR="00721EDE" w:rsidRDefault="00721EDE" w:rsidP="00721EDE">
      <w:pPr>
        <w:rPr>
          <w:b/>
        </w:rPr>
      </w:pPr>
    </w:p>
    <w:p w14:paraId="04333031" w14:textId="77777777" w:rsidR="00721EDE" w:rsidRDefault="00721EDE" w:rsidP="00721EDE">
      <w:pPr>
        <w:rPr>
          <w:b/>
        </w:rPr>
      </w:pPr>
    </w:p>
    <w:p w14:paraId="3ACC7189" w14:textId="77777777" w:rsidR="00721EDE" w:rsidRDefault="00721EDE" w:rsidP="00721EDE">
      <w:pPr>
        <w:rPr>
          <w:b/>
        </w:rPr>
      </w:pPr>
    </w:p>
    <w:p w14:paraId="502C7547" w14:textId="77777777" w:rsidR="00721EDE" w:rsidRDefault="00721EDE" w:rsidP="00721EDE">
      <w:pPr>
        <w:rPr>
          <w:b/>
        </w:rPr>
      </w:pPr>
    </w:p>
    <w:p w14:paraId="549BFCD5" w14:textId="77777777" w:rsidR="00721EDE" w:rsidRDefault="00721EDE" w:rsidP="00721EDE">
      <w:pPr>
        <w:rPr>
          <w:b/>
        </w:rPr>
      </w:pPr>
    </w:p>
    <w:p w14:paraId="7F3F61A0" w14:textId="77777777" w:rsidR="00721EDE" w:rsidRPr="00552228" w:rsidRDefault="00721EDE" w:rsidP="00721EDE">
      <w:pPr>
        <w:rPr>
          <w:b/>
        </w:rPr>
      </w:pPr>
    </w:p>
    <w:p w14:paraId="3D9126B2" w14:textId="77777777" w:rsidR="00721EDE" w:rsidRPr="00552228" w:rsidRDefault="00721EDE" w:rsidP="00721EDE">
      <w:pPr>
        <w:rPr>
          <w:b/>
        </w:rPr>
      </w:pPr>
    </w:p>
    <w:p w14:paraId="04863FFA" w14:textId="77777777" w:rsidR="00721EDE" w:rsidRPr="00721EDE" w:rsidRDefault="00721EDE" w:rsidP="00721EDE">
      <w:pPr>
        <w:rPr>
          <w:b/>
          <w:color w:val="8064A2"/>
        </w:rPr>
      </w:pPr>
    </w:p>
    <w:p w14:paraId="2D510DF9" w14:textId="77777777" w:rsidR="00721EDE" w:rsidRPr="00721EDE" w:rsidRDefault="00721EDE" w:rsidP="00721EDE">
      <w:pPr>
        <w:rPr>
          <w:b/>
          <w:color w:val="8064A2"/>
        </w:rPr>
      </w:pPr>
    </w:p>
    <w:p w14:paraId="1991CD1F" w14:textId="6E2E0AC5" w:rsidR="00721EDE" w:rsidRPr="00552228" w:rsidRDefault="00151102" w:rsidP="00721EDE">
      <w:r w:rsidRPr="0086414D">
        <w:rPr>
          <w:lang w:val="en-US"/>
        </w:rPr>
        <w:drawing>
          <wp:inline distT="0" distB="0" distL="0" distR="0" wp14:anchorId="626F6756" wp14:editId="6BEFEB98">
            <wp:extent cx="5391150" cy="2838450"/>
            <wp:effectExtent l="0" t="0" r="0" b="0"/>
            <wp:docPr id="17" name="Diagra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976D291" w14:textId="77777777" w:rsidR="00721EDE" w:rsidRPr="00552228" w:rsidRDefault="00721EDE" w:rsidP="00721EDE">
      <w:pPr>
        <w:ind w:firstLine="567"/>
        <w:jc w:val="both"/>
        <w:rPr>
          <w:color w:val="FF0000"/>
        </w:rPr>
      </w:pPr>
    </w:p>
    <w:p w14:paraId="2E78AFE9" w14:textId="77777777" w:rsidR="00721EDE" w:rsidRPr="00552228" w:rsidRDefault="00721EDE" w:rsidP="00721EDE">
      <w:r w:rsidRPr="00552228">
        <w:rPr>
          <w:b/>
        </w:rPr>
        <w:t>Mokinių skaičius bendrojo ugdymo mokyklose (priešmokyklinėse grupėse ir 1 – 12 klasėse) pagal ugdymo kalbas</w:t>
      </w:r>
    </w:p>
    <w:p w14:paraId="67015010" w14:textId="77777777" w:rsidR="00721EDE" w:rsidRPr="00552228" w:rsidRDefault="00721EDE" w:rsidP="00721EDE">
      <w:pPr>
        <w:jc w:val="both"/>
        <w:rPr>
          <w:color w:val="FF0000"/>
        </w:rPr>
      </w:pPr>
    </w:p>
    <w:p w14:paraId="38696E86" w14:textId="77777777" w:rsidR="00721EDE" w:rsidRPr="00552228" w:rsidRDefault="00721EDE" w:rsidP="00721EDE">
      <w:pPr>
        <w:jc w:val="both"/>
      </w:pPr>
      <w:r w:rsidRPr="00552228">
        <w:t>2017 m. savivaldybės pavaldumo mokyklose 1- 12 kl. mokėsi 3218 mokinių. Mokyklose lenkų mokomąja kalba – 2260 mokiniai, lietuvių mokomąja kalba – 714 mokiniai ir rusų mokomąja kalba – 244 mokiniai. Dauguma mokinių (86 %) mokosi gimnazijose.</w:t>
      </w:r>
    </w:p>
    <w:p w14:paraId="3FC1D60F" w14:textId="77777777" w:rsidR="00721EDE" w:rsidRPr="00552228" w:rsidRDefault="00721EDE" w:rsidP="00721EDE"/>
    <w:p w14:paraId="0A3DCCF4" w14:textId="79E65B13" w:rsidR="00721EDE" w:rsidRPr="00552228" w:rsidRDefault="00151102" w:rsidP="00721EDE">
      <w:pPr>
        <w:jc w:val="center"/>
      </w:pPr>
      <w:r w:rsidRPr="0086414D">
        <w:rPr>
          <w:lang w:val="en-US"/>
        </w:rPr>
        <w:drawing>
          <wp:inline distT="0" distB="0" distL="0" distR="0" wp14:anchorId="61D5F6A5" wp14:editId="0FEFB458">
            <wp:extent cx="3743325" cy="2371725"/>
            <wp:effectExtent l="0" t="0" r="0" b="0"/>
            <wp:docPr id="18" name="Diagrama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FEC5566" w14:textId="77777777" w:rsidR="00721EDE" w:rsidRPr="00552228" w:rsidRDefault="00721EDE" w:rsidP="00721EDE">
      <w:pPr>
        <w:pStyle w:val="Style6"/>
        <w:widowControl/>
        <w:spacing w:line="240" w:lineRule="auto"/>
        <w:ind w:firstLine="0"/>
        <w:rPr>
          <w:lang w:val="lt-LT" w:eastAsia="en-GB"/>
        </w:rPr>
      </w:pPr>
    </w:p>
    <w:p w14:paraId="28952311" w14:textId="77777777" w:rsidR="00721EDE" w:rsidRPr="00552228" w:rsidRDefault="00721EDE" w:rsidP="00721EDE">
      <w:pPr>
        <w:pStyle w:val="Style6"/>
        <w:widowControl/>
        <w:spacing w:line="240" w:lineRule="auto"/>
        <w:ind w:firstLine="0"/>
        <w:rPr>
          <w:lang w:val="lt-LT"/>
        </w:rPr>
      </w:pPr>
      <w:r w:rsidRPr="00552228">
        <w:rPr>
          <w:rStyle w:val="FontStyle121"/>
          <w:sz w:val="24"/>
          <w:szCs w:val="24"/>
          <w:lang w:val="lt-LT" w:eastAsia="lt-LT"/>
        </w:rPr>
        <w:t>Mokinių pasi</w:t>
      </w:r>
      <w:r w:rsidRPr="00552228">
        <w:rPr>
          <w:b/>
          <w:lang w:val="lt-LT"/>
        </w:rPr>
        <w:t>skirstymas (%) pagal užsienio kalbas, kurių mokosi</w:t>
      </w:r>
      <w:r w:rsidRPr="00552228">
        <w:rPr>
          <w:lang w:val="lt-LT"/>
        </w:rPr>
        <w:t>.</w:t>
      </w:r>
    </w:p>
    <w:p w14:paraId="7C6F0423" w14:textId="77777777" w:rsidR="00721EDE" w:rsidRPr="00552228" w:rsidRDefault="00721EDE" w:rsidP="00721EDE">
      <w:pPr>
        <w:pStyle w:val="Style6"/>
        <w:widowControl/>
        <w:spacing w:line="240" w:lineRule="auto"/>
        <w:ind w:firstLine="0"/>
        <w:jc w:val="center"/>
        <w:rPr>
          <w:lang w:val="lt-LT"/>
        </w:rPr>
      </w:pPr>
      <w:r w:rsidRPr="00552228">
        <w:rPr>
          <w:lang w:val="lt-LT"/>
        </w:rPr>
        <w:t>2017-2018 m. m. mokiniai renkasi mokytis trijų užsienio kalbų: anglų, vokiečių ir rusų.</w:t>
      </w:r>
    </w:p>
    <w:p w14:paraId="49FE9F10" w14:textId="77777777" w:rsidR="00721EDE" w:rsidRPr="00552228" w:rsidRDefault="00721EDE" w:rsidP="00721EDE">
      <w:pPr>
        <w:jc w:val="center"/>
      </w:pPr>
    </w:p>
    <w:tbl>
      <w:tblPr>
        <w:tblW w:w="9368" w:type="dxa"/>
        <w:tblLayout w:type="fixed"/>
        <w:tblCellMar>
          <w:left w:w="10" w:type="dxa"/>
          <w:right w:w="10" w:type="dxa"/>
        </w:tblCellMar>
        <w:tblLook w:val="0000" w:firstRow="0" w:lastRow="0" w:firstColumn="0" w:lastColumn="0" w:noHBand="0" w:noVBand="0"/>
      </w:tblPr>
      <w:tblGrid>
        <w:gridCol w:w="2006"/>
        <w:gridCol w:w="1310"/>
        <w:gridCol w:w="1790"/>
        <w:gridCol w:w="2054"/>
        <w:gridCol w:w="2208"/>
      </w:tblGrid>
      <w:tr w:rsidR="00721EDE" w:rsidRPr="00552228" w14:paraId="083A9D2E" w14:textId="77777777" w:rsidTr="00C7494E">
        <w:tc>
          <w:tcPr>
            <w:tcW w:w="2006" w:type="dxa"/>
            <w:tcBorders>
              <w:top w:val="single" w:sz="6" w:space="0" w:color="000000"/>
              <w:left w:val="single" w:sz="6" w:space="0" w:color="000000"/>
              <w:right w:val="single" w:sz="6" w:space="0" w:color="000000"/>
            </w:tcBorders>
            <w:shd w:val="clear" w:color="auto" w:fill="auto"/>
            <w:tcMar>
              <w:top w:w="0" w:type="dxa"/>
              <w:left w:w="40" w:type="dxa"/>
              <w:bottom w:w="0" w:type="dxa"/>
              <w:right w:w="40" w:type="dxa"/>
            </w:tcMar>
          </w:tcPr>
          <w:p w14:paraId="4828F577" w14:textId="77777777" w:rsidR="00721EDE" w:rsidRPr="00552228" w:rsidRDefault="00721EDE" w:rsidP="00C7494E">
            <w:pPr>
              <w:pStyle w:val="Style18"/>
              <w:widowControl/>
              <w:spacing w:line="240" w:lineRule="auto"/>
              <w:rPr>
                <w:lang w:val="lt-LT"/>
              </w:rPr>
            </w:pPr>
            <w:r w:rsidRPr="00552228">
              <w:rPr>
                <w:rStyle w:val="FontStyle121"/>
                <w:sz w:val="24"/>
                <w:szCs w:val="24"/>
                <w:lang w:val="lt-LT" w:eastAsia="lt-LT"/>
              </w:rPr>
              <w:t>2016 -2017</w:t>
            </w:r>
          </w:p>
        </w:tc>
        <w:tc>
          <w:tcPr>
            <w:tcW w:w="1310" w:type="dxa"/>
            <w:tcBorders>
              <w:top w:val="single" w:sz="6" w:space="0" w:color="000000"/>
              <w:left w:val="single" w:sz="6" w:space="0" w:color="000000"/>
              <w:right w:val="single" w:sz="6" w:space="0" w:color="000000"/>
            </w:tcBorders>
            <w:shd w:val="clear" w:color="auto" w:fill="auto"/>
            <w:tcMar>
              <w:top w:w="0" w:type="dxa"/>
              <w:left w:w="40" w:type="dxa"/>
              <w:bottom w:w="0" w:type="dxa"/>
              <w:right w:w="40" w:type="dxa"/>
            </w:tcMar>
          </w:tcPr>
          <w:p w14:paraId="665DA919" w14:textId="77777777" w:rsidR="00721EDE" w:rsidRPr="00552228" w:rsidRDefault="00721EDE" w:rsidP="00C7494E">
            <w:pPr>
              <w:pStyle w:val="Style18"/>
              <w:widowControl/>
              <w:spacing w:line="240" w:lineRule="auto"/>
              <w:rPr>
                <w:lang w:val="lt-LT"/>
              </w:rPr>
            </w:pPr>
            <w:r w:rsidRPr="00552228">
              <w:rPr>
                <w:rStyle w:val="FontStyle121"/>
                <w:sz w:val="24"/>
                <w:szCs w:val="24"/>
                <w:lang w:val="lt-LT" w:eastAsia="lt-LT"/>
              </w:rPr>
              <w:t>Mokosi</w:t>
            </w:r>
          </w:p>
        </w:tc>
        <w:tc>
          <w:tcPr>
            <w:tcW w:w="60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22D203D" w14:textId="77777777" w:rsidR="00721EDE" w:rsidRPr="00552228" w:rsidRDefault="00721EDE" w:rsidP="00C7494E">
            <w:pPr>
              <w:pStyle w:val="Style15"/>
              <w:widowControl/>
              <w:jc w:val="center"/>
              <w:rPr>
                <w:lang w:val="lt-LT"/>
              </w:rPr>
            </w:pPr>
          </w:p>
        </w:tc>
      </w:tr>
      <w:tr w:rsidR="00721EDE" w:rsidRPr="00552228" w14:paraId="6608348B" w14:textId="77777777" w:rsidTr="00C7494E">
        <w:tc>
          <w:tcPr>
            <w:tcW w:w="2006" w:type="dxa"/>
            <w:tcBorders>
              <w:left w:val="single" w:sz="6" w:space="0" w:color="000000"/>
              <w:right w:val="single" w:sz="6" w:space="0" w:color="000000"/>
            </w:tcBorders>
            <w:shd w:val="clear" w:color="auto" w:fill="auto"/>
            <w:tcMar>
              <w:top w:w="0" w:type="dxa"/>
              <w:left w:w="40" w:type="dxa"/>
              <w:bottom w:w="0" w:type="dxa"/>
              <w:right w:w="40" w:type="dxa"/>
            </w:tcMar>
          </w:tcPr>
          <w:p w14:paraId="4BAC9918" w14:textId="77777777" w:rsidR="00721EDE" w:rsidRPr="00552228" w:rsidRDefault="00721EDE" w:rsidP="00C7494E">
            <w:pPr>
              <w:pStyle w:val="Style18"/>
              <w:widowControl/>
              <w:spacing w:line="240" w:lineRule="auto"/>
              <w:rPr>
                <w:lang w:val="lt-LT"/>
              </w:rPr>
            </w:pPr>
            <w:r w:rsidRPr="00552228">
              <w:rPr>
                <w:rStyle w:val="FontStyle121"/>
                <w:sz w:val="24"/>
                <w:szCs w:val="24"/>
                <w:lang w:val="lt-LT" w:eastAsia="lt-LT"/>
              </w:rPr>
              <w:t>mokslo metai</w:t>
            </w:r>
          </w:p>
        </w:tc>
        <w:tc>
          <w:tcPr>
            <w:tcW w:w="1310" w:type="dxa"/>
            <w:tcBorders>
              <w:left w:val="single" w:sz="6" w:space="0" w:color="000000"/>
              <w:right w:val="single" w:sz="6" w:space="0" w:color="000000"/>
            </w:tcBorders>
            <w:shd w:val="clear" w:color="auto" w:fill="auto"/>
            <w:tcMar>
              <w:top w:w="0" w:type="dxa"/>
              <w:left w:w="40" w:type="dxa"/>
              <w:bottom w:w="0" w:type="dxa"/>
              <w:right w:w="40" w:type="dxa"/>
            </w:tcMar>
          </w:tcPr>
          <w:p w14:paraId="377A0E14" w14:textId="77777777" w:rsidR="00721EDE" w:rsidRPr="00552228" w:rsidRDefault="00721EDE" w:rsidP="00C7494E">
            <w:pPr>
              <w:pStyle w:val="Style18"/>
              <w:widowControl/>
              <w:spacing w:line="240" w:lineRule="auto"/>
              <w:rPr>
                <w:lang w:val="lt-LT"/>
              </w:rPr>
            </w:pPr>
            <w:r w:rsidRPr="00552228">
              <w:rPr>
                <w:rStyle w:val="FontStyle121"/>
                <w:sz w:val="24"/>
                <w:szCs w:val="24"/>
                <w:lang w:val="lt-LT" w:eastAsia="lt-LT"/>
              </w:rPr>
              <w:t>iš viso</w:t>
            </w:r>
          </w:p>
        </w:tc>
        <w:tc>
          <w:tcPr>
            <w:tcW w:w="1790" w:type="dxa"/>
            <w:tcBorders>
              <w:top w:val="single" w:sz="6" w:space="0" w:color="000000"/>
              <w:left w:val="single" w:sz="6" w:space="0" w:color="000000"/>
              <w:right w:val="single" w:sz="6" w:space="0" w:color="000000"/>
            </w:tcBorders>
            <w:shd w:val="clear" w:color="auto" w:fill="auto"/>
            <w:tcMar>
              <w:top w:w="0" w:type="dxa"/>
              <w:left w:w="40" w:type="dxa"/>
              <w:bottom w:w="0" w:type="dxa"/>
              <w:right w:w="40" w:type="dxa"/>
            </w:tcMar>
          </w:tcPr>
          <w:p w14:paraId="607ADF5E" w14:textId="77777777" w:rsidR="00721EDE" w:rsidRPr="00552228" w:rsidRDefault="00721EDE" w:rsidP="00C7494E">
            <w:pPr>
              <w:pStyle w:val="Style18"/>
              <w:widowControl/>
              <w:spacing w:line="240" w:lineRule="auto"/>
              <w:rPr>
                <w:lang w:val="lt-LT"/>
              </w:rPr>
            </w:pPr>
            <w:r w:rsidRPr="00552228">
              <w:rPr>
                <w:rStyle w:val="FontStyle121"/>
                <w:sz w:val="24"/>
                <w:szCs w:val="24"/>
                <w:lang w:val="lt-LT" w:eastAsia="lt-LT"/>
              </w:rPr>
              <w:t>Anglų</w:t>
            </w:r>
          </w:p>
        </w:tc>
        <w:tc>
          <w:tcPr>
            <w:tcW w:w="2054" w:type="dxa"/>
            <w:tcBorders>
              <w:top w:val="single" w:sz="6" w:space="0" w:color="000000"/>
              <w:left w:val="single" w:sz="6" w:space="0" w:color="000000"/>
              <w:right w:val="single" w:sz="6" w:space="0" w:color="000000"/>
            </w:tcBorders>
            <w:shd w:val="clear" w:color="auto" w:fill="auto"/>
            <w:tcMar>
              <w:top w:w="0" w:type="dxa"/>
              <w:left w:w="40" w:type="dxa"/>
              <w:bottom w:w="0" w:type="dxa"/>
              <w:right w:w="40" w:type="dxa"/>
            </w:tcMar>
          </w:tcPr>
          <w:p w14:paraId="64D80BA3" w14:textId="77777777" w:rsidR="00721EDE" w:rsidRPr="00552228" w:rsidRDefault="00721EDE" w:rsidP="00C7494E">
            <w:pPr>
              <w:pStyle w:val="Style18"/>
              <w:widowControl/>
              <w:spacing w:line="240" w:lineRule="auto"/>
              <w:rPr>
                <w:lang w:val="lt-LT"/>
              </w:rPr>
            </w:pPr>
            <w:r w:rsidRPr="00552228">
              <w:rPr>
                <w:rStyle w:val="FontStyle121"/>
                <w:sz w:val="24"/>
                <w:szCs w:val="24"/>
                <w:lang w:val="lt-LT" w:eastAsia="lt-LT"/>
              </w:rPr>
              <w:t>Vokiečių</w:t>
            </w:r>
          </w:p>
        </w:tc>
        <w:tc>
          <w:tcPr>
            <w:tcW w:w="2208" w:type="dxa"/>
            <w:tcBorders>
              <w:top w:val="single" w:sz="6" w:space="0" w:color="000000"/>
              <w:left w:val="single" w:sz="6" w:space="0" w:color="000000"/>
              <w:right w:val="single" w:sz="6" w:space="0" w:color="000000"/>
            </w:tcBorders>
            <w:shd w:val="clear" w:color="auto" w:fill="auto"/>
            <w:tcMar>
              <w:top w:w="0" w:type="dxa"/>
              <w:left w:w="40" w:type="dxa"/>
              <w:bottom w:w="0" w:type="dxa"/>
              <w:right w:w="40" w:type="dxa"/>
            </w:tcMar>
          </w:tcPr>
          <w:p w14:paraId="4F435B08" w14:textId="77777777" w:rsidR="00721EDE" w:rsidRPr="00552228" w:rsidRDefault="00721EDE" w:rsidP="00C7494E">
            <w:pPr>
              <w:pStyle w:val="Style18"/>
              <w:widowControl/>
              <w:spacing w:line="240" w:lineRule="auto"/>
              <w:rPr>
                <w:lang w:val="lt-LT"/>
              </w:rPr>
            </w:pPr>
            <w:r w:rsidRPr="00552228">
              <w:rPr>
                <w:rStyle w:val="FontStyle121"/>
                <w:sz w:val="24"/>
                <w:szCs w:val="24"/>
                <w:lang w:val="lt-LT" w:eastAsia="lt-LT"/>
              </w:rPr>
              <w:t>Rusų</w:t>
            </w:r>
          </w:p>
        </w:tc>
      </w:tr>
      <w:tr w:rsidR="00721EDE" w:rsidRPr="00552228" w14:paraId="697ECAEA" w14:textId="77777777" w:rsidTr="00C7494E">
        <w:tc>
          <w:tcPr>
            <w:tcW w:w="2006"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63D4B540" w14:textId="77777777" w:rsidR="00721EDE" w:rsidRPr="00552228" w:rsidRDefault="00721EDE" w:rsidP="00C7494E">
            <w:pPr>
              <w:pStyle w:val="Style15"/>
              <w:widowControl/>
              <w:jc w:val="center"/>
              <w:rPr>
                <w:lang w:val="lt-LT"/>
              </w:rPr>
            </w:pPr>
          </w:p>
        </w:tc>
        <w:tc>
          <w:tcPr>
            <w:tcW w:w="1310"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23A42A5" w14:textId="77777777" w:rsidR="00721EDE" w:rsidRPr="00552228" w:rsidRDefault="00721EDE" w:rsidP="00C7494E">
            <w:pPr>
              <w:pStyle w:val="Style15"/>
              <w:widowControl/>
              <w:jc w:val="center"/>
              <w:rPr>
                <w:lang w:val="lt-LT"/>
              </w:rPr>
            </w:pPr>
          </w:p>
        </w:tc>
        <w:tc>
          <w:tcPr>
            <w:tcW w:w="1790"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01BB172" w14:textId="77777777" w:rsidR="00721EDE" w:rsidRPr="00552228" w:rsidRDefault="00721EDE" w:rsidP="00C7494E">
            <w:pPr>
              <w:pStyle w:val="Style18"/>
              <w:widowControl/>
              <w:spacing w:line="240" w:lineRule="auto"/>
              <w:rPr>
                <w:lang w:val="lt-LT"/>
              </w:rPr>
            </w:pPr>
            <w:r w:rsidRPr="00552228">
              <w:rPr>
                <w:rStyle w:val="FontStyle121"/>
                <w:sz w:val="24"/>
                <w:szCs w:val="24"/>
                <w:lang w:val="lt-LT" w:eastAsia="lt-LT"/>
              </w:rPr>
              <w:t>kalba</w:t>
            </w:r>
          </w:p>
        </w:tc>
        <w:tc>
          <w:tcPr>
            <w:tcW w:w="2054"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17345D9" w14:textId="77777777" w:rsidR="00721EDE" w:rsidRPr="00552228" w:rsidRDefault="00721EDE" w:rsidP="00C7494E">
            <w:pPr>
              <w:pStyle w:val="Style18"/>
              <w:widowControl/>
              <w:spacing w:line="240" w:lineRule="auto"/>
              <w:rPr>
                <w:lang w:val="lt-LT"/>
              </w:rPr>
            </w:pPr>
            <w:r w:rsidRPr="00552228">
              <w:rPr>
                <w:rStyle w:val="FontStyle121"/>
                <w:sz w:val="24"/>
                <w:szCs w:val="24"/>
                <w:lang w:val="lt-LT" w:eastAsia="lt-LT"/>
              </w:rPr>
              <w:t>kalba</w:t>
            </w:r>
          </w:p>
        </w:tc>
        <w:tc>
          <w:tcPr>
            <w:tcW w:w="2208"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E4B4ABB" w14:textId="77777777" w:rsidR="00721EDE" w:rsidRPr="00552228" w:rsidRDefault="00721EDE" w:rsidP="00C7494E">
            <w:pPr>
              <w:pStyle w:val="Style18"/>
              <w:widowControl/>
              <w:spacing w:line="240" w:lineRule="auto"/>
              <w:rPr>
                <w:lang w:val="lt-LT"/>
              </w:rPr>
            </w:pPr>
            <w:r w:rsidRPr="00552228">
              <w:rPr>
                <w:rStyle w:val="FontStyle121"/>
                <w:sz w:val="24"/>
                <w:szCs w:val="24"/>
                <w:lang w:val="lt-LT" w:eastAsia="lt-LT"/>
              </w:rPr>
              <w:t>kalba</w:t>
            </w:r>
          </w:p>
        </w:tc>
      </w:tr>
      <w:tr w:rsidR="00721EDE" w:rsidRPr="00552228" w14:paraId="5784641C" w14:textId="77777777" w:rsidTr="00C7494E">
        <w:tc>
          <w:tcPr>
            <w:tcW w:w="2006" w:type="dxa"/>
            <w:tcBorders>
              <w:top w:val="single" w:sz="6" w:space="0" w:color="000000"/>
              <w:left w:val="single" w:sz="6" w:space="0" w:color="000000"/>
              <w:right w:val="single" w:sz="6" w:space="0" w:color="000000"/>
            </w:tcBorders>
            <w:shd w:val="clear" w:color="auto" w:fill="auto"/>
            <w:tcMar>
              <w:top w:w="0" w:type="dxa"/>
              <w:left w:w="40" w:type="dxa"/>
              <w:bottom w:w="0" w:type="dxa"/>
              <w:right w:w="40" w:type="dxa"/>
            </w:tcMar>
          </w:tcPr>
          <w:p w14:paraId="403B564A" w14:textId="77777777" w:rsidR="00721EDE" w:rsidRPr="00552228" w:rsidRDefault="00721EDE" w:rsidP="00C7494E">
            <w:pPr>
              <w:pStyle w:val="Style18"/>
              <w:widowControl/>
              <w:spacing w:line="240" w:lineRule="auto"/>
              <w:rPr>
                <w:lang w:val="lt-LT"/>
              </w:rPr>
            </w:pPr>
            <w:r w:rsidRPr="00552228">
              <w:rPr>
                <w:rStyle w:val="FontStyle121"/>
                <w:sz w:val="24"/>
                <w:szCs w:val="24"/>
                <w:lang w:val="lt-LT" w:eastAsia="lt-LT"/>
              </w:rPr>
              <w:t>Iš viso</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F6A2236" w14:textId="77777777" w:rsidR="00721EDE" w:rsidRPr="00552228" w:rsidRDefault="00721EDE" w:rsidP="00C7494E">
            <w:pPr>
              <w:pStyle w:val="Style18"/>
              <w:widowControl/>
              <w:spacing w:line="240" w:lineRule="auto"/>
              <w:rPr>
                <w:lang w:val="lt-LT"/>
              </w:rPr>
            </w:pPr>
            <w:r w:rsidRPr="00552228">
              <w:rPr>
                <w:rStyle w:val="FontStyle121"/>
                <w:sz w:val="24"/>
                <w:szCs w:val="24"/>
                <w:lang w:val="lt-LT" w:eastAsia="lt-LT"/>
              </w:rPr>
              <w:t>3720</w:t>
            </w:r>
          </w:p>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65AF3679" w14:textId="77777777" w:rsidR="00721EDE" w:rsidRPr="00552228" w:rsidRDefault="00721EDE" w:rsidP="00C7494E">
            <w:pPr>
              <w:pStyle w:val="Style18"/>
              <w:widowControl/>
              <w:spacing w:line="240" w:lineRule="auto"/>
              <w:rPr>
                <w:lang w:val="lt-LT"/>
              </w:rPr>
            </w:pPr>
            <w:r w:rsidRPr="00552228">
              <w:rPr>
                <w:rStyle w:val="FontStyle121"/>
                <w:sz w:val="24"/>
                <w:szCs w:val="24"/>
                <w:lang w:val="lt-LT" w:eastAsia="lt-LT"/>
              </w:rPr>
              <w:t>2647</w:t>
            </w:r>
          </w:p>
        </w:tc>
        <w:tc>
          <w:tcPr>
            <w:tcW w:w="205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DC9BD64" w14:textId="77777777" w:rsidR="00721EDE" w:rsidRPr="00552228" w:rsidRDefault="00721EDE" w:rsidP="00C7494E">
            <w:pPr>
              <w:pStyle w:val="Style18"/>
              <w:widowControl/>
              <w:spacing w:line="240" w:lineRule="auto"/>
              <w:rPr>
                <w:lang w:val="lt-LT"/>
              </w:rPr>
            </w:pPr>
            <w:r w:rsidRPr="00552228">
              <w:rPr>
                <w:rStyle w:val="FontStyle121"/>
                <w:sz w:val="24"/>
                <w:szCs w:val="24"/>
                <w:lang w:val="lt-LT" w:eastAsia="lt-LT"/>
              </w:rPr>
              <w:t>185</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F735B5B" w14:textId="77777777" w:rsidR="00721EDE" w:rsidRPr="00552228" w:rsidRDefault="00721EDE" w:rsidP="00C7494E">
            <w:pPr>
              <w:pStyle w:val="Style18"/>
              <w:widowControl/>
              <w:spacing w:line="240" w:lineRule="auto"/>
              <w:rPr>
                <w:lang w:val="lt-LT"/>
              </w:rPr>
            </w:pPr>
            <w:r w:rsidRPr="00552228">
              <w:rPr>
                <w:rStyle w:val="FontStyle121"/>
                <w:sz w:val="24"/>
                <w:szCs w:val="24"/>
                <w:lang w:val="lt-LT" w:eastAsia="lt-LT"/>
              </w:rPr>
              <w:t>888</w:t>
            </w:r>
          </w:p>
        </w:tc>
      </w:tr>
      <w:tr w:rsidR="00721EDE" w:rsidRPr="00552228" w14:paraId="13E2FFB1" w14:textId="77777777" w:rsidTr="00C7494E">
        <w:tc>
          <w:tcPr>
            <w:tcW w:w="2006"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D016CE7" w14:textId="77777777" w:rsidR="00721EDE" w:rsidRPr="00552228" w:rsidRDefault="00721EDE" w:rsidP="00C7494E">
            <w:pPr>
              <w:pStyle w:val="Style15"/>
              <w:widowControl/>
              <w:jc w:val="center"/>
              <w:rPr>
                <w:lang w:val="lt-LT"/>
              </w:rPr>
            </w:pP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ABB8E85" w14:textId="77777777" w:rsidR="00721EDE" w:rsidRPr="00552228" w:rsidRDefault="00721EDE" w:rsidP="00C7494E">
            <w:pPr>
              <w:pStyle w:val="Style18"/>
              <w:widowControl/>
              <w:spacing w:line="240" w:lineRule="auto"/>
              <w:rPr>
                <w:lang w:val="lt-LT"/>
              </w:rPr>
            </w:pPr>
            <w:r w:rsidRPr="00552228">
              <w:rPr>
                <w:rStyle w:val="FontStyle121"/>
                <w:sz w:val="24"/>
                <w:szCs w:val="24"/>
                <w:lang w:val="lt-LT" w:eastAsia="lt-LT"/>
              </w:rPr>
              <w:t>100 %</w:t>
            </w:r>
          </w:p>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58574B6C" w14:textId="77777777" w:rsidR="00721EDE" w:rsidRPr="00552228" w:rsidRDefault="00721EDE" w:rsidP="00C7494E">
            <w:pPr>
              <w:pStyle w:val="Style18"/>
              <w:widowControl/>
              <w:spacing w:line="240" w:lineRule="auto"/>
              <w:rPr>
                <w:lang w:val="lt-LT"/>
              </w:rPr>
            </w:pPr>
            <w:r w:rsidRPr="00552228">
              <w:rPr>
                <w:rStyle w:val="FontStyle121"/>
                <w:sz w:val="24"/>
                <w:szCs w:val="24"/>
                <w:lang w:val="lt-LT" w:eastAsia="lt-LT"/>
              </w:rPr>
              <w:t>71,2 %</w:t>
            </w:r>
          </w:p>
        </w:tc>
        <w:tc>
          <w:tcPr>
            <w:tcW w:w="205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7F55689" w14:textId="77777777" w:rsidR="00721EDE" w:rsidRPr="00552228" w:rsidRDefault="00721EDE" w:rsidP="00C7494E">
            <w:pPr>
              <w:pStyle w:val="Style18"/>
              <w:widowControl/>
              <w:spacing w:line="240" w:lineRule="auto"/>
              <w:rPr>
                <w:lang w:val="lt-LT"/>
              </w:rPr>
            </w:pPr>
            <w:r w:rsidRPr="00552228">
              <w:rPr>
                <w:rStyle w:val="FontStyle121"/>
                <w:sz w:val="24"/>
                <w:szCs w:val="24"/>
                <w:lang w:val="lt-LT" w:eastAsia="lt-LT"/>
              </w:rPr>
              <w:t>5 %</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A05999E" w14:textId="77777777" w:rsidR="00721EDE" w:rsidRPr="00552228" w:rsidRDefault="00721EDE" w:rsidP="00C7494E">
            <w:pPr>
              <w:pStyle w:val="Style18"/>
              <w:widowControl/>
              <w:spacing w:line="240" w:lineRule="auto"/>
              <w:rPr>
                <w:lang w:val="lt-LT"/>
              </w:rPr>
            </w:pPr>
            <w:r w:rsidRPr="00552228">
              <w:rPr>
                <w:rStyle w:val="FontStyle121"/>
                <w:sz w:val="24"/>
                <w:szCs w:val="24"/>
                <w:lang w:val="lt-LT" w:eastAsia="lt-LT"/>
              </w:rPr>
              <w:t>23,8 %</w:t>
            </w:r>
          </w:p>
        </w:tc>
      </w:tr>
      <w:tr w:rsidR="00721EDE" w:rsidRPr="00552228" w14:paraId="3DC15F5B" w14:textId="77777777" w:rsidTr="00C7494E">
        <w:tc>
          <w:tcPr>
            <w:tcW w:w="200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677F31C" w14:textId="77777777" w:rsidR="00721EDE" w:rsidRPr="00552228" w:rsidRDefault="00721EDE" w:rsidP="00C7494E">
            <w:pPr>
              <w:pStyle w:val="Style17"/>
              <w:widowControl/>
              <w:spacing w:line="240" w:lineRule="auto"/>
              <w:jc w:val="center"/>
              <w:rPr>
                <w:lang w:val="lt-LT"/>
              </w:rPr>
            </w:pPr>
            <w:r w:rsidRPr="00552228">
              <w:rPr>
                <w:rStyle w:val="FontStyle120"/>
                <w:sz w:val="24"/>
                <w:szCs w:val="24"/>
                <w:lang w:val="lt-LT" w:eastAsia="lt-LT"/>
              </w:rPr>
              <w:t>I užsienio kalba</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2B6296D" w14:textId="77777777" w:rsidR="00721EDE" w:rsidRPr="00552228" w:rsidRDefault="00721EDE" w:rsidP="00C7494E">
            <w:pPr>
              <w:pStyle w:val="Style17"/>
              <w:widowControl/>
              <w:spacing w:line="240" w:lineRule="auto"/>
              <w:jc w:val="center"/>
              <w:rPr>
                <w:lang w:val="lt-LT"/>
              </w:rPr>
            </w:pPr>
            <w:r w:rsidRPr="00552228">
              <w:rPr>
                <w:rStyle w:val="FontStyle120"/>
                <w:sz w:val="24"/>
                <w:szCs w:val="24"/>
                <w:lang w:val="lt-LT" w:eastAsia="lt-LT"/>
              </w:rPr>
              <w:t>2765</w:t>
            </w:r>
          </w:p>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61601389" w14:textId="77777777" w:rsidR="00721EDE" w:rsidRPr="00552228" w:rsidRDefault="00721EDE" w:rsidP="00C7494E">
            <w:pPr>
              <w:pStyle w:val="Style17"/>
              <w:widowControl/>
              <w:spacing w:line="240" w:lineRule="auto"/>
              <w:jc w:val="center"/>
              <w:rPr>
                <w:lang w:val="lt-LT"/>
              </w:rPr>
            </w:pPr>
            <w:r w:rsidRPr="00552228">
              <w:rPr>
                <w:rStyle w:val="FontStyle120"/>
                <w:sz w:val="24"/>
                <w:szCs w:val="24"/>
                <w:lang w:val="lt-LT" w:eastAsia="lt-LT"/>
              </w:rPr>
              <w:t>2647</w:t>
            </w:r>
          </w:p>
        </w:tc>
        <w:tc>
          <w:tcPr>
            <w:tcW w:w="205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DDA5FE9" w14:textId="77777777" w:rsidR="00721EDE" w:rsidRPr="00552228" w:rsidRDefault="00721EDE" w:rsidP="00C7494E">
            <w:pPr>
              <w:pStyle w:val="Style17"/>
              <w:widowControl/>
              <w:spacing w:line="240" w:lineRule="auto"/>
              <w:jc w:val="center"/>
              <w:rPr>
                <w:lang w:val="lt-LT"/>
              </w:rPr>
            </w:pPr>
            <w:r w:rsidRPr="00552228">
              <w:rPr>
                <w:rStyle w:val="FontStyle120"/>
                <w:sz w:val="24"/>
                <w:szCs w:val="24"/>
                <w:lang w:val="lt-LT" w:eastAsia="lt-LT"/>
              </w:rPr>
              <w:t>109</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D9E521F" w14:textId="77777777" w:rsidR="00721EDE" w:rsidRPr="00552228" w:rsidRDefault="00721EDE" w:rsidP="00C7494E">
            <w:pPr>
              <w:pStyle w:val="Style17"/>
              <w:widowControl/>
              <w:spacing w:line="240" w:lineRule="auto"/>
              <w:jc w:val="center"/>
              <w:rPr>
                <w:lang w:val="lt-LT"/>
              </w:rPr>
            </w:pPr>
            <w:r w:rsidRPr="00552228">
              <w:rPr>
                <w:rStyle w:val="FontStyle120"/>
                <w:sz w:val="24"/>
                <w:szCs w:val="24"/>
                <w:lang w:val="lt-LT" w:eastAsia="lt-LT"/>
              </w:rPr>
              <w:t>9</w:t>
            </w:r>
          </w:p>
        </w:tc>
      </w:tr>
      <w:tr w:rsidR="00721EDE" w:rsidRPr="00552228" w14:paraId="3E6505DF" w14:textId="77777777" w:rsidTr="00C7494E">
        <w:tc>
          <w:tcPr>
            <w:tcW w:w="200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E73F5B5" w14:textId="77777777" w:rsidR="00721EDE" w:rsidRPr="00552228" w:rsidRDefault="00721EDE" w:rsidP="00C7494E">
            <w:pPr>
              <w:pStyle w:val="Style17"/>
              <w:widowControl/>
              <w:spacing w:line="240" w:lineRule="auto"/>
              <w:jc w:val="center"/>
              <w:rPr>
                <w:lang w:val="lt-LT"/>
              </w:rPr>
            </w:pPr>
            <w:r w:rsidRPr="00552228">
              <w:rPr>
                <w:rStyle w:val="FontStyle120"/>
                <w:sz w:val="24"/>
                <w:szCs w:val="24"/>
                <w:lang w:val="lt-LT" w:eastAsia="lt-LT"/>
              </w:rPr>
              <w:t>II užsienio kalba</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1A5FDD2" w14:textId="77777777" w:rsidR="00721EDE" w:rsidRPr="00552228" w:rsidRDefault="00721EDE" w:rsidP="00C7494E">
            <w:pPr>
              <w:pStyle w:val="Style17"/>
              <w:widowControl/>
              <w:spacing w:line="240" w:lineRule="auto"/>
              <w:jc w:val="center"/>
              <w:rPr>
                <w:lang w:val="lt-LT"/>
              </w:rPr>
            </w:pPr>
            <w:r w:rsidRPr="00552228">
              <w:rPr>
                <w:rStyle w:val="FontStyle120"/>
                <w:sz w:val="24"/>
                <w:szCs w:val="24"/>
                <w:lang w:val="lt-LT" w:eastAsia="lt-LT"/>
              </w:rPr>
              <w:t>954</w:t>
            </w:r>
          </w:p>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58070554" w14:textId="77777777" w:rsidR="00721EDE" w:rsidRPr="00552228" w:rsidRDefault="00721EDE" w:rsidP="00C7494E">
            <w:pPr>
              <w:pStyle w:val="Style17"/>
              <w:widowControl/>
              <w:spacing w:line="240" w:lineRule="auto"/>
              <w:jc w:val="center"/>
              <w:rPr>
                <w:lang w:val="lt-LT"/>
              </w:rPr>
            </w:pPr>
            <w:r w:rsidRPr="00552228">
              <w:rPr>
                <w:rStyle w:val="FontStyle120"/>
                <w:sz w:val="24"/>
                <w:szCs w:val="24"/>
                <w:lang w:val="lt-LT" w:eastAsia="lt-LT"/>
              </w:rPr>
              <w:t>0</w:t>
            </w:r>
          </w:p>
        </w:tc>
        <w:tc>
          <w:tcPr>
            <w:tcW w:w="205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0644F85" w14:textId="77777777" w:rsidR="00721EDE" w:rsidRPr="00552228" w:rsidRDefault="00721EDE" w:rsidP="00C7494E">
            <w:pPr>
              <w:pStyle w:val="Style17"/>
              <w:widowControl/>
              <w:spacing w:line="240" w:lineRule="auto"/>
              <w:jc w:val="center"/>
              <w:rPr>
                <w:lang w:val="lt-LT"/>
              </w:rPr>
            </w:pPr>
            <w:r w:rsidRPr="00552228">
              <w:rPr>
                <w:rStyle w:val="FontStyle120"/>
                <w:sz w:val="24"/>
                <w:szCs w:val="24"/>
                <w:lang w:val="lt-LT" w:eastAsia="lt-LT"/>
              </w:rPr>
              <w:t>75</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34B64C1" w14:textId="77777777" w:rsidR="00721EDE" w:rsidRPr="00552228" w:rsidRDefault="00721EDE" w:rsidP="00C7494E">
            <w:pPr>
              <w:pStyle w:val="Style17"/>
              <w:widowControl/>
              <w:spacing w:line="240" w:lineRule="auto"/>
              <w:jc w:val="center"/>
              <w:rPr>
                <w:lang w:val="lt-LT"/>
              </w:rPr>
            </w:pPr>
            <w:r w:rsidRPr="00552228">
              <w:rPr>
                <w:rStyle w:val="FontStyle120"/>
                <w:sz w:val="24"/>
                <w:szCs w:val="24"/>
                <w:lang w:val="lt-LT" w:eastAsia="lt-LT"/>
              </w:rPr>
              <w:t>879</w:t>
            </w:r>
          </w:p>
        </w:tc>
      </w:tr>
      <w:tr w:rsidR="00721EDE" w:rsidRPr="00552228" w14:paraId="7AD3A7AD" w14:textId="77777777" w:rsidTr="00C7494E">
        <w:tc>
          <w:tcPr>
            <w:tcW w:w="200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49F19F9" w14:textId="77777777" w:rsidR="00721EDE" w:rsidRPr="00552228" w:rsidRDefault="00721EDE" w:rsidP="00C7494E">
            <w:pPr>
              <w:pStyle w:val="Style17"/>
              <w:widowControl/>
              <w:spacing w:line="240" w:lineRule="auto"/>
              <w:jc w:val="center"/>
              <w:rPr>
                <w:lang w:val="lt-LT"/>
              </w:rPr>
            </w:pPr>
            <w:r w:rsidRPr="00552228">
              <w:rPr>
                <w:rStyle w:val="FontStyle120"/>
                <w:sz w:val="24"/>
                <w:szCs w:val="24"/>
                <w:lang w:val="lt-LT" w:eastAsia="lt-LT"/>
              </w:rPr>
              <w:t>III užsienio kalba</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6B436C2" w14:textId="77777777" w:rsidR="00721EDE" w:rsidRPr="00552228" w:rsidRDefault="00721EDE" w:rsidP="00C7494E">
            <w:pPr>
              <w:pStyle w:val="Style17"/>
              <w:widowControl/>
              <w:spacing w:line="240" w:lineRule="auto"/>
              <w:jc w:val="center"/>
              <w:rPr>
                <w:lang w:val="lt-LT"/>
              </w:rPr>
            </w:pPr>
            <w:r w:rsidRPr="00552228">
              <w:rPr>
                <w:rStyle w:val="FontStyle120"/>
                <w:sz w:val="24"/>
                <w:szCs w:val="24"/>
                <w:lang w:val="lt-LT" w:eastAsia="lt-LT"/>
              </w:rPr>
              <w:t>1</w:t>
            </w:r>
          </w:p>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6AA56706" w14:textId="77777777" w:rsidR="00721EDE" w:rsidRPr="00552228" w:rsidRDefault="00721EDE" w:rsidP="00C7494E">
            <w:pPr>
              <w:pStyle w:val="Style17"/>
              <w:widowControl/>
              <w:spacing w:line="240" w:lineRule="auto"/>
              <w:jc w:val="center"/>
              <w:rPr>
                <w:lang w:val="lt-LT"/>
              </w:rPr>
            </w:pPr>
            <w:r w:rsidRPr="00552228">
              <w:rPr>
                <w:rStyle w:val="FontStyle120"/>
                <w:sz w:val="24"/>
                <w:szCs w:val="24"/>
                <w:lang w:val="lt-LT" w:eastAsia="lt-LT"/>
              </w:rPr>
              <w:t>0</w:t>
            </w:r>
          </w:p>
        </w:tc>
        <w:tc>
          <w:tcPr>
            <w:tcW w:w="205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666E3402" w14:textId="77777777" w:rsidR="00721EDE" w:rsidRPr="00552228" w:rsidRDefault="00721EDE" w:rsidP="00C7494E">
            <w:pPr>
              <w:pStyle w:val="Style17"/>
              <w:widowControl/>
              <w:spacing w:line="240" w:lineRule="auto"/>
              <w:jc w:val="center"/>
              <w:rPr>
                <w:lang w:val="lt-LT"/>
              </w:rPr>
            </w:pPr>
            <w:r w:rsidRPr="00552228">
              <w:rPr>
                <w:rStyle w:val="FontStyle120"/>
                <w:sz w:val="24"/>
                <w:szCs w:val="24"/>
                <w:lang w:val="lt-LT" w:eastAsia="lt-LT"/>
              </w:rPr>
              <w:t>1</w:t>
            </w:r>
          </w:p>
        </w:tc>
        <w:tc>
          <w:tcPr>
            <w:tcW w:w="220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CCE20F8" w14:textId="77777777" w:rsidR="00721EDE" w:rsidRPr="00552228" w:rsidRDefault="00721EDE" w:rsidP="00C7494E">
            <w:pPr>
              <w:pStyle w:val="Style17"/>
              <w:widowControl/>
              <w:spacing w:line="240" w:lineRule="auto"/>
              <w:jc w:val="center"/>
              <w:rPr>
                <w:lang w:val="lt-LT"/>
              </w:rPr>
            </w:pPr>
            <w:r w:rsidRPr="00552228">
              <w:rPr>
                <w:rStyle w:val="FontStyle120"/>
                <w:sz w:val="24"/>
                <w:szCs w:val="24"/>
                <w:lang w:val="lt-LT" w:eastAsia="lt-LT"/>
              </w:rPr>
              <w:t>0</w:t>
            </w:r>
          </w:p>
        </w:tc>
      </w:tr>
    </w:tbl>
    <w:p w14:paraId="24D49308" w14:textId="77777777" w:rsidR="00721EDE" w:rsidRPr="00552228" w:rsidRDefault="00721EDE" w:rsidP="00721EDE">
      <w:pPr>
        <w:jc w:val="center"/>
      </w:pPr>
    </w:p>
    <w:p w14:paraId="0A196510" w14:textId="77777777" w:rsidR="00721EDE" w:rsidRPr="00552228" w:rsidRDefault="00721EDE" w:rsidP="00721EDE">
      <w:pPr>
        <w:pStyle w:val="Style6"/>
        <w:widowControl/>
        <w:spacing w:line="240" w:lineRule="auto"/>
        <w:ind w:firstLine="720"/>
        <w:rPr>
          <w:lang w:val="lt-LT"/>
        </w:rPr>
      </w:pPr>
      <w:r w:rsidRPr="00552228">
        <w:rPr>
          <w:rStyle w:val="FontStyle120"/>
          <w:sz w:val="24"/>
          <w:szCs w:val="24"/>
          <w:lang w:val="lt-LT" w:eastAsia="lt-LT"/>
        </w:rPr>
        <w:t>Kalbų pasirinkimo tendencijos išlieka labai panašios: 2017-2018 mokslo metais anglų kalbos mokėsi 71,2 %, rusų kalbos – 23,8 %, vokiečių kalbos - 5 % mokinių. Pirmąja užsienio kalba daugiausia mokinių renkasi anglų kalbą, antroji pagal populiarumą yra rusų kalba (ją dauguma mokinių renkasi kaip antrąją užsienio kalbą). Mokytis trečiosios užsienio kalbos rajono bendrojo ugdymo mokyklose mokiniai beveik nesirenka.</w:t>
      </w:r>
    </w:p>
    <w:p w14:paraId="0B46D169" w14:textId="77777777" w:rsidR="00721EDE" w:rsidRDefault="00721EDE" w:rsidP="00721EDE">
      <w:pPr>
        <w:rPr>
          <w:b/>
        </w:rPr>
      </w:pPr>
    </w:p>
    <w:p w14:paraId="36DC5E45" w14:textId="77777777" w:rsidR="00721EDE" w:rsidRPr="005A0265" w:rsidRDefault="00721EDE" w:rsidP="00721EDE">
      <w:pPr>
        <w:ind w:firstLine="567"/>
        <w:jc w:val="center"/>
      </w:pPr>
      <w:r w:rsidRPr="005A0265">
        <w:rPr>
          <w:b/>
        </w:rPr>
        <w:t xml:space="preserve">ŠALČININKŲ RAJONO SAVIVALDYBĖS BENDROJO UGDYMO MOKYKLŲ  </w:t>
      </w:r>
      <w:r w:rsidRPr="005A0265">
        <w:rPr>
          <w:b/>
          <w:shd w:val="clear" w:color="auto" w:fill="FFFFFF"/>
        </w:rPr>
        <w:t xml:space="preserve">NACIONALINIO  MOKINIŲ PASIEKIMŲ PATIKRINIMO 2016-2017 M. M.  </w:t>
      </w:r>
      <w:r>
        <w:rPr>
          <w:b/>
        </w:rPr>
        <w:t>REZULTATAI</w:t>
      </w:r>
      <w:r w:rsidRPr="005A0265">
        <w:rPr>
          <w:b/>
        </w:rPr>
        <w:t xml:space="preserve">                                          </w:t>
      </w:r>
    </w:p>
    <w:p w14:paraId="3F194E97" w14:textId="77777777" w:rsidR="00721EDE" w:rsidRPr="00552228" w:rsidRDefault="00721EDE" w:rsidP="00721EDE"/>
    <w:p w14:paraId="48E8C24F" w14:textId="77777777" w:rsidR="00721EDE" w:rsidRPr="00552228" w:rsidRDefault="00721EDE" w:rsidP="00721EDE">
      <w:pPr>
        <w:ind w:firstLine="720"/>
        <w:jc w:val="both"/>
      </w:pPr>
      <w:r w:rsidRPr="00552228">
        <w:t xml:space="preserve">2016-2017 m. m. balandžio–gegužės mėn. Šalčininkų rajono savivaldybės bendrojo ugdymo mokyklos dalyvavo Nacionalinio egzaminų centro organizuojamame tyrime Nacionalinis mokinių pasiekimų patikrinimas. Šalčininkų rajono savivaldybėje Nacionaliniame mokinių pasiekimų patikrinime dalyvavo 19 bendrojo ugdymo mokyklų, 1022 mokiniai iš 2, 4, 6 ir 8 klasių.  </w:t>
      </w:r>
    </w:p>
    <w:p w14:paraId="2473272B" w14:textId="727E4E71" w:rsidR="00721EDE" w:rsidRPr="00552228" w:rsidRDefault="00151102" w:rsidP="00721EDE">
      <w:pPr>
        <w:jc w:val="center"/>
      </w:pPr>
      <w:r>
        <w:rPr>
          <w:lang w:val="en-US"/>
        </w:rPr>
        <w:drawing>
          <wp:inline distT="0" distB="0" distL="0" distR="0" wp14:anchorId="48686AA1" wp14:editId="69AED069">
            <wp:extent cx="5762625" cy="1733550"/>
            <wp:effectExtent l="0" t="0" r="9525" b="0"/>
            <wp:docPr id="19"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pic:cNvPicPr>
                      <a:picLocks noChangeAspect="1" noChangeArrowheads="1"/>
                    </pic:cNvPicPr>
                  </pic:nvPicPr>
                  <pic:blipFill>
                    <a:blip r:embed="rId29">
                      <a:extLst>
                        <a:ext uri="{28A0092B-C50C-407E-A947-70E740481C1C}">
                          <a14:useLocalDpi xmlns:a14="http://schemas.microsoft.com/office/drawing/2010/main" val="0"/>
                        </a:ext>
                      </a:extLst>
                    </a:blip>
                    <a:srcRect t="14986"/>
                    <a:stretch>
                      <a:fillRect/>
                    </a:stretch>
                  </pic:blipFill>
                  <pic:spPr bwMode="auto">
                    <a:xfrm>
                      <a:off x="0" y="0"/>
                      <a:ext cx="5762625" cy="1733550"/>
                    </a:xfrm>
                    <a:prstGeom prst="rect">
                      <a:avLst/>
                    </a:prstGeom>
                    <a:noFill/>
                    <a:ln>
                      <a:noFill/>
                    </a:ln>
                  </pic:spPr>
                </pic:pic>
              </a:graphicData>
            </a:graphic>
          </wp:inline>
        </w:drawing>
      </w:r>
    </w:p>
    <w:p w14:paraId="70B2679F" w14:textId="77777777" w:rsidR="00721EDE" w:rsidRPr="00552228" w:rsidRDefault="00721EDE" w:rsidP="00721EDE">
      <w:pPr>
        <w:jc w:val="both"/>
        <w:rPr>
          <w:b/>
        </w:rPr>
      </w:pPr>
      <w:r w:rsidRPr="00552228">
        <w:rPr>
          <w:b/>
        </w:rPr>
        <w:t>Apibendrinti lyginamieji Šalčininkų savivaldybės, šalies ir  dalyvavusių savivaldybių 2, 4, 6 ir 8 klasės mokinių skaičiai pagal vietovės, kurioje yra mokyklą, tipą.</w:t>
      </w:r>
    </w:p>
    <w:p w14:paraId="073E3826" w14:textId="77777777" w:rsidR="00721EDE" w:rsidRPr="00552228" w:rsidRDefault="00721EDE" w:rsidP="00721EDE">
      <w:pPr>
        <w:jc w:val="both"/>
      </w:pPr>
    </w:p>
    <w:p w14:paraId="78FCC72B" w14:textId="77777777" w:rsidR="00721EDE" w:rsidRPr="00552228" w:rsidRDefault="00721EDE" w:rsidP="00721EDE">
      <w:pPr>
        <w:ind w:firstLine="720"/>
        <w:jc w:val="both"/>
      </w:pPr>
      <w:r w:rsidRPr="00552228">
        <w:t xml:space="preserve">Kiekvienam testus atlikusiam mokiniui buvo parengta individuali ataskaita apie jo atliktų testų rezultatus. Mokykloms buvo parengta ir pateikta trumpa ataskaita apie apibendrintus pagrindinius testų rezultatus. </w:t>
      </w:r>
    </w:p>
    <w:p w14:paraId="1471B3C3" w14:textId="77777777" w:rsidR="00721EDE" w:rsidRPr="00552228" w:rsidRDefault="00721EDE" w:rsidP="00721EDE">
      <w:pPr>
        <w:pStyle w:val="Betarp"/>
        <w:ind w:firstLine="709"/>
        <w:jc w:val="both"/>
        <w:rPr>
          <w:rFonts w:ascii="Times New Roman" w:hAnsi="Times New Roman"/>
          <w:sz w:val="24"/>
          <w:szCs w:val="24"/>
        </w:rPr>
      </w:pPr>
      <w:r>
        <w:rPr>
          <w:rFonts w:ascii="Times New Roman" w:hAnsi="Times New Roman"/>
          <w:sz w:val="24"/>
          <w:szCs w:val="24"/>
        </w:rPr>
        <w:t>D</w:t>
      </w:r>
      <w:r w:rsidRPr="00552228">
        <w:rPr>
          <w:rFonts w:ascii="Times New Roman" w:hAnsi="Times New Roman"/>
          <w:sz w:val="24"/>
          <w:szCs w:val="24"/>
        </w:rPr>
        <w:t xml:space="preserve">alyvavimas tyrime padėjo bendrojo ugdymo mokykloms aiškiau suprasti ir pamatyti savo mokyklų ugdymo proceso organizavimo bei mokinių vertinimo stipriąsias ir tobulintinas sritis. Išaiškėjo tris gebėjimai kurių reikės ateities mokytojams: 1) prognozavimas (mokytojas turės žinoti, kur eina pasaulis, ir kas vyksta), 2) savianalizė (reikia rimtos vidinės analizės ir savo stipriųjų ir silpnųjų pusių suvokimo), 3) sugebėjimas greitai mokytis (gebėjimas greitai mokytis ir prisitaikyti). </w:t>
      </w:r>
    </w:p>
    <w:p w14:paraId="6909EC1F" w14:textId="77777777" w:rsidR="00721EDE" w:rsidRPr="00552228" w:rsidRDefault="00721EDE" w:rsidP="00721EDE">
      <w:pPr>
        <w:pStyle w:val="Betarp"/>
        <w:ind w:firstLine="709"/>
        <w:jc w:val="both"/>
        <w:rPr>
          <w:rFonts w:ascii="Times New Roman" w:hAnsi="Times New Roman"/>
          <w:sz w:val="24"/>
          <w:szCs w:val="24"/>
        </w:rPr>
      </w:pPr>
    </w:p>
    <w:p w14:paraId="3CB44883" w14:textId="77777777" w:rsidR="00721EDE" w:rsidRPr="00552228" w:rsidRDefault="00721EDE" w:rsidP="00721EDE">
      <w:pPr>
        <w:pStyle w:val="Betarp"/>
        <w:jc w:val="both"/>
        <w:rPr>
          <w:rFonts w:ascii="Times New Roman" w:hAnsi="Times New Roman"/>
          <w:b/>
          <w:sz w:val="24"/>
          <w:szCs w:val="24"/>
        </w:rPr>
      </w:pPr>
      <w:r w:rsidRPr="00552228">
        <w:rPr>
          <w:rFonts w:ascii="Times New Roman" w:hAnsi="Times New Roman"/>
          <w:b/>
          <w:sz w:val="24"/>
          <w:szCs w:val="24"/>
        </w:rPr>
        <w:t>PAGRINDINIO UGDYMO PASIEKIMŲ PATIKRINIMAS</w:t>
      </w:r>
    </w:p>
    <w:p w14:paraId="6B4EAEF7" w14:textId="77777777" w:rsidR="00721EDE" w:rsidRPr="00552228" w:rsidRDefault="00721EDE" w:rsidP="00721EDE">
      <w:pPr>
        <w:pStyle w:val="Betarp"/>
        <w:jc w:val="both"/>
        <w:rPr>
          <w:rFonts w:ascii="Times New Roman" w:hAnsi="Times New Roman"/>
          <w:sz w:val="24"/>
          <w:szCs w:val="24"/>
        </w:rPr>
      </w:pPr>
    </w:p>
    <w:p w14:paraId="449B30B7" w14:textId="77777777" w:rsidR="00721EDE" w:rsidRPr="00552228" w:rsidRDefault="00721EDE" w:rsidP="00721EDE">
      <w:pPr>
        <w:pStyle w:val="Betarp"/>
        <w:jc w:val="both"/>
        <w:rPr>
          <w:rFonts w:ascii="Times New Roman" w:hAnsi="Times New Roman"/>
          <w:sz w:val="24"/>
          <w:szCs w:val="24"/>
        </w:rPr>
      </w:pPr>
      <w:r w:rsidRPr="00552228">
        <w:rPr>
          <w:rFonts w:ascii="Times New Roman" w:hAnsi="Times New Roman"/>
          <w:sz w:val="24"/>
          <w:szCs w:val="24"/>
        </w:rPr>
        <w:t>Pagrindinio ugdymo pasiekimų patikrinime dalyvavo:</w:t>
      </w:r>
    </w:p>
    <w:p w14:paraId="10A8C768" w14:textId="77777777" w:rsidR="00721EDE" w:rsidRDefault="00721EDE" w:rsidP="00721EDE">
      <w:pPr>
        <w:pStyle w:val="Betarp"/>
        <w:jc w:val="both"/>
        <w:rPr>
          <w:rFonts w:ascii="Times New Roman" w:hAnsi="Times New Roman"/>
          <w:sz w:val="24"/>
          <w:szCs w:val="24"/>
        </w:rPr>
      </w:pPr>
      <w:r w:rsidRPr="00552228">
        <w:rPr>
          <w:rFonts w:ascii="Times New Roman" w:hAnsi="Times New Roman"/>
          <w:sz w:val="24"/>
          <w:szCs w:val="24"/>
        </w:rPr>
        <w:t>– lenkų gimtoji kalba – 169 mokiniai;</w:t>
      </w:r>
    </w:p>
    <w:p w14:paraId="35F69BFA" w14:textId="77777777" w:rsidR="00721EDE" w:rsidRPr="00552228" w:rsidRDefault="00721EDE" w:rsidP="00721EDE">
      <w:pPr>
        <w:pStyle w:val="Betarp"/>
        <w:jc w:val="both"/>
        <w:rPr>
          <w:rFonts w:ascii="Times New Roman" w:hAnsi="Times New Roman"/>
          <w:sz w:val="24"/>
          <w:szCs w:val="24"/>
        </w:rPr>
      </w:pPr>
    </w:p>
    <w:p w14:paraId="50CA8C54" w14:textId="77777777" w:rsidR="00721EDE" w:rsidRPr="00552228" w:rsidRDefault="00721EDE" w:rsidP="00721EDE">
      <w:pPr>
        <w:pStyle w:val="Betarp"/>
        <w:jc w:val="both"/>
        <w:rPr>
          <w:rFonts w:ascii="Times New Roman" w:hAnsi="Times New Roman"/>
          <w:sz w:val="24"/>
          <w:szCs w:val="24"/>
        </w:rPr>
      </w:pPr>
      <w:r w:rsidRPr="00552228">
        <w:rPr>
          <w:rFonts w:ascii="Times New Roman" w:hAnsi="Times New Roman"/>
          <w:sz w:val="24"/>
          <w:szCs w:val="24"/>
        </w:rPr>
        <w:t>– lietuvių gimtoji kalba – 126 mokiniai;</w:t>
      </w:r>
    </w:p>
    <w:p w14:paraId="05764970" w14:textId="77777777" w:rsidR="00721EDE" w:rsidRPr="00552228" w:rsidRDefault="00721EDE" w:rsidP="00721EDE">
      <w:pPr>
        <w:pStyle w:val="Betarp"/>
        <w:jc w:val="both"/>
        <w:rPr>
          <w:rFonts w:ascii="Times New Roman" w:hAnsi="Times New Roman"/>
          <w:sz w:val="24"/>
          <w:szCs w:val="24"/>
        </w:rPr>
      </w:pPr>
      <w:r w:rsidRPr="00552228">
        <w:rPr>
          <w:rFonts w:ascii="Times New Roman" w:hAnsi="Times New Roman"/>
          <w:sz w:val="24"/>
          <w:szCs w:val="24"/>
        </w:rPr>
        <w:t>– lietuvių (valstybinės kalbos) – 185 mokiniai;</w:t>
      </w:r>
    </w:p>
    <w:p w14:paraId="25EBF5C7" w14:textId="77777777" w:rsidR="00721EDE" w:rsidRPr="00552228" w:rsidRDefault="00721EDE" w:rsidP="00721EDE">
      <w:pPr>
        <w:pStyle w:val="Betarp"/>
        <w:jc w:val="both"/>
        <w:rPr>
          <w:rFonts w:ascii="Times New Roman" w:hAnsi="Times New Roman"/>
          <w:sz w:val="24"/>
          <w:szCs w:val="24"/>
        </w:rPr>
      </w:pPr>
      <w:r w:rsidRPr="00552228">
        <w:rPr>
          <w:rFonts w:ascii="Times New Roman" w:hAnsi="Times New Roman"/>
          <w:sz w:val="24"/>
          <w:szCs w:val="24"/>
        </w:rPr>
        <w:t xml:space="preserve">– rusų kalba gimtoji – 17 mokinių; </w:t>
      </w:r>
    </w:p>
    <w:p w14:paraId="68408D96" w14:textId="77777777" w:rsidR="00721EDE" w:rsidRPr="00552228" w:rsidRDefault="00721EDE" w:rsidP="00721EDE">
      <w:pPr>
        <w:pStyle w:val="Betarp"/>
        <w:jc w:val="both"/>
        <w:rPr>
          <w:rFonts w:ascii="Times New Roman" w:hAnsi="Times New Roman"/>
          <w:sz w:val="24"/>
          <w:szCs w:val="24"/>
        </w:rPr>
      </w:pPr>
      <w:r w:rsidRPr="00552228">
        <w:rPr>
          <w:rFonts w:ascii="Times New Roman" w:hAnsi="Times New Roman"/>
          <w:sz w:val="24"/>
          <w:szCs w:val="24"/>
        </w:rPr>
        <w:t>– matematikos (lenkų kalba) – 169 mokiniai;</w:t>
      </w:r>
    </w:p>
    <w:p w14:paraId="0F849979" w14:textId="77777777" w:rsidR="00721EDE" w:rsidRPr="00552228" w:rsidRDefault="00721EDE" w:rsidP="00721EDE">
      <w:pPr>
        <w:pStyle w:val="Betarp"/>
        <w:jc w:val="both"/>
        <w:rPr>
          <w:rFonts w:ascii="Times New Roman" w:hAnsi="Times New Roman"/>
          <w:sz w:val="24"/>
          <w:szCs w:val="24"/>
        </w:rPr>
      </w:pPr>
      <w:r w:rsidRPr="00552228">
        <w:rPr>
          <w:rFonts w:ascii="Times New Roman" w:hAnsi="Times New Roman"/>
          <w:sz w:val="24"/>
          <w:szCs w:val="24"/>
        </w:rPr>
        <w:t>– matematikos (lietuvių kalba) – 126 mokiniai;</w:t>
      </w:r>
    </w:p>
    <w:p w14:paraId="6D007299" w14:textId="77777777" w:rsidR="00721EDE" w:rsidRPr="00552228" w:rsidRDefault="00721EDE" w:rsidP="00721EDE">
      <w:pPr>
        <w:pStyle w:val="Betarp"/>
        <w:jc w:val="both"/>
        <w:rPr>
          <w:rFonts w:ascii="Times New Roman" w:hAnsi="Times New Roman"/>
          <w:sz w:val="24"/>
          <w:szCs w:val="24"/>
        </w:rPr>
      </w:pPr>
      <w:r w:rsidRPr="00552228">
        <w:rPr>
          <w:rFonts w:ascii="Times New Roman" w:hAnsi="Times New Roman"/>
          <w:sz w:val="24"/>
          <w:szCs w:val="24"/>
        </w:rPr>
        <w:t>– matematikos (rusų) kalba – 17 mokinių.</w:t>
      </w:r>
    </w:p>
    <w:p w14:paraId="453947E6" w14:textId="77777777" w:rsidR="00721EDE" w:rsidRPr="00552228" w:rsidRDefault="00721EDE" w:rsidP="00721EDE">
      <w:pPr>
        <w:pStyle w:val="Betarp"/>
        <w:jc w:val="both"/>
        <w:rPr>
          <w:rFonts w:ascii="Times New Roman" w:hAnsi="Times New Roman"/>
          <w:sz w:val="24"/>
          <w:szCs w:val="24"/>
        </w:rPr>
      </w:pPr>
    </w:p>
    <w:p w14:paraId="4188272F" w14:textId="77777777" w:rsidR="00721EDE" w:rsidRPr="00552228" w:rsidRDefault="00721EDE" w:rsidP="00721EDE">
      <w:pPr>
        <w:pStyle w:val="Betarp"/>
        <w:jc w:val="both"/>
        <w:rPr>
          <w:rFonts w:ascii="Times New Roman" w:hAnsi="Times New Roman"/>
          <w:sz w:val="24"/>
          <w:szCs w:val="24"/>
        </w:rPr>
      </w:pPr>
      <w:r w:rsidRPr="00552228">
        <w:rPr>
          <w:rFonts w:ascii="Times New Roman" w:hAnsi="Times New Roman"/>
          <w:sz w:val="24"/>
          <w:szCs w:val="24"/>
        </w:rPr>
        <w:t>Gautų balų vidurkis  (iš 10) yra toks:</w:t>
      </w:r>
    </w:p>
    <w:p w14:paraId="1F540DBE" w14:textId="77777777" w:rsidR="00721EDE" w:rsidRPr="00552228" w:rsidRDefault="00721EDE" w:rsidP="00721EDE">
      <w:pPr>
        <w:pStyle w:val="Betarp"/>
        <w:jc w:val="both"/>
        <w:rPr>
          <w:rFonts w:ascii="Times New Roman" w:hAnsi="Times New Roman"/>
          <w:sz w:val="24"/>
          <w:szCs w:val="24"/>
        </w:rPr>
      </w:pPr>
      <w:r w:rsidRPr="00552228">
        <w:rPr>
          <w:rFonts w:ascii="Times New Roman" w:hAnsi="Times New Roman"/>
          <w:sz w:val="24"/>
          <w:szCs w:val="24"/>
        </w:rPr>
        <w:t>Lietuvių kalbos gimtosios – 6,17 (respublikos – 6,49);</w:t>
      </w:r>
    </w:p>
    <w:p w14:paraId="769FF96D" w14:textId="77777777" w:rsidR="00721EDE" w:rsidRPr="00552228" w:rsidRDefault="00721EDE" w:rsidP="00721EDE">
      <w:pPr>
        <w:pStyle w:val="Betarp"/>
        <w:jc w:val="both"/>
        <w:rPr>
          <w:rFonts w:ascii="Times New Roman" w:hAnsi="Times New Roman"/>
          <w:sz w:val="24"/>
          <w:szCs w:val="24"/>
        </w:rPr>
      </w:pPr>
      <w:r w:rsidRPr="00552228">
        <w:rPr>
          <w:rFonts w:ascii="Times New Roman" w:hAnsi="Times New Roman"/>
          <w:sz w:val="24"/>
          <w:szCs w:val="24"/>
        </w:rPr>
        <w:t>Lietuvių kalbos valstybinės – 6,08 (respublikos–  6,71);</w:t>
      </w:r>
    </w:p>
    <w:p w14:paraId="7230CEC5" w14:textId="77777777" w:rsidR="00721EDE" w:rsidRPr="00552228" w:rsidRDefault="00721EDE" w:rsidP="00721EDE">
      <w:pPr>
        <w:pStyle w:val="Betarp"/>
        <w:jc w:val="both"/>
        <w:rPr>
          <w:rFonts w:ascii="Times New Roman" w:hAnsi="Times New Roman"/>
          <w:sz w:val="24"/>
          <w:szCs w:val="24"/>
        </w:rPr>
      </w:pPr>
      <w:r w:rsidRPr="00552228">
        <w:rPr>
          <w:rFonts w:ascii="Times New Roman" w:hAnsi="Times New Roman"/>
          <w:sz w:val="24"/>
          <w:szCs w:val="24"/>
        </w:rPr>
        <w:t>Rusų  kalbos gimtosios – 7,82 (respublikos – 7,70);</w:t>
      </w:r>
    </w:p>
    <w:p w14:paraId="5579454A" w14:textId="77777777" w:rsidR="00721EDE" w:rsidRPr="00552228" w:rsidRDefault="00721EDE" w:rsidP="00721EDE">
      <w:pPr>
        <w:pStyle w:val="Betarp"/>
        <w:jc w:val="both"/>
        <w:rPr>
          <w:rFonts w:ascii="Times New Roman" w:hAnsi="Times New Roman"/>
          <w:sz w:val="24"/>
          <w:szCs w:val="24"/>
        </w:rPr>
      </w:pPr>
      <w:r w:rsidRPr="00552228">
        <w:rPr>
          <w:rFonts w:ascii="Times New Roman" w:hAnsi="Times New Roman"/>
          <w:sz w:val="24"/>
          <w:szCs w:val="24"/>
        </w:rPr>
        <w:t>Lenkų kalbos gimtosios – 6,24  (respublikos – 7,22);</w:t>
      </w:r>
    </w:p>
    <w:p w14:paraId="28640D1D" w14:textId="77777777" w:rsidR="00721EDE" w:rsidRPr="00552228" w:rsidRDefault="00721EDE" w:rsidP="00721EDE">
      <w:pPr>
        <w:pStyle w:val="Betarp"/>
        <w:jc w:val="both"/>
        <w:rPr>
          <w:rFonts w:ascii="Times New Roman" w:hAnsi="Times New Roman"/>
          <w:sz w:val="24"/>
          <w:szCs w:val="24"/>
        </w:rPr>
      </w:pPr>
      <w:r w:rsidRPr="00552228">
        <w:rPr>
          <w:rFonts w:ascii="Times New Roman" w:hAnsi="Times New Roman"/>
          <w:sz w:val="24"/>
          <w:szCs w:val="24"/>
        </w:rPr>
        <w:t>Matematikos – 4,82 (respublikos – 5,84).</w:t>
      </w:r>
    </w:p>
    <w:p w14:paraId="2157D439" w14:textId="77777777" w:rsidR="00721EDE" w:rsidRPr="00552228" w:rsidRDefault="00721EDE" w:rsidP="00721EDE">
      <w:pPr>
        <w:pStyle w:val="Betarp"/>
        <w:jc w:val="both"/>
        <w:rPr>
          <w:rFonts w:ascii="Times New Roman" w:hAnsi="Times New Roman"/>
          <w:sz w:val="24"/>
          <w:szCs w:val="24"/>
        </w:rPr>
      </w:pPr>
    </w:p>
    <w:p w14:paraId="41755B82" w14:textId="77777777" w:rsidR="00721EDE" w:rsidRPr="00552228" w:rsidRDefault="00721EDE" w:rsidP="00721EDE">
      <w:pPr>
        <w:pStyle w:val="Betarp"/>
        <w:jc w:val="both"/>
        <w:rPr>
          <w:rFonts w:ascii="Times New Roman" w:hAnsi="Times New Roman"/>
          <w:sz w:val="24"/>
          <w:szCs w:val="24"/>
        </w:rPr>
      </w:pPr>
      <w:r w:rsidRPr="00552228">
        <w:rPr>
          <w:rFonts w:ascii="Times New Roman" w:hAnsi="Times New Roman"/>
          <w:sz w:val="24"/>
          <w:szCs w:val="24"/>
        </w:rPr>
        <w:t>Kelia nerimą 1-3 balų įvertinimų skaičius: matematikos 76 mokiniai, lenkų gimtosios –14, lietuvių gimtosios – 5, lietuvių valstybinės kalbos – 20. Tai sudarys sunkumų pasirinkus mokytis pagal vidurinio ugdymo programą ir įtakos egzaminų laikymo rezultatyvumą.</w:t>
      </w:r>
    </w:p>
    <w:p w14:paraId="4E446B09" w14:textId="77777777" w:rsidR="00721EDE" w:rsidRPr="00552228" w:rsidRDefault="00721EDE" w:rsidP="00721EDE">
      <w:pPr>
        <w:pStyle w:val="Betarp"/>
        <w:jc w:val="both"/>
        <w:rPr>
          <w:rFonts w:ascii="Times New Roman" w:hAnsi="Times New Roman"/>
          <w:b/>
          <w:sz w:val="24"/>
          <w:szCs w:val="24"/>
        </w:rPr>
      </w:pPr>
      <w:r w:rsidRPr="00552228">
        <w:rPr>
          <w:rFonts w:ascii="Times New Roman" w:hAnsi="Times New Roman"/>
          <w:b/>
          <w:sz w:val="24"/>
          <w:szCs w:val="24"/>
        </w:rPr>
        <w:t>Tolimesnė dešimtokų veikla</w:t>
      </w:r>
    </w:p>
    <w:p w14:paraId="31CB05D2" w14:textId="77777777" w:rsidR="00721EDE" w:rsidRPr="00552228" w:rsidRDefault="00721EDE" w:rsidP="00721EDE">
      <w:pPr>
        <w:jc w:val="both"/>
      </w:pPr>
      <w:r w:rsidRPr="00552228">
        <w:t xml:space="preserve"> Iš 254 dešimtokų –198 tęsia mokslą 3 gimnazijos klasėse (77,95 %),</w:t>
      </w:r>
    </w:p>
    <w:p w14:paraId="54AB230D" w14:textId="77777777" w:rsidR="00721EDE" w:rsidRPr="00552228" w:rsidRDefault="00721EDE" w:rsidP="00721EDE">
      <w:pPr>
        <w:jc w:val="both"/>
      </w:pPr>
      <w:r w:rsidRPr="00552228">
        <w:t xml:space="preserve"> 45 mokosi profesinėse mokyklose ( 17,72%),</w:t>
      </w:r>
    </w:p>
    <w:p w14:paraId="446C9ACA" w14:textId="77777777" w:rsidR="00721EDE" w:rsidRPr="00552228" w:rsidRDefault="00721EDE" w:rsidP="00721EDE">
      <w:pPr>
        <w:jc w:val="both"/>
      </w:pPr>
      <w:r w:rsidRPr="00552228">
        <w:t xml:space="preserve">  2 (0,79%) dirba, </w:t>
      </w:r>
    </w:p>
    <w:p w14:paraId="157B14E5" w14:textId="77777777" w:rsidR="00721EDE" w:rsidRPr="00552228" w:rsidRDefault="00721EDE" w:rsidP="00721EDE">
      <w:pPr>
        <w:jc w:val="both"/>
      </w:pPr>
      <w:r w:rsidRPr="00552228">
        <w:t xml:space="preserve">  7 (2,76%) nesimoko ir nedirba,</w:t>
      </w:r>
    </w:p>
    <w:p w14:paraId="2DDD630B" w14:textId="77777777" w:rsidR="00721EDE" w:rsidRDefault="00721EDE" w:rsidP="00721EDE">
      <w:pPr>
        <w:jc w:val="both"/>
      </w:pPr>
      <w:r>
        <w:t xml:space="preserve">  </w:t>
      </w:r>
      <w:r w:rsidRPr="00D03396">
        <w:t>2(0,79%)palikti</w:t>
      </w:r>
      <w:r>
        <w:t xml:space="preserve"> </w:t>
      </w:r>
      <w:r w:rsidRPr="00D03396">
        <w:t>kartoti</w:t>
      </w:r>
      <w:r>
        <w:t xml:space="preserve"> </w:t>
      </w:r>
      <w:r w:rsidRPr="00D03396">
        <w:t>kursą.</w:t>
      </w:r>
    </w:p>
    <w:p w14:paraId="212D6C46" w14:textId="77777777" w:rsidR="00721EDE" w:rsidRDefault="00721EDE" w:rsidP="00721EDE">
      <w:pPr>
        <w:pStyle w:val="Betarp"/>
        <w:jc w:val="both"/>
        <w:rPr>
          <w:rFonts w:ascii="Times New Roman" w:hAnsi="Times New Roman"/>
          <w:sz w:val="24"/>
          <w:szCs w:val="24"/>
        </w:rPr>
      </w:pPr>
    </w:p>
    <w:p w14:paraId="669F73A6" w14:textId="77777777" w:rsidR="00721EDE" w:rsidRPr="00D03396" w:rsidRDefault="00721EDE" w:rsidP="00721EDE">
      <w:pPr>
        <w:tabs>
          <w:tab w:val="left" w:pos="540"/>
        </w:tabs>
        <w:rPr>
          <w:b/>
        </w:rPr>
      </w:pPr>
      <w:r w:rsidRPr="00757359">
        <w:rPr>
          <w:b/>
        </w:rPr>
        <w:t>DALYVAVIMAS DA</w:t>
      </w:r>
      <w:r>
        <w:rPr>
          <w:b/>
        </w:rPr>
        <w:t>LYKŲ OLIMPIADUOSE, KONKURSUOSE.</w:t>
      </w:r>
    </w:p>
    <w:p w14:paraId="0E248651" w14:textId="77777777" w:rsidR="00721EDE" w:rsidRPr="00497015" w:rsidRDefault="00721EDE" w:rsidP="00721EDE">
      <w:pPr>
        <w:ind w:firstLine="562"/>
        <w:jc w:val="both"/>
      </w:pPr>
      <w:r w:rsidRPr="00497015">
        <w:t>2017 metais rajoninėse visų mokomųjų dalykų olimpiadose sėkmingai dalyvavo 269 mokiniai, iš jų 104 - laimėjo prizines vietas. Olimpiadų dalyviai apdovanoti diplomais. 1 – 3 vietų nugalėtojams įteikti medaliai, juos rengusiems mokytojams – Padėkos raštai.</w:t>
      </w:r>
    </w:p>
    <w:p w14:paraId="2A419131" w14:textId="77777777" w:rsidR="00721EDE" w:rsidRPr="00497015" w:rsidRDefault="00721EDE" w:rsidP="00721EDE">
      <w:pPr>
        <w:ind w:firstLine="562"/>
        <w:jc w:val="both"/>
      </w:pPr>
      <w:r w:rsidRPr="00497015">
        <w:t>2017 m. Švietimo skyriaus specialistai organizavo 45 renginius: rajonines olimpiadas, konkursus, festivalius, varžybas, kuriose dalyvavo apie 1950 rajono mokinių. Užtikrintas gabiausių mokinių dalyvavimas tarptautinėse ir respublikinėse olimpiadose, konkursuose, varžybose.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230"/>
        <w:gridCol w:w="1402"/>
        <w:gridCol w:w="827"/>
        <w:gridCol w:w="826"/>
        <w:gridCol w:w="904"/>
        <w:gridCol w:w="1688"/>
        <w:gridCol w:w="1432"/>
      </w:tblGrid>
      <w:tr w:rsidR="00721EDE" w:rsidRPr="00757359" w14:paraId="11E3E490" w14:textId="77777777" w:rsidTr="00C7494E">
        <w:tc>
          <w:tcPr>
            <w:tcW w:w="562" w:type="dxa"/>
            <w:vMerge w:val="restart"/>
            <w:shd w:val="clear" w:color="auto" w:fill="FFFF00"/>
          </w:tcPr>
          <w:p w14:paraId="306BCE62" w14:textId="77777777" w:rsidR="00721EDE" w:rsidRPr="00795491" w:rsidRDefault="00721EDE" w:rsidP="00C7494E">
            <w:pPr>
              <w:jc w:val="center"/>
              <w:rPr>
                <w:b/>
                <w:i/>
              </w:rPr>
            </w:pPr>
            <w:r w:rsidRPr="00795491">
              <w:rPr>
                <w:b/>
                <w:i/>
                <w:sz w:val="22"/>
                <w:szCs w:val="22"/>
              </w:rPr>
              <w:t>Eil. Nr.</w:t>
            </w:r>
          </w:p>
        </w:tc>
        <w:tc>
          <w:tcPr>
            <w:tcW w:w="4253" w:type="dxa"/>
            <w:vMerge w:val="restart"/>
            <w:shd w:val="clear" w:color="auto" w:fill="FFFF00"/>
          </w:tcPr>
          <w:p w14:paraId="32D94751" w14:textId="77777777" w:rsidR="00721EDE" w:rsidRPr="00795491" w:rsidRDefault="00721EDE" w:rsidP="00C7494E">
            <w:pPr>
              <w:jc w:val="center"/>
              <w:rPr>
                <w:b/>
                <w:i/>
              </w:rPr>
            </w:pPr>
            <w:r w:rsidRPr="00795491">
              <w:rPr>
                <w:b/>
                <w:i/>
                <w:sz w:val="22"/>
                <w:szCs w:val="22"/>
              </w:rPr>
              <w:t>Švietimo įstaiga</w:t>
            </w:r>
          </w:p>
        </w:tc>
        <w:tc>
          <w:tcPr>
            <w:tcW w:w="1559" w:type="dxa"/>
            <w:vMerge w:val="restart"/>
            <w:shd w:val="clear" w:color="auto" w:fill="FFFF00"/>
          </w:tcPr>
          <w:p w14:paraId="5491AD5D" w14:textId="77777777" w:rsidR="00721EDE" w:rsidRPr="00795491" w:rsidRDefault="00721EDE" w:rsidP="00C7494E">
            <w:pPr>
              <w:jc w:val="center"/>
              <w:rPr>
                <w:b/>
                <w:i/>
              </w:rPr>
            </w:pPr>
            <w:r w:rsidRPr="00795491">
              <w:rPr>
                <w:b/>
                <w:i/>
                <w:sz w:val="22"/>
                <w:szCs w:val="22"/>
              </w:rPr>
              <w:t>Dalyvavusių mokinių skaičius</w:t>
            </w:r>
          </w:p>
        </w:tc>
        <w:tc>
          <w:tcPr>
            <w:tcW w:w="5528" w:type="dxa"/>
            <w:gridSpan w:val="3"/>
            <w:shd w:val="clear" w:color="auto" w:fill="FFFF00"/>
          </w:tcPr>
          <w:p w14:paraId="73B4B8CD" w14:textId="77777777" w:rsidR="00721EDE" w:rsidRPr="00795491" w:rsidRDefault="00721EDE" w:rsidP="00C7494E">
            <w:pPr>
              <w:jc w:val="center"/>
              <w:rPr>
                <w:b/>
                <w:i/>
              </w:rPr>
            </w:pPr>
            <w:r w:rsidRPr="00795491">
              <w:rPr>
                <w:b/>
                <w:i/>
                <w:sz w:val="22"/>
                <w:szCs w:val="22"/>
              </w:rPr>
              <w:t>Vieta</w:t>
            </w:r>
          </w:p>
        </w:tc>
        <w:tc>
          <w:tcPr>
            <w:tcW w:w="1701" w:type="dxa"/>
            <w:vMerge w:val="restart"/>
            <w:shd w:val="clear" w:color="auto" w:fill="FFFF00"/>
          </w:tcPr>
          <w:p w14:paraId="77227F83" w14:textId="77777777" w:rsidR="00721EDE" w:rsidRPr="00795491" w:rsidRDefault="00721EDE" w:rsidP="00C7494E">
            <w:pPr>
              <w:jc w:val="center"/>
              <w:rPr>
                <w:b/>
                <w:i/>
              </w:rPr>
            </w:pPr>
            <w:r w:rsidRPr="00795491">
              <w:rPr>
                <w:b/>
                <w:i/>
                <w:sz w:val="22"/>
                <w:szCs w:val="22"/>
              </w:rPr>
              <w:t>Dalyvavo respublikiniame etape</w:t>
            </w:r>
          </w:p>
        </w:tc>
        <w:tc>
          <w:tcPr>
            <w:tcW w:w="1701" w:type="dxa"/>
            <w:vMerge w:val="restart"/>
            <w:shd w:val="clear" w:color="auto" w:fill="FFFF00"/>
          </w:tcPr>
          <w:p w14:paraId="0182CC4A" w14:textId="77777777" w:rsidR="00721EDE" w:rsidRPr="00795491" w:rsidRDefault="00721EDE" w:rsidP="00C7494E">
            <w:pPr>
              <w:jc w:val="center"/>
              <w:rPr>
                <w:b/>
                <w:i/>
              </w:rPr>
            </w:pPr>
            <w:r w:rsidRPr="00795491">
              <w:rPr>
                <w:b/>
                <w:i/>
                <w:sz w:val="22"/>
                <w:szCs w:val="22"/>
              </w:rPr>
              <w:t xml:space="preserve">Laimėjimai respublikoje </w:t>
            </w:r>
          </w:p>
        </w:tc>
      </w:tr>
      <w:tr w:rsidR="00721EDE" w:rsidRPr="00757359" w14:paraId="4870D719" w14:textId="77777777" w:rsidTr="00C7494E">
        <w:tc>
          <w:tcPr>
            <w:tcW w:w="562" w:type="dxa"/>
            <w:vMerge/>
          </w:tcPr>
          <w:p w14:paraId="6EC42C32" w14:textId="77777777" w:rsidR="00721EDE" w:rsidRPr="00795491" w:rsidRDefault="00721EDE" w:rsidP="00C7494E">
            <w:pPr>
              <w:jc w:val="center"/>
            </w:pPr>
          </w:p>
        </w:tc>
        <w:tc>
          <w:tcPr>
            <w:tcW w:w="4253" w:type="dxa"/>
            <w:vMerge/>
          </w:tcPr>
          <w:p w14:paraId="76E0753B" w14:textId="77777777" w:rsidR="00721EDE" w:rsidRPr="00795491" w:rsidRDefault="00721EDE" w:rsidP="00C7494E">
            <w:pPr>
              <w:jc w:val="center"/>
            </w:pPr>
          </w:p>
        </w:tc>
        <w:tc>
          <w:tcPr>
            <w:tcW w:w="1559" w:type="dxa"/>
            <w:vMerge/>
          </w:tcPr>
          <w:p w14:paraId="1BFE52CB" w14:textId="77777777" w:rsidR="00721EDE" w:rsidRPr="00795491" w:rsidRDefault="00721EDE" w:rsidP="00C7494E">
            <w:pPr>
              <w:jc w:val="center"/>
            </w:pPr>
          </w:p>
        </w:tc>
        <w:tc>
          <w:tcPr>
            <w:tcW w:w="1843" w:type="dxa"/>
            <w:shd w:val="clear" w:color="auto" w:fill="F2DBDB"/>
          </w:tcPr>
          <w:p w14:paraId="06BB010E" w14:textId="77777777" w:rsidR="00721EDE" w:rsidRPr="00795491" w:rsidRDefault="00721EDE" w:rsidP="00C7494E">
            <w:pPr>
              <w:jc w:val="center"/>
              <w:rPr>
                <w:b/>
                <w:sz w:val="28"/>
                <w:szCs w:val="28"/>
              </w:rPr>
            </w:pPr>
            <w:r w:rsidRPr="00795491">
              <w:rPr>
                <w:b/>
                <w:sz w:val="28"/>
                <w:szCs w:val="28"/>
              </w:rPr>
              <w:t>I</w:t>
            </w:r>
          </w:p>
        </w:tc>
        <w:tc>
          <w:tcPr>
            <w:tcW w:w="1843" w:type="dxa"/>
            <w:shd w:val="clear" w:color="auto" w:fill="F2DBDB"/>
          </w:tcPr>
          <w:p w14:paraId="4F241841" w14:textId="77777777" w:rsidR="00721EDE" w:rsidRPr="00795491" w:rsidRDefault="00721EDE" w:rsidP="00C7494E">
            <w:pPr>
              <w:jc w:val="center"/>
              <w:rPr>
                <w:b/>
                <w:sz w:val="28"/>
                <w:szCs w:val="28"/>
              </w:rPr>
            </w:pPr>
            <w:r w:rsidRPr="00795491">
              <w:rPr>
                <w:b/>
                <w:sz w:val="28"/>
                <w:szCs w:val="28"/>
              </w:rPr>
              <w:t>II</w:t>
            </w:r>
          </w:p>
        </w:tc>
        <w:tc>
          <w:tcPr>
            <w:tcW w:w="1842" w:type="dxa"/>
            <w:shd w:val="clear" w:color="auto" w:fill="F2DBDB"/>
          </w:tcPr>
          <w:p w14:paraId="36C348DC" w14:textId="77777777" w:rsidR="00721EDE" w:rsidRPr="00795491" w:rsidRDefault="00721EDE" w:rsidP="00C7494E">
            <w:pPr>
              <w:jc w:val="center"/>
              <w:rPr>
                <w:b/>
                <w:sz w:val="28"/>
                <w:szCs w:val="28"/>
              </w:rPr>
            </w:pPr>
            <w:r w:rsidRPr="00795491">
              <w:rPr>
                <w:b/>
                <w:sz w:val="28"/>
                <w:szCs w:val="28"/>
              </w:rPr>
              <w:t>III</w:t>
            </w:r>
          </w:p>
        </w:tc>
        <w:tc>
          <w:tcPr>
            <w:tcW w:w="1701" w:type="dxa"/>
            <w:vMerge/>
          </w:tcPr>
          <w:p w14:paraId="7CCEF231" w14:textId="77777777" w:rsidR="00721EDE" w:rsidRPr="00795491" w:rsidRDefault="00721EDE" w:rsidP="00C7494E"/>
        </w:tc>
        <w:tc>
          <w:tcPr>
            <w:tcW w:w="1701" w:type="dxa"/>
            <w:vMerge/>
          </w:tcPr>
          <w:p w14:paraId="2A2E2C93" w14:textId="77777777" w:rsidR="00721EDE" w:rsidRPr="00795491" w:rsidRDefault="00721EDE" w:rsidP="00C7494E"/>
        </w:tc>
      </w:tr>
      <w:tr w:rsidR="00721EDE" w:rsidRPr="00757359" w14:paraId="632632C7" w14:textId="77777777" w:rsidTr="00C7494E">
        <w:tc>
          <w:tcPr>
            <w:tcW w:w="562" w:type="dxa"/>
          </w:tcPr>
          <w:p w14:paraId="2BF8AFCD" w14:textId="77777777" w:rsidR="00721EDE" w:rsidRPr="00795491" w:rsidRDefault="00721EDE" w:rsidP="00C7494E">
            <w:pPr>
              <w:jc w:val="center"/>
            </w:pPr>
            <w:r w:rsidRPr="00795491">
              <w:rPr>
                <w:sz w:val="22"/>
                <w:szCs w:val="22"/>
              </w:rPr>
              <w:t>1.</w:t>
            </w:r>
          </w:p>
        </w:tc>
        <w:tc>
          <w:tcPr>
            <w:tcW w:w="4253" w:type="dxa"/>
          </w:tcPr>
          <w:p w14:paraId="7E7D1D84" w14:textId="77777777" w:rsidR="00721EDE" w:rsidRPr="00795491" w:rsidRDefault="00721EDE" w:rsidP="00C7494E">
            <w:r w:rsidRPr="00795491">
              <w:rPr>
                <w:sz w:val="22"/>
                <w:szCs w:val="22"/>
              </w:rPr>
              <w:t>B. Vokės E. Ožeškovos gimnazija</w:t>
            </w:r>
          </w:p>
        </w:tc>
        <w:tc>
          <w:tcPr>
            <w:tcW w:w="1559" w:type="dxa"/>
          </w:tcPr>
          <w:p w14:paraId="20E24D30" w14:textId="77777777" w:rsidR="00721EDE" w:rsidRPr="00795491" w:rsidRDefault="00721EDE" w:rsidP="00C7494E">
            <w:pPr>
              <w:jc w:val="center"/>
              <w:rPr>
                <w:b/>
              </w:rPr>
            </w:pPr>
            <w:r w:rsidRPr="00795491">
              <w:rPr>
                <w:b/>
                <w:sz w:val="22"/>
                <w:szCs w:val="22"/>
              </w:rPr>
              <w:t>5</w:t>
            </w:r>
          </w:p>
        </w:tc>
        <w:tc>
          <w:tcPr>
            <w:tcW w:w="1843" w:type="dxa"/>
          </w:tcPr>
          <w:p w14:paraId="24B7E436" w14:textId="77777777" w:rsidR="00721EDE" w:rsidRPr="00795491" w:rsidRDefault="00721EDE" w:rsidP="00C7494E">
            <w:pPr>
              <w:jc w:val="center"/>
            </w:pPr>
            <w:r w:rsidRPr="00795491">
              <w:rPr>
                <w:sz w:val="22"/>
                <w:szCs w:val="22"/>
              </w:rPr>
              <w:t>-</w:t>
            </w:r>
          </w:p>
        </w:tc>
        <w:tc>
          <w:tcPr>
            <w:tcW w:w="1843" w:type="dxa"/>
          </w:tcPr>
          <w:p w14:paraId="3DBAA0D1" w14:textId="77777777" w:rsidR="00721EDE" w:rsidRPr="00795491" w:rsidRDefault="00721EDE" w:rsidP="00C7494E">
            <w:pPr>
              <w:jc w:val="center"/>
            </w:pPr>
            <w:r w:rsidRPr="00795491">
              <w:rPr>
                <w:sz w:val="22"/>
                <w:szCs w:val="22"/>
              </w:rPr>
              <w:t>1</w:t>
            </w:r>
          </w:p>
        </w:tc>
        <w:tc>
          <w:tcPr>
            <w:tcW w:w="1842" w:type="dxa"/>
          </w:tcPr>
          <w:p w14:paraId="3BB84A6B" w14:textId="77777777" w:rsidR="00721EDE" w:rsidRPr="00795491" w:rsidRDefault="00721EDE" w:rsidP="00C7494E">
            <w:pPr>
              <w:jc w:val="center"/>
            </w:pPr>
            <w:r w:rsidRPr="00795491">
              <w:rPr>
                <w:sz w:val="22"/>
                <w:szCs w:val="22"/>
              </w:rPr>
              <w:t>1</w:t>
            </w:r>
          </w:p>
        </w:tc>
        <w:tc>
          <w:tcPr>
            <w:tcW w:w="1701" w:type="dxa"/>
          </w:tcPr>
          <w:p w14:paraId="280BB234" w14:textId="77777777" w:rsidR="00721EDE" w:rsidRPr="00795491" w:rsidRDefault="00721EDE" w:rsidP="00C7494E">
            <w:pPr>
              <w:jc w:val="center"/>
            </w:pPr>
          </w:p>
        </w:tc>
        <w:tc>
          <w:tcPr>
            <w:tcW w:w="1701" w:type="dxa"/>
          </w:tcPr>
          <w:p w14:paraId="63C04BBB" w14:textId="77777777" w:rsidR="00721EDE" w:rsidRPr="00795491" w:rsidRDefault="00721EDE" w:rsidP="00C7494E">
            <w:pPr>
              <w:jc w:val="center"/>
            </w:pPr>
          </w:p>
        </w:tc>
      </w:tr>
      <w:tr w:rsidR="00721EDE" w:rsidRPr="00757359" w14:paraId="1D440E2A" w14:textId="77777777" w:rsidTr="00C7494E">
        <w:tc>
          <w:tcPr>
            <w:tcW w:w="562" w:type="dxa"/>
          </w:tcPr>
          <w:p w14:paraId="4B76E112" w14:textId="77777777" w:rsidR="00721EDE" w:rsidRPr="00795491" w:rsidRDefault="00721EDE" w:rsidP="00C7494E">
            <w:pPr>
              <w:jc w:val="center"/>
            </w:pPr>
            <w:r w:rsidRPr="00795491">
              <w:rPr>
                <w:sz w:val="22"/>
                <w:szCs w:val="22"/>
              </w:rPr>
              <w:t>2.</w:t>
            </w:r>
          </w:p>
        </w:tc>
        <w:tc>
          <w:tcPr>
            <w:tcW w:w="4253" w:type="dxa"/>
          </w:tcPr>
          <w:p w14:paraId="2AA55525" w14:textId="77777777" w:rsidR="00721EDE" w:rsidRPr="00795491" w:rsidRDefault="00721EDE" w:rsidP="00C7494E">
            <w:pPr>
              <w:tabs>
                <w:tab w:val="left" w:pos="3000"/>
              </w:tabs>
            </w:pPr>
            <w:r w:rsidRPr="00795491">
              <w:rPr>
                <w:sz w:val="22"/>
                <w:szCs w:val="22"/>
              </w:rPr>
              <w:t>B. Vokės „Šilo“ gimnazija</w:t>
            </w:r>
            <w:r w:rsidRPr="00795491">
              <w:rPr>
                <w:sz w:val="22"/>
                <w:szCs w:val="22"/>
              </w:rPr>
              <w:tab/>
            </w:r>
          </w:p>
        </w:tc>
        <w:tc>
          <w:tcPr>
            <w:tcW w:w="1559" w:type="dxa"/>
          </w:tcPr>
          <w:p w14:paraId="23C02B9C" w14:textId="77777777" w:rsidR="00721EDE" w:rsidRPr="00795491" w:rsidRDefault="00721EDE" w:rsidP="00C7494E">
            <w:pPr>
              <w:jc w:val="center"/>
              <w:rPr>
                <w:b/>
              </w:rPr>
            </w:pPr>
            <w:r w:rsidRPr="00795491">
              <w:rPr>
                <w:b/>
                <w:sz w:val="22"/>
                <w:szCs w:val="22"/>
              </w:rPr>
              <w:t>15</w:t>
            </w:r>
          </w:p>
        </w:tc>
        <w:tc>
          <w:tcPr>
            <w:tcW w:w="1843" w:type="dxa"/>
          </w:tcPr>
          <w:p w14:paraId="1E55B7DF" w14:textId="77777777" w:rsidR="00721EDE" w:rsidRPr="00795491" w:rsidRDefault="00721EDE" w:rsidP="00C7494E">
            <w:pPr>
              <w:jc w:val="center"/>
            </w:pPr>
            <w:r w:rsidRPr="00795491">
              <w:rPr>
                <w:sz w:val="22"/>
                <w:szCs w:val="22"/>
              </w:rPr>
              <w:t>1</w:t>
            </w:r>
          </w:p>
        </w:tc>
        <w:tc>
          <w:tcPr>
            <w:tcW w:w="1843" w:type="dxa"/>
          </w:tcPr>
          <w:p w14:paraId="597BA254" w14:textId="77777777" w:rsidR="00721EDE" w:rsidRPr="00795491" w:rsidRDefault="00721EDE" w:rsidP="00C7494E">
            <w:pPr>
              <w:jc w:val="center"/>
            </w:pPr>
            <w:r w:rsidRPr="00795491">
              <w:rPr>
                <w:sz w:val="22"/>
                <w:szCs w:val="22"/>
              </w:rPr>
              <w:t>-</w:t>
            </w:r>
          </w:p>
        </w:tc>
        <w:tc>
          <w:tcPr>
            <w:tcW w:w="1842" w:type="dxa"/>
          </w:tcPr>
          <w:p w14:paraId="770F52D2" w14:textId="77777777" w:rsidR="00721EDE" w:rsidRPr="00795491" w:rsidRDefault="00721EDE" w:rsidP="00C7494E">
            <w:pPr>
              <w:jc w:val="center"/>
            </w:pPr>
            <w:r w:rsidRPr="00795491">
              <w:rPr>
                <w:sz w:val="22"/>
                <w:szCs w:val="22"/>
              </w:rPr>
              <w:t>2</w:t>
            </w:r>
          </w:p>
        </w:tc>
        <w:tc>
          <w:tcPr>
            <w:tcW w:w="1701" w:type="dxa"/>
          </w:tcPr>
          <w:p w14:paraId="21E9281E" w14:textId="77777777" w:rsidR="00721EDE" w:rsidRPr="00795491" w:rsidRDefault="00721EDE" w:rsidP="00C7494E">
            <w:pPr>
              <w:jc w:val="center"/>
            </w:pPr>
          </w:p>
        </w:tc>
        <w:tc>
          <w:tcPr>
            <w:tcW w:w="1701" w:type="dxa"/>
          </w:tcPr>
          <w:p w14:paraId="08B4DB0C" w14:textId="77777777" w:rsidR="00721EDE" w:rsidRPr="00795491" w:rsidRDefault="00721EDE" w:rsidP="00C7494E">
            <w:pPr>
              <w:jc w:val="center"/>
            </w:pPr>
          </w:p>
        </w:tc>
      </w:tr>
      <w:tr w:rsidR="00721EDE" w:rsidRPr="00757359" w14:paraId="389BFF11" w14:textId="77777777" w:rsidTr="00C7494E">
        <w:tc>
          <w:tcPr>
            <w:tcW w:w="562" w:type="dxa"/>
          </w:tcPr>
          <w:p w14:paraId="56E01A94" w14:textId="77777777" w:rsidR="00721EDE" w:rsidRPr="00795491" w:rsidRDefault="00721EDE" w:rsidP="00C7494E">
            <w:pPr>
              <w:jc w:val="center"/>
            </w:pPr>
            <w:r w:rsidRPr="00795491">
              <w:rPr>
                <w:sz w:val="22"/>
                <w:szCs w:val="22"/>
              </w:rPr>
              <w:t>3.</w:t>
            </w:r>
          </w:p>
        </w:tc>
        <w:tc>
          <w:tcPr>
            <w:tcW w:w="4253" w:type="dxa"/>
          </w:tcPr>
          <w:p w14:paraId="6E6877E1" w14:textId="77777777" w:rsidR="00721EDE" w:rsidRPr="00795491" w:rsidRDefault="00721EDE" w:rsidP="00C7494E">
            <w:r w:rsidRPr="00795491">
              <w:rPr>
                <w:sz w:val="22"/>
                <w:szCs w:val="22"/>
              </w:rPr>
              <w:t>Butrimonių A. Krepštul gimnazija</w:t>
            </w:r>
          </w:p>
        </w:tc>
        <w:tc>
          <w:tcPr>
            <w:tcW w:w="1559" w:type="dxa"/>
          </w:tcPr>
          <w:p w14:paraId="38CBE3F5" w14:textId="77777777" w:rsidR="00721EDE" w:rsidRPr="00795491" w:rsidRDefault="00721EDE" w:rsidP="00C7494E">
            <w:pPr>
              <w:jc w:val="center"/>
              <w:rPr>
                <w:b/>
              </w:rPr>
            </w:pPr>
            <w:r w:rsidRPr="00795491">
              <w:rPr>
                <w:b/>
                <w:sz w:val="22"/>
                <w:szCs w:val="22"/>
              </w:rPr>
              <w:t>7</w:t>
            </w:r>
          </w:p>
        </w:tc>
        <w:tc>
          <w:tcPr>
            <w:tcW w:w="1843" w:type="dxa"/>
          </w:tcPr>
          <w:p w14:paraId="00F4F32B" w14:textId="77777777" w:rsidR="00721EDE" w:rsidRPr="00795491" w:rsidRDefault="00721EDE" w:rsidP="00C7494E">
            <w:pPr>
              <w:jc w:val="center"/>
            </w:pPr>
            <w:r w:rsidRPr="00795491">
              <w:rPr>
                <w:sz w:val="22"/>
                <w:szCs w:val="22"/>
              </w:rPr>
              <w:t>-</w:t>
            </w:r>
          </w:p>
        </w:tc>
        <w:tc>
          <w:tcPr>
            <w:tcW w:w="1843" w:type="dxa"/>
          </w:tcPr>
          <w:p w14:paraId="50215ED5" w14:textId="77777777" w:rsidR="00721EDE" w:rsidRPr="00795491" w:rsidRDefault="00721EDE" w:rsidP="00C7494E">
            <w:pPr>
              <w:jc w:val="center"/>
            </w:pPr>
            <w:r w:rsidRPr="00795491">
              <w:rPr>
                <w:sz w:val="22"/>
                <w:szCs w:val="22"/>
              </w:rPr>
              <w:t>-</w:t>
            </w:r>
          </w:p>
        </w:tc>
        <w:tc>
          <w:tcPr>
            <w:tcW w:w="1842" w:type="dxa"/>
          </w:tcPr>
          <w:p w14:paraId="2B4003A6" w14:textId="77777777" w:rsidR="00721EDE" w:rsidRPr="00795491" w:rsidRDefault="00721EDE" w:rsidP="00C7494E">
            <w:pPr>
              <w:jc w:val="center"/>
            </w:pPr>
            <w:r w:rsidRPr="00795491">
              <w:rPr>
                <w:sz w:val="22"/>
                <w:szCs w:val="22"/>
              </w:rPr>
              <w:t>-</w:t>
            </w:r>
          </w:p>
        </w:tc>
        <w:tc>
          <w:tcPr>
            <w:tcW w:w="1701" w:type="dxa"/>
          </w:tcPr>
          <w:p w14:paraId="51D8B652" w14:textId="77777777" w:rsidR="00721EDE" w:rsidRPr="00795491" w:rsidRDefault="00721EDE" w:rsidP="00C7494E">
            <w:pPr>
              <w:jc w:val="center"/>
            </w:pPr>
          </w:p>
        </w:tc>
        <w:tc>
          <w:tcPr>
            <w:tcW w:w="1701" w:type="dxa"/>
          </w:tcPr>
          <w:p w14:paraId="01D7386B" w14:textId="77777777" w:rsidR="00721EDE" w:rsidRPr="00795491" w:rsidRDefault="00721EDE" w:rsidP="00C7494E">
            <w:pPr>
              <w:jc w:val="center"/>
            </w:pPr>
          </w:p>
        </w:tc>
      </w:tr>
      <w:tr w:rsidR="00721EDE" w:rsidRPr="00757359" w14:paraId="2A40F488" w14:textId="77777777" w:rsidTr="00C7494E">
        <w:tc>
          <w:tcPr>
            <w:tcW w:w="562" w:type="dxa"/>
          </w:tcPr>
          <w:p w14:paraId="539510BC" w14:textId="77777777" w:rsidR="00721EDE" w:rsidRPr="00795491" w:rsidRDefault="00721EDE" w:rsidP="00C7494E">
            <w:pPr>
              <w:jc w:val="center"/>
            </w:pPr>
            <w:r w:rsidRPr="00795491">
              <w:rPr>
                <w:sz w:val="22"/>
                <w:szCs w:val="22"/>
              </w:rPr>
              <w:t>4.</w:t>
            </w:r>
          </w:p>
        </w:tc>
        <w:tc>
          <w:tcPr>
            <w:tcW w:w="4253" w:type="dxa"/>
          </w:tcPr>
          <w:p w14:paraId="18AFD9CF" w14:textId="77777777" w:rsidR="00721EDE" w:rsidRPr="00795491" w:rsidRDefault="00721EDE" w:rsidP="00C7494E">
            <w:r w:rsidRPr="00795491">
              <w:rPr>
                <w:sz w:val="22"/>
                <w:szCs w:val="22"/>
              </w:rPr>
              <w:t>Dieveniškių A. Mickevičiaus gimnazija</w:t>
            </w:r>
          </w:p>
        </w:tc>
        <w:tc>
          <w:tcPr>
            <w:tcW w:w="1559" w:type="dxa"/>
          </w:tcPr>
          <w:p w14:paraId="2D43A80D" w14:textId="77777777" w:rsidR="00721EDE" w:rsidRPr="00795491" w:rsidRDefault="00721EDE" w:rsidP="00C7494E">
            <w:pPr>
              <w:jc w:val="center"/>
              <w:rPr>
                <w:b/>
              </w:rPr>
            </w:pPr>
            <w:r w:rsidRPr="00795491">
              <w:rPr>
                <w:b/>
                <w:sz w:val="22"/>
                <w:szCs w:val="22"/>
              </w:rPr>
              <w:t>13</w:t>
            </w:r>
          </w:p>
        </w:tc>
        <w:tc>
          <w:tcPr>
            <w:tcW w:w="1843" w:type="dxa"/>
          </w:tcPr>
          <w:p w14:paraId="1792CA00" w14:textId="77777777" w:rsidR="00721EDE" w:rsidRPr="00795491" w:rsidRDefault="00721EDE" w:rsidP="00C7494E">
            <w:pPr>
              <w:jc w:val="center"/>
            </w:pPr>
            <w:r w:rsidRPr="00795491">
              <w:rPr>
                <w:sz w:val="22"/>
                <w:szCs w:val="22"/>
              </w:rPr>
              <w:t>1</w:t>
            </w:r>
          </w:p>
        </w:tc>
        <w:tc>
          <w:tcPr>
            <w:tcW w:w="1843" w:type="dxa"/>
          </w:tcPr>
          <w:p w14:paraId="755C1C37" w14:textId="77777777" w:rsidR="00721EDE" w:rsidRPr="00795491" w:rsidRDefault="00721EDE" w:rsidP="00C7494E">
            <w:pPr>
              <w:jc w:val="center"/>
            </w:pPr>
            <w:r w:rsidRPr="00795491">
              <w:rPr>
                <w:sz w:val="22"/>
                <w:szCs w:val="22"/>
              </w:rPr>
              <w:t>2</w:t>
            </w:r>
          </w:p>
        </w:tc>
        <w:tc>
          <w:tcPr>
            <w:tcW w:w="1842" w:type="dxa"/>
          </w:tcPr>
          <w:p w14:paraId="69B36F5A" w14:textId="77777777" w:rsidR="00721EDE" w:rsidRPr="00795491" w:rsidRDefault="00721EDE" w:rsidP="00C7494E">
            <w:pPr>
              <w:jc w:val="center"/>
            </w:pPr>
            <w:r w:rsidRPr="00795491">
              <w:rPr>
                <w:sz w:val="22"/>
                <w:szCs w:val="22"/>
              </w:rPr>
              <w:t>2</w:t>
            </w:r>
          </w:p>
        </w:tc>
        <w:tc>
          <w:tcPr>
            <w:tcW w:w="1701" w:type="dxa"/>
          </w:tcPr>
          <w:p w14:paraId="23C3B5D3" w14:textId="77777777" w:rsidR="00721EDE" w:rsidRPr="00795491" w:rsidRDefault="00721EDE" w:rsidP="00C7494E">
            <w:pPr>
              <w:jc w:val="center"/>
              <w:rPr>
                <w:b/>
              </w:rPr>
            </w:pPr>
            <w:r w:rsidRPr="00795491">
              <w:rPr>
                <w:b/>
                <w:sz w:val="22"/>
                <w:szCs w:val="22"/>
              </w:rPr>
              <w:t>1</w:t>
            </w:r>
          </w:p>
        </w:tc>
        <w:tc>
          <w:tcPr>
            <w:tcW w:w="1701" w:type="dxa"/>
          </w:tcPr>
          <w:p w14:paraId="2623293C" w14:textId="77777777" w:rsidR="00721EDE" w:rsidRPr="00795491" w:rsidRDefault="00721EDE" w:rsidP="00C7494E">
            <w:pPr>
              <w:jc w:val="center"/>
              <w:rPr>
                <w:b/>
                <w:sz w:val="16"/>
                <w:szCs w:val="16"/>
              </w:rPr>
            </w:pPr>
            <w:r w:rsidRPr="00795491">
              <w:rPr>
                <w:b/>
                <w:sz w:val="16"/>
                <w:szCs w:val="16"/>
              </w:rPr>
              <w:t>pagyrimo raštas</w:t>
            </w:r>
          </w:p>
          <w:p w14:paraId="2DF1A483" w14:textId="77777777" w:rsidR="00721EDE" w:rsidRPr="00795491" w:rsidRDefault="00721EDE" w:rsidP="00C7494E">
            <w:pPr>
              <w:jc w:val="center"/>
              <w:rPr>
                <w:b/>
                <w:sz w:val="16"/>
                <w:szCs w:val="16"/>
              </w:rPr>
            </w:pPr>
            <w:r w:rsidRPr="00795491">
              <w:rPr>
                <w:b/>
                <w:sz w:val="16"/>
                <w:szCs w:val="16"/>
              </w:rPr>
              <w:t xml:space="preserve">(Technologijų olimpiada) </w:t>
            </w:r>
          </w:p>
        </w:tc>
      </w:tr>
      <w:tr w:rsidR="00721EDE" w:rsidRPr="00757359" w14:paraId="6556BEFD" w14:textId="77777777" w:rsidTr="00C7494E">
        <w:tc>
          <w:tcPr>
            <w:tcW w:w="562" w:type="dxa"/>
          </w:tcPr>
          <w:p w14:paraId="18F1CF10" w14:textId="77777777" w:rsidR="00721EDE" w:rsidRPr="00795491" w:rsidRDefault="00721EDE" w:rsidP="00C7494E">
            <w:pPr>
              <w:jc w:val="center"/>
            </w:pPr>
            <w:r w:rsidRPr="00795491">
              <w:rPr>
                <w:sz w:val="22"/>
                <w:szCs w:val="22"/>
              </w:rPr>
              <w:t>5.</w:t>
            </w:r>
          </w:p>
        </w:tc>
        <w:tc>
          <w:tcPr>
            <w:tcW w:w="4253" w:type="dxa"/>
          </w:tcPr>
          <w:p w14:paraId="0FA1617F" w14:textId="77777777" w:rsidR="00721EDE" w:rsidRPr="00795491" w:rsidRDefault="00721EDE" w:rsidP="00C7494E">
            <w:r w:rsidRPr="00795491">
              <w:rPr>
                <w:sz w:val="22"/>
                <w:szCs w:val="22"/>
              </w:rPr>
              <w:t>Dieveniškių „Ryto“ gimnazija</w:t>
            </w:r>
          </w:p>
        </w:tc>
        <w:tc>
          <w:tcPr>
            <w:tcW w:w="1559" w:type="dxa"/>
          </w:tcPr>
          <w:p w14:paraId="3D25FFF5" w14:textId="77777777" w:rsidR="00721EDE" w:rsidRPr="00795491" w:rsidRDefault="00721EDE" w:rsidP="00C7494E">
            <w:pPr>
              <w:jc w:val="center"/>
              <w:rPr>
                <w:b/>
              </w:rPr>
            </w:pPr>
            <w:r w:rsidRPr="00795491">
              <w:rPr>
                <w:b/>
                <w:sz w:val="22"/>
                <w:szCs w:val="22"/>
              </w:rPr>
              <w:t>1 4</w:t>
            </w:r>
          </w:p>
        </w:tc>
        <w:tc>
          <w:tcPr>
            <w:tcW w:w="1843" w:type="dxa"/>
          </w:tcPr>
          <w:p w14:paraId="75D92408" w14:textId="77777777" w:rsidR="00721EDE" w:rsidRPr="00795491" w:rsidRDefault="00721EDE" w:rsidP="00C7494E">
            <w:pPr>
              <w:jc w:val="center"/>
            </w:pPr>
            <w:r w:rsidRPr="00795491">
              <w:rPr>
                <w:sz w:val="22"/>
                <w:szCs w:val="22"/>
              </w:rPr>
              <w:t>1</w:t>
            </w:r>
          </w:p>
        </w:tc>
        <w:tc>
          <w:tcPr>
            <w:tcW w:w="1843" w:type="dxa"/>
          </w:tcPr>
          <w:p w14:paraId="2648326E" w14:textId="77777777" w:rsidR="00721EDE" w:rsidRPr="00795491" w:rsidRDefault="00721EDE" w:rsidP="00C7494E">
            <w:pPr>
              <w:jc w:val="center"/>
            </w:pPr>
            <w:r w:rsidRPr="00795491">
              <w:rPr>
                <w:sz w:val="22"/>
                <w:szCs w:val="22"/>
              </w:rPr>
              <w:t>3</w:t>
            </w:r>
          </w:p>
        </w:tc>
        <w:tc>
          <w:tcPr>
            <w:tcW w:w="1842" w:type="dxa"/>
          </w:tcPr>
          <w:p w14:paraId="3AC3729D" w14:textId="77777777" w:rsidR="00721EDE" w:rsidRPr="00795491" w:rsidRDefault="00721EDE" w:rsidP="00C7494E">
            <w:pPr>
              <w:jc w:val="center"/>
            </w:pPr>
            <w:r w:rsidRPr="00795491">
              <w:rPr>
                <w:sz w:val="22"/>
                <w:szCs w:val="22"/>
              </w:rPr>
              <w:t>2</w:t>
            </w:r>
          </w:p>
        </w:tc>
        <w:tc>
          <w:tcPr>
            <w:tcW w:w="1701" w:type="dxa"/>
          </w:tcPr>
          <w:p w14:paraId="7710C3E7" w14:textId="77777777" w:rsidR="00721EDE" w:rsidRPr="00795491" w:rsidRDefault="00721EDE" w:rsidP="00C7494E">
            <w:pPr>
              <w:jc w:val="center"/>
              <w:rPr>
                <w:b/>
              </w:rPr>
            </w:pPr>
          </w:p>
        </w:tc>
        <w:tc>
          <w:tcPr>
            <w:tcW w:w="1701" w:type="dxa"/>
          </w:tcPr>
          <w:p w14:paraId="59387113" w14:textId="77777777" w:rsidR="00721EDE" w:rsidRPr="00795491" w:rsidRDefault="00721EDE" w:rsidP="00C7494E">
            <w:pPr>
              <w:jc w:val="center"/>
            </w:pPr>
          </w:p>
        </w:tc>
      </w:tr>
      <w:tr w:rsidR="00721EDE" w:rsidRPr="00757359" w14:paraId="47495AC8" w14:textId="77777777" w:rsidTr="00C7494E">
        <w:tc>
          <w:tcPr>
            <w:tcW w:w="562" w:type="dxa"/>
          </w:tcPr>
          <w:p w14:paraId="4BE9EEFD" w14:textId="77777777" w:rsidR="00721EDE" w:rsidRPr="00795491" w:rsidRDefault="00721EDE" w:rsidP="00C7494E">
            <w:pPr>
              <w:jc w:val="center"/>
            </w:pPr>
            <w:r w:rsidRPr="00795491">
              <w:rPr>
                <w:sz w:val="22"/>
                <w:szCs w:val="22"/>
              </w:rPr>
              <w:t>6.</w:t>
            </w:r>
          </w:p>
        </w:tc>
        <w:tc>
          <w:tcPr>
            <w:tcW w:w="4253" w:type="dxa"/>
          </w:tcPr>
          <w:p w14:paraId="68823C25" w14:textId="77777777" w:rsidR="00721EDE" w:rsidRPr="00795491" w:rsidRDefault="00721EDE" w:rsidP="00C7494E">
            <w:r w:rsidRPr="00795491">
              <w:rPr>
                <w:sz w:val="22"/>
                <w:szCs w:val="22"/>
              </w:rPr>
              <w:t>Eišiškių gimnazija</w:t>
            </w:r>
          </w:p>
        </w:tc>
        <w:tc>
          <w:tcPr>
            <w:tcW w:w="1559" w:type="dxa"/>
          </w:tcPr>
          <w:p w14:paraId="674A4848" w14:textId="77777777" w:rsidR="00721EDE" w:rsidRPr="00795491" w:rsidRDefault="00721EDE" w:rsidP="00C7494E">
            <w:pPr>
              <w:jc w:val="center"/>
              <w:rPr>
                <w:b/>
              </w:rPr>
            </w:pPr>
            <w:r w:rsidRPr="00795491">
              <w:rPr>
                <w:b/>
                <w:sz w:val="22"/>
                <w:szCs w:val="22"/>
              </w:rPr>
              <w:t>31</w:t>
            </w:r>
          </w:p>
        </w:tc>
        <w:tc>
          <w:tcPr>
            <w:tcW w:w="1843" w:type="dxa"/>
          </w:tcPr>
          <w:p w14:paraId="27C3E120" w14:textId="77777777" w:rsidR="00721EDE" w:rsidRPr="00795491" w:rsidRDefault="00721EDE" w:rsidP="00C7494E">
            <w:pPr>
              <w:jc w:val="center"/>
            </w:pPr>
            <w:r w:rsidRPr="00795491">
              <w:rPr>
                <w:sz w:val="22"/>
                <w:szCs w:val="22"/>
              </w:rPr>
              <w:t>4</w:t>
            </w:r>
          </w:p>
        </w:tc>
        <w:tc>
          <w:tcPr>
            <w:tcW w:w="1843" w:type="dxa"/>
          </w:tcPr>
          <w:p w14:paraId="20A062D7" w14:textId="77777777" w:rsidR="00721EDE" w:rsidRPr="00795491" w:rsidRDefault="00721EDE" w:rsidP="00C7494E">
            <w:pPr>
              <w:jc w:val="center"/>
            </w:pPr>
            <w:r w:rsidRPr="00795491">
              <w:rPr>
                <w:sz w:val="22"/>
                <w:szCs w:val="22"/>
              </w:rPr>
              <w:t>6</w:t>
            </w:r>
          </w:p>
        </w:tc>
        <w:tc>
          <w:tcPr>
            <w:tcW w:w="1842" w:type="dxa"/>
          </w:tcPr>
          <w:p w14:paraId="43FCA041" w14:textId="77777777" w:rsidR="00721EDE" w:rsidRPr="00795491" w:rsidRDefault="00721EDE" w:rsidP="00C7494E">
            <w:pPr>
              <w:jc w:val="center"/>
            </w:pPr>
            <w:r w:rsidRPr="00795491">
              <w:rPr>
                <w:sz w:val="22"/>
                <w:szCs w:val="22"/>
              </w:rPr>
              <w:t>3</w:t>
            </w:r>
          </w:p>
        </w:tc>
        <w:tc>
          <w:tcPr>
            <w:tcW w:w="1701" w:type="dxa"/>
          </w:tcPr>
          <w:p w14:paraId="4D9CC8C3" w14:textId="77777777" w:rsidR="00721EDE" w:rsidRPr="00795491" w:rsidRDefault="00721EDE" w:rsidP="00C7494E">
            <w:pPr>
              <w:jc w:val="center"/>
              <w:rPr>
                <w:b/>
              </w:rPr>
            </w:pPr>
            <w:r w:rsidRPr="00795491">
              <w:rPr>
                <w:b/>
                <w:sz w:val="22"/>
                <w:szCs w:val="22"/>
              </w:rPr>
              <w:t>5</w:t>
            </w:r>
          </w:p>
        </w:tc>
        <w:tc>
          <w:tcPr>
            <w:tcW w:w="1701" w:type="dxa"/>
          </w:tcPr>
          <w:p w14:paraId="12CEB0F1" w14:textId="77777777" w:rsidR="00721EDE" w:rsidRPr="00795491" w:rsidRDefault="00721EDE" w:rsidP="00C7494E">
            <w:pPr>
              <w:jc w:val="center"/>
              <w:rPr>
                <w:b/>
                <w:sz w:val="16"/>
                <w:szCs w:val="16"/>
              </w:rPr>
            </w:pPr>
            <w:r w:rsidRPr="00795491">
              <w:rPr>
                <w:b/>
                <w:sz w:val="16"/>
                <w:szCs w:val="16"/>
              </w:rPr>
              <w:t xml:space="preserve"> 2 pagyrimo raštai,</w:t>
            </w:r>
          </w:p>
          <w:p w14:paraId="1E66C7B3" w14:textId="77777777" w:rsidR="00721EDE" w:rsidRPr="00795491" w:rsidRDefault="00721EDE" w:rsidP="00C7494E">
            <w:pPr>
              <w:jc w:val="center"/>
              <w:rPr>
                <w:b/>
                <w:sz w:val="16"/>
                <w:szCs w:val="16"/>
              </w:rPr>
            </w:pPr>
            <w:r w:rsidRPr="00795491">
              <w:rPr>
                <w:b/>
                <w:sz w:val="16"/>
                <w:szCs w:val="16"/>
              </w:rPr>
              <w:t>(Lenkų k. olimpiada),</w:t>
            </w:r>
          </w:p>
          <w:p w14:paraId="6807CFB4" w14:textId="77777777" w:rsidR="00721EDE" w:rsidRPr="00795491" w:rsidRDefault="00721EDE" w:rsidP="00C7494E">
            <w:pPr>
              <w:jc w:val="center"/>
              <w:rPr>
                <w:b/>
                <w:sz w:val="16"/>
                <w:szCs w:val="16"/>
              </w:rPr>
            </w:pPr>
            <w:r w:rsidRPr="00795491">
              <w:rPr>
                <w:b/>
                <w:sz w:val="16"/>
                <w:szCs w:val="16"/>
              </w:rPr>
              <w:t>2 dalyvavo olimpiadoje Varšuvoje</w:t>
            </w:r>
          </w:p>
          <w:p w14:paraId="0EB816A4" w14:textId="77777777" w:rsidR="00721EDE" w:rsidRPr="00795491" w:rsidRDefault="00721EDE" w:rsidP="00C7494E">
            <w:pPr>
              <w:jc w:val="center"/>
              <w:rPr>
                <w:b/>
                <w:sz w:val="16"/>
                <w:szCs w:val="16"/>
              </w:rPr>
            </w:pPr>
            <w:r w:rsidRPr="00795491">
              <w:rPr>
                <w:b/>
                <w:sz w:val="16"/>
                <w:szCs w:val="16"/>
              </w:rPr>
              <w:t>(Lenkų k. olimpiada)</w:t>
            </w:r>
          </w:p>
        </w:tc>
      </w:tr>
      <w:tr w:rsidR="00721EDE" w:rsidRPr="00757359" w14:paraId="7CFCFE61" w14:textId="77777777" w:rsidTr="00C7494E">
        <w:tc>
          <w:tcPr>
            <w:tcW w:w="562" w:type="dxa"/>
          </w:tcPr>
          <w:p w14:paraId="642C9640" w14:textId="77777777" w:rsidR="00721EDE" w:rsidRPr="00795491" w:rsidRDefault="00721EDE" w:rsidP="00C7494E">
            <w:pPr>
              <w:jc w:val="center"/>
            </w:pPr>
            <w:r w:rsidRPr="00795491">
              <w:rPr>
                <w:sz w:val="22"/>
                <w:szCs w:val="22"/>
              </w:rPr>
              <w:t>7.</w:t>
            </w:r>
          </w:p>
        </w:tc>
        <w:tc>
          <w:tcPr>
            <w:tcW w:w="4253" w:type="dxa"/>
          </w:tcPr>
          <w:p w14:paraId="1D8D0F29" w14:textId="77777777" w:rsidR="00721EDE" w:rsidRPr="00795491" w:rsidRDefault="00721EDE" w:rsidP="00C7494E">
            <w:r w:rsidRPr="00795491">
              <w:rPr>
                <w:sz w:val="22"/>
                <w:szCs w:val="22"/>
              </w:rPr>
              <w:t>Eišiškių St. Rapolionio gimnazija</w:t>
            </w:r>
          </w:p>
        </w:tc>
        <w:tc>
          <w:tcPr>
            <w:tcW w:w="1559" w:type="dxa"/>
          </w:tcPr>
          <w:p w14:paraId="478B5FAD" w14:textId="77777777" w:rsidR="00721EDE" w:rsidRPr="00795491" w:rsidRDefault="00721EDE" w:rsidP="00C7494E">
            <w:pPr>
              <w:jc w:val="center"/>
              <w:rPr>
                <w:b/>
              </w:rPr>
            </w:pPr>
            <w:r w:rsidRPr="00795491">
              <w:rPr>
                <w:b/>
                <w:sz w:val="22"/>
                <w:szCs w:val="22"/>
              </w:rPr>
              <w:t>32</w:t>
            </w:r>
          </w:p>
        </w:tc>
        <w:tc>
          <w:tcPr>
            <w:tcW w:w="1843" w:type="dxa"/>
          </w:tcPr>
          <w:p w14:paraId="48E24A23" w14:textId="77777777" w:rsidR="00721EDE" w:rsidRPr="00795491" w:rsidRDefault="00721EDE" w:rsidP="00C7494E">
            <w:pPr>
              <w:jc w:val="center"/>
            </w:pPr>
            <w:r w:rsidRPr="00795491">
              <w:rPr>
                <w:sz w:val="22"/>
                <w:szCs w:val="22"/>
              </w:rPr>
              <w:t>3</w:t>
            </w:r>
          </w:p>
        </w:tc>
        <w:tc>
          <w:tcPr>
            <w:tcW w:w="1843" w:type="dxa"/>
          </w:tcPr>
          <w:p w14:paraId="2C42F5D6" w14:textId="77777777" w:rsidR="00721EDE" w:rsidRPr="00795491" w:rsidRDefault="00721EDE" w:rsidP="00C7494E">
            <w:pPr>
              <w:jc w:val="center"/>
            </w:pPr>
            <w:r w:rsidRPr="00795491">
              <w:rPr>
                <w:sz w:val="22"/>
                <w:szCs w:val="22"/>
              </w:rPr>
              <w:t>4</w:t>
            </w:r>
          </w:p>
        </w:tc>
        <w:tc>
          <w:tcPr>
            <w:tcW w:w="1842" w:type="dxa"/>
          </w:tcPr>
          <w:p w14:paraId="1FDDD368" w14:textId="77777777" w:rsidR="00721EDE" w:rsidRPr="00795491" w:rsidRDefault="00721EDE" w:rsidP="00C7494E">
            <w:pPr>
              <w:jc w:val="center"/>
            </w:pPr>
            <w:r w:rsidRPr="00795491">
              <w:rPr>
                <w:sz w:val="22"/>
                <w:szCs w:val="22"/>
              </w:rPr>
              <w:t>4</w:t>
            </w:r>
          </w:p>
        </w:tc>
        <w:tc>
          <w:tcPr>
            <w:tcW w:w="1701" w:type="dxa"/>
          </w:tcPr>
          <w:p w14:paraId="1C040D42" w14:textId="77777777" w:rsidR="00721EDE" w:rsidRPr="00795491" w:rsidRDefault="00721EDE" w:rsidP="00C7494E">
            <w:pPr>
              <w:jc w:val="center"/>
              <w:rPr>
                <w:b/>
              </w:rPr>
            </w:pPr>
            <w:r w:rsidRPr="00795491">
              <w:rPr>
                <w:b/>
                <w:sz w:val="22"/>
                <w:szCs w:val="22"/>
              </w:rPr>
              <w:t>1</w:t>
            </w:r>
          </w:p>
        </w:tc>
        <w:tc>
          <w:tcPr>
            <w:tcW w:w="1701" w:type="dxa"/>
          </w:tcPr>
          <w:p w14:paraId="627D5399" w14:textId="77777777" w:rsidR="00721EDE" w:rsidRPr="00795491" w:rsidRDefault="00721EDE" w:rsidP="00C7494E">
            <w:pPr>
              <w:jc w:val="center"/>
            </w:pPr>
          </w:p>
        </w:tc>
      </w:tr>
      <w:tr w:rsidR="00721EDE" w:rsidRPr="00757359" w14:paraId="428805C0" w14:textId="77777777" w:rsidTr="00C7494E">
        <w:tc>
          <w:tcPr>
            <w:tcW w:w="562" w:type="dxa"/>
          </w:tcPr>
          <w:p w14:paraId="10B7BB5D" w14:textId="77777777" w:rsidR="00721EDE" w:rsidRPr="00795491" w:rsidRDefault="00721EDE" w:rsidP="00C7494E">
            <w:pPr>
              <w:jc w:val="center"/>
            </w:pPr>
            <w:r w:rsidRPr="00795491">
              <w:rPr>
                <w:sz w:val="22"/>
                <w:szCs w:val="22"/>
              </w:rPr>
              <w:t>8.</w:t>
            </w:r>
          </w:p>
        </w:tc>
        <w:tc>
          <w:tcPr>
            <w:tcW w:w="4253" w:type="dxa"/>
          </w:tcPr>
          <w:p w14:paraId="739B9674" w14:textId="77777777" w:rsidR="00721EDE" w:rsidRPr="00795491" w:rsidRDefault="00721EDE" w:rsidP="00C7494E">
            <w:r w:rsidRPr="00795491">
              <w:rPr>
                <w:sz w:val="22"/>
                <w:szCs w:val="22"/>
              </w:rPr>
              <w:t>Jašiūnų M. Balinskio gimnazija</w:t>
            </w:r>
          </w:p>
        </w:tc>
        <w:tc>
          <w:tcPr>
            <w:tcW w:w="1559" w:type="dxa"/>
          </w:tcPr>
          <w:p w14:paraId="32E7DEC5" w14:textId="77777777" w:rsidR="00721EDE" w:rsidRPr="00795491" w:rsidRDefault="00721EDE" w:rsidP="00C7494E">
            <w:pPr>
              <w:jc w:val="center"/>
              <w:rPr>
                <w:b/>
              </w:rPr>
            </w:pPr>
            <w:r w:rsidRPr="00795491">
              <w:rPr>
                <w:b/>
                <w:sz w:val="22"/>
                <w:szCs w:val="22"/>
              </w:rPr>
              <w:t>22</w:t>
            </w:r>
          </w:p>
        </w:tc>
        <w:tc>
          <w:tcPr>
            <w:tcW w:w="1843" w:type="dxa"/>
          </w:tcPr>
          <w:p w14:paraId="045A0483" w14:textId="77777777" w:rsidR="00721EDE" w:rsidRPr="00795491" w:rsidRDefault="00721EDE" w:rsidP="00C7494E">
            <w:pPr>
              <w:jc w:val="center"/>
            </w:pPr>
            <w:r w:rsidRPr="00795491">
              <w:rPr>
                <w:sz w:val="22"/>
                <w:szCs w:val="22"/>
              </w:rPr>
              <w:t>2</w:t>
            </w:r>
          </w:p>
        </w:tc>
        <w:tc>
          <w:tcPr>
            <w:tcW w:w="1843" w:type="dxa"/>
          </w:tcPr>
          <w:p w14:paraId="0C6BBA02" w14:textId="77777777" w:rsidR="00721EDE" w:rsidRPr="00795491" w:rsidRDefault="00721EDE" w:rsidP="00C7494E">
            <w:pPr>
              <w:jc w:val="center"/>
            </w:pPr>
            <w:r w:rsidRPr="00795491">
              <w:rPr>
                <w:sz w:val="22"/>
                <w:szCs w:val="22"/>
              </w:rPr>
              <w:t>3</w:t>
            </w:r>
          </w:p>
        </w:tc>
        <w:tc>
          <w:tcPr>
            <w:tcW w:w="1842" w:type="dxa"/>
          </w:tcPr>
          <w:p w14:paraId="1BCB9CD8" w14:textId="77777777" w:rsidR="00721EDE" w:rsidRPr="00795491" w:rsidRDefault="00721EDE" w:rsidP="00C7494E">
            <w:pPr>
              <w:jc w:val="center"/>
            </w:pPr>
            <w:r w:rsidRPr="00795491">
              <w:rPr>
                <w:sz w:val="22"/>
                <w:szCs w:val="22"/>
              </w:rPr>
              <w:t>5</w:t>
            </w:r>
          </w:p>
        </w:tc>
        <w:tc>
          <w:tcPr>
            <w:tcW w:w="1701" w:type="dxa"/>
          </w:tcPr>
          <w:p w14:paraId="6D4CD432" w14:textId="77777777" w:rsidR="00721EDE" w:rsidRPr="00795491" w:rsidRDefault="00721EDE" w:rsidP="00C7494E">
            <w:pPr>
              <w:jc w:val="center"/>
              <w:rPr>
                <w:b/>
              </w:rPr>
            </w:pPr>
            <w:r w:rsidRPr="00795491">
              <w:rPr>
                <w:b/>
                <w:sz w:val="22"/>
                <w:szCs w:val="22"/>
              </w:rPr>
              <w:t>1</w:t>
            </w:r>
          </w:p>
        </w:tc>
        <w:tc>
          <w:tcPr>
            <w:tcW w:w="1701" w:type="dxa"/>
          </w:tcPr>
          <w:p w14:paraId="3775782D" w14:textId="77777777" w:rsidR="00721EDE" w:rsidRPr="00795491" w:rsidRDefault="00721EDE" w:rsidP="00C7494E">
            <w:pPr>
              <w:jc w:val="center"/>
              <w:rPr>
                <w:b/>
                <w:sz w:val="16"/>
                <w:szCs w:val="16"/>
              </w:rPr>
            </w:pPr>
            <w:r w:rsidRPr="00795491">
              <w:rPr>
                <w:b/>
                <w:sz w:val="16"/>
                <w:szCs w:val="16"/>
              </w:rPr>
              <w:t>3 vieta,</w:t>
            </w:r>
          </w:p>
          <w:p w14:paraId="3090337C" w14:textId="77777777" w:rsidR="00721EDE" w:rsidRPr="00795491" w:rsidRDefault="00721EDE" w:rsidP="00C7494E">
            <w:pPr>
              <w:jc w:val="center"/>
              <w:rPr>
                <w:b/>
                <w:sz w:val="16"/>
                <w:szCs w:val="16"/>
              </w:rPr>
            </w:pPr>
            <w:r w:rsidRPr="00795491">
              <w:rPr>
                <w:b/>
                <w:sz w:val="16"/>
                <w:szCs w:val="16"/>
              </w:rPr>
              <w:t>(Lenkų k. olimpiada),</w:t>
            </w:r>
          </w:p>
          <w:p w14:paraId="2713ED6C" w14:textId="77777777" w:rsidR="00721EDE" w:rsidRPr="00795491" w:rsidRDefault="00721EDE" w:rsidP="00C7494E">
            <w:pPr>
              <w:jc w:val="center"/>
            </w:pPr>
            <w:r w:rsidRPr="00795491">
              <w:rPr>
                <w:b/>
                <w:sz w:val="16"/>
                <w:szCs w:val="16"/>
              </w:rPr>
              <w:t>dalyvavo olimpiadoje Varšuvoje</w:t>
            </w:r>
          </w:p>
        </w:tc>
      </w:tr>
      <w:tr w:rsidR="00721EDE" w:rsidRPr="00757359" w14:paraId="1DC7C791" w14:textId="77777777" w:rsidTr="00C7494E">
        <w:tc>
          <w:tcPr>
            <w:tcW w:w="562" w:type="dxa"/>
          </w:tcPr>
          <w:p w14:paraId="77517575" w14:textId="77777777" w:rsidR="00721EDE" w:rsidRPr="00795491" w:rsidRDefault="00721EDE" w:rsidP="00C7494E">
            <w:pPr>
              <w:jc w:val="center"/>
            </w:pPr>
            <w:r w:rsidRPr="00795491">
              <w:rPr>
                <w:sz w:val="22"/>
                <w:szCs w:val="22"/>
              </w:rPr>
              <w:t>9.</w:t>
            </w:r>
          </w:p>
        </w:tc>
        <w:tc>
          <w:tcPr>
            <w:tcW w:w="4253" w:type="dxa"/>
          </w:tcPr>
          <w:p w14:paraId="0B13FA20" w14:textId="77777777" w:rsidR="00721EDE" w:rsidRPr="00795491" w:rsidRDefault="00721EDE" w:rsidP="00C7494E">
            <w:r w:rsidRPr="00795491">
              <w:rPr>
                <w:sz w:val="22"/>
                <w:szCs w:val="22"/>
              </w:rPr>
              <w:t>Jašiūnų „Aušros“ gimnazija</w:t>
            </w:r>
          </w:p>
        </w:tc>
        <w:tc>
          <w:tcPr>
            <w:tcW w:w="1559" w:type="dxa"/>
          </w:tcPr>
          <w:p w14:paraId="186F5167" w14:textId="77777777" w:rsidR="00721EDE" w:rsidRPr="00795491" w:rsidRDefault="00721EDE" w:rsidP="00C7494E">
            <w:pPr>
              <w:jc w:val="center"/>
              <w:rPr>
                <w:b/>
              </w:rPr>
            </w:pPr>
            <w:r w:rsidRPr="00795491">
              <w:rPr>
                <w:b/>
                <w:sz w:val="22"/>
                <w:szCs w:val="22"/>
              </w:rPr>
              <w:t>14</w:t>
            </w:r>
          </w:p>
        </w:tc>
        <w:tc>
          <w:tcPr>
            <w:tcW w:w="1843" w:type="dxa"/>
          </w:tcPr>
          <w:p w14:paraId="0192A39B" w14:textId="77777777" w:rsidR="00721EDE" w:rsidRPr="00795491" w:rsidRDefault="00721EDE" w:rsidP="00C7494E">
            <w:pPr>
              <w:jc w:val="center"/>
            </w:pPr>
            <w:r w:rsidRPr="00795491">
              <w:rPr>
                <w:sz w:val="22"/>
                <w:szCs w:val="22"/>
              </w:rPr>
              <w:t>1</w:t>
            </w:r>
          </w:p>
        </w:tc>
        <w:tc>
          <w:tcPr>
            <w:tcW w:w="1843" w:type="dxa"/>
          </w:tcPr>
          <w:p w14:paraId="719B13D9" w14:textId="77777777" w:rsidR="00721EDE" w:rsidRPr="00795491" w:rsidRDefault="00721EDE" w:rsidP="00C7494E">
            <w:pPr>
              <w:jc w:val="center"/>
            </w:pPr>
          </w:p>
        </w:tc>
        <w:tc>
          <w:tcPr>
            <w:tcW w:w="1842" w:type="dxa"/>
          </w:tcPr>
          <w:p w14:paraId="655561EB" w14:textId="77777777" w:rsidR="00721EDE" w:rsidRPr="00795491" w:rsidRDefault="00721EDE" w:rsidP="00C7494E">
            <w:pPr>
              <w:jc w:val="center"/>
            </w:pPr>
            <w:r w:rsidRPr="00795491">
              <w:rPr>
                <w:sz w:val="22"/>
                <w:szCs w:val="22"/>
              </w:rPr>
              <w:t>4</w:t>
            </w:r>
          </w:p>
        </w:tc>
        <w:tc>
          <w:tcPr>
            <w:tcW w:w="1701" w:type="dxa"/>
          </w:tcPr>
          <w:p w14:paraId="179A63F1" w14:textId="77777777" w:rsidR="00721EDE" w:rsidRPr="00795491" w:rsidRDefault="00721EDE" w:rsidP="00C7494E">
            <w:pPr>
              <w:jc w:val="center"/>
              <w:rPr>
                <w:b/>
              </w:rPr>
            </w:pPr>
          </w:p>
        </w:tc>
        <w:tc>
          <w:tcPr>
            <w:tcW w:w="1701" w:type="dxa"/>
          </w:tcPr>
          <w:p w14:paraId="18F8D9CA" w14:textId="77777777" w:rsidR="00721EDE" w:rsidRPr="00795491" w:rsidRDefault="00721EDE" w:rsidP="00C7494E">
            <w:pPr>
              <w:jc w:val="center"/>
            </w:pPr>
          </w:p>
        </w:tc>
      </w:tr>
      <w:tr w:rsidR="00721EDE" w:rsidRPr="00757359" w14:paraId="5A2A88CF" w14:textId="77777777" w:rsidTr="00C7494E">
        <w:tc>
          <w:tcPr>
            <w:tcW w:w="562" w:type="dxa"/>
          </w:tcPr>
          <w:p w14:paraId="143FCD76" w14:textId="77777777" w:rsidR="00721EDE" w:rsidRPr="00795491" w:rsidRDefault="00721EDE" w:rsidP="00C7494E">
            <w:pPr>
              <w:jc w:val="center"/>
            </w:pPr>
            <w:r w:rsidRPr="00795491">
              <w:rPr>
                <w:sz w:val="22"/>
                <w:szCs w:val="22"/>
              </w:rPr>
              <w:t>10</w:t>
            </w:r>
          </w:p>
        </w:tc>
        <w:tc>
          <w:tcPr>
            <w:tcW w:w="4253" w:type="dxa"/>
          </w:tcPr>
          <w:p w14:paraId="6EB9DBCA" w14:textId="77777777" w:rsidR="00721EDE" w:rsidRPr="00795491" w:rsidRDefault="00721EDE" w:rsidP="00C7494E">
            <w:r w:rsidRPr="00795491">
              <w:rPr>
                <w:sz w:val="22"/>
                <w:szCs w:val="22"/>
              </w:rPr>
              <w:t>Kalesninkų L. Narbuto gimnazija</w:t>
            </w:r>
          </w:p>
        </w:tc>
        <w:tc>
          <w:tcPr>
            <w:tcW w:w="1559" w:type="dxa"/>
          </w:tcPr>
          <w:p w14:paraId="6B31CFDD" w14:textId="77777777" w:rsidR="00721EDE" w:rsidRPr="00795491" w:rsidRDefault="00721EDE" w:rsidP="00C7494E">
            <w:pPr>
              <w:jc w:val="center"/>
              <w:rPr>
                <w:b/>
              </w:rPr>
            </w:pPr>
            <w:r w:rsidRPr="00795491">
              <w:rPr>
                <w:b/>
                <w:sz w:val="22"/>
                <w:szCs w:val="22"/>
              </w:rPr>
              <w:t>10</w:t>
            </w:r>
          </w:p>
        </w:tc>
        <w:tc>
          <w:tcPr>
            <w:tcW w:w="1843" w:type="dxa"/>
          </w:tcPr>
          <w:p w14:paraId="7100384F" w14:textId="77777777" w:rsidR="00721EDE" w:rsidRPr="00795491" w:rsidRDefault="00721EDE" w:rsidP="00C7494E">
            <w:pPr>
              <w:jc w:val="center"/>
            </w:pPr>
            <w:r w:rsidRPr="00795491">
              <w:rPr>
                <w:sz w:val="22"/>
                <w:szCs w:val="22"/>
              </w:rPr>
              <w:t>-</w:t>
            </w:r>
          </w:p>
        </w:tc>
        <w:tc>
          <w:tcPr>
            <w:tcW w:w="1843" w:type="dxa"/>
          </w:tcPr>
          <w:p w14:paraId="307D259D" w14:textId="77777777" w:rsidR="00721EDE" w:rsidRPr="00795491" w:rsidRDefault="00721EDE" w:rsidP="00C7494E">
            <w:pPr>
              <w:jc w:val="center"/>
            </w:pPr>
            <w:r w:rsidRPr="00795491">
              <w:rPr>
                <w:sz w:val="22"/>
                <w:szCs w:val="22"/>
              </w:rPr>
              <w:t>1</w:t>
            </w:r>
          </w:p>
        </w:tc>
        <w:tc>
          <w:tcPr>
            <w:tcW w:w="1842" w:type="dxa"/>
          </w:tcPr>
          <w:p w14:paraId="4C18B5B3" w14:textId="77777777" w:rsidR="00721EDE" w:rsidRPr="00795491" w:rsidRDefault="00721EDE" w:rsidP="00C7494E">
            <w:pPr>
              <w:jc w:val="center"/>
            </w:pPr>
            <w:r w:rsidRPr="00795491">
              <w:rPr>
                <w:sz w:val="22"/>
                <w:szCs w:val="22"/>
              </w:rPr>
              <w:t>-</w:t>
            </w:r>
          </w:p>
        </w:tc>
        <w:tc>
          <w:tcPr>
            <w:tcW w:w="1701" w:type="dxa"/>
          </w:tcPr>
          <w:p w14:paraId="6AFF80AC" w14:textId="77777777" w:rsidR="00721EDE" w:rsidRPr="00795491" w:rsidRDefault="00721EDE" w:rsidP="00C7494E">
            <w:pPr>
              <w:jc w:val="center"/>
              <w:rPr>
                <w:b/>
              </w:rPr>
            </w:pPr>
          </w:p>
        </w:tc>
        <w:tc>
          <w:tcPr>
            <w:tcW w:w="1701" w:type="dxa"/>
          </w:tcPr>
          <w:p w14:paraId="66F82EDC" w14:textId="77777777" w:rsidR="00721EDE" w:rsidRPr="00795491" w:rsidRDefault="00721EDE" w:rsidP="00C7494E">
            <w:pPr>
              <w:jc w:val="center"/>
            </w:pPr>
          </w:p>
        </w:tc>
      </w:tr>
      <w:tr w:rsidR="00721EDE" w:rsidRPr="00757359" w14:paraId="32EBAE0D" w14:textId="77777777" w:rsidTr="00C7494E">
        <w:tc>
          <w:tcPr>
            <w:tcW w:w="562" w:type="dxa"/>
          </w:tcPr>
          <w:p w14:paraId="2CCF53B4" w14:textId="77777777" w:rsidR="00721EDE" w:rsidRPr="00795491" w:rsidRDefault="00721EDE" w:rsidP="00C7494E">
            <w:pPr>
              <w:jc w:val="center"/>
            </w:pPr>
            <w:r w:rsidRPr="00795491">
              <w:rPr>
                <w:sz w:val="22"/>
                <w:szCs w:val="22"/>
              </w:rPr>
              <w:t>11.</w:t>
            </w:r>
          </w:p>
        </w:tc>
        <w:tc>
          <w:tcPr>
            <w:tcW w:w="4253" w:type="dxa"/>
          </w:tcPr>
          <w:p w14:paraId="28CAE673" w14:textId="77777777" w:rsidR="00721EDE" w:rsidRPr="00795491" w:rsidRDefault="00721EDE" w:rsidP="00C7494E">
            <w:r w:rsidRPr="00795491">
              <w:rPr>
                <w:sz w:val="22"/>
                <w:szCs w:val="22"/>
              </w:rPr>
              <w:t>Šalčininkų J. Sniadeckio gimnazija</w:t>
            </w:r>
          </w:p>
        </w:tc>
        <w:tc>
          <w:tcPr>
            <w:tcW w:w="1559" w:type="dxa"/>
          </w:tcPr>
          <w:p w14:paraId="0AF79D40" w14:textId="77777777" w:rsidR="00721EDE" w:rsidRPr="00795491" w:rsidRDefault="00721EDE" w:rsidP="00C7494E">
            <w:pPr>
              <w:jc w:val="center"/>
              <w:rPr>
                <w:b/>
              </w:rPr>
            </w:pPr>
            <w:r w:rsidRPr="00795491">
              <w:rPr>
                <w:b/>
                <w:sz w:val="22"/>
                <w:szCs w:val="22"/>
              </w:rPr>
              <w:t>45</w:t>
            </w:r>
          </w:p>
        </w:tc>
        <w:tc>
          <w:tcPr>
            <w:tcW w:w="1843" w:type="dxa"/>
          </w:tcPr>
          <w:p w14:paraId="58586110" w14:textId="77777777" w:rsidR="00721EDE" w:rsidRPr="00795491" w:rsidRDefault="00721EDE" w:rsidP="00C7494E">
            <w:pPr>
              <w:jc w:val="center"/>
            </w:pPr>
            <w:r w:rsidRPr="00795491">
              <w:rPr>
                <w:sz w:val="22"/>
                <w:szCs w:val="22"/>
              </w:rPr>
              <w:t>14</w:t>
            </w:r>
          </w:p>
        </w:tc>
        <w:tc>
          <w:tcPr>
            <w:tcW w:w="1843" w:type="dxa"/>
          </w:tcPr>
          <w:p w14:paraId="51908139" w14:textId="77777777" w:rsidR="00721EDE" w:rsidRPr="00795491" w:rsidRDefault="00721EDE" w:rsidP="00C7494E">
            <w:pPr>
              <w:jc w:val="center"/>
            </w:pPr>
            <w:r w:rsidRPr="00795491">
              <w:rPr>
                <w:sz w:val="22"/>
                <w:szCs w:val="22"/>
              </w:rPr>
              <w:t>4</w:t>
            </w:r>
          </w:p>
        </w:tc>
        <w:tc>
          <w:tcPr>
            <w:tcW w:w="1842" w:type="dxa"/>
          </w:tcPr>
          <w:p w14:paraId="2FBA3C74" w14:textId="77777777" w:rsidR="00721EDE" w:rsidRPr="00795491" w:rsidRDefault="00721EDE" w:rsidP="00C7494E">
            <w:pPr>
              <w:jc w:val="center"/>
            </w:pPr>
            <w:r w:rsidRPr="00795491">
              <w:rPr>
                <w:sz w:val="22"/>
                <w:szCs w:val="22"/>
              </w:rPr>
              <w:t>7</w:t>
            </w:r>
          </w:p>
        </w:tc>
        <w:tc>
          <w:tcPr>
            <w:tcW w:w="1701" w:type="dxa"/>
          </w:tcPr>
          <w:p w14:paraId="16ADF254" w14:textId="77777777" w:rsidR="00721EDE" w:rsidRPr="00795491" w:rsidRDefault="00721EDE" w:rsidP="00C7494E">
            <w:pPr>
              <w:jc w:val="center"/>
              <w:rPr>
                <w:b/>
              </w:rPr>
            </w:pPr>
            <w:r w:rsidRPr="00795491">
              <w:rPr>
                <w:b/>
                <w:sz w:val="22"/>
                <w:szCs w:val="22"/>
              </w:rPr>
              <w:t>4</w:t>
            </w:r>
          </w:p>
        </w:tc>
        <w:tc>
          <w:tcPr>
            <w:tcW w:w="1701" w:type="dxa"/>
          </w:tcPr>
          <w:p w14:paraId="2A363F3B" w14:textId="77777777" w:rsidR="00721EDE" w:rsidRPr="00795491" w:rsidRDefault="00721EDE" w:rsidP="00C7494E">
            <w:pPr>
              <w:jc w:val="center"/>
              <w:rPr>
                <w:b/>
                <w:sz w:val="16"/>
                <w:szCs w:val="16"/>
              </w:rPr>
            </w:pPr>
            <w:r w:rsidRPr="00795491">
              <w:rPr>
                <w:b/>
                <w:sz w:val="16"/>
                <w:szCs w:val="16"/>
              </w:rPr>
              <w:t>pagyrimo raštas</w:t>
            </w:r>
          </w:p>
          <w:p w14:paraId="7E24958B" w14:textId="77777777" w:rsidR="00721EDE" w:rsidRPr="00795491" w:rsidRDefault="00721EDE" w:rsidP="00C7494E">
            <w:pPr>
              <w:jc w:val="center"/>
              <w:rPr>
                <w:b/>
                <w:sz w:val="16"/>
                <w:szCs w:val="16"/>
              </w:rPr>
            </w:pPr>
            <w:r w:rsidRPr="00795491">
              <w:rPr>
                <w:b/>
                <w:sz w:val="16"/>
                <w:szCs w:val="16"/>
              </w:rPr>
              <w:t>(Lietuvių k. olimpiada</w:t>
            </w:r>
          </w:p>
          <w:p w14:paraId="5C89F0E7" w14:textId="77777777" w:rsidR="00721EDE" w:rsidRPr="00795491" w:rsidRDefault="00721EDE" w:rsidP="00C7494E">
            <w:pPr>
              <w:jc w:val="center"/>
              <w:rPr>
                <w:b/>
                <w:sz w:val="16"/>
                <w:szCs w:val="16"/>
              </w:rPr>
            </w:pPr>
            <w:r w:rsidRPr="00795491">
              <w:rPr>
                <w:b/>
                <w:sz w:val="16"/>
                <w:szCs w:val="16"/>
              </w:rPr>
              <w:t>(tautinių mažumų)</w:t>
            </w:r>
          </w:p>
        </w:tc>
      </w:tr>
      <w:tr w:rsidR="00721EDE" w:rsidRPr="00757359" w14:paraId="73BF8656" w14:textId="77777777" w:rsidTr="00C7494E">
        <w:tc>
          <w:tcPr>
            <w:tcW w:w="562" w:type="dxa"/>
          </w:tcPr>
          <w:p w14:paraId="1681044A" w14:textId="77777777" w:rsidR="00721EDE" w:rsidRPr="00795491" w:rsidRDefault="00721EDE" w:rsidP="00C7494E">
            <w:pPr>
              <w:jc w:val="center"/>
            </w:pPr>
            <w:r w:rsidRPr="00795491">
              <w:rPr>
                <w:sz w:val="22"/>
                <w:szCs w:val="22"/>
              </w:rPr>
              <w:t>12.</w:t>
            </w:r>
          </w:p>
        </w:tc>
        <w:tc>
          <w:tcPr>
            <w:tcW w:w="4253" w:type="dxa"/>
          </w:tcPr>
          <w:p w14:paraId="6E8E3D02" w14:textId="77777777" w:rsidR="00721EDE" w:rsidRPr="00795491" w:rsidRDefault="00721EDE" w:rsidP="00C7494E">
            <w:r w:rsidRPr="00795491">
              <w:rPr>
                <w:sz w:val="22"/>
                <w:szCs w:val="22"/>
              </w:rPr>
              <w:t>Šalčininkų „Santarvės“ gimnazija</w:t>
            </w:r>
          </w:p>
        </w:tc>
        <w:tc>
          <w:tcPr>
            <w:tcW w:w="1559" w:type="dxa"/>
          </w:tcPr>
          <w:p w14:paraId="61C7636B" w14:textId="77777777" w:rsidR="00721EDE" w:rsidRPr="00795491" w:rsidRDefault="00721EDE" w:rsidP="00C7494E">
            <w:pPr>
              <w:jc w:val="center"/>
              <w:rPr>
                <w:b/>
              </w:rPr>
            </w:pPr>
            <w:r w:rsidRPr="00795491">
              <w:rPr>
                <w:b/>
                <w:sz w:val="22"/>
                <w:szCs w:val="22"/>
              </w:rPr>
              <w:t>10</w:t>
            </w:r>
          </w:p>
        </w:tc>
        <w:tc>
          <w:tcPr>
            <w:tcW w:w="1843" w:type="dxa"/>
          </w:tcPr>
          <w:p w14:paraId="393DFD14" w14:textId="77777777" w:rsidR="00721EDE" w:rsidRPr="00795491" w:rsidRDefault="00721EDE" w:rsidP="00C7494E">
            <w:pPr>
              <w:jc w:val="center"/>
            </w:pPr>
            <w:r w:rsidRPr="00795491">
              <w:rPr>
                <w:sz w:val="22"/>
                <w:szCs w:val="22"/>
              </w:rPr>
              <w:t>1</w:t>
            </w:r>
          </w:p>
        </w:tc>
        <w:tc>
          <w:tcPr>
            <w:tcW w:w="1843" w:type="dxa"/>
          </w:tcPr>
          <w:p w14:paraId="1A22AFC0" w14:textId="77777777" w:rsidR="00721EDE" w:rsidRPr="00795491" w:rsidRDefault="00721EDE" w:rsidP="00C7494E">
            <w:pPr>
              <w:jc w:val="center"/>
            </w:pPr>
            <w:r w:rsidRPr="00795491">
              <w:rPr>
                <w:sz w:val="22"/>
                <w:szCs w:val="22"/>
              </w:rPr>
              <w:t>1</w:t>
            </w:r>
          </w:p>
        </w:tc>
        <w:tc>
          <w:tcPr>
            <w:tcW w:w="1842" w:type="dxa"/>
          </w:tcPr>
          <w:p w14:paraId="3FBD172A" w14:textId="77777777" w:rsidR="00721EDE" w:rsidRPr="00795491" w:rsidRDefault="00721EDE" w:rsidP="00C7494E">
            <w:pPr>
              <w:jc w:val="center"/>
            </w:pPr>
            <w:r w:rsidRPr="00795491">
              <w:rPr>
                <w:sz w:val="22"/>
                <w:szCs w:val="22"/>
              </w:rPr>
              <w:t>1</w:t>
            </w:r>
          </w:p>
        </w:tc>
        <w:tc>
          <w:tcPr>
            <w:tcW w:w="1701" w:type="dxa"/>
          </w:tcPr>
          <w:p w14:paraId="542E8BDC" w14:textId="77777777" w:rsidR="00721EDE" w:rsidRPr="00795491" w:rsidRDefault="00721EDE" w:rsidP="00C7494E">
            <w:pPr>
              <w:jc w:val="center"/>
              <w:rPr>
                <w:b/>
              </w:rPr>
            </w:pPr>
          </w:p>
        </w:tc>
        <w:tc>
          <w:tcPr>
            <w:tcW w:w="1701" w:type="dxa"/>
          </w:tcPr>
          <w:p w14:paraId="18B85C74" w14:textId="77777777" w:rsidR="00721EDE" w:rsidRPr="00795491" w:rsidRDefault="00721EDE" w:rsidP="00C7494E">
            <w:pPr>
              <w:jc w:val="center"/>
            </w:pPr>
          </w:p>
        </w:tc>
      </w:tr>
      <w:tr w:rsidR="00721EDE" w:rsidRPr="00757359" w14:paraId="7C076DB2" w14:textId="77777777" w:rsidTr="00C7494E">
        <w:tc>
          <w:tcPr>
            <w:tcW w:w="562" w:type="dxa"/>
          </w:tcPr>
          <w:p w14:paraId="159173ED" w14:textId="77777777" w:rsidR="00721EDE" w:rsidRPr="00795491" w:rsidRDefault="00721EDE" w:rsidP="00C7494E">
            <w:pPr>
              <w:jc w:val="center"/>
            </w:pPr>
            <w:r w:rsidRPr="00795491">
              <w:rPr>
                <w:sz w:val="22"/>
                <w:szCs w:val="22"/>
              </w:rPr>
              <w:t>13.</w:t>
            </w:r>
          </w:p>
        </w:tc>
        <w:tc>
          <w:tcPr>
            <w:tcW w:w="4253" w:type="dxa"/>
          </w:tcPr>
          <w:p w14:paraId="0819071E" w14:textId="77777777" w:rsidR="00721EDE" w:rsidRPr="00795491" w:rsidRDefault="00721EDE" w:rsidP="00C7494E">
            <w:r w:rsidRPr="00795491">
              <w:rPr>
                <w:sz w:val="22"/>
                <w:szCs w:val="22"/>
              </w:rPr>
              <w:t>Turgelių P. K. Bžostovskio gimnazija</w:t>
            </w:r>
          </w:p>
        </w:tc>
        <w:tc>
          <w:tcPr>
            <w:tcW w:w="1559" w:type="dxa"/>
          </w:tcPr>
          <w:p w14:paraId="4332D055" w14:textId="77777777" w:rsidR="00721EDE" w:rsidRPr="00795491" w:rsidRDefault="00721EDE" w:rsidP="00C7494E">
            <w:pPr>
              <w:jc w:val="center"/>
              <w:rPr>
                <w:b/>
              </w:rPr>
            </w:pPr>
            <w:r w:rsidRPr="00795491">
              <w:rPr>
                <w:b/>
                <w:sz w:val="22"/>
                <w:szCs w:val="22"/>
              </w:rPr>
              <w:t>7</w:t>
            </w:r>
          </w:p>
        </w:tc>
        <w:tc>
          <w:tcPr>
            <w:tcW w:w="1843" w:type="dxa"/>
          </w:tcPr>
          <w:p w14:paraId="0F6F1CD5" w14:textId="77777777" w:rsidR="00721EDE" w:rsidRPr="00795491" w:rsidRDefault="00721EDE" w:rsidP="00C7494E">
            <w:pPr>
              <w:jc w:val="center"/>
            </w:pPr>
            <w:r w:rsidRPr="00795491">
              <w:rPr>
                <w:sz w:val="22"/>
                <w:szCs w:val="22"/>
              </w:rPr>
              <w:t>-</w:t>
            </w:r>
          </w:p>
        </w:tc>
        <w:tc>
          <w:tcPr>
            <w:tcW w:w="1843" w:type="dxa"/>
          </w:tcPr>
          <w:p w14:paraId="34B1C396" w14:textId="77777777" w:rsidR="00721EDE" w:rsidRPr="00795491" w:rsidRDefault="00721EDE" w:rsidP="00C7494E">
            <w:pPr>
              <w:jc w:val="center"/>
            </w:pPr>
            <w:r w:rsidRPr="00795491">
              <w:rPr>
                <w:sz w:val="22"/>
                <w:szCs w:val="22"/>
              </w:rPr>
              <w:t>2</w:t>
            </w:r>
          </w:p>
        </w:tc>
        <w:tc>
          <w:tcPr>
            <w:tcW w:w="1842" w:type="dxa"/>
          </w:tcPr>
          <w:p w14:paraId="22A931C7" w14:textId="77777777" w:rsidR="00721EDE" w:rsidRPr="00795491" w:rsidRDefault="00721EDE" w:rsidP="00C7494E">
            <w:pPr>
              <w:jc w:val="center"/>
            </w:pPr>
            <w:r w:rsidRPr="00795491">
              <w:rPr>
                <w:sz w:val="22"/>
                <w:szCs w:val="22"/>
              </w:rPr>
              <w:t>-</w:t>
            </w:r>
          </w:p>
        </w:tc>
        <w:tc>
          <w:tcPr>
            <w:tcW w:w="1701" w:type="dxa"/>
          </w:tcPr>
          <w:p w14:paraId="4FE7626E" w14:textId="77777777" w:rsidR="00721EDE" w:rsidRPr="00795491" w:rsidRDefault="00721EDE" w:rsidP="00C7494E">
            <w:pPr>
              <w:jc w:val="center"/>
              <w:rPr>
                <w:b/>
              </w:rPr>
            </w:pPr>
          </w:p>
        </w:tc>
        <w:tc>
          <w:tcPr>
            <w:tcW w:w="1701" w:type="dxa"/>
          </w:tcPr>
          <w:p w14:paraId="7AB7E635" w14:textId="77777777" w:rsidR="00721EDE" w:rsidRPr="00795491" w:rsidRDefault="00721EDE" w:rsidP="00C7494E">
            <w:pPr>
              <w:jc w:val="center"/>
            </w:pPr>
          </w:p>
        </w:tc>
      </w:tr>
      <w:tr w:rsidR="00721EDE" w:rsidRPr="00757359" w14:paraId="202CEBF8" w14:textId="77777777" w:rsidTr="00C7494E">
        <w:tc>
          <w:tcPr>
            <w:tcW w:w="562" w:type="dxa"/>
          </w:tcPr>
          <w:p w14:paraId="44083BFA" w14:textId="77777777" w:rsidR="00721EDE" w:rsidRPr="00795491" w:rsidRDefault="00721EDE" w:rsidP="00C7494E">
            <w:pPr>
              <w:jc w:val="center"/>
            </w:pPr>
            <w:r w:rsidRPr="00795491">
              <w:rPr>
                <w:sz w:val="22"/>
                <w:szCs w:val="22"/>
              </w:rPr>
              <w:t>14.</w:t>
            </w:r>
          </w:p>
        </w:tc>
        <w:tc>
          <w:tcPr>
            <w:tcW w:w="4253" w:type="dxa"/>
          </w:tcPr>
          <w:p w14:paraId="0AF1B878" w14:textId="77777777" w:rsidR="00721EDE" w:rsidRPr="00795491" w:rsidRDefault="00721EDE" w:rsidP="00C7494E">
            <w:r w:rsidRPr="00795491">
              <w:rPr>
                <w:sz w:val="22"/>
                <w:szCs w:val="22"/>
              </w:rPr>
              <w:t>Jašiūnų pagrindinė mokykla</w:t>
            </w:r>
          </w:p>
        </w:tc>
        <w:tc>
          <w:tcPr>
            <w:tcW w:w="1559" w:type="dxa"/>
          </w:tcPr>
          <w:p w14:paraId="763E947B" w14:textId="77777777" w:rsidR="00721EDE" w:rsidRPr="00795491" w:rsidRDefault="00721EDE" w:rsidP="00C7494E">
            <w:pPr>
              <w:jc w:val="center"/>
              <w:rPr>
                <w:b/>
              </w:rPr>
            </w:pPr>
            <w:r w:rsidRPr="00795491">
              <w:rPr>
                <w:b/>
                <w:sz w:val="22"/>
                <w:szCs w:val="22"/>
              </w:rPr>
              <w:t>3</w:t>
            </w:r>
          </w:p>
        </w:tc>
        <w:tc>
          <w:tcPr>
            <w:tcW w:w="1843" w:type="dxa"/>
          </w:tcPr>
          <w:p w14:paraId="59D3180F" w14:textId="77777777" w:rsidR="00721EDE" w:rsidRPr="00795491" w:rsidRDefault="00721EDE" w:rsidP="00C7494E">
            <w:pPr>
              <w:jc w:val="center"/>
            </w:pPr>
            <w:r w:rsidRPr="00795491">
              <w:rPr>
                <w:sz w:val="22"/>
                <w:szCs w:val="22"/>
              </w:rPr>
              <w:t>-</w:t>
            </w:r>
          </w:p>
        </w:tc>
        <w:tc>
          <w:tcPr>
            <w:tcW w:w="1843" w:type="dxa"/>
          </w:tcPr>
          <w:p w14:paraId="124EEE83" w14:textId="77777777" w:rsidR="00721EDE" w:rsidRPr="00795491" w:rsidRDefault="00721EDE" w:rsidP="00C7494E">
            <w:pPr>
              <w:jc w:val="center"/>
            </w:pPr>
            <w:r w:rsidRPr="00795491">
              <w:rPr>
                <w:sz w:val="22"/>
                <w:szCs w:val="22"/>
              </w:rPr>
              <w:t>-</w:t>
            </w:r>
          </w:p>
        </w:tc>
        <w:tc>
          <w:tcPr>
            <w:tcW w:w="1842" w:type="dxa"/>
          </w:tcPr>
          <w:p w14:paraId="7920E31D" w14:textId="77777777" w:rsidR="00721EDE" w:rsidRPr="00795491" w:rsidRDefault="00721EDE" w:rsidP="00C7494E">
            <w:pPr>
              <w:jc w:val="center"/>
            </w:pPr>
            <w:r w:rsidRPr="00795491">
              <w:rPr>
                <w:sz w:val="22"/>
                <w:szCs w:val="22"/>
              </w:rPr>
              <w:t>-</w:t>
            </w:r>
          </w:p>
        </w:tc>
        <w:tc>
          <w:tcPr>
            <w:tcW w:w="1701" w:type="dxa"/>
          </w:tcPr>
          <w:p w14:paraId="7DB5D355" w14:textId="77777777" w:rsidR="00721EDE" w:rsidRPr="00795491" w:rsidRDefault="00721EDE" w:rsidP="00C7494E">
            <w:pPr>
              <w:jc w:val="center"/>
              <w:rPr>
                <w:b/>
              </w:rPr>
            </w:pPr>
          </w:p>
        </w:tc>
        <w:tc>
          <w:tcPr>
            <w:tcW w:w="1701" w:type="dxa"/>
          </w:tcPr>
          <w:p w14:paraId="43795133" w14:textId="77777777" w:rsidR="00721EDE" w:rsidRPr="00795491" w:rsidRDefault="00721EDE" w:rsidP="00C7494E">
            <w:pPr>
              <w:jc w:val="center"/>
            </w:pPr>
          </w:p>
        </w:tc>
      </w:tr>
      <w:tr w:rsidR="00721EDE" w:rsidRPr="00757359" w14:paraId="28F4835D" w14:textId="77777777" w:rsidTr="00C7494E">
        <w:tc>
          <w:tcPr>
            <w:tcW w:w="562" w:type="dxa"/>
          </w:tcPr>
          <w:p w14:paraId="766545C8" w14:textId="77777777" w:rsidR="00721EDE" w:rsidRPr="00795491" w:rsidRDefault="00721EDE" w:rsidP="00C7494E">
            <w:pPr>
              <w:jc w:val="center"/>
            </w:pPr>
            <w:r w:rsidRPr="00795491">
              <w:rPr>
                <w:sz w:val="22"/>
                <w:szCs w:val="22"/>
              </w:rPr>
              <w:t>15.</w:t>
            </w:r>
          </w:p>
        </w:tc>
        <w:tc>
          <w:tcPr>
            <w:tcW w:w="4253" w:type="dxa"/>
          </w:tcPr>
          <w:p w14:paraId="26330ECE" w14:textId="77777777" w:rsidR="00721EDE" w:rsidRPr="00795491" w:rsidRDefault="00721EDE" w:rsidP="00C7494E">
            <w:r w:rsidRPr="00795491">
              <w:rPr>
                <w:sz w:val="22"/>
                <w:szCs w:val="22"/>
              </w:rPr>
              <w:t>Šalčininkų Lietuvos tukstantmečio gimnazija</w:t>
            </w:r>
          </w:p>
        </w:tc>
        <w:tc>
          <w:tcPr>
            <w:tcW w:w="1559" w:type="dxa"/>
          </w:tcPr>
          <w:p w14:paraId="0FCBC623" w14:textId="77777777" w:rsidR="00721EDE" w:rsidRPr="00795491" w:rsidRDefault="00721EDE" w:rsidP="00C7494E">
            <w:pPr>
              <w:jc w:val="center"/>
              <w:rPr>
                <w:b/>
              </w:rPr>
            </w:pPr>
            <w:r w:rsidRPr="00795491">
              <w:rPr>
                <w:b/>
                <w:sz w:val="22"/>
                <w:szCs w:val="22"/>
              </w:rPr>
              <w:t>35</w:t>
            </w:r>
          </w:p>
        </w:tc>
        <w:tc>
          <w:tcPr>
            <w:tcW w:w="1843" w:type="dxa"/>
          </w:tcPr>
          <w:p w14:paraId="177CE344" w14:textId="77777777" w:rsidR="00721EDE" w:rsidRPr="00795491" w:rsidRDefault="00721EDE" w:rsidP="00C7494E">
            <w:pPr>
              <w:jc w:val="center"/>
            </w:pPr>
            <w:r w:rsidRPr="00795491">
              <w:rPr>
                <w:sz w:val="22"/>
                <w:szCs w:val="22"/>
              </w:rPr>
              <w:t>9</w:t>
            </w:r>
          </w:p>
        </w:tc>
        <w:tc>
          <w:tcPr>
            <w:tcW w:w="1843" w:type="dxa"/>
          </w:tcPr>
          <w:p w14:paraId="2D27642C" w14:textId="77777777" w:rsidR="00721EDE" w:rsidRPr="00795491" w:rsidRDefault="00721EDE" w:rsidP="00C7494E">
            <w:pPr>
              <w:jc w:val="center"/>
            </w:pPr>
            <w:r w:rsidRPr="00795491">
              <w:rPr>
                <w:sz w:val="22"/>
                <w:szCs w:val="22"/>
              </w:rPr>
              <w:t>6</w:t>
            </w:r>
          </w:p>
        </w:tc>
        <w:tc>
          <w:tcPr>
            <w:tcW w:w="1842" w:type="dxa"/>
          </w:tcPr>
          <w:p w14:paraId="5B3AB5DD" w14:textId="77777777" w:rsidR="00721EDE" w:rsidRPr="00795491" w:rsidRDefault="00721EDE" w:rsidP="00C7494E">
            <w:pPr>
              <w:jc w:val="center"/>
            </w:pPr>
            <w:r w:rsidRPr="00795491">
              <w:rPr>
                <w:sz w:val="22"/>
                <w:szCs w:val="22"/>
              </w:rPr>
              <w:t>1</w:t>
            </w:r>
          </w:p>
        </w:tc>
        <w:tc>
          <w:tcPr>
            <w:tcW w:w="1701" w:type="dxa"/>
          </w:tcPr>
          <w:p w14:paraId="765FBCDE" w14:textId="77777777" w:rsidR="00721EDE" w:rsidRPr="00795491" w:rsidRDefault="00721EDE" w:rsidP="00C7494E">
            <w:pPr>
              <w:jc w:val="center"/>
              <w:rPr>
                <w:b/>
              </w:rPr>
            </w:pPr>
            <w:r w:rsidRPr="00795491">
              <w:rPr>
                <w:b/>
                <w:sz w:val="22"/>
                <w:szCs w:val="22"/>
              </w:rPr>
              <w:t>3</w:t>
            </w:r>
          </w:p>
        </w:tc>
        <w:tc>
          <w:tcPr>
            <w:tcW w:w="1701" w:type="dxa"/>
          </w:tcPr>
          <w:p w14:paraId="51DD8BD4" w14:textId="77777777" w:rsidR="00721EDE" w:rsidRPr="00795491" w:rsidRDefault="00721EDE" w:rsidP="00C7494E">
            <w:pPr>
              <w:jc w:val="center"/>
              <w:rPr>
                <w:b/>
                <w:sz w:val="16"/>
                <w:szCs w:val="16"/>
              </w:rPr>
            </w:pPr>
            <w:r w:rsidRPr="00795491">
              <w:rPr>
                <w:b/>
                <w:sz w:val="16"/>
                <w:szCs w:val="16"/>
              </w:rPr>
              <w:t>pagyrimo raštas (Matematikos olimpiada),</w:t>
            </w:r>
          </w:p>
          <w:p w14:paraId="3B4A3588" w14:textId="77777777" w:rsidR="00721EDE" w:rsidRPr="00795491" w:rsidRDefault="00721EDE" w:rsidP="00C7494E">
            <w:pPr>
              <w:jc w:val="center"/>
              <w:rPr>
                <w:b/>
                <w:sz w:val="16"/>
                <w:szCs w:val="16"/>
              </w:rPr>
            </w:pPr>
            <w:r w:rsidRPr="00795491">
              <w:rPr>
                <w:b/>
                <w:sz w:val="16"/>
                <w:szCs w:val="16"/>
              </w:rPr>
              <w:t>2 vieta (Rusų k. (užsienio) olimpiada</w:t>
            </w:r>
          </w:p>
        </w:tc>
      </w:tr>
      <w:tr w:rsidR="00721EDE" w:rsidRPr="00757359" w14:paraId="361698CE" w14:textId="77777777" w:rsidTr="00C7494E">
        <w:tc>
          <w:tcPr>
            <w:tcW w:w="562" w:type="dxa"/>
          </w:tcPr>
          <w:p w14:paraId="47606246" w14:textId="77777777" w:rsidR="00721EDE" w:rsidRPr="00795491" w:rsidRDefault="00721EDE" w:rsidP="00C7494E">
            <w:pPr>
              <w:jc w:val="center"/>
            </w:pPr>
            <w:r w:rsidRPr="00795491">
              <w:rPr>
                <w:sz w:val="22"/>
                <w:szCs w:val="22"/>
              </w:rPr>
              <w:t>16.</w:t>
            </w:r>
          </w:p>
        </w:tc>
        <w:tc>
          <w:tcPr>
            <w:tcW w:w="4253" w:type="dxa"/>
          </w:tcPr>
          <w:p w14:paraId="57A6E8F3" w14:textId="77777777" w:rsidR="00721EDE" w:rsidRPr="00795491" w:rsidRDefault="00721EDE" w:rsidP="00C7494E">
            <w:r w:rsidRPr="00795491">
              <w:rPr>
                <w:sz w:val="22"/>
                <w:szCs w:val="22"/>
              </w:rPr>
              <w:t>Turgelių „Aistuvos gimnazija</w:t>
            </w:r>
          </w:p>
        </w:tc>
        <w:tc>
          <w:tcPr>
            <w:tcW w:w="1559" w:type="dxa"/>
          </w:tcPr>
          <w:p w14:paraId="3943A418" w14:textId="77777777" w:rsidR="00721EDE" w:rsidRPr="00795491" w:rsidRDefault="00721EDE" w:rsidP="00C7494E">
            <w:pPr>
              <w:jc w:val="center"/>
              <w:rPr>
                <w:b/>
              </w:rPr>
            </w:pPr>
            <w:r w:rsidRPr="00795491">
              <w:rPr>
                <w:b/>
                <w:sz w:val="22"/>
                <w:szCs w:val="22"/>
              </w:rPr>
              <w:t>6</w:t>
            </w:r>
          </w:p>
        </w:tc>
        <w:tc>
          <w:tcPr>
            <w:tcW w:w="1843" w:type="dxa"/>
          </w:tcPr>
          <w:p w14:paraId="72FB032F" w14:textId="77777777" w:rsidR="00721EDE" w:rsidRPr="00795491" w:rsidRDefault="00721EDE" w:rsidP="00C7494E">
            <w:pPr>
              <w:jc w:val="center"/>
            </w:pPr>
            <w:r w:rsidRPr="00795491">
              <w:rPr>
                <w:sz w:val="22"/>
                <w:szCs w:val="22"/>
              </w:rPr>
              <w:t>1</w:t>
            </w:r>
          </w:p>
        </w:tc>
        <w:tc>
          <w:tcPr>
            <w:tcW w:w="1843" w:type="dxa"/>
          </w:tcPr>
          <w:p w14:paraId="22B61371" w14:textId="77777777" w:rsidR="00721EDE" w:rsidRPr="00795491" w:rsidRDefault="00721EDE" w:rsidP="00C7494E">
            <w:pPr>
              <w:jc w:val="center"/>
            </w:pPr>
            <w:r w:rsidRPr="00795491">
              <w:rPr>
                <w:sz w:val="22"/>
                <w:szCs w:val="22"/>
              </w:rPr>
              <w:t>-</w:t>
            </w:r>
          </w:p>
        </w:tc>
        <w:tc>
          <w:tcPr>
            <w:tcW w:w="1842" w:type="dxa"/>
          </w:tcPr>
          <w:p w14:paraId="3E14A926" w14:textId="77777777" w:rsidR="00721EDE" w:rsidRPr="00795491" w:rsidRDefault="00721EDE" w:rsidP="00C7494E">
            <w:pPr>
              <w:jc w:val="center"/>
            </w:pPr>
            <w:r w:rsidRPr="00795491">
              <w:rPr>
                <w:sz w:val="22"/>
                <w:szCs w:val="22"/>
              </w:rPr>
              <w:t>1</w:t>
            </w:r>
          </w:p>
        </w:tc>
        <w:tc>
          <w:tcPr>
            <w:tcW w:w="1701" w:type="dxa"/>
          </w:tcPr>
          <w:p w14:paraId="39A9DB24" w14:textId="77777777" w:rsidR="00721EDE" w:rsidRPr="00795491" w:rsidRDefault="00721EDE" w:rsidP="00C7494E">
            <w:pPr>
              <w:jc w:val="center"/>
              <w:rPr>
                <w:b/>
              </w:rPr>
            </w:pPr>
            <w:r w:rsidRPr="00795491">
              <w:rPr>
                <w:b/>
                <w:sz w:val="22"/>
                <w:szCs w:val="22"/>
              </w:rPr>
              <w:t>1</w:t>
            </w:r>
          </w:p>
        </w:tc>
        <w:tc>
          <w:tcPr>
            <w:tcW w:w="1701" w:type="dxa"/>
          </w:tcPr>
          <w:p w14:paraId="4448C0BB" w14:textId="77777777" w:rsidR="00721EDE" w:rsidRPr="00795491" w:rsidRDefault="00721EDE" w:rsidP="00C7494E">
            <w:pPr>
              <w:jc w:val="center"/>
            </w:pPr>
          </w:p>
        </w:tc>
      </w:tr>
    </w:tbl>
    <w:p w14:paraId="1BF0ECA2" w14:textId="77777777" w:rsidR="00721EDE" w:rsidRPr="0048103B" w:rsidRDefault="00721EDE" w:rsidP="00721EDE">
      <w:pPr>
        <w:pStyle w:val="Betarp"/>
        <w:jc w:val="both"/>
        <w:rPr>
          <w:rFonts w:ascii="Times New Roman" w:hAnsi="Times New Roman"/>
          <w:sz w:val="20"/>
          <w:szCs w:val="20"/>
        </w:rPr>
      </w:pPr>
    </w:p>
    <w:p w14:paraId="04B2B582" w14:textId="77777777" w:rsidR="00721EDE" w:rsidRPr="0048103B" w:rsidRDefault="00721EDE" w:rsidP="00721EDE">
      <w:pPr>
        <w:ind w:firstLine="562"/>
        <w:jc w:val="both"/>
        <w:rPr>
          <w:b/>
          <w:sz w:val="20"/>
          <w:szCs w:val="20"/>
        </w:rPr>
      </w:pPr>
      <w:r w:rsidRPr="0048103B">
        <w:rPr>
          <w:b/>
          <w:sz w:val="20"/>
          <w:szCs w:val="20"/>
        </w:rPr>
        <w:t>IKIMOKYKLINIS, PRIEŠMOKYKLINIS IR PRADINIS UGDYMAS</w:t>
      </w:r>
    </w:p>
    <w:p w14:paraId="56E9E79C" w14:textId="77777777" w:rsidR="00721EDE" w:rsidRPr="00912132" w:rsidRDefault="00721EDE" w:rsidP="00721EDE">
      <w:pPr>
        <w:ind w:firstLine="562"/>
        <w:jc w:val="both"/>
      </w:pPr>
      <w:r w:rsidRPr="00912132">
        <w:t>Šalčininkų rajono savivaldybėje užtikrintas ikimokyklinio ir priešmokyklinio ugdymo prieinamumas.</w:t>
      </w:r>
    </w:p>
    <w:p w14:paraId="66672C07" w14:textId="77777777" w:rsidR="00721EDE" w:rsidRPr="0048103B" w:rsidRDefault="00721EDE" w:rsidP="00721EDE">
      <w:pPr>
        <w:pStyle w:val="Betarp"/>
        <w:ind w:firstLine="562"/>
        <w:jc w:val="both"/>
        <w:rPr>
          <w:rFonts w:ascii="Times New Roman" w:hAnsi="Times New Roman"/>
          <w:sz w:val="24"/>
          <w:szCs w:val="24"/>
        </w:rPr>
      </w:pPr>
      <w:r w:rsidRPr="0048103B">
        <w:rPr>
          <w:rFonts w:ascii="Times New Roman" w:hAnsi="Times New Roman"/>
          <w:b/>
          <w:sz w:val="24"/>
          <w:szCs w:val="24"/>
        </w:rPr>
        <w:t>Pagal priešmokyklinio ugdymo programą ugdomi 275 vaikai.</w:t>
      </w:r>
      <w:r w:rsidRPr="0048103B">
        <w:rPr>
          <w:rFonts w:ascii="Times New Roman" w:hAnsi="Times New Roman"/>
          <w:sz w:val="24"/>
          <w:szCs w:val="24"/>
        </w:rPr>
        <w:t xml:space="preserve"> </w:t>
      </w:r>
    </w:p>
    <w:p w14:paraId="1F10F903" w14:textId="77777777" w:rsidR="00721EDE" w:rsidRPr="0048103B" w:rsidRDefault="00721EDE" w:rsidP="00721EDE">
      <w:pPr>
        <w:ind w:firstLine="562"/>
        <w:jc w:val="both"/>
      </w:pPr>
      <w:r w:rsidRPr="0048103B">
        <w:t xml:space="preserve">Šalčininkų rajono savivaldybės švietimo įstaigose sudarytos sąlygos vykdyti priešmokyklinio ugdymo programą, atsižvelgiant į kiekvieno vaiko patirtį, galias, ugdymosi poreikius, užtikrinti optimalią vaiko raidą, padėti pasirengti mokytis pagal pradinio ugdymo programą. </w:t>
      </w:r>
    </w:p>
    <w:p w14:paraId="692DB437" w14:textId="77777777" w:rsidR="00721EDE" w:rsidRPr="0048103B" w:rsidRDefault="00721EDE" w:rsidP="00721EDE">
      <w:pPr>
        <w:ind w:firstLine="562"/>
        <w:jc w:val="both"/>
        <w:rPr>
          <w:b/>
        </w:rPr>
      </w:pPr>
      <w:r w:rsidRPr="0048103B">
        <w:rPr>
          <w:b/>
        </w:rPr>
        <w:t xml:space="preserve">Savivaldybėje veikia 10 ikimokyklinio ugdymo mokyklų (lopšelių- darželių), 1 Universalus daugiafunkcis centras, kuriame taip pat užtikrintas ikimokyklinis bei priešmokyklinis ugdymas. </w:t>
      </w:r>
    </w:p>
    <w:p w14:paraId="196790CD" w14:textId="77777777" w:rsidR="00721EDE" w:rsidRPr="0048103B" w:rsidRDefault="00721EDE" w:rsidP="00721EDE">
      <w:pPr>
        <w:ind w:firstLine="562"/>
        <w:jc w:val="both"/>
        <w:rPr>
          <w:b/>
        </w:rPr>
      </w:pPr>
      <w:r w:rsidRPr="0048103B">
        <w:rPr>
          <w:b/>
        </w:rPr>
        <w:t xml:space="preserve">57 darželių grupėse ugdoma 988 vaikai. </w:t>
      </w:r>
    </w:p>
    <w:tbl>
      <w:tblPr>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1535"/>
        <w:gridCol w:w="1559"/>
        <w:gridCol w:w="1559"/>
        <w:gridCol w:w="1418"/>
        <w:gridCol w:w="353"/>
      </w:tblGrid>
      <w:tr w:rsidR="00721EDE" w:rsidRPr="00912132" w14:paraId="0654EB01" w14:textId="77777777" w:rsidTr="00C7494E">
        <w:trPr>
          <w:trHeight w:val="281"/>
        </w:trPr>
        <w:tc>
          <w:tcPr>
            <w:tcW w:w="2401" w:type="dxa"/>
            <w:vMerge w:val="restart"/>
            <w:shd w:val="clear" w:color="auto" w:fill="FFFFFF"/>
          </w:tcPr>
          <w:p w14:paraId="352AD4C0" w14:textId="77777777" w:rsidR="00721EDE" w:rsidRPr="00D03396" w:rsidRDefault="00721EDE" w:rsidP="00C7494E">
            <w:pPr>
              <w:ind w:firstLine="567"/>
              <w:jc w:val="center"/>
              <w:rPr>
                <w:b/>
                <w:bCs/>
                <w:iCs/>
                <w:sz w:val="21"/>
                <w:szCs w:val="21"/>
                <w:lang w:eastAsia="lt-LT"/>
              </w:rPr>
            </w:pPr>
          </w:p>
          <w:p w14:paraId="4730A024" w14:textId="77777777" w:rsidR="00721EDE" w:rsidRPr="00D03396" w:rsidRDefault="00721EDE" w:rsidP="00C7494E">
            <w:pPr>
              <w:ind w:firstLine="567"/>
              <w:rPr>
                <w:b/>
                <w:bCs/>
                <w:iCs/>
                <w:sz w:val="21"/>
                <w:szCs w:val="21"/>
                <w:lang w:eastAsia="lt-LT"/>
              </w:rPr>
            </w:pPr>
            <w:r w:rsidRPr="00D03396">
              <w:rPr>
                <w:b/>
                <w:bCs/>
                <w:iCs/>
                <w:sz w:val="21"/>
                <w:szCs w:val="21"/>
                <w:lang w:eastAsia="lt-LT"/>
              </w:rPr>
              <w:t>Ugdymo kalba</w:t>
            </w:r>
          </w:p>
        </w:tc>
        <w:tc>
          <w:tcPr>
            <w:tcW w:w="3094" w:type="dxa"/>
            <w:gridSpan w:val="2"/>
            <w:shd w:val="clear" w:color="auto" w:fill="FFFFFF"/>
          </w:tcPr>
          <w:p w14:paraId="2F7C6F7A" w14:textId="77777777" w:rsidR="00721EDE" w:rsidRPr="00D03396" w:rsidRDefault="00721EDE" w:rsidP="00C7494E">
            <w:pPr>
              <w:ind w:firstLine="567"/>
              <w:jc w:val="center"/>
              <w:rPr>
                <w:b/>
                <w:bCs/>
                <w:iCs/>
                <w:sz w:val="21"/>
                <w:szCs w:val="21"/>
                <w:lang w:eastAsia="lt-LT"/>
              </w:rPr>
            </w:pPr>
            <w:r w:rsidRPr="00D03396">
              <w:rPr>
                <w:b/>
                <w:bCs/>
                <w:iCs/>
                <w:sz w:val="21"/>
                <w:szCs w:val="21"/>
                <w:lang w:eastAsia="lt-LT"/>
              </w:rPr>
              <w:t>2015-2016 m. m.</w:t>
            </w:r>
          </w:p>
        </w:tc>
        <w:tc>
          <w:tcPr>
            <w:tcW w:w="2977" w:type="dxa"/>
            <w:gridSpan w:val="2"/>
            <w:shd w:val="clear" w:color="auto" w:fill="FFFFFF"/>
          </w:tcPr>
          <w:p w14:paraId="53CD7276" w14:textId="77777777" w:rsidR="00721EDE" w:rsidRPr="00D03396" w:rsidRDefault="00721EDE" w:rsidP="00C7494E">
            <w:pPr>
              <w:ind w:firstLine="567"/>
              <w:jc w:val="center"/>
              <w:rPr>
                <w:b/>
                <w:bCs/>
                <w:iCs/>
                <w:sz w:val="21"/>
                <w:szCs w:val="21"/>
                <w:lang w:eastAsia="lt-LT"/>
              </w:rPr>
            </w:pPr>
            <w:r w:rsidRPr="00D03396">
              <w:rPr>
                <w:b/>
                <w:bCs/>
                <w:iCs/>
                <w:sz w:val="21"/>
                <w:szCs w:val="21"/>
                <w:lang w:eastAsia="lt-LT"/>
              </w:rPr>
              <w:t>2016-2017 m. m.</w:t>
            </w:r>
          </w:p>
        </w:tc>
        <w:tc>
          <w:tcPr>
            <w:tcW w:w="353" w:type="dxa"/>
            <w:tcBorders>
              <w:top w:val="nil"/>
              <w:right w:val="nil"/>
            </w:tcBorders>
            <w:shd w:val="clear" w:color="auto" w:fill="FFFFFF"/>
          </w:tcPr>
          <w:p w14:paraId="0BACFC3A" w14:textId="77777777" w:rsidR="00721EDE" w:rsidRPr="00912132" w:rsidRDefault="00721EDE" w:rsidP="00C7494E">
            <w:pPr>
              <w:ind w:firstLine="567"/>
              <w:jc w:val="center"/>
              <w:rPr>
                <w:b/>
                <w:bCs/>
                <w:iCs/>
                <w:lang w:eastAsia="lt-LT"/>
              </w:rPr>
            </w:pPr>
          </w:p>
        </w:tc>
      </w:tr>
      <w:tr w:rsidR="00721EDE" w:rsidRPr="00912132" w14:paraId="00BDB6ED" w14:textId="77777777" w:rsidTr="00C7494E">
        <w:trPr>
          <w:gridAfter w:val="1"/>
          <w:wAfter w:w="353" w:type="dxa"/>
          <w:trHeight w:val="233"/>
        </w:trPr>
        <w:tc>
          <w:tcPr>
            <w:tcW w:w="2401" w:type="dxa"/>
            <w:vMerge/>
            <w:shd w:val="clear" w:color="auto" w:fill="FFFFFF"/>
            <w:hideMark/>
          </w:tcPr>
          <w:p w14:paraId="02C8461B" w14:textId="77777777" w:rsidR="00721EDE" w:rsidRPr="00D03396" w:rsidRDefault="00721EDE" w:rsidP="00C7494E">
            <w:pPr>
              <w:ind w:firstLine="567"/>
              <w:jc w:val="center"/>
              <w:rPr>
                <w:iCs/>
                <w:sz w:val="21"/>
                <w:szCs w:val="21"/>
                <w:lang w:eastAsia="lt-LT"/>
              </w:rPr>
            </w:pPr>
          </w:p>
        </w:tc>
        <w:tc>
          <w:tcPr>
            <w:tcW w:w="1535" w:type="dxa"/>
            <w:shd w:val="clear" w:color="auto" w:fill="auto"/>
            <w:hideMark/>
          </w:tcPr>
          <w:p w14:paraId="58362AE3" w14:textId="77777777" w:rsidR="00721EDE" w:rsidRPr="00D03396" w:rsidRDefault="00721EDE" w:rsidP="00C7494E">
            <w:pPr>
              <w:jc w:val="center"/>
              <w:rPr>
                <w:iCs/>
                <w:sz w:val="21"/>
                <w:szCs w:val="21"/>
                <w:lang w:eastAsia="lt-LT"/>
              </w:rPr>
            </w:pPr>
            <w:r w:rsidRPr="00D03396">
              <w:rPr>
                <w:iCs/>
                <w:sz w:val="21"/>
                <w:szCs w:val="21"/>
                <w:lang w:eastAsia="lt-LT"/>
              </w:rPr>
              <w:t>Grupių skaičius</w:t>
            </w:r>
          </w:p>
        </w:tc>
        <w:tc>
          <w:tcPr>
            <w:tcW w:w="1559" w:type="dxa"/>
          </w:tcPr>
          <w:p w14:paraId="31181F55" w14:textId="77777777" w:rsidR="00721EDE" w:rsidRPr="00D03396" w:rsidRDefault="00721EDE" w:rsidP="00C7494E">
            <w:pPr>
              <w:jc w:val="center"/>
              <w:rPr>
                <w:iCs/>
                <w:sz w:val="21"/>
                <w:szCs w:val="21"/>
                <w:lang w:eastAsia="lt-LT"/>
              </w:rPr>
            </w:pPr>
            <w:r w:rsidRPr="00D03396">
              <w:rPr>
                <w:iCs/>
                <w:sz w:val="21"/>
                <w:szCs w:val="21"/>
                <w:lang w:eastAsia="lt-LT"/>
              </w:rPr>
              <w:t>Vaikų skaičius</w:t>
            </w:r>
          </w:p>
        </w:tc>
        <w:tc>
          <w:tcPr>
            <w:tcW w:w="1559" w:type="dxa"/>
          </w:tcPr>
          <w:p w14:paraId="0576DAB2" w14:textId="77777777" w:rsidR="00721EDE" w:rsidRPr="00D03396" w:rsidRDefault="00721EDE" w:rsidP="00C7494E">
            <w:pPr>
              <w:jc w:val="center"/>
              <w:rPr>
                <w:iCs/>
                <w:sz w:val="21"/>
                <w:szCs w:val="21"/>
                <w:lang w:eastAsia="lt-LT"/>
              </w:rPr>
            </w:pPr>
            <w:r w:rsidRPr="00D03396">
              <w:rPr>
                <w:iCs/>
                <w:sz w:val="21"/>
                <w:szCs w:val="21"/>
                <w:lang w:eastAsia="lt-LT"/>
              </w:rPr>
              <w:t>Grupių skaičius</w:t>
            </w:r>
          </w:p>
        </w:tc>
        <w:tc>
          <w:tcPr>
            <w:tcW w:w="1418" w:type="dxa"/>
            <w:shd w:val="clear" w:color="auto" w:fill="auto"/>
          </w:tcPr>
          <w:p w14:paraId="3BB097D6" w14:textId="77777777" w:rsidR="00721EDE" w:rsidRPr="00D03396" w:rsidRDefault="00721EDE" w:rsidP="00C7494E">
            <w:pPr>
              <w:jc w:val="center"/>
              <w:rPr>
                <w:iCs/>
                <w:sz w:val="21"/>
                <w:szCs w:val="21"/>
                <w:lang w:eastAsia="lt-LT"/>
              </w:rPr>
            </w:pPr>
            <w:r w:rsidRPr="00D03396">
              <w:rPr>
                <w:iCs/>
                <w:sz w:val="21"/>
                <w:szCs w:val="21"/>
                <w:lang w:eastAsia="lt-LT"/>
              </w:rPr>
              <w:t>Vaikų skaičius</w:t>
            </w:r>
          </w:p>
        </w:tc>
      </w:tr>
      <w:tr w:rsidR="00721EDE" w:rsidRPr="00912132" w14:paraId="156EB3AE" w14:textId="77777777" w:rsidTr="00C7494E">
        <w:trPr>
          <w:gridAfter w:val="1"/>
          <w:wAfter w:w="353" w:type="dxa"/>
          <w:trHeight w:val="262"/>
        </w:trPr>
        <w:tc>
          <w:tcPr>
            <w:tcW w:w="2401" w:type="dxa"/>
            <w:shd w:val="clear" w:color="auto" w:fill="FFFFFF"/>
            <w:noWrap/>
            <w:hideMark/>
          </w:tcPr>
          <w:p w14:paraId="091F4ED5" w14:textId="77777777" w:rsidR="00721EDE" w:rsidRPr="00D03396" w:rsidRDefault="00721EDE" w:rsidP="00C7494E">
            <w:pPr>
              <w:ind w:firstLine="567"/>
              <w:jc w:val="center"/>
              <w:rPr>
                <w:iCs/>
                <w:sz w:val="21"/>
                <w:szCs w:val="21"/>
                <w:lang w:eastAsia="lt-LT"/>
              </w:rPr>
            </w:pPr>
            <w:r w:rsidRPr="00D03396">
              <w:rPr>
                <w:iCs/>
                <w:sz w:val="21"/>
                <w:szCs w:val="21"/>
                <w:lang w:eastAsia="lt-LT"/>
              </w:rPr>
              <w:t>Lietuvių</w:t>
            </w:r>
          </w:p>
        </w:tc>
        <w:tc>
          <w:tcPr>
            <w:tcW w:w="1535" w:type="dxa"/>
            <w:shd w:val="clear" w:color="auto" w:fill="auto"/>
          </w:tcPr>
          <w:p w14:paraId="112005B8" w14:textId="77777777" w:rsidR="00721EDE" w:rsidRPr="00D03396" w:rsidRDefault="00721EDE" w:rsidP="00C7494E">
            <w:pPr>
              <w:ind w:firstLine="567"/>
              <w:rPr>
                <w:sz w:val="21"/>
                <w:szCs w:val="21"/>
                <w:lang w:eastAsia="lt-LT"/>
              </w:rPr>
            </w:pPr>
            <w:r w:rsidRPr="00D03396">
              <w:rPr>
                <w:sz w:val="21"/>
                <w:szCs w:val="21"/>
                <w:lang w:eastAsia="lt-LT"/>
              </w:rPr>
              <w:t>24</w:t>
            </w:r>
          </w:p>
        </w:tc>
        <w:tc>
          <w:tcPr>
            <w:tcW w:w="1559" w:type="dxa"/>
          </w:tcPr>
          <w:p w14:paraId="148815A3" w14:textId="77777777" w:rsidR="00721EDE" w:rsidRPr="00D03396" w:rsidRDefault="00721EDE" w:rsidP="00C7494E">
            <w:pPr>
              <w:ind w:firstLine="567"/>
              <w:rPr>
                <w:bCs/>
                <w:sz w:val="21"/>
                <w:szCs w:val="21"/>
                <w:lang w:eastAsia="lt-LT"/>
              </w:rPr>
            </w:pPr>
            <w:r w:rsidRPr="00D03396">
              <w:rPr>
                <w:bCs/>
                <w:sz w:val="21"/>
                <w:szCs w:val="21"/>
                <w:lang w:eastAsia="lt-LT"/>
              </w:rPr>
              <w:t>427</w:t>
            </w:r>
          </w:p>
        </w:tc>
        <w:tc>
          <w:tcPr>
            <w:tcW w:w="1559" w:type="dxa"/>
          </w:tcPr>
          <w:p w14:paraId="43B2C95F" w14:textId="77777777" w:rsidR="00721EDE" w:rsidRPr="00D03396" w:rsidRDefault="00721EDE" w:rsidP="00C7494E">
            <w:pPr>
              <w:ind w:firstLine="567"/>
              <w:rPr>
                <w:bCs/>
                <w:sz w:val="21"/>
                <w:szCs w:val="21"/>
                <w:lang w:eastAsia="lt-LT"/>
              </w:rPr>
            </w:pPr>
            <w:r w:rsidRPr="00D03396">
              <w:rPr>
                <w:bCs/>
                <w:sz w:val="21"/>
                <w:szCs w:val="21"/>
                <w:lang w:eastAsia="lt-LT"/>
              </w:rPr>
              <w:t>24</w:t>
            </w:r>
          </w:p>
        </w:tc>
        <w:tc>
          <w:tcPr>
            <w:tcW w:w="1418" w:type="dxa"/>
            <w:shd w:val="clear" w:color="auto" w:fill="auto"/>
          </w:tcPr>
          <w:p w14:paraId="3CE417B8" w14:textId="77777777" w:rsidR="00721EDE" w:rsidRPr="00D03396" w:rsidRDefault="00721EDE" w:rsidP="00C7494E">
            <w:pPr>
              <w:ind w:firstLine="567"/>
              <w:rPr>
                <w:bCs/>
                <w:sz w:val="21"/>
                <w:szCs w:val="21"/>
                <w:lang w:eastAsia="lt-LT"/>
              </w:rPr>
            </w:pPr>
            <w:r w:rsidRPr="00D03396">
              <w:rPr>
                <w:bCs/>
                <w:sz w:val="21"/>
                <w:szCs w:val="21"/>
                <w:lang w:eastAsia="lt-LT"/>
              </w:rPr>
              <w:t>423</w:t>
            </w:r>
          </w:p>
        </w:tc>
      </w:tr>
      <w:tr w:rsidR="00721EDE" w:rsidRPr="00912132" w14:paraId="19294F2C" w14:textId="77777777" w:rsidTr="00C7494E">
        <w:trPr>
          <w:gridAfter w:val="1"/>
          <w:wAfter w:w="353" w:type="dxa"/>
          <w:trHeight w:val="240"/>
        </w:trPr>
        <w:tc>
          <w:tcPr>
            <w:tcW w:w="2401" w:type="dxa"/>
            <w:shd w:val="clear" w:color="auto" w:fill="FFFFFF"/>
            <w:noWrap/>
            <w:hideMark/>
          </w:tcPr>
          <w:p w14:paraId="52EFD8C6" w14:textId="77777777" w:rsidR="00721EDE" w:rsidRPr="00D03396" w:rsidRDefault="00721EDE" w:rsidP="00C7494E">
            <w:pPr>
              <w:ind w:firstLine="567"/>
              <w:jc w:val="center"/>
              <w:rPr>
                <w:iCs/>
                <w:sz w:val="21"/>
                <w:szCs w:val="21"/>
                <w:lang w:eastAsia="lt-LT"/>
              </w:rPr>
            </w:pPr>
            <w:r w:rsidRPr="00D03396">
              <w:rPr>
                <w:iCs/>
                <w:sz w:val="21"/>
                <w:szCs w:val="21"/>
                <w:lang w:eastAsia="lt-LT"/>
              </w:rPr>
              <w:t>Lenkų</w:t>
            </w:r>
          </w:p>
        </w:tc>
        <w:tc>
          <w:tcPr>
            <w:tcW w:w="1535" w:type="dxa"/>
            <w:shd w:val="clear" w:color="auto" w:fill="auto"/>
          </w:tcPr>
          <w:p w14:paraId="565C1778" w14:textId="77777777" w:rsidR="00721EDE" w:rsidRPr="00D03396" w:rsidRDefault="00721EDE" w:rsidP="00C7494E">
            <w:pPr>
              <w:ind w:firstLine="567"/>
              <w:rPr>
                <w:sz w:val="21"/>
                <w:szCs w:val="21"/>
                <w:lang w:eastAsia="lt-LT"/>
              </w:rPr>
            </w:pPr>
            <w:r w:rsidRPr="00D03396">
              <w:rPr>
                <w:sz w:val="21"/>
                <w:szCs w:val="21"/>
                <w:lang w:eastAsia="lt-LT"/>
              </w:rPr>
              <w:t>34</w:t>
            </w:r>
          </w:p>
        </w:tc>
        <w:tc>
          <w:tcPr>
            <w:tcW w:w="1559" w:type="dxa"/>
          </w:tcPr>
          <w:p w14:paraId="25FD33E2" w14:textId="77777777" w:rsidR="00721EDE" w:rsidRPr="00D03396" w:rsidRDefault="00721EDE" w:rsidP="00C7494E">
            <w:pPr>
              <w:ind w:firstLine="567"/>
              <w:rPr>
                <w:bCs/>
                <w:sz w:val="21"/>
                <w:szCs w:val="21"/>
                <w:lang w:eastAsia="lt-LT"/>
              </w:rPr>
            </w:pPr>
            <w:r w:rsidRPr="00D03396">
              <w:rPr>
                <w:bCs/>
                <w:sz w:val="21"/>
                <w:szCs w:val="21"/>
                <w:lang w:eastAsia="lt-LT"/>
              </w:rPr>
              <w:t>568</w:t>
            </w:r>
          </w:p>
        </w:tc>
        <w:tc>
          <w:tcPr>
            <w:tcW w:w="1559" w:type="dxa"/>
          </w:tcPr>
          <w:p w14:paraId="7DBC1E0B" w14:textId="77777777" w:rsidR="00721EDE" w:rsidRPr="00D03396" w:rsidRDefault="00721EDE" w:rsidP="00C7494E">
            <w:pPr>
              <w:ind w:firstLine="567"/>
              <w:rPr>
                <w:bCs/>
                <w:sz w:val="21"/>
                <w:szCs w:val="21"/>
                <w:lang w:eastAsia="lt-LT"/>
              </w:rPr>
            </w:pPr>
            <w:r w:rsidRPr="00D03396">
              <w:rPr>
                <w:bCs/>
                <w:sz w:val="21"/>
                <w:szCs w:val="21"/>
                <w:lang w:eastAsia="lt-LT"/>
              </w:rPr>
              <w:t>33</w:t>
            </w:r>
          </w:p>
        </w:tc>
        <w:tc>
          <w:tcPr>
            <w:tcW w:w="1418" w:type="dxa"/>
            <w:shd w:val="clear" w:color="auto" w:fill="auto"/>
          </w:tcPr>
          <w:p w14:paraId="34D98DFF" w14:textId="77777777" w:rsidR="00721EDE" w:rsidRPr="00D03396" w:rsidRDefault="00721EDE" w:rsidP="00C7494E">
            <w:pPr>
              <w:ind w:firstLine="567"/>
              <w:rPr>
                <w:bCs/>
                <w:sz w:val="21"/>
                <w:szCs w:val="21"/>
                <w:lang w:eastAsia="lt-LT"/>
              </w:rPr>
            </w:pPr>
            <w:r w:rsidRPr="00D03396">
              <w:rPr>
                <w:bCs/>
                <w:sz w:val="21"/>
                <w:szCs w:val="21"/>
                <w:lang w:eastAsia="lt-LT"/>
              </w:rPr>
              <w:t>565</w:t>
            </w:r>
          </w:p>
        </w:tc>
      </w:tr>
      <w:tr w:rsidR="00721EDE" w:rsidRPr="00912132" w14:paraId="1B1960E7" w14:textId="77777777" w:rsidTr="00C7494E">
        <w:trPr>
          <w:gridAfter w:val="1"/>
          <w:wAfter w:w="353" w:type="dxa"/>
          <w:trHeight w:val="260"/>
        </w:trPr>
        <w:tc>
          <w:tcPr>
            <w:tcW w:w="2401" w:type="dxa"/>
            <w:shd w:val="clear" w:color="auto" w:fill="FFFFFF"/>
            <w:noWrap/>
            <w:hideMark/>
          </w:tcPr>
          <w:p w14:paraId="60CF1529" w14:textId="77777777" w:rsidR="00721EDE" w:rsidRPr="00D03396" w:rsidRDefault="00721EDE" w:rsidP="00C7494E">
            <w:pPr>
              <w:ind w:firstLine="567"/>
              <w:jc w:val="center"/>
              <w:rPr>
                <w:b/>
                <w:iCs/>
                <w:sz w:val="21"/>
                <w:szCs w:val="21"/>
                <w:lang w:eastAsia="lt-LT"/>
              </w:rPr>
            </w:pPr>
            <w:r w:rsidRPr="00D03396">
              <w:rPr>
                <w:b/>
                <w:iCs/>
                <w:sz w:val="21"/>
                <w:szCs w:val="21"/>
                <w:lang w:eastAsia="lt-LT"/>
              </w:rPr>
              <w:t>Iš viso:</w:t>
            </w:r>
          </w:p>
        </w:tc>
        <w:tc>
          <w:tcPr>
            <w:tcW w:w="1535" w:type="dxa"/>
            <w:shd w:val="clear" w:color="auto" w:fill="auto"/>
            <w:noWrap/>
          </w:tcPr>
          <w:p w14:paraId="036BBF5B" w14:textId="77777777" w:rsidR="00721EDE" w:rsidRPr="00D03396" w:rsidRDefault="00721EDE" w:rsidP="00C7494E">
            <w:pPr>
              <w:ind w:firstLine="567"/>
              <w:rPr>
                <w:b/>
                <w:sz w:val="21"/>
                <w:szCs w:val="21"/>
                <w:lang w:eastAsia="lt-LT"/>
              </w:rPr>
            </w:pPr>
            <w:r w:rsidRPr="00D03396">
              <w:rPr>
                <w:b/>
                <w:sz w:val="21"/>
                <w:szCs w:val="21"/>
                <w:lang w:eastAsia="lt-LT"/>
              </w:rPr>
              <w:t>58</w:t>
            </w:r>
          </w:p>
        </w:tc>
        <w:tc>
          <w:tcPr>
            <w:tcW w:w="1559" w:type="dxa"/>
          </w:tcPr>
          <w:p w14:paraId="5798CA64" w14:textId="77777777" w:rsidR="00721EDE" w:rsidRPr="00D03396" w:rsidRDefault="00721EDE" w:rsidP="00C7494E">
            <w:pPr>
              <w:ind w:firstLine="567"/>
              <w:rPr>
                <w:b/>
                <w:bCs/>
                <w:sz w:val="21"/>
                <w:szCs w:val="21"/>
                <w:lang w:eastAsia="lt-LT"/>
              </w:rPr>
            </w:pPr>
            <w:r w:rsidRPr="00D03396">
              <w:rPr>
                <w:b/>
                <w:bCs/>
                <w:sz w:val="21"/>
                <w:szCs w:val="21"/>
                <w:lang w:eastAsia="lt-LT"/>
              </w:rPr>
              <w:t>995</w:t>
            </w:r>
          </w:p>
        </w:tc>
        <w:tc>
          <w:tcPr>
            <w:tcW w:w="1559" w:type="dxa"/>
          </w:tcPr>
          <w:p w14:paraId="1B995158" w14:textId="77777777" w:rsidR="00721EDE" w:rsidRPr="00D03396" w:rsidRDefault="00721EDE" w:rsidP="00C7494E">
            <w:pPr>
              <w:ind w:firstLine="567"/>
              <w:rPr>
                <w:b/>
                <w:bCs/>
                <w:sz w:val="21"/>
                <w:szCs w:val="21"/>
                <w:lang w:eastAsia="lt-LT"/>
              </w:rPr>
            </w:pPr>
            <w:r w:rsidRPr="00D03396">
              <w:rPr>
                <w:b/>
                <w:bCs/>
                <w:sz w:val="21"/>
                <w:szCs w:val="21"/>
                <w:lang w:eastAsia="lt-LT"/>
              </w:rPr>
              <w:t>57</w:t>
            </w:r>
          </w:p>
        </w:tc>
        <w:tc>
          <w:tcPr>
            <w:tcW w:w="1418" w:type="dxa"/>
            <w:shd w:val="clear" w:color="auto" w:fill="auto"/>
            <w:noWrap/>
          </w:tcPr>
          <w:p w14:paraId="63D26FD6" w14:textId="77777777" w:rsidR="00721EDE" w:rsidRPr="00D03396" w:rsidRDefault="00721EDE" w:rsidP="00C7494E">
            <w:pPr>
              <w:ind w:firstLine="567"/>
              <w:rPr>
                <w:b/>
                <w:bCs/>
                <w:sz w:val="21"/>
                <w:szCs w:val="21"/>
                <w:lang w:eastAsia="lt-LT"/>
              </w:rPr>
            </w:pPr>
            <w:r w:rsidRPr="00D03396">
              <w:rPr>
                <w:b/>
                <w:bCs/>
                <w:sz w:val="21"/>
                <w:szCs w:val="21"/>
                <w:lang w:eastAsia="lt-LT"/>
              </w:rPr>
              <w:t>988</w:t>
            </w:r>
          </w:p>
        </w:tc>
      </w:tr>
    </w:tbl>
    <w:p w14:paraId="37A73092" w14:textId="77777777" w:rsidR="00721EDE" w:rsidRPr="00912132" w:rsidRDefault="00721EDE" w:rsidP="00721EDE">
      <w:pPr>
        <w:ind w:firstLine="720"/>
        <w:jc w:val="both"/>
      </w:pPr>
      <w:r w:rsidRPr="00912132">
        <w:t>Beveik visos Šalčininkų r. savivaldybės bendrojo lavinimo mokykl</w:t>
      </w:r>
      <w:r>
        <w:t>o</w:t>
      </w:r>
      <w:r w:rsidRPr="00912132">
        <w:t>s (išskyrus B. Vokės E. Ožeškovos ir „Šilo“ gimnazijų) teikia ikimokyklinio ir priešmokyklinio ugdymo paslaugas.</w:t>
      </w:r>
    </w:p>
    <w:p w14:paraId="23FF22CA" w14:textId="77777777" w:rsidR="00721EDE" w:rsidRPr="00912132" w:rsidRDefault="00721EDE" w:rsidP="00721EDE">
      <w:pPr>
        <w:ind w:firstLine="562"/>
        <w:jc w:val="both"/>
      </w:pPr>
      <w:r w:rsidRPr="00912132">
        <w:t xml:space="preserve">Ikimokyklinės įstaigos aktyviai dalyvauja tiek respublikiniuose, tiek tarptautiniuose projektuose, kurių dėka gauna materialinę bei edukacinę pagalbą. </w:t>
      </w:r>
    </w:p>
    <w:p w14:paraId="0DE65961" w14:textId="77777777" w:rsidR="00721EDE" w:rsidRPr="00912132" w:rsidRDefault="00721EDE" w:rsidP="00721EDE">
      <w:pPr>
        <w:ind w:firstLine="562"/>
        <w:jc w:val="both"/>
      </w:pPr>
      <w:r w:rsidRPr="00912132">
        <w:t xml:space="preserve">Ikimokyklinį ir priešmokyklinį ugdymą teikiančios švietimo įstaigos dalyvauja ES pieno tiekimo mokykloms programoje „Pienas vaikams“ ir „Vaisių vartojimo skatinimas vaikų ugdymo įstaigose“. </w:t>
      </w:r>
    </w:p>
    <w:p w14:paraId="58FFA857" w14:textId="77777777" w:rsidR="00721EDE" w:rsidRPr="0048103B" w:rsidRDefault="00721EDE" w:rsidP="00721EDE">
      <w:pPr>
        <w:rPr>
          <w:b/>
          <w:sz w:val="20"/>
          <w:szCs w:val="20"/>
        </w:rPr>
      </w:pPr>
      <w:r w:rsidRPr="0048103B">
        <w:rPr>
          <w:b/>
          <w:sz w:val="20"/>
          <w:szCs w:val="20"/>
        </w:rPr>
        <w:t>PRADINIS UGDYMAS</w:t>
      </w:r>
    </w:p>
    <w:p w14:paraId="62EA0418" w14:textId="77777777" w:rsidR="00721EDE" w:rsidRPr="0048103B" w:rsidRDefault="00721EDE" w:rsidP="00721EDE">
      <w:pPr>
        <w:pStyle w:val="Betarp"/>
        <w:ind w:firstLine="720"/>
        <w:jc w:val="both"/>
        <w:rPr>
          <w:rFonts w:ascii="Times New Roman" w:hAnsi="Times New Roman"/>
          <w:sz w:val="24"/>
          <w:szCs w:val="24"/>
        </w:rPr>
      </w:pPr>
      <w:r w:rsidRPr="0048103B">
        <w:rPr>
          <w:rFonts w:ascii="Times New Roman" w:hAnsi="Times New Roman"/>
          <w:sz w:val="24"/>
          <w:szCs w:val="24"/>
        </w:rPr>
        <w:t xml:space="preserve">Pagal pradinio ugdymo programą ugdomi 1062 mokiniai. Per praėjusius 2017 metus pradinukai dalyvavo organizuotose konkursuose ir olimpiadose: „Mažasis eruditas 2017“, 4 klasių mokinių konkursas „Mylėk lenkų kalbą“, meninio skaitymo konkursas „Vaikystės spalvos 2017“, pradinių klasių mokinių konkursas „Šviesoforas“. 2 ir 4 – tų klasių mokiniai dalyvavo Nacionaliniame mokinių pasiekimų patikrinime.   </w:t>
      </w:r>
    </w:p>
    <w:p w14:paraId="46ABFB8A" w14:textId="77777777" w:rsidR="00721EDE" w:rsidRPr="0048103B" w:rsidRDefault="00721EDE" w:rsidP="00721EDE">
      <w:pPr>
        <w:pStyle w:val="Betarp"/>
        <w:ind w:firstLine="720"/>
        <w:jc w:val="both"/>
        <w:rPr>
          <w:rFonts w:ascii="Times New Roman" w:hAnsi="Times New Roman"/>
          <w:sz w:val="24"/>
          <w:szCs w:val="24"/>
        </w:rPr>
      </w:pPr>
      <w:r w:rsidRPr="0048103B">
        <w:rPr>
          <w:rFonts w:ascii="Times New Roman" w:hAnsi="Times New Roman"/>
          <w:sz w:val="24"/>
          <w:szCs w:val="24"/>
        </w:rPr>
        <w:t xml:space="preserve">2017 metais visos mokyklos daug dėmesio skyrė ugdymo kokybei, kūrybiškumo ugdymui. </w:t>
      </w:r>
    </w:p>
    <w:p w14:paraId="4EDDA969" w14:textId="77777777" w:rsidR="00721EDE" w:rsidRPr="0048103B" w:rsidRDefault="00721EDE" w:rsidP="00721EDE">
      <w:pPr>
        <w:pStyle w:val="Betarp"/>
        <w:jc w:val="both"/>
        <w:rPr>
          <w:rFonts w:ascii="Times New Roman" w:hAnsi="Times New Roman"/>
          <w:sz w:val="24"/>
          <w:szCs w:val="24"/>
        </w:rPr>
      </w:pPr>
    </w:p>
    <w:p w14:paraId="28B8F78A" w14:textId="77777777" w:rsidR="00721EDE" w:rsidRPr="0048103B" w:rsidRDefault="00721EDE" w:rsidP="00721EDE">
      <w:pPr>
        <w:pStyle w:val="Betarp"/>
        <w:jc w:val="both"/>
        <w:rPr>
          <w:rFonts w:ascii="Times New Roman" w:hAnsi="Times New Roman"/>
          <w:b/>
          <w:sz w:val="20"/>
          <w:szCs w:val="20"/>
        </w:rPr>
      </w:pPr>
      <w:r w:rsidRPr="0048103B">
        <w:rPr>
          <w:rFonts w:ascii="Times New Roman" w:hAnsi="Times New Roman"/>
          <w:b/>
          <w:sz w:val="20"/>
          <w:szCs w:val="20"/>
        </w:rPr>
        <w:t>UGDYMAS KARJERAI:</w:t>
      </w:r>
    </w:p>
    <w:p w14:paraId="5AFD2D2B" w14:textId="77777777" w:rsidR="00721EDE" w:rsidRPr="0048103B" w:rsidRDefault="00721EDE" w:rsidP="00721EDE">
      <w:pPr>
        <w:pStyle w:val="Betarp"/>
        <w:jc w:val="both"/>
        <w:rPr>
          <w:rFonts w:ascii="Times New Roman" w:hAnsi="Times New Roman"/>
          <w:sz w:val="20"/>
          <w:szCs w:val="20"/>
        </w:rPr>
      </w:pPr>
      <w:r w:rsidRPr="0048103B">
        <w:rPr>
          <w:rFonts w:ascii="Times New Roman" w:hAnsi="Times New Roman"/>
          <w:sz w:val="20"/>
          <w:szCs w:val="20"/>
        </w:rPr>
        <w:t xml:space="preserve">  </w:t>
      </w:r>
    </w:p>
    <w:p w14:paraId="3DBAA1C3" w14:textId="77777777" w:rsidR="00721EDE" w:rsidRPr="0048103B" w:rsidRDefault="00721EDE" w:rsidP="00721EDE">
      <w:pPr>
        <w:pStyle w:val="Betarp"/>
        <w:ind w:firstLine="720"/>
        <w:jc w:val="both"/>
        <w:rPr>
          <w:rFonts w:ascii="Times New Roman" w:hAnsi="Times New Roman"/>
          <w:sz w:val="24"/>
          <w:szCs w:val="24"/>
        </w:rPr>
      </w:pPr>
      <w:r w:rsidRPr="0048103B">
        <w:rPr>
          <w:rFonts w:ascii="Times New Roman" w:hAnsi="Times New Roman"/>
          <w:sz w:val="24"/>
          <w:szCs w:val="24"/>
        </w:rPr>
        <w:t>Vienas iš pagrindinių ugdymo karjerai sričių yra mokinių savęs pažinimo kompetencijų ugdymas. Visose Šalčininkų r. savivaldybės bendrojo ugdymo mokyklose jau nuo pradinių klasių akcentuojamas kiekvieno žmogaus unikalumas. Pradinių klasių mokytojai kompetencija pažinti savo asmenybės savybes ugdo per daugelį veiklų, tarp kurių svarbiausios yra pasaulio pažinimo, dorinio ugdymo ir gimtosios kalbos pamokos.</w:t>
      </w:r>
    </w:p>
    <w:p w14:paraId="3BDC9932" w14:textId="77777777" w:rsidR="00721EDE" w:rsidRPr="0048103B" w:rsidRDefault="00721EDE" w:rsidP="00721EDE">
      <w:pPr>
        <w:pStyle w:val="Betarp"/>
        <w:ind w:firstLine="720"/>
        <w:jc w:val="both"/>
        <w:rPr>
          <w:rFonts w:ascii="Times New Roman" w:hAnsi="Times New Roman"/>
          <w:sz w:val="24"/>
          <w:szCs w:val="24"/>
        </w:rPr>
      </w:pPr>
      <w:r w:rsidRPr="0048103B">
        <w:rPr>
          <w:rFonts w:ascii="Times New Roman" w:hAnsi="Times New Roman"/>
          <w:sz w:val="24"/>
          <w:szCs w:val="24"/>
        </w:rPr>
        <w:t>5-8 klasėse ugdymas karjerai vyksta akcentuojant savo įvaizdžio kūrimu, įvertinant savo gabumus, vertybes ir interesus. Mokiniai savo interesus analizuoja per gimtosios kalbos, technologijų ir dorinio ugdymo pamokas. Ypač palanki edukacinė aplinka interesams ir gabumams pažinti padėjo neformaliojo ugdymo veiklos programose dalyvavimas.</w:t>
      </w:r>
    </w:p>
    <w:p w14:paraId="18EDE776" w14:textId="77777777" w:rsidR="00721EDE" w:rsidRPr="00D03396" w:rsidRDefault="00721EDE" w:rsidP="00721EDE">
      <w:pPr>
        <w:pStyle w:val="Betarp"/>
        <w:ind w:firstLine="720"/>
        <w:jc w:val="both"/>
        <w:rPr>
          <w:rFonts w:ascii="Times New Roman" w:hAnsi="Times New Roman"/>
          <w:sz w:val="24"/>
          <w:szCs w:val="24"/>
        </w:rPr>
      </w:pPr>
      <w:r w:rsidRPr="0048103B">
        <w:rPr>
          <w:rFonts w:ascii="Times New Roman" w:hAnsi="Times New Roman"/>
          <w:sz w:val="24"/>
          <w:szCs w:val="24"/>
        </w:rPr>
        <w:t>9-10 klasėse ugdymas karjerai yra ypatingas ugdant savęs pažinimo kompetencijas. Būtent šiame ugdymo etape mokiniai turi priimti pirmuosius karjeros sprendimus. Visų ugdymo įstaigų mokiniai</w:t>
      </w:r>
      <w:r w:rsidRPr="00D03396">
        <w:rPr>
          <w:rFonts w:ascii="Times New Roman" w:hAnsi="Times New Roman"/>
          <w:sz w:val="24"/>
          <w:szCs w:val="24"/>
        </w:rPr>
        <w:t xml:space="preserve"> dalyvauja projektuose, vyksta susitikimai su Šalčininkų rajono Darbo biržos atstovais, profesinėmis mokyklomis.</w:t>
      </w:r>
    </w:p>
    <w:p w14:paraId="79D55A9A" w14:textId="77777777" w:rsidR="00721EDE" w:rsidRPr="00D03396" w:rsidRDefault="00721EDE" w:rsidP="00721EDE">
      <w:pPr>
        <w:pStyle w:val="Betarp"/>
        <w:ind w:firstLine="720"/>
        <w:jc w:val="both"/>
        <w:rPr>
          <w:rFonts w:ascii="Times New Roman" w:hAnsi="Times New Roman"/>
          <w:sz w:val="24"/>
          <w:szCs w:val="24"/>
        </w:rPr>
      </w:pPr>
      <w:r w:rsidRPr="00D03396">
        <w:rPr>
          <w:rFonts w:ascii="Times New Roman" w:hAnsi="Times New Roman"/>
          <w:sz w:val="24"/>
          <w:szCs w:val="24"/>
        </w:rPr>
        <w:t xml:space="preserve">11-12 klasėse ugdymo karjerai svarbių asmenybės charakteristikų pažinimas yra siejamas su karjeros pasirinkimu. Mokiniai dalyvauja susitikimuose su aukštųjų mokyklų atstovais, lankosi universitetuose. </w:t>
      </w:r>
    </w:p>
    <w:p w14:paraId="0901C3C1" w14:textId="77777777" w:rsidR="00721EDE" w:rsidRPr="00497015" w:rsidRDefault="00721EDE" w:rsidP="00721EDE">
      <w:pPr>
        <w:pStyle w:val="Betarp"/>
        <w:ind w:firstLine="720"/>
        <w:jc w:val="both"/>
        <w:rPr>
          <w:rFonts w:ascii="Times New Roman" w:hAnsi="Times New Roman"/>
          <w:sz w:val="24"/>
          <w:szCs w:val="24"/>
        </w:rPr>
      </w:pPr>
      <w:r w:rsidRPr="00D03396">
        <w:rPr>
          <w:rFonts w:ascii="Times New Roman" w:hAnsi="Times New Roman"/>
          <w:sz w:val="24"/>
          <w:szCs w:val="24"/>
        </w:rPr>
        <w:t xml:space="preserve"> Visos ugdymo įstaigos turi pasirašytas bendradarbiavimo sutartis su profesinėmis mokyklomis, kolegijomis, universitetais ir ne tik Lietuvos bet ir Lenkijos.</w:t>
      </w:r>
    </w:p>
    <w:p w14:paraId="23BF75B1" w14:textId="77777777" w:rsidR="00721EDE" w:rsidRPr="00497015" w:rsidRDefault="00721EDE" w:rsidP="00721EDE">
      <w:pPr>
        <w:rPr>
          <w:b/>
          <w:sz w:val="22"/>
          <w:szCs w:val="22"/>
        </w:rPr>
      </w:pPr>
      <w:r w:rsidRPr="0048103B">
        <w:rPr>
          <w:b/>
          <w:sz w:val="22"/>
          <w:szCs w:val="22"/>
        </w:rPr>
        <w:t>Neformalusis vaikų ugdymas</w:t>
      </w:r>
      <w:r>
        <w:rPr>
          <w:b/>
          <w:sz w:val="22"/>
          <w:szCs w:val="22"/>
        </w:rPr>
        <w:t xml:space="preserve"> (NU) bendrojo ugdymo mokyklose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2434"/>
        <w:gridCol w:w="2098"/>
        <w:gridCol w:w="2924"/>
      </w:tblGrid>
      <w:tr w:rsidR="00721EDE" w:rsidRPr="00757359" w14:paraId="16016663" w14:textId="77777777" w:rsidTr="00C7494E">
        <w:tc>
          <w:tcPr>
            <w:tcW w:w="2802" w:type="dxa"/>
          </w:tcPr>
          <w:p w14:paraId="0312D215" w14:textId="77777777" w:rsidR="00721EDE" w:rsidRPr="0048103B" w:rsidRDefault="00721EDE" w:rsidP="00C7494E">
            <w:pPr>
              <w:jc w:val="center"/>
              <w:rPr>
                <w:b/>
                <w:sz w:val="20"/>
                <w:szCs w:val="20"/>
              </w:rPr>
            </w:pPr>
            <w:r w:rsidRPr="0048103B">
              <w:rPr>
                <w:b/>
                <w:sz w:val="20"/>
                <w:szCs w:val="20"/>
              </w:rPr>
              <w:t>Mokslo metai</w:t>
            </w:r>
          </w:p>
        </w:tc>
        <w:tc>
          <w:tcPr>
            <w:tcW w:w="2835" w:type="dxa"/>
          </w:tcPr>
          <w:p w14:paraId="04122DC0" w14:textId="77777777" w:rsidR="00721EDE" w:rsidRPr="0048103B" w:rsidRDefault="00721EDE" w:rsidP="00C7494E">
            <w:pPr>
              <w:pStyle w:val="Default"/>
              <w:jc w:val="center"/>
              <w:rPr>
                <w:rFonts w:ascii="Times New Roman" w:hAnsi="Times New Roman" w:cs="Times New Roman"/>
                <w:b/>
                <w:color w:val="auto"/>
                <w:sz w:val="20"/>
                <w:szCs w:val="20"/>
              </w:rPr>
            </w:pPr>
            <w:r w:rsidRPr="0048103B">
              <w:rPr>
                <w:rFonts w:ascii="Times New Roman" w:hAnsi="Times New Roman" w:cs="Times New Roman"/>
                <w:b/>
                <w:color w:val="auto"/>
                <w:sz w:val="20"/>
                <w:szCs w:val="20"/>
              </w:rPr>
              <w:t>NU būrelių skaičius</w:t>
            </w:r>
          </w:p>
        </w:tc>
        <w:tc>
          <w:tcPr>
            <w:tcW w:w="2409" w:type="dxa"/>
          </w:tcPr>
          <w:p w14:paraId="4871C21E" w14:textId="77777777" w:rsidR="00721EDE" w:rsidRPr="0048103B" w:rsidRDefault="00721EDE" w:rsidP="00C7494E">
            <w:pPr>
              <w:rPr>
                <w:sz w:val="20"/>
                <w:szCs w:val="20"/>
              </w:rPr>
            </w:pPr>
            <w:r w:rsidRPr="0048103B">
              <w:rPr>
                <w:b/>
                <w:sz w:val="20"/>
                <w:szCs w:val="20"/>
              </w:rPr>
              <w:t>NU valandų skaičius</w:t>
            </w:r>
          </w:p>
        </w:tc>
        <w:tc>
          <w:tcPr>
            <w:tcW w:w="3402" w:type="dxa"/>
          </w:tcPr>
          <w:p w14:paraId="4F30DF8A" w14:textId="77777777" w:rsidR="00721EDE" w:rsidRPr="0048103B" w:rsidRDefault="00721EDE" w:rsidP="00C7494E">
            <w:pPr>
              <w:pStyle w:val="Default"/>
              <w:jc w:val="center"/>
              <w:rPr>
                <w:rFonts w:ascii="Times New Roman" w:hAnsi="Times New Roman" w:cs="Times New Roman"/>
                <w:b/>
                <w:color w:val="auto"/>
                <w:sz w:val="20"/>
                <w:szCs w:val="20"/>
              </w:rPr>
            </w:pPr>
            <w:r w:rsidRPr="0048103B">
              <w:rPr>
                <w:rFonts w:ascii="Times New Roman" w:hAnsi="Times New Roman" w:cs="Times New Roman"/>
                <w:b/>
                <w:color w:val="auto"/>
                <w:sz w:val="20"/>
                <w:szCs w:val="20"/>
              </w:rPr>
              <w:t>Dalyvauja NU veikloje mokinių</w:t>
            </w:r>
          </w:p>
          <w:p w14:paraId="20FC9C35" w14:textId="77777777" w:rsidR="00721EDE" w:rsidRPr="0048103B" w:rsidRDefault="00721EDE" w:rsidP="00C7494E">
            <w:pPr>
              <w:pStyle w:val="Default"/>
              <w:jc w:val="center"/>
              <w:rPr>
                <w:rFonts w:ascii="Times New Roman" w:hAnsi="Times New Roman" w:cs="Times New Roman"/>
                <w:b/>
                <w:color w:val="auto"/>
                <w:sz w:val="20"/>
                <w:szCs w:val="20"/>
              </w:rPr>
            </w:pPr>
          </w:p>
        </w:tc>
      </w:tr>
      <w:tr w:rsidR="00721EDE" w:rsidRPr="00757359" w14:paraId="496B6DF5" w14:textId="77777777" w:rsidTr="00C7494E">
        <w:tc>
          <w:tcPr>
            <w:tcW w:w="2802" w:type="dxa"/>
          </w:tcPr>
          <w:p w14:paraId="4EC1A23B" w14:textId="77777777" w:rsidR="00721EDE" w:rsidRPr="0048103B" w:rsidRDefault="00721EDE" w:rsidP="00C7494E">
            <w:pPr>
              <w:rPr>
                <w:sz w:val="20"/>
                <w:szCs w:val="20"/>
              </w:rPr>
            </w:pPr>
            <w:r w:rsidRPr="0048103B">
              <w:rPr>
                <w:sz w:val="20"/>
                <w:szCs w:val="20"/>
              </w:rPr>
              <w:t>2015-2016 m. m.</w:t>
            </w:r>
          </w:p>
        </w:tc>
        <w:tc>
          <w:tcPr>
            <w:tcW w:w="2835" w:type="dxa"/>
          </w:tcPr>
          <w:p w14:paraId="75798919" w14:textId="77777777" w:rsidR="00721EDE" w:rsidRPr="0048103B" w:rsidRDefault="00721EDE" w:rsidP="00C7494E">
            <w:pPr>
              <w:jc w:val="center"/>
              <w:rPr>
                <w:sz w:val="20"/>
                <w:szCs w:val="20"/>
              </w:rPr>
            </w:pPr>
            <w:r w:rsidRPr="0048103B">
              <w:rPr>
                <w:b/>
                <w:sz w:val="20"/>
                <w:szCs w:val="20"/>
              </w:rPr>
              <w:t>242</w:t>
            </w:r>
          </w:p>
        </w:tc>
        <w:tc>
          <w:tcPr>
            <w:tcW w:w="2409" w:type="dxa"/>
          </w:tcPr>
          <w:p w14:paraId="528D71DA" w14:textId="77777777" w:rsidR="00721EDE" w:rsidRPr="0048103B" w:rsidRDefault="00721EDE" w:rsidP="00C7494E">
            <w:pPr>
              <w:jc w:val="center"/>
              <w:rPr>
                <w:sz w:val="20"/>
                <w:szCs w:val="20"/>
              </w:rPr>
            </w:pPr>
            <w:r w:rsidRPr="0048103B">
              <w:rPr>
                <w:b/>
                <w:sz w:val="20"/>
                <w:szCs w:val="20"/>
              </w:rPr>
              <w:t>385</w:t>
            </w:r>
          </w:p>
        </w:tc>
        <w:tc>
          <w:tcPr>
            <w:tcW w:w="3402" w:type="dxa"/>
          </w:tcPr>
          <w:p w14:paraId="17559615" w14:textId="77777777" w:rsidR="00721EDE" w:rsidRPr="0048103B" w:rsidRDefault="00721EDE" w:rsidP="00C7494E">
            <w:pPr>
              <w:jc w:val="center"/>
              <w:rPr>
                <w:sz w:val="20"/>
                <w:szCs w:val="20"/>
              </w:rPr>
            </w:pPr>
            <w:r w:rsidRPr="0048103B">
              <w:rPr>
                <w:b/>
                <w:sz w:val="20"/>
                <w:szCs w:val="20"/>
              </w:rPr>
              <w:t>2436</w:t>
            </w:r>
          </w:p>
        </w:tc>
      </w:tr>
      <w:tr w:rsidR="00721EDE" w:rsidRPr="00757359" w14:paraId="7AE32376" w14:textId="77777777" w:rsidTr="00C7494E">
        <w:tc>
          <w:tcPr>
            <w:tcW w:w="2802" w:type="dxa"/>
          </w:tcPr>
          <w:p w14:paraId="39663109" w14:textId="77777777" w:rsidR="00721EDE" w:rsidRPr="0048103B" w:rsidRDefault="00721EDE" w:rsidP="00C7494E">
            <w:pPr>
              <w:rPr>
                <w:sz w:val="20"/>
                <w:szCs w:val="20"/>
              </w:rPr>
            </w:pPr>
            <w:r w:rsidRPr="0048103B">
              <w:rPr>
                <w:sz w:val="20"/>
                <w:szCs w:val="20"/>
              </w:rPr>
              <w:t>2016-2017 m. m.</w:t>
            </w:r>
          </w:p>
        </w:tc>
        <w:tc>
          <w:tcPr>
            <w:tcW w:w="2835" w:type="dxa"/>
          </w:tcPr>
          <w:p w14:paraId="207408BA" w14:textId="77777777" w:rsidR="00721EDE" w:rsidRPr="0048103B" w:rsidRDefault="00721EDE" w:rsidP="00C7494E">
            <w:pPr>
              <w:jc w:val="center"/>
              <w:rPr>
                <w:sz w:val="20"/>
                <w:szCs w:val="20"/>
              </w:rPr>
            </w:pPr>
            <w:r w:rsidRPr="0048103B">
              <w:rPr>
                <w:b/>
                <w:sz w:val="20"/>
                <w:szCs w:val="20"/>
              </w:rPr>
              <w:t>249</w:t>
            </w:r>
          </w:p>
        </w:tc>
        <w:tc>
          <w:tcPr>
            <w:tcW w:w="2409" w:type="dxa"/>
          </w:tcPr>
          <w:p w14:paraId="1E7F94F9" w14:textId="77777777" w:rsidR="00721EDE" w:rsidRPr="0048103B" w:rsidRDefault="00721EDE" w:rsidP="00C7494E">
            <w:pPr>
              <w:jc w:val="center"/>
              <w:rPr>
                <w:sz w:val="20"/>
                <w:szCs w:val="20"/>
              </w:rPr>
            </w:pPr>
            <w:r w:rsidRPr="0048103B">
              <w:rPr>
                <w:b/>
                <w:sz w:val="20"/>
                <w:szCs w:val="20"/>
              </w:rPr>
              <w:t>385</w:t>
            </w:r>
          </w:p>
        </w:tc>
        <w:tc>
          <w:tcPr>
            <w:tcW w:w="3402" w:type="dxa"/>
          </w:tcPr>
          <w:p w14:paraId="1F82E049" w14:textId="77777777" w:rsidR="00721EDE" w:rsidRPr="0048103B" w:rsidRDefault="00721EDE" w:rsidP="00C7494E">
            <w:pPr>
              <w:jc w:val="center"/>
              <w:rPr>
                <w:sz w:val="20"/>
                <w:szCs w:val="20"/>
              </w:rPr>
            </w:pPr>
            <w:r w:rsidRPr="0048103B">
              <w:rPr>
                <w:b/>
                <w:sz w:val="20"/>
                <w:szCs w:val="20"/>
              </w:rPr>
              <w:t>2549</w:t>
            </w:r>
          </w:p>
        </w:tc>
      </w:tr>
      <w:tr w:rsidR="00721EDE" w:rsidRPr="00757359" w14:paraId="0B6CBB15" w14:textId="77777777" w:rsidTr="00C7494E">
        <w:tc>
          <w:tcPr>
            <w:tcW w:w="2802" w:type="dxa"/>
          </w:tcPr>
          <w:p w14:paraId="76D468FD" w14:textId="77777777" w:rsidR="00721EDE" w:rsidRPr="0048103B" w:rsidRDefault="00721EDE" w:rsidP="00C7494E">
            <w:pPr>
              <w:rPr>
                <w:sz w:val="20"/>
                <w:szCs w:val="20"/>
              </w:rPr>
            </w:pPr>
            <w:r w:rsidRPr="0048103B">
              <w:rPr>
                <w:sz w:val="20"/>
                <w:szCs w:val="20"/>
              </w:rPr>
              <w:t>2017-2018 m.m.</w:t>
            </w:r>
          </w:p>
        </w:tc>
        <w:tc>
          <w:tcPr>
            <w:tcW w:w="2835" w:type="dxa"/>
          </w:tcPr>
          <w:p w14:paraId="4DCCAD51" w14:textId="77777777" w:rsidR="00721EDE" w:rsidRPr="0048103B" w:rsidRDefault="00721EDE" w:rsidP="00C7494E">
            <w:pPr>
              <w:jc w:val="center"/>
              <w:rPr>
                <w:b/>
                <w:sz w:val="20"/>
                <w:szCs w:val="20"/>
              </w:rPr>
            </w:pPr>
            <w:r w:rsidRPr="0048103B">
              <w:rPr>
                <w:b/>
                <w:sz w:val="20"/>
                <w:szCs w:val="20"/>
              </w:rPr>
              <w:t>269</w:t>
            </w:r>
          </w:p>
        </w:tc>
        <w:tc>
          <w:tcPr>
            <w:tcW w:w="2409" w:type="dxa"/>
          </w:tcPr>
          <w:p w14:paraId="4021DC8F" w14:textId="77777777" w:rsidR="00721EDE" w:rsidRPr="0048103B" w:rsidRDefault="00721EDE" w:rsidP="00C7494E">
            <w:pPr>
              <w:jc w:val="center"/>
              <w:rPr>
                <w:b/>
                <w:sz w:val="20"/>
                <w:szCs w:val="20"/>
              </w:rPr>
            </w:pPr>
            <w:r w:rsidRPr="0048103B">
              <w:rPr>
                <w:b/>
                <w:sz w:val="20"/>
                <w:szCs w:val="20"/>
              </w:rPr>
              <w:t>378</w:t>
            </w:r>
          </w:p>
        </w:tc>
        <w:tc>
          <w:tcPr>
            <w:tcW w:w="3402" w:type="dxa"/>
          </w:tcPr>
          <w:p w14:paraId="6E173582" w14:textId="77777777" w:rsidR="00721EDE" w:rsidRPr="0048103B" w:rsidRDefault="00721EDE" w:rsidP="00C7494E">
            <w:pPr>
              <w:jc w:val="center"/>
              <w:rPr>
                <w:b/>
                <w:sz w:val="20"/>
                <w:szCs w:val="20"/>
              </w:rPr>
            </w:pPr>
            <w:r w:rsidRPr="0048103B">
              <w:rPr>
                <w:b/>
                <w:sz w:val="20"/>
                <w:szCs w:val="20"/>
              </w:rPr>
              <w:t>2705</w:t>
            </w:r>
          </w:p>
        </w:tc>
      </w:tr>
    </w:tbl>
    <w:p w14:paraId="6551DC09" w14:textId="77777777" w:rsidR="00721EDE" w:rsidRPr="00757359" w:rsidRDefault="00721EDE" w:rsidP="00721EDE">
      <w:pPr>
        <w:ind w:firstLine="567"/>
        <w:rPr>
          <w:lang w:val="pt-BR"/>
        </w:rPr>
      </w:pPr>
    </w:p>
    <w:p w14:paraId="10732315" w14:textId="77777777" w:rsidR="00721EDE" w:rsidRPr="00556B73" w:rsidRDefault="00721EDE" w:rsidP="00721EDE">
      <w:pPr>
        <w:ind w:firstLine="720"/>
        <w:rPr>
          <w:b/>
          <w:lang w:val="pt-BR"/>
        </w:rPr>
      </w:pPr>
      <w:r>
        <w:rPr>
          <w:b/>
          <w:lang w:val="pt-BR"/>
        </w:rPr>
        <w:t>N</w:t>
      </w:r>
      <w:r w:rsidRPr="00556B73">
        <w:rPr>
          <w:b/>
          <w:lang w:val="pt-BR"/>
        </w:rPr>
        <w:t>eformalusis vaikų švietimas (NVŠ) ir formalųjį švietimą papildantis ugdymas (FŠPU) neformaliojo vaikų švietimo įstaigose</w:t>
      </w:r>
    </w:p>
    <w:p w14:paraId="2C159FFE" w14:textId="77777777" w:rsidR="00721EDE" w:rsidRPr="00556B73" w:rsidRDefault="00721EDE" w:rsidP="00721EDE">
      <w:pPr>
        <w:ind w:firstLine="567"/>
        <w:rPr>
          <w:lang w:val="pt-BR"/>
        </w:rPr>
      </w:pPr>
      <w:r w:rsidRPr="00556B73">
        <w:rPr>
          <w:lang w:val="pt-BR"/>
        </w:rPr>
        <w:t>Rajone neformalųjį vaikų švietimą ir formalųjį švietimą papildantį ugdymą vykdo 4 ugdymo įstaigos: Eišiškių muzikos mokykla, Jašiūnų muzikos mokykla, Šalčininkų Stanislavo Moniuškos menų mokykla ir Eišiškių Antonio Ratkevičiaus sporto mokykla.</w:t>
      </w:r>
    </w:p>
    <w:p w14:paraId="54A79210" w14:textId="77777777" w:rsidR="00721EDE" w:rsidRPr="0048103B" w:rsidRDefault="00721EDE" w:rsidP="00721EDE">
      <w:pPr>
        <w:ind w:firstLine="567"/>
        <w:rPr>
          <w:lang w:val="pt-BR"/>
        </w:rPr>
      </w:pPr>
      <w:r w:rsidRPr="00556B73">
        <w:rPr>
          <w:lang w:val="pt-BR"/>
        </w:rPr>
        <w:t xml:space="preserve">Šalčininkų rajono savivaldybės tarybos 2017 m. gegužės 30 d. sprendimu Nr. T-809 pakeistas Mokinių priėmimo į Šalčininkų rajono savivaldybės neformaliojo vaikų švietimo mokyklas tvarkos aprašas. Šiuo sprendimu buvo praplėsta  neformaliojo švietimo programų pasiūla, suteikianti mokykloms galimybę šalia pradinio ir pagrindinio muzikos, dailės ir šokio formalųjį švietimą papildančio ugdymo programų įgyvendinti ir kitas- ankstyvojo ugdymo, kryptingo ugdymo, išplėstinio ugdymo, mėgėjų (meninės saviraiškos)- neformaliojo švietimo </w:t>
      </w:r>
      <w:r>
        <w:rPr>
          <w:lang w:val="pt-BR"/>
        </w:rPr>
        <w:t xml:space="preserve">programas.  </w:t>
      </w:r>
    </w:p>
    <w:p w14:paraId="3B9B51E5" w14:textId="77777777" w:rsidR="00721EDE" w:rsidRDefault="00721EDE" w:rsidP="00721EDE">
      <w:pPr>
        <w:jc w:val="center"/>
        <w:rPr>
          <w:b/>
          <w:lang w:val="pt-BR"/>
        </w:rPr>
      </w:pPr>
    </w:p>
    <w:p w14:paraId="50A18F1D" w14:textId="77777777" w:rsidR="00721EDE" w:rsidRPr="0048103B" w:rsidRDefault="00721EDE" w:rsidP="00721EDE">
      <w:pPr>
        <w:jc w:val="center"/>
        <w:rPr>
          <w:b/>
          <w:lang w:val="pt-BR"/>
        </w:rPr>
      </w:pPr>
      <w:r>
        <w:rPr>
          <w:b/>
          <w:lang w:val="pt-BR"/>
        </w:rPr>
        <w:t>M</w:t>
      </w:r>
      <w:r w:rsidRPr="00556B73">
        <w:rPr>
          <w:b/>
          <w:lang w:val="pt-BR"/>
        </w:rPr>
        <w:t>okinių, besimokančių neformaliojo vaikų švietimo įstaigose, skaičius</w:t>
      </w:r>
    </w:p>
    <w:p w14:paraId="60FC2BF7" w14:textId="77777777" w:rsidR="00721EDE" w:rsidRPr="00177A58" w:rsidRDefault="00721EDE" w:rsidP="00721EDE">
      <w:pPr>
        <w:jc w:val="center"/>
        <w:rPr>
          <w:lang w:val="pt-BR"/>
        </w:rPr>
      </w:pPr>
      <w:r w:rsidRPr="00177A58">
        <w:rPr>
          <w:lang w:val="pt-BR"/>
        </w:rPr>
        <w:t>2017 m. gruodžio 31 d. muzikos ir  menų mokyklas lankė 398 mokiniai.</w:t>
      </w:r>
    </w:p>
    <w:p w14:paraId="452F9A2B" w14:textId="77777777" w:rsidR="00721EDE" w:rsidRPr="00177A58" w:rsidRDefault="00721EDE" w:rsidP="00721EDE">
      <w:pPr>
        <w:rPr>
          <w:lang w:val="pt-BR"/>
        </w:rPr>
      </w:pPr>
    </w:p>
    <w:p w14:paraId="4E3A2BA0" w14:textId="77777777" w:rsidR="00721EDE" w:rsidRPr="005E609C" w:rsidRDefault="00721EDE" w:rsidP="00721EDE">
      <w:pPr>
        <w:rPr>
          <w:b/>
          <w:lang w:val="pt-BR"/>
        </w:rPr>
      </w:pPr>
      <w:r w:rsidRPr="005E609C">
        <w:rPr>
          <w:b/>
          <w:lang w:val="pt-BR"/>
        </w:rPr>
        <w:t>Mokyklų vadovai, pedagoginiai darbuotojai ir jų kvalifikacinės kategorijos</w:t>
      </w:r>
    </w:p>
    <w:p w14:paraId="28A88852" w14:textId="77777777" w:rsidR="00721EDE" w:rsidRPr="006A215A" w:rsidRDefault="00721EDE" w:rsidP="00721EDE">
      <w:pPr>
        <w:ind w:firstLine="567"/>
      </w:pPr>
      <w:r w:rsidRPr="006A215A">
        <w:t>Šalčininkų rajono menų ir muzikos mokyklose dirbo 4 vadovai: Eišiškių muzikos mokykloje- 1 direktorius, Jašiūnų muzikos mokykloje- 1  direktorius, Šalčininkų S. Moniuškos menų mokykloje- l. e. p. direktorius ir pavaduotojas ugdymui.</w:t>
      </w:r>
      <w:r>
        <w:t xml:space="preserve"> </w:t>
      </w:r>
      <w:r w:rsidRPr="006A215A">
        <w:t>Paskelbus konkursą Šalčininkų S. Moniuškos menų mokyklos direktoriaus pareigoms eiti, kandidatų, pretenduojančių eiti šias pareigas, neatsirado.</w:t>
      </w:r>
    </w:p>
    <w:p w14:paraId="64827A8B" w14:textId="77777777" w:rsidR="00721EDE" w:rsidRPr="006A215A" w:rsidRDefault="00721EDE" w:rsidP="00721EDE">
      <w:pPr>
        <w:ind w:firstLine="567"/>
      </w:pPr>
      <w:r w:rsidRPr="006A215A">
        <w:t>Rajono menų ir muzikos mokyklose dirbo 51 mokytojas, iš jų 2 ekspertai, 13 metodininkų, 26 vyresnieji mokytojai, 9 mokytojai, 3 koncertmeisteriai.</w:t>
      </w:r>
    </w:p>
    <w:p w14:paraId="7CA40EA5" w14:textId="77777777" w:rsidR="00721EDE" w:rsidRPr="006A215A" w:rsidRDefault="00721EDE" w:rsidP="00721EDE">
      <w:pPr>
        <w:ind w:firstLine="567"/>
      </w:pPr>
      <w:r w:rsidRPr="006A215A">
        <w:t>Šalčininkų S.Moniuškos menų mokykloje dirbo 31 mokytojas- 11 metodininkų, 13 vyr. mokytojų, 6 mokytojai, 3 koncertmeisteriai.</w:t>
      </w:r>
    </w:p>
    <w:p w14:paraId="3CD2BC37" w14:textId="77777777" w:rsidR="00721EDE" w:rsidRDefault="00721EDE" w:rsidP="00721EDE">
      <w:pPr>
        <w:ind w:firstLine="567"/>
      </w:pPr>
      <w:r w:rsidRPr="006A215A">
        <w:t>Eišiškių muzikos mokykloje dirbo 11 mokytojų- 1 metodininkas,  10 vyr. mokytojų.</w:t>
      </w:r>
    </w:p>
    <w:p w14:paraId="7B8B4F96" w14:textId="77777777" w:rsidR="00721EDE" w:rsidRDefault="00721EDE" w:rsidP="00721EDE">
      <w:pPr>
        <w:ind w:firstLine="567"/>
        <w:rPr>
          <w:lang w:val="pt-BR"/>
        </w:rPr>
      </w:pPr>
      <w:r w:rsidRPr="00C92939">
        <w:rPr>
          <w:lang w:val="pt-BR"/>
        </w:rPr>
        <w:t xml:space="preserve">Jašiūnų muzikos mokykloje dirbo 9 mokytojai- 2 ekspertai, </w:t>
      </w:r>
      <w:r>
        <w:rPr>
          <w:lang w:val="pt-BR"/>
        </w:rPr>
        <w:t>2</w:t>
      </w:r>
      <w:r w:rsidRPr="00C92939">
        <w:rPr>
          <w:lang w:val="pt-BR"/>
        </w:rPr>
        <w:t xml:space="preserve"> metodininka</w:t>
      </w:r>
      <w:r>
        <w:rPr>
          <w:lang w:val="pt-BR"/>
        </w:rPr>
        <w:t>i</w:t>
      </w:r>
      <w:r w:rsidRPr="00C92939">
        <w:rPr>
          <w:lang w:val="pt-BR"/>
        </w:rPr>
        <w:t xml:space="preserve">, </w:t>
      </w:r>
      <w:r>
        <w:rPr>
          <w:lang w:val="pt-BR"/>
        </w:rPr>
        <w:t>3</w:t>
      </w:r>
      <w:r w:rsidRPr="00C92939">
        <w:rPr>
          <w:lang w:val="pt-BR"/>
        </w:rPr>
        <w:t xml:space="preserve"> vyr. mokytojai, </w:t>
      </w:r>
      <w:r>
        <w:rPr>
          <w:lang w:val="pt-BR"/>
        </w:rPr>
        <w:t>2</w:t>
      </w:r>
      <w:r w:rsidRPr="00C92939">
        <w:rPr>
          <w:lang w:val="pt-BR"/>
        </w:rPr>
        <w:t xml:space="preserve"> mokytojas.</w:t>
      </w:r>
    </w:p>
    <w:p w14:paraId="2A7923E1" w14:textId="77777777" w:rsidR="00721EDE" w:rsidRPr="0048103B" w:rsidRDefault="00721EDE" w:rsidP="00721EDE">
      <w:pPr>
        <w:rPr>
          <w:b/>
          <w:lang w:val="pt-BR"/>
        </w:rPr>
      </w:pPr>
      <w:r w:rsidRPr="00FC2716">
        <w:rPr>
          <w:b/>
          <w:lang w:val="pt-BR"/>
        </w:rPr>
        <w:t>Tarptautinių, respublikinių ko</w:t>
      </w:r>
      <w:r>
        <w:rPr>
          <w:b/>
          <w:lang w:val="pt-BR"/>
        </w:rPr>
        <w:t>nkursų laureatai ir diplomantai</w:t>
      </w:r>
    </w:p>
    <w:p w14:paraId="04624848" w14:textId="77777777" w:rsidR="00721EDE" w:rsidRPr="00FC2716" w:rsidRDefault="00721EDE" w:rsidP="00721EDE">
      <w:pPr>
        <w:ind w:firstLine="567"/>
        <w:rPr>
          <w:lang w:val="pt-BR"/>
        </w:rPr>
      </w:pPr>
      <w:r w:rsidRPr="00FC2716">
        <w:rPr>
          <w:lang w:val="pt-BR"/>
        </w:rPr>
        <w:t>Menų ir muzikos mokyklų mokiniai aktyviai  dalyvavo įvairiuose tarptautiniuose ir respublikiniuose konkursuose ir festivaliuose:</w:t>
      </w:r>
    </w:p>
    <w:p w14:paraId="497BA7F4" w14:textId="77777777" w:rsidR="00721EDE" w:rsidRPr="00FC2716" w:rsidRDefault="00721EDE" w:rsidP="00721EDE">
      <w:pPr>
        <w:rPr>
          <w:b/>
        </w:rPr>
      </w:pPr>
      <w:r w:rsidRPr="00FC2716">
        <w:rPr>
          <w:b/>
        </w:rPr>
        <w:t>Šalčininkų S. Moniuškos menų mokykla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701"/>
        <w:gridCol w:w="1985"/>
        <w:gridCol w:w="1843"/>
      </w:tblGrid>
      <w:tr w:rsidR="00721EDE" w:rsidRPr="0048103B" w14:paraId="2CF55E15" w14:textId="77777777" w:rsidTr="00C7494E">
        <w:tc>
          <w:tcPr>
            <w:tcW w:w="4077" w:type="dxa"/>
          </w:tcPr>
          <w:p w14:paraId="27E72584" w14:textId="77777777" w:rsidR="00721EDE" w:rsidRPr="0048103B" w:rsidRDefault="00721EDE" w:rsidP="00C7494E">
            <w:pPr>
              <w:rPr>
                <w:b/>
                <w:sz w:val="21"/>
                <w:szCs w:val="21"/>
                <w:lang w:val="pl-PL"/>
              </w:rPr>
            </w:pPr>
            <w:r w:rsidRPr="0048103B">
              <w:rPr>
                <w:b/>
                <w:sz w:val="21"/>
                <w:szCs w:val="21"/>
                <w:lang w:val="pl-PL"/>
              </w:rPr>
              <w:t xml:space="preserve">Konkurso pavadinimas (konkurso pravedimo vieta, data) </w:t>
            </w:r>
          </w:p>
        </w:tc>
        <w:tc>
          <w:tcPr>
            <w:tcW w:w="1701" w:type="dxa"/>
          </w:tcPr>
          <w:p w14:paraId="699705AD" w14:textId="77777777" w:rsidR="00721EDE" w:rsidRPr="0048103B" w:rsidRDefault="00721EDE" w:rsidP="00C7494E">
            <w:pPr>
              <w:rPr>
                <w:b/>
                <w:sz w:val="21"/>
                <w:szCs w:val="21"/>
              </w:rPr>
            </w:pPr>
            <w:r w:rsidRPr="0048103B">
              <w:rPr>
                <w:b/>
                <w:sz w:val="21"/>
                <w:szCs w:val="21"/>
              </w:rPr>
              <w:t>Rezultatas, laimėjimas</w:t>
            </w:r>
          </w:p>
        </w:tc>
        <w:tc>
          <w:tcPr>
            <w:tcW w:w="1985" w:type="dxa"/>
          </w:tcPr>
          <w:p w14:paraId="61C1BE0C" w14:textId="77777777" w:rsidR="00721EDE" w:rsidRPr="0048103B" w:rsidRDefault="00721EDE" w:rsidP="00C7494E">
            <w:pPr>
              <w:rPr>
                <w:b/>
                <w:sz w:val="21"/>
                <w:szCs w:val="21"/>
              </w:rPr>
            </w:pPr>
            <w:r w:rsidRPr="0048103B">
              <w:rPr>
                <w:b/>
                <w:sz w:val="21"/>
                <w:szCs w:val="21"/>
              </w:rPr>
              <w:t>Mokinys (-iai), kolektyvas</w:t>
            </w:r>
          </w:p>
        </w:tc>
        <w:tc>
          <w:tcPr>
            <w:tcW w:w="1843" w:type="dxa"/>
          </w:tcPr>
          <w:p w14:paraId="60A4CA65" w14:textId="77777777" w:rsidR="00721EDE" w:rsidRPr="0048103B" w:rsidRDefault="00721EDE" w:rsidP="00C7494E">
            <w:pPr>
              <w:rPr>
                <w:b/>
                <w:sz w:val="21"/>
                <w:szCs w:val="21"/>
              </w:rPr>
            </w:pPr>
            <w:r w:rsidRPr="0048103B">
              <w:rPr>
                <w:b/>
                <w:sz w:val="21"/>
                <w:szCs w:val="21"/>
              </w:rPr>
              <w:t>Mokytojas</w:t>
            </w:r>
          </w:p>
        </w:tc>
      </w:tr>
      <w:tr w:rsidR="00721EDE" w:rsidRPr="0048103B" w14:paraId="51601C72" w14:textId="77777777" w:rsidTr="00C7494E">
        <w:tc>
          <w:tcPr>
            <w:tcW w:w="4077" w:type="dxa"/>
          </w:tcPr>
          <w:p w14:paraId="5C2719DA" w14:textId="77777777" w:rsidR="00721EDE" w:rsidRPr="0048103B" w:rsidRDefault="00721EDE" w:rsidP="00C7494E">
            <w:pPr>
              <w:rPr>
                <w:sz w:val="21"/>
                <w:szCs w:val="21"/>
              </w:rPr>
            </w:pPr>
            <w:r w:rsidRPr="0048103B">
              <w:rPr>
                <w:sz w:val="21"/>
                <w:szCs w:val="21"/>
              </w:rPr>
              <w:t>Vaikų, jaunimo ir suaugusių baleto ir šiuolaikinio šokio festivalis „Dance Box 2017“,  2017-03-19, Vilnius</w:t>
            </w:r>
          </w:p>
          <w:p w14:paraId="6317B24F" w14:textId="77777777" w:rsidR="00721EDE" w:rsidRPr="0048103B" w:rsidRDefault="00721EDE" w:rsidP="00C7494E">
            <w:pPr>
              <w:rPr>
                <w:sz w:val="21"/>
                <w:szCs w:val="21"/>
              </w:rPr>
            </w:pPr>
          </w:p>
          <w:p w14:paraId="1F20730B" w14:textId="77777777" w:rsidR="00721EDE" w:rsidRPr="0048103B" w:rsidRDefault="00721EDE" w:rsidP="00C7494E">
            <w:pPr>
              <w:rPr>
                <w:sz w:val="21"/>
                <w:szCs w:val="21"/>
              </w:rPr>
            </w:pPr>
          </w:p>
        </w:tc>
        <w:tc>
          <w:tcPr>
            <w:tcW w:w="1701" w:type="dxa"/>
          </w:tcPr>
          <w:p w14:paraId="3AEA2784" w14:textId="77777777" w:rsidR="00721EDE" w:rsidRPr="0048103B" w:rsidRDefault="00721EDE" w:rsidP="00C7494E">
            <w:pPr>
              <w:rPr>
                <w:sz w:val="21"/>
                <w:szCs w:val="21"/>
              </w:rPr>
            </w:pPr>
            <w:r w:rsidRPr="0048103B">
              <w:rPr>
                <w:sz w:val="21"/>
                <w:szCs w:val="21"/>
              </w:rPr>
              <w:t>Laureatai</w:t>
            </w:r>
          </w:p>
          <w:p w14:paraId="43FAC779" w14:textId="77777777" w:rsidR="00721EDE" w:rsidRPr="0048103B" w:rsidRDefault="00721EDE" w:rsidP="00C7494E">
            <w:pPr>
              <w:rPr>
                <w:sz w:val="21"/>
                <w:szCs w:val="21"/>
              </w:rPr>
            </w:pPr>
          </w:p>
          <w:p w14:paraId="06C3429B" w14:textId="77777777" w:rsidR="00721EDE" w:rsidRPr="0048103B" w:rsidRDefault="00721EDE" w:rsidP="00C7494E">
            <w:pPr>
              <w:rPr>
                <w:sz w:val="21"/>
                <w:szCs w:val="21"/>
              </w:rPr>
            </w:pPr>
          </w:p>
          <w:p w14:paraId="0BDED907" w14:textId="77777777" w:rsidR="00721EDE" w:rsidRPr="0048103B" w:rsidRDefault="00721EDE" w:rsidP="00C7494E">
            <w:pPr>
              <w:rPr>
                <w:sz w:val="21"/>
                <w:szCs w:val="21"/>
              </w:rPr>
            </w:pPr>
          </w:p>
          <w:p w14:paraId="7F38952A" w14:textId="77777777" w:rsidR="00721EDE" w:rsidRPr="0048103B" w:rsidRDefault="00721EDE" w:rsidP="00C7494E">
            <w:pPr>
              <w:rPr>
                <w:sz w:val="21"/>
                <w:szCs w:val="21"/>
              </w:rPr>
            </w:pPr>
            <w:r w:rsidRPr="0048103B">
              <w:rPr>
                <w:sz w:val="21"/>
                <w:szCs w:val="21"/>
              </w:rPr>
              <w:t>Grand Prix</w:t>
            </w:r>
          </w:p>
        </w:tc>
        <w:tc>
          <w:tcPr>
            <w:tcW w:w="1985" w:type="dxa"/>
          </w:tcPr>
          <w:p w14:paraId="38BF723B" w14:textId="77777777" w:rsidR="00721EDE" w:rsidRPr="0048103B" w:rsidRDefault="00721EDE" w:rsidP="00C7494E">
            <w:pPr>
              <w:rPr>
                <w:sz w:val="21"/>
                <w:szCs w:val="21"/>
              </w:rPr>
            </w:pPr>
            <w:r w:rsidRPr="0048103B">
              <w:rPr>
                <w:sz w:val="21"/>
                <w:szCs w:val="21"/>
              </w:rPr>
              <w:t>4 klasės mokinės (pagrind. ugd.)</w:t>
            </w:r>
          </w:p>
          <w:p w14:paraId="238E1295" w14:textId="77777777" w:rsidR="00721EDE" w:rsidRPr="0048103B" w:rsidRDefault="00721EDE" w:rsidP="00C7494E">
            <w:pPr>
              <w:rPr>
                <w:sz w:val="21"/>
                <w:szCs w:val="21"/>
              </w:rPr>
            </w:pPr>
          </w:p>
          <w:p w14:paraId="1C6BAD1B" w14:textId="77777777" w:rsidR="00721EDE" w:rsidRPr="0048103B" w:rsidRDefault="00721EDE" w:rsidP="00C7494E">
            <w:pPr>
              <w:rPr>
                <w:sz w:val="21"/>
                <w:szCs w:val="21"/>
              </w:rPr>
            </w:pPr>
            <w:r w:rsidRPr="0048103B">
              <w:rPr>
                <w:sz w:val="21"/>
                <w:szCs w:val="21"/>
              </w:rPr>
              <w:t>1, 2 kl. mokinės (prad. ugd.)</w:t>
            </w:r>
          </w:p>
        </w:tc>
        <w:tc>
          <w:tcPr>
            <w:tcW w:w="1843" w:type="dxa"/>
          </w:tcPr>
          <w:p w14:paraId="69DCA984" w14:textId="77777777" w:rsidR="00721EDE" w:rsidRPr="0048103B" w:rsidRDefault="00721EDE" w:rsidP="00C7494E">
            <w:pPr>
              <w:rPr>
                <w:sz w:val="21"/>
                <w:szCs w:val="21"/>
              </w:rPr>
            </w:pPr>
            <w:r w:rsidRPr="0048103B">
              <w:rPr>
                <w:sz w:val="21"/>
                <w:szCs w:val="21"/>
              </w:rPr>
              <w:t>M.Dedel-Družina</w:t>
            </w:r>
          </w:p>
        </w:tc>
      </w:tr>
      <w:tr w:rsidR="00721EDE" w:rsidRPr="0048103B" w14:paraId="6A04C14A" w14:textId="77777777" w:rsidTr="00C7494E">
        <w:tc>
          <w:tcPr>
            <w:tcW w:w="4077" w:type="dxa"/>
          </w:tcPr>
          <w:p w14:paraId="6F30260A" w14:textId="77777777" w:rsidR="00721EDE" w:rsidRPr="0048103B" w:rsidRDefault="00721EDE" w:rsidP="00C7494E">
            <w:pPr>
              <w:rPr>
                <w:sz w:val="21"/>
                <w:szCs w:val="21"/>
              </w:rPr>
            </w:pPr>
            <w:r w:rsidRPr="0048103B">
              <w:rPr>
                <w:sz w:val="21"/>
                <w:szCs w:val="21"/>
              </w:rPr>
              <w:t>Lietuvos akordeonistų konkursas „Vilnius 2017“. 2017-03-29, Vilnius</w:t>
            </w:r>
          </w:p>
          <w:p w14:paraId="25304BAA" w14:textId="77777777" w:rsidR="00721EDE" w:rsidRPr="0048103B" w:rsidRDefault="00721EDE" w:rsidP="00C7494E">
            <w:pPr>
              <w:rPr>
                <w:sz w:val="21"/>
                <w:szCs w:val="21"/>
              </w:rPr>
            </w:pPr>
          </w:p>
          <w:p w14:paraId="48D38050" w14:textId="77777777" w:rsidR="00721EDE" w:rsidRPr="0048103B" w:rsidRDefault="00721EDE" w:rsidP="00C7494E">
            <w:pPr>
              <w:rPr>
                <w:sz w:val="21"/>
                <w:szCs w:val="21"/>
              </w:rPr>
            </w:pPr>
          </w:p>
        </w:tc>
        <w:tc>
          <w:tcPr>
            <w:tcW w:w="1701" w:type="dxa"/>
          </w:tcPr>
          <w:p w14:paraId="74EE68CE" w14:textId="77777777" w:rsidR="00721EDE" w:rsidRPr="0048103B" w:rsidRDefault="00721EDE" w:rsidP="00C7494E">
            <w:pPr>
              <w:rPr>
                <w:sz w:val="21"/>
                <w:szCs w:val="21"/>
              </w:rPr>
            </w:pPr>
            <w:r w:rsidRPr="0048103B">
              <w:rPr>
                <w:sz w:val="21"/>
                <w:szCs w:val="21"/>
              </w:rPr>
              <w:t>III vietos laureatai</w:t>
            </w:r>
          </w:p>
        </w:tc>
        <w:tc>
          <w:tcPr>
            <w:tcW w:w="1985" w:type="dxa"/>
          </w:tcPr>
          <w:p w14:paraId="7937AEAE" w14:textId="77777777" w:rsidR="00721EDE" w:rsidRPr="0048103B" w:rsidRDefault="00721EDE" w:rsidP="00C7494E">
            <w:pPr>
              <w:rPr>
                <w:sz w:val="21"/>
                <w:szCs w:val="21"/>
              </w:rPr>
            </w:pPr>
            <w:r w:rsidRPr="0048103B">
              <w:rPr>
                <w:sz w:val="21"/>
                <w:szCs w:val="21"/>
              </w:rPr>
              <w:t>kamerinis ansamblis, akordeonistų kvintetas</w:t>
            </w:r>
          </w:p>
        </w:tc>
        <w:tc>
          <w:tcPr>
            <w:tcW w:w="1843" w:type="dxa"/>
          </w:tcPr>
          <w:p w14:paraId="68352F30" w14:textId="77777777" w:rsidR="00721EDE" w:rsidRPr="0048103B" w:rsidRDefault="00721EDE" w:rsidP="00C7494E">
            <w:pPr>
              <w:rPr>
                <w:sz w:val="21"/>
                <w:szCs w:val="21"/>
              </w:rPr>
            </w:pPr>
            <w:r w:rsidRPr="0048103B">
              <w:rPr>
                <w:sz w:val="21"/>
                <w:szCs w:val="21"/>
              </w:rPr>
              <w:t>J.Staniulienė</w:t>
            </w:r>
          </w:p>
          <w:p w14:paraId="5B602684" w14:textId="77777777" w:rsidR="00721EDE" w:rsidRPr="0048103B" w:rsidRDefault="00721EDE" w:rsidP="00C7494E">
            <w:pPr>
              <w:rPr>
                <w:sz w:val="21"/>
                <w:szCs w:val="21"/>
              </w:rPr>
            </w:pPr>
            <w:r w:rsidRPr="0048103B">
              <w:rPr>
                <w:sz w:val="21"/>
                <w:szCs w:val="21"/>
              </w:rPr>
              <w:t>J.Ivanovskaja,</w:t>
            </w:r>
          </w:p>
          <w:p w14:paraId="12B28D3E" w14:textId="77777777" w:rsidR="00721EDE" w:rsidRPr="0048103B" w:rsidRDefault="00721EDE" w:rsidP="00C7494E">
            <w:pPr>
              <w:rPr>
                <w:sz w:val="21"/>
                <w:szCs w:val="21"/>
              </w:rPr>
            </w:pPr>
            <w:r w:rsidRPr="0048103B">
              <w:rPr>
                <w:sz w:val="21"/>
                <w:szCs w:val="21"/>
              </w:rPr>
              <w:t>L.Bandalevič</w:t>
            </w:r>
          </w:p>
          <w:p w14:paraId="66E13D97" w14:textId="77777777" w:rsidR="00721EDE" w:rsidRPr="0048103B" w:rsidRDefault="00721EDE" w:rsidP="00C7494E">
            <w:pPr>
              <w:rPr>
                <w:sz w:val="21"/>
                <w:szCs w:val="21"/>
              </w:rPr>
            </w:pPr>
            <w:r w:rsidRPr="0048103B">
              <w:rPr>
                <w:sz w:val="21"/>
                <w:szCs w:val="21"/>
              </w:rPr>
              <w:t>J.Ivanovskaja</w:t>
            </w:r>
          </w:p>
        </w:tc>
      </w:tr>
      <w:tr w:rsidR="00721EDE" w:rsidRPr="0048103B" w14:paraId="2D26E701" w14:textId="77777777" w:rsidTr="00C7494E">
        <w:tc>
          <w:tcPr>
            <w:tcW w:w="4077" w:type="dxa"/>
          </w:tcPr>
          <w:p w14:paraId="53782240" w14:textId="77777777" w:rsidR="00721EDE" w:rsidRPr="0048103B" w:rsidRDefault="00721EDE" w:rsidP="00C7494E">
            <w:pPr>
              <w:rPr>
                <w:sz w:val="21"/>
                <w:szCs w:val="21"/>
              </w:rPr>
            </w:pPr>
            <w:r w:rsidRPr="0048103B">
              <w:rPr>
                <w:sz w:val="21"/>
                <w:szCs w:val="21"/>
              </w:rPr>
              <w:t>Tarptautinis akordeonistų konkursas „Vilnius 2017“,  2017-13-30, Vilnius</w:t>
            </w:r>
          </w:p>
          <w:p w14:paraId="42C6E072" w14:textId="77777777" w:rsidR="00721EDE" w:rsidRPr="0048103B" w:rsidRDefault="00721EDE" w:rsidP="00C7494E">
            <w:pPr>
              <w:rPr>
                <w:sz w:val="21"/>
                <w:szCs w:val="21"/>
              </w:rPr>
            </w:pPr>
          </w:p>
          <w:p w14:paraId="629D3E2B" w14:textId="77777777" w:rsidR="00721EDE" w:rsidRPr="0048103B" w:rsidRDefault="00721EDE" w:rsidP="00C7494E">
            <w:pPr>
              <w:rPr>
                <w:sz w:val="21"/>
                <w:szCs w:val="21"/>
              </w:rPr>
            </w:pPr>
          </w:p>
        </w:tc>
        <w:tc>
          <w:tcPr>
            <w:tcW w:w="1701" w:type="dxa"/>
          </w:tcPr>
          <w:p w14:paraId="4566DFC5" w14:textId="77777777" w:rsidR="00721EDE" w:rsidRPr="0048103B" w:rsidRDefault="00721EDE" w:rsidP="00C7494E">
            <w:pPr>
              <w:rPr>
                <w:sz w:val="21"/>
                <w:szCs w:val="21"/>
              </w:rPr>
            </w:pPr>
            <w:r w:rsidRPr="0048103B">
              <w:rPr>
                <w:sz w:val="21"/>
                <w:szCs w:val="21"/>
              </w:rPr>
              <w:t>III vietos laureatai</w:t>
            </w:r>
          </w:p>
          <w:p w14:paraId="16A374D7" w14:textId="77777777" w:rsidR="00721EDE" w:rsidRPr="0048103B" w:rsidRDefault="00721EDE" w:rsidP="00C7494E">
            <w:pPr>
              <w:rPr>
                <w:sz w:val="21"/>
                <w:szCs w:val="21"/>
              </w:rPr>
            </w:pPr>
          </w:p>
          <w:p w14:paraId="17C621A4" w14:textId="77777777" w:rsidR="00721EDE" w:rsidRPr="0048103B" w:rsidRDefault="00721EDE" w:rsidP="00C7494E">
            <w:pPr>
              <w:rPr>
                <w:sz w:val="21"/>
                <w:szCs w:val="21"/>
              </w:rPr>
            </w:pPr>
          </w:p>
        </w:tc>
        <w:tc>
          <w:tcPr>
            <w:tcW w:w="1985" w:type="dxa"/>
          </w:tcPr>
          <w:p w14:paraId="270559A3" w14:textId="77777777" w:rsidR="00721EDE" w:rsidRPr="0048103B" w:rsidRDefault="00721EDE" w:rsidP="00C7494E">
            <w:pPr>
              <w:rPr>
                <w:sz w:val="21"/>
                <w:szCs w:val="21"/>
              </w:rPr>
            </w:pPr>
            <w:r w:rsidRPr="0048103B">
              <w:rPr>
                <w:sz w:val="21"/>
                <w:szCs w:val="21"/>
              </w:rPr>
              <w:t>Kamerinis ansamblis</w:t>
            </w:r>
          </w:p>
          <w:p w14:paraId="134C7984" w14:textId="77777777" w:rsidR="00721EDE" w:rsidRPr="0048103B" w:rsidRDefault="00721EDE" w:rsidP="00C7494E">
            <w:pPr>
              <w:rPr>
                <w:sz w:val="21"/>
                <w:szCs w:val="21"/>
              </w:rPr>
            </w:pPr>
          </w:p>
          <w:p w14:paraId="77DE7260" w14:textId="77777777" w:rsidR="00721EDE" w:rsidRPr="0048103B" w:rsidRDefault="00721EDE" w:rsidP="00C7494E">
            <w:pPr>
              <w:rPr>
                <w:sz w:val="21"/>
                <w:szCs w:val="21"/>
              </w:rPr>
            </w:pPr>
            <w:r w:rsidRPr="0048103B">
              <w:rPr>
                <w:sz w:val="21"/>
                <w:szCs w:val="21"/>
              </w:rPr>
              <w:t>Akordeonistų kvintetas</w:t>
            </w:r>
          </w:p>
        </w:tc>
        <w:tc>
          <w:tcPr>
            <w:tcW w:w="1843" w:type="dxa"/>
          </w:tcPr>
          <w:p w14:paraId="2BD6BA46" w14:textId="77777777" w:rsidR="00721EDE" w:rsidRPr="0048103B" w:rsidRDefault="00721EDE" w:rsidP="00C7494E">
            <w:pPr>
              <w:rPr>
                <w:sz w:val="21"/>
                <w:szCs w:val="21"/>
              </w:rPr>
            </w:pPr>
            <w:r w:rsidRPr="0048103B">
              <w:rPr>
                <w:sz w:val="21"/>
                <w:szCs w:val="21"/>
              </w:rPr>
              <w:t>J.Staniulienė</w:t>
            </w:r>
          </w:p>
          <w:p w14:paraId="67B4CA65" w14:textId="77777777" w:rsidR="00721EDE" w:rsidRPr="0048103B" w:rsidRDefault="00721EDE" w:rsidP="00C7494E">
            <w:pPr>
              <w:rPr>
                <w:sz w:val="21"/>
                <w:szCs w:val="21"/>
              </w:rPr>
            </w:pPr>
            <w:r w:rsidRPr="0048103B">
              <w:rPr>
                <w:sz w:val="21"/>
                <w:szCs w:val="21"/>
              </w:rPr>
              <w:t>J.Ivanovskaja,</w:t>
            </w:r>
          </w:p>
          <w:p w14:paraId="1DC58306" w14:textId="77777777" w:rsidR="00721EDE" w:rsidRPr="0048103B" w:rsidRDefault="00721EDE" w:rsidP="00C7494E">
            <w:pPr>
              <w:rPr>
                <w:sz w:val="21"/>
                <w:szCs w:val="21"/>
              </w:rPr>
            </w:pPr>
          </w:p>
          <w:p w14:paraId="3D403A19" w14:textId="77777777" w:rsidR="00721EDE" w:rsidRPr="0048103B" w:rsidRDefault="00721EDE" w:rsidP="00C7494E">
            <w:pPr>
              <w:rPr>
                <w:sz w:val="21"/>
                <w:szCs w:val="21"/>
              </w:rPr>
            </w:pPr>
            <w:r w:rsidRPr="0048103B">
              <w:rPr>
                <w:sz w:val="21"/>
                <w:szCs w:val="21"/>
              </w:rPr>
              <w:t>L.Bandalevič,</w:t>
            </w:r>
          </w:p>
          <w:p w14:paraId="64019E68" w14:textId="77777777" w:rsidR="00721EDE" w:rsidRPr="0048103B" w:rsidRDefault="00721EDE" w:rsidP="00C7494E">
            <w:pPr>
              <w:rPr>
                <w:sz w:val="21"/>
                <w:szCs w:val="21"/>
              </w:rPr>
            </w:pPr>
            <w:r w:rsidRPr="0048103B">
              <w:rPr>
                <w:sz w:val="21"/>
                <w:szCs w:val="21"/>
              </w:rPr>
              <w:t>J.Ivanovskaja</w:t>
            </w:r>
          </w:p>
        </w:tc>
      </w:tr>
      <w:tr w:rsidR="00721EDE" w:rsidRPr="0048103B" w14:paraId="5C98389B" w14:textId="77777777" w:rsidTr="00C7494E">
        <w:tc>
          <w:tcPr>
            <w:tcW w:w="4077" w:type="dxa"/>
          </w:tcPr>
          <w:p w14:paraId="4878E86E" w14:textId="77777777" w:rsidR="00721EDE" w:rsidRPr="0048103B" w:rsidRDefault="00721EDE" w:rsidP="00C7494E">
            <w:pPr>
              <w:rPr>
                <w:sz w:val="21"/>
                <w:szCs w:val="21"/>
              </w:rPr>
            </w:pPr>
            <w:r w:rsidRPr="0048103B">
              <w:rPr>
                <w:sz w:val="21"/>
                <w:szCs w:val="21"/>
              </w:rPr>
              <w:t>V-asis respublikinis styginių instrumentų jaunųjų atlikėjų konkursas-festivalis „Stygių šėlsmas“.  2017-04-08, Švenčionėlių meno mokykla</w:t>
            </w:r>
          </w:p>
        </w:tc>
        <w:tc>
          <w:tcPr>
            <w:tcW w:w="1701" w:type="dxa"/>
          </w:tcPr>
          <w:p w14:paraId="6179A059" w14:textId="77777777" w:rsidR="00721EDE" w:rsidRPr="0048103B" w:rsidRDefault="00721EDE" w:rsidP="00C7494E">
            <w:pPr>
              <w:rPr>
                <w:sz w:val="21"/>
                <w:szCs w:val="21"/>
              </w:rPr>
            </w:pPr>
            <w:r w:rsidRPr="0048103B">
              <w:rPr>
                <w:sz w:val="21"/>
                <w:szCs w:val="21"/>
              </w:rPr>
              <w:t xml:space="preserve">Laureatai </w:t>
            </w:r>
          </w:p>
        </w:tc>
        <w:tc>
          <w:tcPr>
            <w:tcW w:w="1985" w:type="dxa"/>
          </w:tcPr>
          <w:p w14:paraId="12094EC0" w14:textId="77777777" w:rsidR="00721EDE" w:rsidRPr="0048103B" w:rsidRDefault="00721EDE" w:rsidP="00C7494E">
            <w:pPr>
              <w:rPr>
                <w:sz w:val="21"/>
                <w:szCs w:val="21"/>
              </w:rPr>
            </w:pPr>
            <w:r w:rsidRPr="0048103B">
              <w:rPr>
                <w:sz w:val="21"/>
                <w:szCs w:val="21"/>
              </w:rPr>
              <w:t xml:space="preserve">Smuikininkų ansamblis </w:t>
            </w:r>
          </w:p>
        </w:tc>
        <w:tc>
          <w:tcPr>
            <w:tcW w:w="1843" w:type="dxa"/>
          </w:tcPr>
          <w:p w14:paraId="0A1EDC1E" w14:textId="77777777" w:rsidR="00721EDE" w:rsidRPr="0048103B" w:rsidRDefault="00721EDE" w:rsidP="00C7494E">
            <w:pPr>
              <w:rPr>
                <w:sz w:val="21"/>
                <w:szCs w:val="21"/>
              </w:rPr>
            </w:pPr>
            <w:r w:rsidRPr="0048103B">
              <w:rPr>
                <w:sz w:val="21"/>
                <w:szCs w:val="21"/>
              </w:rPr>
              <w:t>E.Klapatauskienė</w:t>
            </w:r>
          </w:p>
          <w:p w14:paraId="5CEF1F7F" w14:textId="77777777" w:rsidR="00721EDE" w:rsidRPr="0048103B" w:rsidRDefault="00721EDE" w:rsidP="00C7494E">
            <w:pPr>
              <w:rPr>
                <w:sz w:val="21"/>
                <w:szCs w:val="21"/>
              </w:rPr>
            </w:pPr>
            <w:r w:rsidRPr="0048103B">
              <w:rPr>
                <w:sz w:val="21"/>
                <w:szCs w:val="21"/>
              </w:rPr>
              <w:t>R.Smolinskytė</w:t>
            </w:r>
          </w:p>
        </w:tc>
      </w:tr>
      <w:tr w:rsidR="00721EDE" w:rsidRPr="0048103B" w14:paraId="05F241F1" w14:textId="77777777" w:rsidTr="00C7494E">
        <w:tc>
          <w:tcPr>
            <w:tcW w:w="4077" w:type="dxa"/>
          </w:tcPr>
          <w:p w14:paraId="56C07A9C" w14:textId="77777777" w:rsidR="00721EDE" w:rsidRPr="0048103B" w:rsidRDefault="00721EDE" w:rsidP="00C7494E">
            <w:pPr>
              <w:rPr>
                <w:sz w:val="21"/>
                <w:szCs w:val="21"/>
              </w:rPr>
            </w:pPr>
            <w:r w:rsidRPr="0048103B">
              <w:rPr>
                <w:sz w:val="21"/>
                <w:szCs w:val="21"/>
              </w:rPr>
              <w:t>IX-asis šalis vaikų ir jaunimo šokių festivalis-konkursas „Norim kilt..2017“, 2017-05-13, Vilnius</w:t>
            </w:r>
          </w:p>
        </w:tc>
        <w:tc>
          <w:tcPr>
            <w:tcW w:w="1701" w:type="dxa"/>
          </w:tcPr>
          <w:p w14:paraId="312C8685" w14:textId="77777777" w:rsidR="00721EDE" w:rsidRPr="0048103B" w:rsidRDefault="00721EDE" w:rsidP="00C7494E">
            <w:pPr>
              <w:rPr>
                <w:sz w:val="21"/>
                <w:szCs w:val="21"/>
              </w:rPr>
            </w:pPr>
            <w:r w:rsidRPr="0048103B">
              <w:rPr>
                <w:sz w:val="21"/>
                <w:szCs w:val="21"/>
              </w:rPr>
              <w:t>I, II vietos</w:t>
            </w:r>
          </w:p>
        </w:tc>
        <w:tc>
          <w:tcPr>
            <w:tcW w:w="1985" w:type="dxa"/>
          </w:tcPr>
          <w:p w14:paraId="1431599C" w14:textId="77777777" w:rsidR="00721EDE" w:rsidRPr="0048103B" w:rsidRDefault="00721EDE" w:rsidP="00C7494E">
            <w:pPr>
              <w:rPr>
                <w:sz w:val="21"/>
                <w:szCs w:val="21"/>
              </w:rPr>
            </w:pPr>
            <w:r w:rsidRPr="0048103B">
              <w:rPr>
                <w:sz w:val="21"/>
                <w:szCs w:val="21"/>
              </w:rPr>
              <w:t>Choreografijos skyriaus mokinės</w:t>
            </w:r>
          </w:p>
        </w:tc>
        <w:tc>
          <w:tcPr>
            <w:tcW w:w="1843" w:type="dxa"/>
          </w:tcPr>
          <w:p w14:paraId="44477F7A" w14:textId="77777777" w:rsidR="00721EDE" w:rsidRPr="0048103B" w:rsidRDefault="00721EDE" w:rsidP="00C7494E">
            <w:pPr>
              <w:rPr>
                <w:sz w:val="21"/>
                <w:szCs w:val="21"/>
              </w:rPr>
            </w:pPr>
            <w:r w:rsidRPr="0048103B">
              <w:rPr>
                <w:sz w:val="21"/>
                <w:szCs w:val="21"/>
              </w:rPr>
              <w:t>I.Jankūnienė</w:t>
            </w:r>
          </w:p>
        </w:tc>
      </w:tr>
      <w:tr w:rsidR="00721EDE" w:rsidRPr="0048103B" w14:paraId="0B20DAFD" w14:textId="77777777" w:rsidTr="00C7494E">
        <w:tc>
          <w:tcPr>
            <w:tcW w:w="4077" w:type="dxa"/>
          </w:tcPr>
          <w:p w14:paraId="39D86D21" w14:textId="77777777" w:rsidR="00721EDE" w:rsidRPr="0048103B" w:rsidRDefault="00721EDE" w:rsidP="00C7494E">
            <w:pPr>
              <w:rPr>
                <w:sz w:val="21"/>
                <w:szCs w:val="21"/>
              </w:rPr>
            </w:pPr>
            <w:r w:rsidRPr="0048103B">
              <w:rPr>
                <w:sz w:val="21"/>
                <w:szCs w:val="21"/>
              </w:rPr>
              <w:t>Tarptautinis konkursas „Dance Revoliution 2017“, 2017-04-22, Vilnius</w:t>
            </w:r>
          </w:p>
        </w:tc>
        <w:tc>
          <w:tcPr>
            <w:tcW w:w="1701" w:type="dxa"/>
          </w:tcPr>
          <w:p w14:paraId="3EDF55C4" w14:textId="77777777" w:rsidR="00721EDE" w:rsidRPr="0048103B" w:rsidRDefault="00721EDE" w:rsidP="00C7494E">
            <w:pPr>
              <w:rPr>
                <w:sz w:val="21"/>
                <w:szCs w:val="21"/>
              </w:rPr>
            </w:pPr>
            <w:r w:rsidRPr="0048103B">
              <w:rPr>
                <w:sz w:val="21"/>
                <w:szCs w:val="21"/>
              </w:rPr>
              <w:t>I,  III vietos laureatai</w:t>
            </w:r>
          </w:p>
        </w:tc>
        <w:tc>
          <w:tcPr>
            <w:tcW w:w="1985" w:type="dxa"/>
          </w:tcPr>
          <w:p w14:paraId="18EA24AF" w14:textId="77777777" w:rsidR="00721EDE" w:rsidRPr="0048103B" w:rsidRDefault="00721EDE" w:rsidP="00C7494E">
            <w:pPr>
              <w:rPr>
                <w:sz w:val="21"/>
                <w:szCs w:val="21"/>
              </w:rPr>
            </w:pPr>
            <w:r w:rsidRPr="0048103B">
              <w:rPr>
                <w:sz w:val="21"/>
                <w:szCs w:val="21"/>
              </w:rPr>
              <w:t>Choreografijos skyriaus mokinės</w:t>
            </w:r>
          </w:p>
        </w:tc>
        <w:tc>
          <w:tcPr>
            <w:tcW w:w="1843" w:type="dxa"/>
          </w:tcPr>
          <w:p w14:paraId="698E174D" w14:textId="77777777" w:rsidR="00721EDE" w:rsidRPr="0048103B" w:rsidRDefault="00721EDE" w:rsidP="00C7494E">
            <w:pPr>
              <w:rPr>
                <w:sz w:val="21"/>
                <w:szCs w:val="21"/>
              </w:rPr>
            </w:pPr>
            <w:r w:rsidRPr="0048103B">
              <w:rPr>
                <w:sz w:val="21"/>
                <w:szCs w:val="21"/>
              </w:rPr>
              <w:t>M.Dedel-Družina</w:t>
            </w:r>
          </w:p>
        </w:tc>
      </w:tr>
      <w:tr w:rsidR="00721EDE" w:rsidRPr="0048103B" w14:paraId="0598F306" w14:textId="77777777" w:rsidTr="00C7494E">
        <w:tc>
          <w:tcPr>
            <w:tcW w:w="4077" w:type="dxa"/>
          </w:tcPr>
          <w:p w14:paraId="067DD29D" w14:textId="77777777" w:rsidR="00721EDE" w:rsidRPr="0048103B" w:rsidRDefault="00721EDE" w:rsidP="00C7494E">
            <w:pPr>
              <w:rPr>
                <w:sz w:val="21"/>
                <w:szCs w:val="21"/>
              </w:rPr>
            </w:pPr>
            <w:r w:rsidRPr="0048103B">
              <w:rPr>
                <w:sz w:val="21"/>
                <w:szCs w:val="21"/>
              </w:rPr>
              <w:t>IV-asis respublikinis muzikos ir meno mokyklų stygininkų lietuviškos pjesės festivalis, skirtas pedagogo T.Šerno atminimui ir Vilniaus B.Jonušo muzikos mokyklos 50-mečiui, 2017-04-23, Vilniaus B.Jonušo muzikos mokykla</w:t>
            </w:r>
          </w:p>
        </w:tc>
        <w:tc>
          <w:tcPr>
            <w:tcW w:w="1701" w:type="dxa"/>
          </w:tcPr>
          <w:p w14:paraId="24057514" w14:textId="77777777" w:rsidR="00721EDE" w:rsidRPr="0048103B" w:rsidRDefault="00721EDE" w:rsidP="00C7494E">
            <w:pPr>
              <w:rPr>
                <w:sz w:val="21"/>
                <w:szCs w:val="21"/>
              </w:rPr>
            </w:pPr>
            <w:r w:rsidRPr="0048103B">
              <w:rPr>
                <w:sz w:val="21"/>
                <w:szCs w:val="21"/>
              </w:rPr>
              <w:t>Diplomantai</w:t>
            </w:r>
          </w:p>
        </w:tc>
        <w:tc>
          <w:tcPr>
            <w:tcW w:w="1985" w:type="dxa"/>
          </w:tcPr>
          <w:p w14:paraId="006941E8" w14:textId="77777777" w:rsidR="00721EDE" w:rsidRPr="0048103B" w:rsidRDefault="00721EDE" w:rsidP="00C7494E">
            <w:pPr>
              <w:rPr>
                <w:sz w:val="21"/>
                <w:szCs w:val="21"/>
              </w:rPr>
            </w:pPr>
            <w:r w:rsidRPr="0048103B">
              <w:rPr>
                <w:sz w:val="21"/>
                <w:szCs w:val="21"/>
              </w:rPr>
              <w:t>Smuikininkų ansamblis</w:t>
            </w:r>
          </w:p>
        </w:tc>
        <w:tc>
          <w:tcPr>
            <w:tcW w:w="1843" w:type="dxa"/>
          </w:tcPr>
          <w:p w14:paraId="61121940" w14:textId="77777777" w:rsidR="00721EDE" w:rsidRPr="0048103B" w:rsidRDefault="00721EDE" w:rsidP="00C7494E">
            <w:pPr>
              <w:rPr>
                <w:sz w:val="21"/>
                <w:szCs w:val="21"/>
              </w:rPr>
            </w:pPr>
            <w:r w:rsidRPr="0048103B">
              <w:rPr>
                <w:sz w:val="21"/>
                <w:szCs w:val="21"/>
              </w:rPr>
              <w:t>E.Klapatauskienė</w:t>
            </w:r>
          </w:p>
          <w:p w14:paraId="0E5FA065" w14:textId="77777777" w:rsidR="00721EDE" w:rsidRPr="0048103B" w:rsidRDefault="00721EDE" w:rsidP="00C7494E">
            <w:pPr>
              <w:rPr>
                <w:sz w:val="21"/>
                <w:szCs w:val="21"/>
              </w:rPr>
            </w:pPr>
            <w:r w:rsidRPr="0048103B">
              <w:rPr>
                <w:sz w:val="21"/>
                <w:szCs w:val="21"/>
              </w:rPr>
              <w:t>R.Smolinskytė</w:t>
            </w:r>
          </w:p>
        </w:tc>
      </w:tr>
      <w:tr w:rsidR="00721EDE" w:rsidRPr="0048103B" w14:paraId="3B8508B1" w14:textId="77777777" w:rsidTr="00C7494E">
        <w:tc>
          <w:tcPr>
            <w:tcW w:w="4077" w:type="dxa"/>
          </w:tcPr>
          <w:p w14:paraId="57AFE6B9" w14:textId="77777777" w:rsidR="00721EDE" w:rsidRPr="0048103B" w:rsidRDefault="00721EDE" w:rsidP="00C7494E">
            <w:pPr>
              <w:rPr>
                <w:sz w:val="21"/>
                <w:szCs w:val="21"/>
              </w:rPr>
            </w:pPr>
            <w:r w:rsidRPr="0048103B">
              <w:rPr>
                <w:sz w:val="21"/>
                <w:szCs w:val="21"/>
              </w:rPr>
              <w:t xml:space="preserve">42-as Tarptautinis akordeonistų konkursas Pulos mieste, Kroatijoje </w:t>
            </w:r>
          </w:p>
          <w:p w14:paraId="1233343B" w14:textId="77777777" w:rsidR="00721EDE" w:rsidRPr="0048103B" w:rsidRDefault="00721EDE" w:rsidP="00C7494E">
            <w:pPr>
              <w:rPr>
                <w:sz w:val="21"/>
                <w:szCs w:val="21"/>
              </w:rPr>
            </w:pPr>
            <w:r w:rsidRPr="0048103B">
              <w:rPr>
                <w:sz w:val="21"/>
                <w:szCs w:val="21"/>
              </w:rPr>
              <w:t>2017-04-26-29</w:t>
            </w:r>
          </w:p>
        </w:tc>
        <w:tc>
          <w:tcPr>
            <w:tcW w:w="1701" w:type="dxa"/>
          </w:tcPr>
          <w:p w14:paraId="516779EC" w14:textId="77777777" w:rsidR="00721EDE" w:rsidRPr="0048103B" w:rsidRDefault="00721EDE" w:rsidP="00C7494E">
            <w:pPr>
              <w:rPr>
                <w:sz w:val="21"/>
                <w:szCs w:val="21"/>
              </w:rPr>
            </w:pPr>
            <w:r w:rsidRPr="0048103B">
              <w:rPr>
                <w:sz w:val="21"/>
                <w:szCs w:val="21"/>
              </w:rPr>
              <w:t>II vietos laureatai</w:t>
            </w:r>
          </w:p>
          <w:p w14:paraId="09BD3F4F" w14:textId="77777777" w:rsidR="00721EDE" w:rsidRPr="0048103B" w:rsidRDefault="00721EDE" w:rsidP="00C7494E">
            <w:pPr>
              <w:rPr>
                <w:sz w:val="21"/>
                <w:szCs w:val="21"/>
              </w:rPr>
            </w:pPr>
          </w:p>
          <w:p w14:paraId="3C3274BE" w14:textId="77777777" w:rsidR="00721EDE" w:rsidRPr="0048103B" w:rsidRDefault="00721EDE" w:rsidP="00C7494E">
            <w:pPr>
              <w:rPr>
                <w:sz w:val="21"/>
                <w:szCs w:val="21"/>
              </w:rPr>
            </w:pPr>
          </w:p>
          <w:p w14:paraId="76B57BF4" w14:textId="77777777" w:rsidR="00721EDE" w:rsidRPr="0048103B" w:rsidRDefault="00721EDE" w:rsidP="00C7494E">
            <w:pPr>
              <w:rPr>
                <w:sz w:val="21"/>
                <w:szCs w:val="21"/>
              </w:rPr>
            </w:pPr>
            <w:r w:rsidRPr="0048103B">
              <w:rPr>
                <w:sz w:val="21"/>
                <w:szCs w:val="21"/>
              </w:rPr>
              <w:t>III vietos laureatai</w:t>
            </w:r>
          </w:p>
          <w:p w14:paraId="2B61452A" w14:textId="77777777" w:rsidR="00721EDE" w:rsidRPr="0048103B" w:rsidRDefault="00721EDE" w:rsidP="00C7494E">
            <w:pPr>
              <w:rPr>
                <w:sz w:val="21"/>
                <w:szCs w:val="21"/>
              </w:rPr>
            </w:pPr>
          </w:p>
          <w:p w14:paraId="4DA72A1C" w14:textId="77777777" w:rsidR="00721EDE" w:rsidRPr="0048103B" w:rsidRDefault="00721EDE" w:rsidP="00C7494E">
            <w:pPr>
              <w:rPr>
                <w:sz w:val="21"/>
                <w:szCs w:val="21"/>
              </w:rPr>
            </w:pPr>
            <w:r w:rsidRPr="0048103B">
              <w:rPr>
                <w:sz w:val="21"/>
                <w:szCs w:val="21"/>
              </w:rPr>
              <w:t>III vietos laureatai</w:t>
            </w:r>
          </w:p>
        </w:tc>
        <w:tc>
          <w:tcPr>
            <w:tcW w:w="1985" w:type="dxa"/>
          </w:tcPr>
          <w:p w14:paraId="21074373" w14:textId="77777777" w:rsidR="00721EDE" w:rsidRPr="0048103B" w:rsidRDefault="00721EDE" w:rsidP="00C7494E">
            <w:pPr>
              <w:rPr>
                <w:sz w:val="21"/>
                <w:szCs w:val="21"/>
              </w:rPr>
            </w:pPr>
            <w:r w:rsidRPr="0048103B">
              <w:rPr>
                <w:sz w:val="21"/>
                <w:szCs w:val="21"/>
              </w:rPr>
              <w:t>Kamerinis ansamblis</w:t>
            </w:r>
          </w:p>
          <w:p w14:paraId="2EB34CFF" w14:textId="77777777" w:rsidR="00721EDE" w:rsidRPr="0048103B" w:rsidRDefault="00721EDE" w:rsidP="00C7494E">
            <w:pPr>
              <w:rPr>
                <w:sz w:val="21"/>
                <w:szCs w:val="21"/>
              </w:rPr>
            </w:pPr>
          </w:p>
          <w:p w14:paraId="2F9DB1A6" w14:textId="77777777" w:rsidR="00721EDE" w:rsidRPr="0048103B" w:rsidRDefault="00721EDE" w:rsidP="00C7494E">
            <w:pPr>
              <w:rPr>
                <w:sz w:val="21"/>
                <w:szCs w:val="21"/>
              </w:rPr>
            </w:pPr>
            <w:r w:rsidRPr="0048103B">
              <w:rPr>
                <w:sz w:val="21"/>
                <w:szCs w:val="21"/>
              </w:rPr>
              <w:t>Duetas</w:t>
            </w:r>
          </w:p>
          <w:p w14:paraId="4FB4ED11" w14:textId="77777777" w:rsidR="00721EDE" w:rsidRPr="0048103B" w:rsidRDefault="00721EDE" w:rsidP="00C7494E">
            <w:pPr>
              <w:rPr>
                <w:sz w:val="21"/>
                <w:szCs w:val="21"/>
              </w:rPr>
            </w:pPr>
          </w:p>
          <w:p w14:paraId="6AF7951E" w14:textId="77777777" w:rsidR="00721EDE" w:rsidRPr="0048103B" w:rsidRDefault="00721EDE" w:rsidP="00C7494E">
            <w:pPr>
              <w:rPr>
                <w:sz w:val="21"/>
                <w:szCs w:val="21"/>
              </w:rPr>
            </w:pPr>
          </w:p>
          <w:p w14:paraId="372087FA" w14:textId="77777777" w:rsidR="00721EDE" w:rsidRPr="0048103B" w:rsidRDefault="00721EDE" w:rsidP="00C7494E">
            <w:pPr>
              <w:rPr>
                <w:sz w:val="21"/>
                <w:szCs w:val="21"/>
              </w:rPr>
            </w:pPr>
          </w:p>
          <w:p w14:paraId="760D40D5" w14:textId="77777777" w:rsidR="00721EDE" w:rsidRPr="0048103B" w:rsidRDefault="00721EDE" w:rsidP="00C7494E">
            <w:pPr>
              <w:rPr>
                <w:sz w:val="21"/>
                <w:szCs w:val="21"/>
              </w:rPr>
            </w:pPr>
            <w:r w:rsidRPr="0048103B">
              <w:rPr>
                <w:sz w:val="21"/>
                <w:szCs w:val="21"/>
              </w:rPr>
              <w:t>Akordeonistų kvintetas</w:t>
            </w:r>
          </w:p>
        </w:tc>
        <w:tc>
          <w:tcPr>
            <w:tcW w:w="1843" w:type="dxa"/>
          </w:tcPr>
          <w:p w14:paraId="757D225D" w14:textId="77777777" w:rsidR="00721EDE" w:rsidRPr="0048103B" w:rsidRDefault="00721EDE" w:rsidP="00C7494E">
            <w:pPr>
              <w:rPr>
                <w:sz w:val="21"/>
                <w:szCs w:val="21"/>
              </w:rPr>
            </w:pPr>
            <w:r w:rsidRPr="0048103B">
              <w:rPr>
                <w:sz w:val="21"/>
                <w:szCs w:val="21"/>
              </w:rPr>
              <w:t>J.Staniulienė</w:t>
            </w:r>
          </w:p>
          <w:p w14:paraId="5C9C34B5" w14:textId="77777777" w:rsidR="00721EDE" w:rsidRPr="0048103B" w:rsidRDefault="00721EDE" w:rsidP="00C7494E">
            <w:pPr>
              <w:rPr>
                <w:sz w:val="21"/>
                <w:szCs w:val="21"/>
              </w:rPr>
            </w:pPr>
            <w:r w:rsidRPr="0048103B">
              <w:rPr>
                <w:sz w:val="21"/>
                <w:szCs w:val="21"/>
              </w:rPr>
              <w:t>J.Ivanovskaja</w:t>
            </w:r>
          </w:p>
          <w:p w14:paraId="6F9EE562" w14:textId="77777777" w:rsidR="00721EDE" w:rsidRPr="0048103B" w:rsidRDefault="00721EDE" w:rsidP="00C7494E">
            <w:pPr>
              <w:rPr>
                <w:sz w:val="21"/>
                <w:szCs w:val="21"/>
              </w:rPr>
            </w:pPr>
            <w:r w:rsidRPr="0048103B">
              <w:rPr>
                <w:sz w:val="21"/>
                <w:szCs w:val="21"/>
              </w:rPr>
              <w:t>L.Bandalevič</w:t>
            </w:r>
          </w:p>
          <w:p w14:paraId="3DD2D471" w14:textId="77777777" w:rsidR="00721EDE" w:rsidRPr="0048103B" w:rsidRDefault="00721EDE" w:rsidP="00C7494E">
            <w:pPr>
              <w:rPr>
                <w:sz w:val="21"/>
                <w:szCs w:val="21"/>
              </w:rPr>
            </w:pPr>
          </w:p>
          <w:p w14:paraId="5C2CC5FF" w14:textId="77777777" w:rsidR="00721EDE" w:rsidRPr="0048103B" w:rsidRDefault="00721EDE" w:rsidP="00C7494E">
            <w:pPr>
              <w:rPr>
                <w:sz w:val="21"/>
                <w:szCs w:val="21"/>
              </w:rPr>
            </w:pPr>
            <w:r w:rsidRPr="0048103B">
              <w:rPr>
                <w:sz w:val="21"/>
                <w:szCs w:val="21"/>
              </w:rPr>
              <w:t>J.Staniulienė</w:t>
            </w:r>
          </w:p>
          <w:p w14:paraId="3CB4A466" w14:textId="77777777" w:rsidR="00721EDE" w:rsidRPr="0048103B" w:rsidRDefault="00721EDE" w:rsidP="00C7494E">
            <w:pPr>
              <w:rPr>
                <w:sz w:val="21"/>
                <w:szCs w:val="21"/>
              </w:rPr>
            </w:pPr>
            <w:r w:rsidRPr="0048103B">
              <w:rPr>
                <w:sz w:val="21"/>
                <w:szCs w:val="21"/>
              </w:rPr>
              <w:t>L.Bandalevič</w:t>
            </w:r>
          </w:p>
          <w:p w14:paraId="7913B1F2" w14:textId="77777777" w:rsidR="00721EDE" w:rsidRPr="0048103B" w:rsidRDefault="00721EDE" w:rsidP="00C7494E">
            <w:pPr>
              <w:rPr>
                <w:sz w:val="21"/>
                <w:szCs w:val="21"/>
              </w:rPr>
            </w:pPr>
          </w:p>
          <w:p w14:paraId="039E8967" w14:textId="77777777" w:rsidR="00721EDE" w:rsidRPr="0048103B" w:rsidRDefault="00721EDE" w:rsidP="00C7494E">
            <w:pPr>
              <w:rPr>
                <w:sz w:val="21"/>
                <w:szCs w:val="21"/>
              </w:rPr>
            </w:pPr>
            <w:r w:rsidRPr="0048103B">
              <w:rPr>
                <w:sz w:val="21"/>
                <w:szCs w:val="21"/>
              </w:rPr>
              <w:t>L.Bandalevič</w:t>
            </w:r>
          </w:p>
          <w:p w14:paraId="7409EAE3" w14:textId="77777777" w:rsidR="00721EDE" w:rsidRPr="0048103B" w:rsidRDefault="00721EDE" w:rsidP="00C7494E">
            <w:pPr>
              <w:rPr>
                <w:sz w:val="21"/>
                <w:szCs w:val="21"/>
              </w:rPr>
            </w:pPr>
            <w:r w:rsidRPr="0048103B">
              <w:rPr>
                <w:sz w:val="21"/>
                <w:szCs w:val="21"/>
              </w:rPr>
              <w:t>J.Staniulienė</w:t>
            </w:r>
          </w:p>
        </w:tc>
      </w:tr>
      <w:tr w:rsidR="00721EDE" w:rsidRPr="0048103B" w14:paraId="443947AC" w14:textId="77777777" w:rsidTr="00C7494E">
        <w:tc>
          <w:tcPr>
            <w:tcW w:w="4077" w:type="dxa"/>
          </w:tcPr>
          <w:p w14:paraId="79AB3C73" w14:textId="77777777" w:rsidR="00721EDE" w:rsidRPr="0048103B" w:rsidRDefault="00721EDE" w:rsidP="00C7494E">
            <w:pPr>
              <w:rPr>
                <w:sz w:val="21"/>
                <w:szCs w:val="21"/>
              </w:rPr>
            </w:pPr>
            <w:r w:rsidRPr="0048103B">
              <w:rPr>
                <w:sz w:val="21"/>
                <w:szCs w:val="21"/>
              </w:rPr>
              <w:t>Tarptautinis vaikų kūrybos konkursas „Lvionok“, 2017 m. gegužė, Lydos vaikų meno mokykla, Baltarusijos Respublika</w:t>
            </w:r>
          </w:p>
        </w:tc>
        <w:tc>
          <w:tcPr>
            <w:tcW w:w="1701" w:type="dxa"/>
          </w:tcPr>
          <w:p w14:paraId="393AF2ED" w14:textId="77777777" w:rsidR="00721EDE" w:rsidRPr="0048103B" w:rsidRDefault="00721EDE" w:rsidP="00C7494E">
            <w:pPr>
              <w:rPr>
                <w:sz w:val="21"/>
                <w:szCs w:val="21"/>
              </w:rPr>
            </w:pPr>
            <w:r w:rsidRPr="0048103B">
              <w:rPr>
                <w:sz w:val="21"/>
                <w:szCs w:val="21"/>
              </w:rPr>
              <w:t>Laureatai</w:t>
            </w:r>
          </w:p>
          <w:p w14:paraId="25863E59" w14:textId="77777777" w:rsidR="00721EDE" w:rsidRPr="0048103B" w:rsidRDefault="00721EDE" w:rsidP="00C7494E">
            <w:pPr>
              <w:rPr>
                <w:sz w:val="21"/>
                <w:szCs w:val="21"/>
              </w:rPr>
            </w:pPr>
          </w:p>
          <w:p w14:paraId="2A12A46A" w14:textId="77777777" w:rsidR="00721EDE" w:rsidRPr="0048103B" w:rsidRDefault="00721EDE" w:rsidP="00C7494E">
            <w:pPr>
              <w:rPr>
                <w:sz w:val="21"/>
                <w:szCs w:val="21"/>
              </w:rPr>
            </w:pPr>
          </w:p>
          <w:p w14:paraId="283A464F" w14:textId="77777777" w:rsidR="00721EDE" w:rsidRPr="0048103B" w:rsidRDefault="00721EDE" w:rsidP="00C7494E">
            <w:pPr>
              <w:rPr>
                <w:sz w:val="21"/>
                <w:szCs w:val="21"/>
              </w:rPr>
            </w:pPr>
          </w:p>
          <w:p w14:paraId="5EA80955" w14:textId="77777777" w:rsidR="00721EDE" w:rsidRPr="0048103B" w:rsidRDefault="00721EDE" w:rsidP="00C7494E">
            <w:pPr>
              <w:rPr>
                <w:sz w:val="21"/>
                <w:szCs w:val="21"/>
              </w:rPr>
            </w:pPr>
          </w:p>
          <w:p w14:paraId="6F7AEA67" w14:textId="77777777" w:rsidR="00721EDE" w:rsidRPr="0048103B" w:rsidRDefault="00721EDE" w:rsidP="00C7494E">
            <w:pPr>
              <w:rPr>
                <w:sz w:val="21"/>
                <w:szCs w:val="21"/>
              </w:rPr>
            </w:pPr>
          </w:p>
          <w:p w14:paraId="597F5A2B" w14:textId="77777777" w:rsidR="00721EDE" w:rsidRPr="0048103B" w:rsidRDefault="00721EDE" w:rsidP="00C7494E">
            <w:pPr>
              <w:rPr>
                <w:sz w:val="21"/>
                <w:szCs w:val="21"/>
              </w:rPr>
            </w:pPr>
          </w:p>
          <w:p w14:paraId="05B2FB11" w14:textId="77777777" w:rsidR="00721EDE" w:rsidRPr="0048103B" w:rsidRDefault="00721EDE" w:rsidP="00C7494E">
            <w:pPr>
              <w:rPr>
                <w:sz w:val="21"/>
                <w:szCs w:val="21"/>
              </w:rPr>
            </w:pPr>
          </w:p>
          <w:p w14:paraId="3E566DAE" w14:textId="77777777" w:rsidR="00721EDE" w:rsidRPr="0048103B" w:rsidRDefault="00721EDE" w:rsidP="00C7494E">
            <w:pPr>
              <w:rPr>
                <w:sz w:val="21"/>
                <w:szCs w:val="21"/>
              </w:rPr>
            </w:pPr>
          </w:p>
          <w:p w14:paraId="14BA7006" w14:textId="77777777" w:rsidR="00721EDE" w:rsidRPr="0048103B" w:rsidRDefault="00721EDE" w:rsidP="00C7494E">
            <w:pPr>
              <w:rPr>
                <w:sz w:val="21"/>
                <w:szCs w:val="21"/>
              </w:rPr>
            </w:pPr>
          </w:p>
          <w:p w14:paraId="4F68586A" w14:textId="77777777" w:rsidR="00721EDE" w:rsidRPr="0048103B" w:rsidRDefault="00721EDE" w:rsidP="00C7494E">
            <w:pPr>
              <w:rPr>
                <w:sz w:val="21"/>
                <w:szCs w:val="21"/>
              </w:rPr>
            </w:pPr>
          </w:p>
          <w:p w14:paraId="7114CA39" w14:textId="77777777" w:rsidR="00721EDE" w:rsidRPr="0048103B" w:rsidRDefault="00721EDE" w:rsidP="00C7494E">
            <w:pPr>
              <w:rPr>
                <w:sz w:val="21"/>
                <w:szCs w:val="21"/>
              </w:rPr>
            </w:pPr>
          </w:p>
          <w:p w14:paraId="459EE63E" w14:textId="77777777" w:rsidR="00721EDE" w:rsidRPr="0048103B" w:rsidRDefault="00721EDE" w:rsidP="00C7494E">
            <w:pPr>
              <w:rPr>
                <w:sz w:val="21"/>
                <w:szCs w:val="21"/>
              </w:rPr>
            </w:pPr>
          </w:p>
          <w:p w14:paraId="7BF3A3F9" w14:textId="77777777" w:rsidR="00721EDE" w:rsidRPr="0048103B" w:rsidRDefault="00721EDE" w:rsidP="00C7494E">
            <w:pPr>
              <w:rPr>
                <w:sz w:val="21"/>
                <w:szCs w:val="21"/>
              </w:rPr>
            </w:pPr>
          </w:p>
          <w:p w14:paraId="4CE6844A" w14:textId="77777777" w:rsidR="00721EDE" w:rsidRPr="0048103B" w:rsidRDefault="00721EDE" w:rsidP="00C7494E">
            <w:pPr>
              <w:rPr>
                <w:sz w:val="21"/>
                <w:szCs w:val="21"/>
              </w:rPr>
            </w:pPr>
          </w:p>
          <w:p w14:paraId="426DD609" w14:textId="77777777" w:rsidR="00721EDE" w:rsidRPr="0048103B" w:rsidRDefault="00721EDE" w:rsidP="00C7494E">
            <w:pPr>
              <w:rPr>
                <w:sz w:val="21"/>
                <w:szCs w:val="21"/>
              </w:rPr>
            </w:pPr>
            <w:r w:rsidRPr="0048103B">
              <w:rPr>
                <w:sz w:val="21"/>
                <w:szCs w:val="21"/>
              </w:rPr>
              <w:t xml:space="preserve">Diplomantai </w:t>
            </w:r>
          </w:p>
        </w:tc>
        <w:tc>
          <w:tcPr>
            <w:tcW w:w="1985" w:type="dxa"/>
          </w:tcPr>
          <w:p w14:paraId="0AB8F83B" w14:textId="77777777" w:rsidR="00721EDE" w:rsidRPr="0048103B" w:rsidRDefault="00721EDE" w:rsidP="00C7494E">
            <w:pPr>
              <w:rPr>
                <w:sz w:val="21"/>
                <w:szCs w:val="21"/>
              </w:rPr>
            </w:pPr>
            <w:r w:rsidRPr="0048103B">
              <w:rPr>
                <w:sz w:val="21"/>
                <w:szCs w:val="21"/>
              </w:rPr>
              <w:t>Fortepijoninis duetas</w:t>
            </w:r>
          </w:p>
          <w:p w14:paraId="7517A48E" w14:textId="77777777" w:rsidR="00721EDE" w:rsidRPr="0048103B" w:rsidRDefault="00721EDE" w:rsidP="00C7494E">
            <w:pPr>
              <w:rPr>
                <w:sz w:val="21"/>
                <w:szCs w:val="21"/>
              </w:rPr>
            </w:pPr>
          </w:p>
          <w:p w14:paraId="2710D379" w14:textId="77777777" w:rsidR="00721EDE" w:rsidRPr="0048103B" w:rsidRDefault="00721EDE" w:rsidP="00C7494E">
            <w:pPr>
              <w:rPr>
                <w:sz w:val="21"/>
                <w:szCs w:val="21"/>
              </w:rPr>
            </w:pPr>
            <w:r w:rsidRPr="0048103B">
              <w:rPr>
                <w:sz w:val="21"/>
                <w:szCs w:val="21"/>
              </w:rPr>
              <w:t xml:space="preserve">Duetas </w:t>
            </w:r>
          </w:p>
          <w:p w14:paraId="4B8D9469" w14:textId="77777777" w:rsidR="00721EDE" w:rsidRPr="0048103B" w:rsidRDefault="00721EDE" w:rsidP="00C7494E">
            <w:pPr>
              <w:rPr>
                <w:sz w:val="21"/>
                <w:szCs w:val="21"/>
              </w:rPr>
            </w:pPr>
          </w:p>
          <w:p w14:paraId="1183569D" w14:textId="77777777" w:rsidR="00721EDE" w:rsidRPr="0048103B" w:rsidRDefault="00721EDE" w:rsidP="00C7494E">
            <w:pPr>
              <w:rPr>
                <w:sz w:val="21"/>
                <w:szCs w:val="21"/>
              </w:rPr>
            </w:pPr>
          </w:p>
          <w:p w14:paraId="769E9009" w14:textId="77777777" w:rsidR="00721EDE" w:rsidRPr="0048103B" w:rsidRDefault="00721EDE" w:rsidP="00C7494E">
            <w:pPr>
              <w:rPr>
                <w:sz w:val="21"/>
                <w:szCs w:val="21"/>
              </w:rPr>
            </w:pPr>
            <w:r w:rsidRPr="0048103B">
              <w:rPr>
                <w:sz w:val="21"/>
                <w:szCs w:val="21"/>
              </w:rPr>
              <w:t>Akordeonistų kvintetas</w:t>
            </w:r>
          </w:p>
          <w:p w14:paraId="3C08A2A7" w14:textId="77777777" w:rsidR="00721EDE" w:rsidRPr="0048103B" w:rsidRDefault="00721EDE" w:rsidP="00C7494E">
            <w:pPr>
              <w:rPr>
                <w:sz w:val="21"/>
                <w:szCs w:val="21"/>
              </w:rPr>
            </w:pPr>
          </w:p>
          <w:p w14:paraId="3254C466" w14:textId="77777777" w:rsidR="00721EDE" w:rsidRPr="0048103B" w:rsidRDefault="00721EDE" w:rsidP="00C7494E">
            <w:pPr>
              <w:rPr>
                <w:sz w:val="21"/>
                <w:szCs w:val="21"/>
              </w:rPr>
            </w:pPr>
            <w:r w:rsidRPr="0048103B">
              <w:rPr>
                <w:sz w:val="21"/>
                <w:szCs w:val="21"/>
              </w:rPr>
              <w:t>Trio</w:t>
            </w:r>
          </w:p>
          <w:p w14:paraId="78FF4DD3" w14:textId="77777777" w:rsidR="00721EDE" w:rsidRPr="0048103B" w:rsidRDefault="00721EDE" w:rsidP="00C7494E">
            <w:pPr>
              <w:rPr>
                <w:sz w:val="21"/>
                <w:szCs w:val="21"/>
              </w:rPr>
            </w:pPr>
          </w:p>
          <w:p w14:paraId="75599082" w14:textId="77777777" w:rsidR="00721EDE" w:rsidRPr="0048103B" w:rsidRDefault="00721EDE" w:rsidP="00C7494E">
            <w:pPr>
              <w:rPr>
                <w:sz w:val="21"/>
                <w:szCs w:val="21"/>
              </w:rPr>
            </w:pPr>
          </w:p>
          <w:p w14:paraId="0809CAFC" w14:textId="77777777" w:rsidR="00721EDE" w:rsidRPr="0048103B" w:rsidRDefault="00721EDE" w:rsidP="00C7494E">
            <w:pPr>
              <w:rPr>
                <w:sz w:val="21"/>
                <w:szCs w:val="21"/>
              </w:rPr>
            </w:pPr>
            <w:r w:rsidRPr="0048103B">
              <w:rPr>
                <w:sz w:val="21"/>
                <w:szCs w:val="21"/>
              </w:rPr>
              <w:t>Choreografijos kolektyvai</w:t>
            </w:r>
          </w:p>
          <w:p w14:paraId="7ABCCD7B" w14:textId="77777777" w:rsidR="00721EDE" w:rsidRPr="0048103B" w:rsidRDefault="00721EDE" w:rsidP="00C7494E">
            <w:pPr>
              <w:rPr>
                <w:sz w:val="21"/>
                <w:szCs w:val="21"/>
              </w:rPr>
            </w:pPr>
          </w:p>
          <w:p w14:paraId="3823E0C5" w14:textId="77777777" w:rsidR="00721EDE" w:rsidRPr="0048103B" w:rsidRDefault="00721EDE" w:rsidP="00C7494E">
            <w:pPr>
              <w:rPr>
                <w:sz w:val="21"/>
                <w:szCs w:val="21"/>
              </w:rPr>
            </w:pPr>
            <w:r w:rsidRPr="0048103B">
              <w:rPr>
                <w:sz w:val="21"/>
                <w:szCs w:val="21"/>
              </w:rPr>
              <w:t>Eva Karčevska</w:t>
            </w:r>
          </w:p>
          <w:p w14:paraId="5372AD6C" w14:textId="77777777" w:rsidR="00721EDE" w:rsidRPr="0048103B" w:rsidRDefault="00721EDE" w:rsidP="00C7494E">
            <w:pPr>
              <w:rPr>
                <w:sz w:val="21"/>
                <w:szCs w:val="21"/>
              </w:rPr>
            </w:pPr>
          </w:p>
          <w:p w14:paraId="7173E97D" w14:textId="77777777" w:rsidR="00721EDE" w:rsidRPr="0048103B" w:rsidRDefault="00721EDE" w:rsidP="00C7494E">
            <w:pPr>
              <w:rPr>
                <w:sz w:val="21"/>
                <w:szCs w:val="21"/>
              </w:rPr>
            </w:pPr>
            <w:r w:rsidRPr="0048103B">
              <w:rPr>
                <w:sz w:val="21"/>
                <w:szCs w:val="21"/>
              </w:rPr>
              <w:t>Fortepijoninis ansamblis</w:t>
            </w:r>
          </w:p>
        </w:tc>
        <w:tc>
          <w:tcPr>
            <w:tcW w:w="1843" w:type="dxa"/>
          </w:tcPr>
          <w:p w14:paraId="06D157C6" w14:textId="77777777" w:rsidR="00721EDE" w:rsidRPr="0048103B" w:rsidRDefault="00721EDE" w:rsidP="00C7494E">
            <w:pPr>
              <w:rPr>
                <w:sz w:val="21"/>
                <w:szCs w:val="21"/>
              </w:rPr>
            </w:pPr>
            <w:r w:rsidRPr="0048103B">
              <w:rPr>
                <w:sz w:val="21"/>
                <w:szCs w:val="21"/>
              </w:rPr>
              <w:t>D.Stefanovič</w:t>
            </w:r>
          </w:p>
          <w:p w14:paraId="2821080B" w14:textId="77777777" w:rsidR="00721EDE" w:rsidRPr="0048103B" w:rsidRDefault="00721EDE" w:rsidP="00C7494E">
            <w:pPr>
              <w:rPr>
                <w:sz w:val="21"/>
                <w:szCs w:val="21"/>
              </w:rPr>
            </w:pPr>
          </w:p>
          <w:p w14:paraId="163E61EB" w14:textId="77777777" w:rsidR="00721EDE" w:rsidRPr="0048103B" w:rsidRDefault="00721EDE" w:rsidP="00C7494E">
            <w:pPr>
              <w:rPr>
                <w:sz w:val="21"/>
                <w:szCs w:val="21"/>
              </w:rPr>
            </w:pPr>
          </w:p>
          <w:p w14:paraId="723F38A1" w14:textId="77777777" w:rsidR="00721EDE" w:rsidRPr="0048103B" w:rsidRDefault="00721EDE" w:rsidP="00C7494E">
            <w:pPr>
              <w:rPr>
                <w:sz w:val="21"/>
                <w:szCs w:val="21"/>
              </w:rPr>
            </w:pPr>
            <w:r w:rsidRPr="0048103B">
              <w:rPr>
                <w:sz w:val="21"/>
                <w:szCs w:val="21"/>
              </w:rPr>
              <w:t>L.Bandalevič</w:t>
            </w:r>
          </w:p>
          <w:p w14:paraId="7E6C6488" w14:textId="77777777" w:rsidR="00721EDE" w:rsidRPr="0048103B" w:rsidRDefault="00721EDE" w:rsidP="00C7494E">
            <w:pPr>
              <w:rPr>
                <w:sz w:val="21"/>
                <w:szCs w:val="21"/>
              </w:rPr>
            </w:pPr>
            <w:r w:rsidRPr="0048103B">
              <w:rPr>
                <w:sz w:val="21"/>
                <w:szCs w:val="21"/>
              </w:rPr>
              <w:t>J.Staniulienė</w:t>
            </w:r>
          </w:p>
          <w:p w14:paraId="1F59B2EA" w14:textId="77777777" w:rsidR="00721EDE" w:rsidRPr="0048103B" w:rsidRDefault="00721EDE" w:rsidP="00C7494E">
            <w:pPr>
              <w:rPr>
                <w:sz w:val="21"/>
                <w:szCs w:val="21"/>
              </w:rPr>
            </w:pPr>
          </w:p>
          <w:p w14:paraId="4F317813" w14:textId="77777777" w:rsidR="00721EDE" w:rsidRPr="0048103B" w:rsidRDefault="00721EDE" w:rsidP="00C7494E">
            <w:pPr>
              <w:rPr>
                <w:sz w:val="21"/>
                <w:szCs w:val="21"/>
              </w:rPr>
            </w:pPr>
            <w:r w:rsidRPr="0048103B">
              <w:rPr>
                <w:sz w:val="21"/>
                <w:szCs w:val="21"/>
              </w:rPr>
              <w:t>L.Bnadalevič</w:t>
            </w:r>
          </w:p>
          <w:p w14:paraId="37D84C2A" w14:textId="77777777" w:rsidR="00721EDE" w:rsidRPr="0048103B" w:rsidRDefault="00721EDE" w:rsidP="00C7494E">
            <w:pPr>
              <w:rPr>
                <w:sz w:val="21"/>
                <w:szCs w:val="21"/>
              </w:rPr>
            </w:pPr>
            <w:r w:rsidRPr="0048103B">
              <w:rPr>
                <w:sz w:val="21"/>
                <w:szCs w:val="21"/>
              </w:rPr>
              <w:t>J.Ivanovskaja</w:t>
            </w:r>
          </w:p>
          <w:p w14:paraId="7FEECA3C" w14:textId="77777777" w:rsidR="00721EDE" w:rsidRPr="0048103B" w:rsidRDefault="00721EDE" w:rsidP="00C7494E">
            <w:pPr>
              <w:rPr>
                <w:sz w:val="21"/>
                <w:szCs w:val="21"/>
              </w:rPr>
            </w:pPr>
          </w:p>
          <w:p w14:paraId="06D15DFB" w14:textId="77777777" w:rsidR="00721EDE" w:rsidRPr="0048103B" w:rsidRDefault="00721EDE" w:rsidP="00C7494E">
            <w:pPr>
              <w:rPr>
                <w:sz w:val="21"/>
                <w:szCs w:val="21"/>
              </w:rPr>
            </w:pPr>
            <w:r w:rsidRPr="0048103B">
              <w:rPr>
                <w:sz w:val="21"/>
                <w:szCs w:val="21"/>
              </w:rPr>
              <w:t>L.Bandalevič</w:t>
            </w:r>
          </w:p>
          <w:p w14:paraId="290F152A" w14:textId="77777777" w:rsidR="00721EDE" w:rsidRPr="0048103B" w:rsidRDefault="00721EDE" w:rsidP="00C7494E">
            <w:pPr>
              <w:rPr>
                <w:sz w:val="21"/>
                <w:szCs w:val="21"/>
              </w:rPr>
            </w:pPr>
            <w:r w:rsidRPr="0048103B">
              <w:rPr>
                <w:sz w:val="21"/>
                <w:szCs w:val="21"/>
              </w:rPr>
              <w:t>J.Staniulienė</w:t>
            </w:r>
          </w:p>
          <w:p w14:paraId="42ABC1D3" w14:textId="77777777" w:rsidR="00721EDE" w:rsidRPr="0048103B" w:rsidRDefault="00721EDE" w:rsidP="00C7494E">
            <w:pPr>
              <w:rPr>
                <w:sz w:val="21"/>
                <w:szCs w:val="21"/>
              </w:rPr>
            </w:pPr>
          </w:p>
          <w:p w14:paraId="5237A620" w14:textId="77777777" w:rsidR="00721EDE" w:rsidRPr="0048103B" w:rsidRDefault="00721EDE" w:rsidP="00C7494E">
            <w:pPr>
              <w:rPr>
                <w:sz w:val="21"/>
                <w:szCs w:val="21"/>
              </w:rPr>
            </w:pPr>
            <w:r w:rsidRPr="0048103B">
              <w:rPr>
                <w:sz w:val="21"/>
                <w:szCs w:val="21"/>
              </w:rPr>
              <w:t>M.Dedel-Družina</w:t>
            </w:r>
          </w:p>
          <w:p w14:paraId="3BECF7BC" w14:textId="77777777" w:rsidR="00721EDE" w:rsidRPr="0048103B" w:rsidRDefault="00721EDE" w:rsidP="00C7494E">
            <w:pPr>
              <w:rPr>
                <w:sz w:val="21"/>
                <w:szCs w:val="21"/>
              </w:rPr>
            </w:pPr>
          </w:p>
          <w:p w14:paraId="0CE8C689" w14:textId="77777777" w:rsidR="00721EDE" w:rsidRPr="0048103B" w:rsidRDefault="00721EDE" w:rsidP="00C7494E">
            <w:pPr>
              <w:rPr>
                <w:sz w:val="21"/>
                <w:szCs w:val="21"/>
              </w:rPr>
            </w:pPr>
          </w:p>
          <w:p w14:paraId="59152413" w14:textId="77777777" w:rsidR="00721EDE" w:rsidRPr="0048103B" w:rsidRDefault="00721EDE" w:rsidP="00C7494E">
            <w:pPr>
              <w:rPr>
                <w:sz w:val="21"/>
                <w:szCs w:val="21"/>
              </w:rPr>
            </w:pPr>
            <w:r w:rsidRPr="0048103B">
              <w:rPr>
                <w:sz w:val="21"/>
                <w:szCs w:val="21"/>
              </w:rPr>
              <w:t>J.Staniulienė</w:t>
            </w:r>
          </w:p>
          <w:p w14:paraId="1B15D07C" w14:textId="77777777" w:rsidR="00721EDE" w:rsidRPr="0048103B" w:rsidRDefault="00721EDE" w:rsidP="00C7494E">
            <w:pPr>
              <w:rPr>
                <w:sz w:val="21"/>
                <w:szCs w:val="21"/>
              </w:rPr>
            </w:pPr>
          </w:p>
          <w:p w14:paraId="2EEBE7E2" w14:textId="77777777" w:rsidR="00721EDE" w:rsidRPr="0048103B" w:rsidRDefault="00721EDE" w:rsidP="00C7494E">
            <w:pPr>
              <w:rPr>
                <w:sz w:val="21"/>
                <w:szCs w:val="21"/>
              </w:rPr>
            </w:pPr>
            <w:r w:rsidRPr="0048103B">
              <w:rPr>
                <w:sz w:val="21"/>
                <w:szCs w:val="21"/>
              </w:rPr>
              <w:t>J.Staniulienė</w:t>
            </w:r>
          </w:p>
          <w:p w14:paraId="2B2BA3D7" w14:textId="77777777" w:rsidR="00721EDE" w:rsidRPr="0048103B" w:rsidRDefault="00721EDE" w:rsidP="00C7494E">
            <w:pPr>
              <w:rPr>
                <w:sz w:val="21"/>
                <w:szCs w:val="21"/>
              </w:rPr>
            </w:pPr>
          </w:p>
        </w:tc>
      </w:tr>
      <w:tr w:rsidR="00721EDE" w:rsidRPr="0048103B" w14:paraId="72090540" w14:textId="77777777" w:rsidTr="00C7494E">
        <w:tc>
          <w:tcPr>
            <w:tcW w:w="4077" w:type="dxa"/>
          </w:tcPr>
          <w:p w14:paraId="647F5FC8" w14:textId="77777777" w:rsidR="00721EDE" w:rsidRPr="0048103B" w:rsidRDefault="00721EDE" w:rsidP="00C7494E">
            <w:pPr>
              <w:rPr>
                <w:sz w:val="21"/>
                <w:szCs w:val="21"/>
              </w:rPr>
            </w:pPr>
            <w:r w:rsidRPr="0048103B">
              <w:rPr>
                <w:sz w:val="21"/>
                <w:szCs w:val="21"/>
              </w:rPr>
              <w:t>Jaunųjų dailininkų pleneris</w:t>
            </w:r>
          </w:p>
          <w:p w14:paraId="058A74BF" w14:textId="77777777" w:rsidR="00721EDE" w:rsidRPr="0048103B" w:rsidRDefault="00721EDE" w:rsidP="00C7494E">
            <w:pPr>
              <w:rPr>
                <w:sz w:val="21"/>
                <w:szCs w:val="21"/>
              </w:rPr>
            </w:pPr>
            <w:r w:rsidRPr="0048103B">
              <w:rPr>
                <w:sz w:val="21"/>
                <w:szCs w:val="21"/>
              </w:rPr>
              <w:t>“Nemanskaja zemlia“, 2017-05-13, Beriozovka, Baltarusijos Respublika</w:t>
            </w:r>
          </w:p>
        </w:tc>
        <w:tc>
          <w:tcPr>
            <w:tcW w:w="1701" w:type="dxa"/>
          </w:tcPr>
          <w:p w14:paraId="2BAD64E2" w14:textId="77777777" w:rsidR="00721EDE" w:rsidRPr="0048103B" w:rsidRDefault="00721EDE" w:rsidP="00C7494E">
            <w:pPr>
              <w:rPr>
                <w:sz w:val="21"/>
                <w:szCs w:val="21"/>
              </w:rPr>
            </w:pPr>
            <w:r w:rsidRPr="0048103B">
              <w:rPr>
                <w:sz w:val="21"/>
                <w:szCs w:val="21"/>
              </w:rPr>
              <w:t xml:space="preserve">Laureatas </w:t>
            </w:r>
          </w:p>
        </w:tc>
        <w:tc>
          <w:tcPr>
            <w:tcW w:w="1985" w:type="dxa"/>
          </w:tcPr>
          <w:p w14:paraId="3603ECFF" w14:textId="77777777" w:rsidR="00721EDE" w:rsidRPr="0048103B" w:rsidRDefault="00721EDE" w:rsidP="00C7494E">
            <w:pPr>
              <w:rPr>
                <w:sz w:val="21"/>
                <w:szCs w:val="21"/>
              </w:rPr>
            </w:pPr>
            <w:r w:rsidRPr="0048103B">
              <w:rPr>
                <w:sz w:val="21"/>
                <w:szCs w:val="21"/>
              </w:rPr>
              <w:t>Edgaras Oskaras Žibort</w:t>
            </w:r>
          </w:p>
        </w:tc>
        <w:tc>
          <w:tcPr>
            <w:tcW w:w="1843" w:type="dxa"/>
          </w:tcPr>
          <w:p w14:paraId="4FA7C3A2" w14:textId="77777777" w:rsidR="00721EDE" w:rsidRPr="0048103B" w:rsidRDefault="00721EDE" w:rsidP="00C7494E">
            <w:pPr>
              <w:rPr>
                <w:sz w:val="21"/>
                <w:szCs w:val="21"/>
              </w:rPr>
            </w:pPr>
            <w:r w:rsidRPr="0048103B">
              <w:rPr>
                <w:sz w:val="21"/>
                <w:szCs w:val="21"/>
              </w:rPr>
              <w:t>A.Vasiliauskaitė</w:t>
            </w:r>
          </w:p>
        </w:tc>
      </w:tr>
      <w:tr w:rsidR="00721EDE" w:rsidRPr="0048103B" w14:paraId="76F81C4D" w14:textId="77777777" w:rsidTr="00C7494E">
        <w:tc>
          <w:tcPr>
            <w:tcW w:w="4077" w:type="dxa"/>
          </w:tcPr>
          <w:p w14:paraId="5F1B5B90" w14:textId="77777777" w:rsidR="00721EDE" w:rsidRPr="0048103B" w:rsidRDefault="00721EDE" w:rsidP="00C7494E">
            <w:pPr>
              <w:rPr>
                <w:sz w:val="21"/>
                <w:szCs w:val="21"/>
              </w:rPr>
            </w:pPr>
            <w:r w:rsidRPr="0048103B">
              <w:rPr>
                <w:sz w:val="21"/>
                <w:szCs w:val="21"/>
              </w:rPr>
              <w:t xml:space="preserve">10-asis šalies šokių festivalis-konkursas „Ant bangos 2017“,  </w:t>
            </w:r>
          </w:p>
          <w:p w14:paraId="37949222" w14:textId="77777777" w:rsidR="00721EDE" w:rsidRPr="0048103B" w:rsidRDefault="00721EDE" w:rsidP="00C7494E">
            <w:pPr>
              <w:rPr>
                <w:sz w:val="21"/>
                <w:szCs w:val="21"/>
              </w:rPr>
            </w:pPr>
            <w:r w:rsidRPr="0048103B">
              <w:rPr>
                <w:sz w:val="21"/>
                <w:szCs w:val="21"/>
              </w:rPr>
              <w:t>2017-06-02-04, Palanga</w:t>
            </w:r>
          </w:p>
          <w:p w14:paraId="59B6EEA1" w14:textId="77777777" w:rsidR="00721EDE" w:rsidRPr="0048103B" w:rsidRDefault="00721EDE" w:rsidP="00C7494E">
            <w:pPr>
              <w:rPr>
                <w:sz w:val="21"/>
                <w:szCs w:val="21"/>
              </w:rPr>
            </w:pPr>
          </w:p>
        </w:tc>
        <w:tc>
          <w:tcPr>
            <w:tcW w:w="1701" w:type="dxa"/>
          </w:tcPr>
          <w:p w14:paraId="59ED6CE1" w14:textId="77777777" w:rsidR="00721EDE" w:rsidRPr="0048103B" w:rsidRDefault="00721EDE" w:rsidP="00C7494E">
            <w:pPr>
              <w:rPr>
                <w:sz w:val="21"/>
                <w:szCs w:val="21"/>
              </w:rPr>
            </w:pPr>
            <w:r w:rsidRPr="0048103B">
              <w:rPr>
                <w:sz w:val="21"/>
                <w:szCs w:val="21"/>
              </w:rPr>
              <w:t>GRAND PRIX</w:t>
            </w:r>
          </w:p>
          <w:p w14:paraId="0476DE24" w14:textId="77777777" w:rsidR="00721EDE" w:rsidRPr="0048103B" w:rsidRDefault="00721EDE" w:rsidP="00C7494E">
            <w:pPr>
              <w:rPr>
                <w:sz w:val="21"/>
                <w:szCs w:val="21"/>
              </w:rPr>
            </w:pPr>
            <w:r w:rsidRPr="0048103B">
              <w:rPr>
                <w:sz w:val="21"/>
                <w:szCs w:val="21"/>
              </w:rPr>
              <w:t>I vieta</w:t>
            </w:r>
          </w:p>
        </w:tc>
        <w:tc>
          <w:tcPr>
            <w:tcW w:w="1985" w:type="dxa"/>
          </w:tcPr>
          <w:p w14:paraId="5F34BBDB" w14:textId="77777777" w:rsidR="00721EDE" w:rsidRPr="0048103B" w:rsidRDefault="00721EDE" w:rsidP="00C7494E">
            <w:pPr>
              <w:rPr>
                <w:sz w:val="21"/>
                <w:szCs w:val="21"/>
              </w:rPr>
            </w:pPr>
            <w:r w:rsidRPr="0048103B">
              <w:rPr>
                <w:sz w:val="21"/>
                <w:szCs w:val="21"/>
              </w:rPr>
              <w:t>Choreografijos kolektyvai</w:t>
            </w:r>
          </w:p>
        </w:tc>
        <w:tc>
          <w:tcPr>
            <w:tcW w:w="1843" w:type="dxa"/>
          </w:tcPr>
          <w:p w14:paraId="0517A3EB" w14:textId="77777777" w:rsidR="00721EDE" w:rsidRPr="0048103B" w:rsidRDefault="00721EDE" w:rsidP="00C7494E">
            <w:pPr>
              <w:rPr>
                <w:sz w:val="21"/>
                <w:szCs w:val="21"/>
              </w:rPr>
            </w:pPr>
            <w:r w:rsidRPr="0048103B">
              <w:rPr>
                <w:sz w:val="21"/>
                <w:szCs w:val="21"/>
              </w:rPr>
              <w:t>I.Jankūnienė</w:t>
            </w:r>
          </w:p>
        </w:tc>
      </w:tr>
      <w:tr w:rsidR="00721EDE" w:rsidRPr="0048103B" w14:paraId="63E99873" w14:textId="77777777" w:rsidTr="00C7494E">
        <w:tc>
          <w:tcPr>
            <w:tcW w:w="4077" w:type="dxa"/>
          </w:tcPr>
          <w:p w14:paraId="27629D13" w14:textId="77777777" w:rsidR="00721EDE" w:rsidRPr="0048103B" w:rsidRDefault="00721EDE" w:rsidP="00C7494E">
            <w:pPr>
              <w:rPr>
                <w:sz w:val="21"/>
                <w:szCs w:val="21"/>
              </w:rPr>
            </w:pPr>
            <w:r w:rsidRPr="0048103B">
              <w:rPr>
                <w:sz w:val="21"/>
                <w:szCs w:val="21"/>
              </w:rPr>
              <w:t>IV tarptautinis festivalis „Integracje muzyczne 2017“, 2017-10-25-29, Chelmža (Lenkijos Respublika)</w:t>
            </w:r>
          </w:p>
        </w:tc>
        <w:tc>
          <w:tcPr>
            <w:tcW w:w="1701" w:type="dxa"/>
          </w:tcPr>
          <w:p w14:paraId="0D30B959" w14:textId="77777777" w:rsidR="00721EDE" w:rsidRPr="0048103B" w:rsidRDefault="00721EDE" w:rsidP="00C7494E">
            <w:pPr>
              <w:rPr>
                <w:sz w:val="21"/>
                <w:szCs w:val="21"/>
              </w:rPr>
            </w:pPr>
            <w:r w:rsidRPr="0048103B">
              <w:rPr>
                <w:sz w:val="21"/>
                <w:szCs w:val="21"/>
              </w:rPr>
              <w:t>Laureatai</w:t>
            </w:r>
          </w:p>
        </w:tc>
        <w:tc>
          <w:tcPr>
            <w:tcW w:w="1985" w:type="dxa"/>
          </w:tcPr>
          <w:p w14:paraId="21433DD6" w14:textId="77777777" w:rsidR="00721EDE" w:rsidRPr="0048103B" w:rsidRDefault="00721EDE" w:rsidP="00C7494E">
            <w:pPr>
              <w:rPr>
                <w:sz w:val="21"/>
                <w:szCs w:val="21"/>
              </w:rPr>
            </w:pPr>
            <w:r w:rsidRPr="0048103B">
              <w:rPr>
                <w:sz w:val="21"/>
                <w:szCs w:val="21"/>
              </w:rPr>
              <w:t>8 mokiniai</w:t>
            </w:r>
          </w:p>
          <w:p w14:paraId="2BA7FE8E" w14:textId="77777777" w:rsidR="00721EDE" w:rsidRPr="0048103B" w:rsidRDefault="00721EDE" w:rsidP="00C7494E">
            <w:pPr>
              <w:rPr>
                <w:sz w:val="21"/>
                <w:szCs w:val="21"/>
              </w:rPr>
            </w:pPr>
          </w:p>
        </w:tc>
        <w:tc>
          <w:tcPr>
            <w:tcW w:w="1843" w:type="dxa"/>
          </w:tcPr>
          <w:p w14:paraId="66DD4FD2" w14:textId="77777777" w:rsidR="00721EDE" w:rsidRPr="0048103B" w:rsidRDefault="00721EDE" w:rsidP="00C7494E">
            <w:pPr>
              <w:rPr>
                <w:sz w:val="21"/>
                <w:szCs w:val="21"/>
              </w:rPr>
            </w:pPr>
            <w:r w:rsidRPr="0048103B">
              <w:rPr>
                <w:sz w:val="21"/>
                <w:szCs w:val="21"/>
              </w:rPr>
              <w:t>J.Ivanovskja</w:t>
            </w:r>
          </w:p>
          <w:p w14:paraId="534C1B02" w14:textId="77777777" w:rsidR="00721EDE" w:rsidRPr="0048103B" w:rsidRDefault="00721EDE" w:rsidP="00C7494E">
            <w:pPr>
              <w:rPr>
                <w:sz w:val="21"/>
                <w:szCs w:val="21"/>
              </w:rPr>
            </w:pPr>
            <w:r w:rsidRPr="0048103B">
              <w:rPr>
                <w:sz w:val="21"/>
                <w:szCs w:val="21"/>
              </w:rPr>
              <w:t>L.Bandalevič,</w:t>
            </w:r>
          </w:p>
          <w:p w14:paraId="29B4EEE6" w14:textId="77777777" w:rsidR="00721EDE" w:rsidRPr="0048103B" w:rsidRDefault="00721EDE" w:rsidP="00C7494E">
            <w:pPr>
              <w:rPr>
                <w:sz w:val="21"/>
                <w:szCs w:val="21"/>
              </w:rPr>
            </w:pPr>
            <w:r w:rsidRPr="0048103B">
              <w:rPr>
                <w:sz w:val="21"/>
                <w:szCs w:val="21"/>
              </w:rPr>
              <w:t>D.Stefanovič</w:t>
            </w:r>
          </w:p>
          <w:p w14:paraId="1D3DB8DC" w14:textId="77777777" w:rsidR="00721EDE" w:rsidRPr="0048103B" w:rsidRDefault="00721EDE" w:rsidP="00C7494E">
            <w:pPr>
              <w:rPr>
                <w:sz w:val="21"/>
                <w:szCs w:val="21"/>
              </w:rPr>
            </w:pPr>
            <w:r w:rsidRPr="0048103B">
              <w:rPr>
                <w:sz w:val="21"/>
                <w:szCs w:val="21"/>
              </w:rPr>
              <w:t>J.Staniulienė</w:t>
            </w:r>
          </w:p>
        </w:tc>
      </w:tr>
      <w:tr w:rsidR="00721EDE" w:rsidRPr="0048103B" w14:paraId="499760BD" w14:textId="77777777" w:rsidTr="00C7494E">
        <w:tc>
          <w:tcPr>
            <w:tcW w:w="4077" w:type="dxa"/>
          </w:tcPr>
          <w:p w14:paraId="138A6D64" w14:textId="77777777" w:rsidR="00721EDE" w:rsidRPr="0048103B" w:rsidRDefault="00721EDE" w:rsidP="00C7494E">
            <w:pPr>
              <w:rPr>
                <w:sz w:val="21"/>
                <w:szCs w:val="21"/>
              </w:rPr>
            </w:pPr>
            <w:r w:rsidRPr="0048103B">
              <w:rPr>
                <w:sz w:val="21"/>
                <w:szCs w:val="21"/>
              </w:rPr>
              <w:t>V –asis Tarptautinis jaunųjų pianistų konkursas, skirtas L.Povilaičiui atminti, 2017-11-11,  Vilniaus Naujosios Vilnios muzikos mokykla.</w:t>
            </w:r>
          </w:p>
        </w:tc>
        <w:tc>
          <w:tcPr>
            <w:tcW w:w="1701" w:type="dxa"/>
          </w:tcPr>
          <w:p w14:paraId="4093413D" w14:textId="77777777" w:rsidR="00721EDE" w:rsidRPr="0048103B" w:rsidRDefault="00721EDE" w:rsidP="00C7494E">
            <w:pPr>
              <w:rPr>
                <w:sz w:val="21"/>
                <w:szCs w:val="21"/>
              </w:rPr>
            </w:pPr>
            <w:r w:rsidRPr="0048103B">
              <w:rPr>
                <w:sz w:val="21"/>
                <w:szCs w:val="21"/>
              </w:rPr>
              <w:t xml:space="preserve">Laureatai </w:t>
            </w:r>
          </w:p>
          <w:p w14:paraId="6C3A8591" w14:textId="77777777" w:rsidR="00721EDE" w:rsidRPr="0048103B" w:rsidRDefault="00721EDE" w:rsidP="00C7494E">
            <w:pPr>
              <w:rPr>
                <w:sz w:val="21"/>
                <w:szCs w:val="21"/>
              </w:rPr>
            </w:pPr>
          </w:p>
          <w:p w14:paraId="1C2305A9" w14:textId="77777777" w:rsidR="00721EDE" w:rsidRPr="0048103B" w:rsidRDefault="00721EDE" w:rsidP="00C7494E">
            <w:pPr>
              <w:rPr>
                <w:sz w:val="21"/>
                <w:szCs w:val="21"/>
              </w:rPr>
            </w:pPr>
          </w:p>
          <w:p w14:paraId="069CF326" w14:textId="77777777" w:rsidR="00721EDE" w:rsidRPr="0048103B" w:rsidRDefault="00721EDE" w:rsidP="00C7494E">
            <w:pPr>
              <w:rPr>
                <w:sz w:val="21"/>
                <w:szCs w:val="21"/>
              </w:rPr>
            </w:pPr>
            <w:r w:rsidRPr="0048103B">
              <w:rPr>
                <w:sz w:val="21"/>
                <w:szCs w:val="21"/>
              </w:rPr>
              <w:t>Diplomantė</w:t>
            </w:r>
          </w:p>
          <w:p w14:paraId="4E28A89C" w14:textId="77777777" w:rsidR="00721EDE" w:rsidRPr="0048103B" w:rsidRDefault="00721EDE" w:rsidP="00C7494E">
            <w:pPr>
              <w:rPr>
                <w:sz w:val="21"/>
                <w:szCs w:val="21"/>
              </w:rPr>
            </w:pPr>
            <w:r w:rsidRPr="0048103B">
              <w:rPr>
                <w:sz w:val="21"/>
                <w:szCs w:val="21"/>
              </w:rPr>
              <w:t>(diplomas už geriausiai atliktą L.Povilaičio kūrinį)</w:t>
            </w:r>
          </w:p>
        </w:tc>
        <w:tc>
          <w:tcPr>
            <w:tcW w:w="1985" w:type="dxa"/>
          </w:tcPr>
          <w:p w14:paraId="08D93E2B" w14:textId="77777777" w:rsidR="00721EDE" w:rsidRPr="0048103B" w:rsidRDefault="00721EDE" w:rsidP="00C7494E">
            <w:pPr>
              <w:rPr>
                <w:sz w:val="21"/>
                <w:szCs w:val="21"/>
              </w:rPr>
            </w:pPr>
            <w:r w:rsidRPr="0048103B">
              <w:rPr>
                <w:sz w:val="21"/>
                <w:szCs w:val="21"/>
              </w:rPr>
              <w:t>N.Voitechovič</w:t>
            </w:r>
          </w:p>
          <w:p w14:paraId="1132B4C4" w14:textId="77777777" w:rsidR="00721EDE" w:rsidRPr="0048103B" w:rsidRDefault="00721EDE" w:rsidP="00C7494E">
            <w:pPr>
              <w:rPr>
                <w:sz w:val="21"/>
                <w:szCs w:val="21"/>
              </w:rPr>
            </w:pPr>
            <w:r w:rsidRPr="0048103B">
              <w:rPr>
                <w:sz w:val="21"/>
                <w:szCs w:val="21"/>
              </w:rPr>
              <w:t>E.Karčevska</w:t>
            </w:r>
          </w:p>
          <w:p w14:paraId="614D7F12" w14:textId="77777777" w:rsidR="00721EDE" w:rsidRPr="0048103B" w:rsidRDefault="00721EDE" w:rsidP="00C7494E">
            <w:pPr>
              <w:rPr>
                <w:sz w:val="21"/>
                <w:szCs w:val="21"/>
              </w:rPr>
            </w:pPr>
          </w:p>
          <w:p w14:paraId="7510B465" w14:textId="77777777" w:rsidR="00721EDE" w:rsidRPr="0048103B" w:rsidRDefault="00721EDE" w:rsidP="00C7494E">
            <w:pPr>
              <w:rPr>
                <w:sz w:val="21"/>
                <w:szCs w:val="21"/>
              </w:rPr>
            </w:pPr>
            <w:r w:rsidRPr="0048103B">
              <w:rPr>
                <w:sz w:val="21"/>
                <w:szCs w:val="21"/>
              </w:rPr>
              <w:t>A.Staniulytė</w:t>
            </w:r>
          </w:p>
        </w:tc>
        <w:tc>
          <w:tcPr>
            <w:tcW w:w="1843" w:type="dxa"/>
          </w:tcPr>
          <w:p w14:paraId="1CE5853F" w14:textId="77777777" w:rsidR="00721EDE" w:rsidRPr="0048103B" w:rsidRDefault="00721EDE" w:rsidP="00C7494E">
            <w:pPr>
              <w:rPr>
                <w:sz w:val="21"/>
                <w:szCs w:val="21"/>
              </w:rPr>
            </w:pPr>
            <w:r w:rsidRPr="0048103B">
              <w:rPr>
                <w:sz w:val="21"/>
                <w:szCs w:val="21"/>
              </w:rPr>
              <w:t>J.Staniulienė</w:t>
            </w:r>
          </w:p>
          <w:p w14:paraId="2C3593C9" w14:textId="77777777" w:rsidR="00721EDE" w:rsidRPr="0048103B" w:rsidRDefault="00721EDE" w:rsidP="00C7494E">
            <w:pPr>
              <w:rPr>
                <w:sz w:val="21"/>
                <w:szCs w:val="21"/>
              </w:rPr>
            </w:pPr>
          </w:p>
          <w:p w14:paraId="1E734DF4" w14:textId="77777777" w:rsidR="00721EDE" w:rsidRPr="0048103B" w:rsidRDefault="00721EDE" w:rsidP="00C7494E">
            <w:pPr>
              <w:rPr>
                <w:sz w:val="21"/>
                <w:szCs w:val="21"/>
              </w:rPr>
            </w:pPr>
          </w:p>
          <w:p w14:paraId="48824B81" w14:textId="77777777" w:rsidR="00721EDE" w:rsidRPr="0048103B" w:rsidRDefault="00721EDE" w:rsidP="00C7494E">
            <w:pPr>
              <w:rPr>
                <w:sz w:val="21"/>
                <w:szCs w:val="21"/>
              </w:rPr>
            </w:pPr>
            <w:r w:rsidRPr="0048103B">
              <w:rPr>
                <w:sz w:val="21"/>
                <w:szCs w:val="21"/>
              </w:rPr>
              <w:t>J.Staniulienė</w:t>
            </w:r>
          </w:p>
        </w:tc>
      </w:tr>
      <w:tr w:rsidR="00721EDE" w:rsidRPr="0048103B" w14:paraId="129EDD7A" w14:textId="77777777" w:rsidTr="00C7494E">
        <w:tc>
          <w:tcPr>
            <w:tcW w:w="4077" w:type="dxa"/>
          </w:tcPr>
          <w:p w14:paraId="4F671A6F" w14:textId="77777777" w:rsidR="00721EDE" w:rsidRPr="0048103B" w:rsidRDefault="00721EDE" w:rsidP="00C7494E">
            <w:pPr>
              <w:rPr>
                <w:sz w:val="21"/>
                <w:szCs w:val="21"/>
              </w:rPr>
            </w:pPr>
            <w:r w:rsidRPr="0048103B">
              <w:rPr>
                <w:sz w:val="21"/>
                <w:szCs w:val="21"/>
              </w:rPr>
              <w:t xml:space="preserve">Tarptautinis baleto ir šiuolaikinio šokio festivalis-konkursas „Allegro 2017“,  </w:t>
            </w:r>
          </w:p>
          <w:p w14:paraId="416E041E" w14:textId="77777777" w:rsidR="00721EDE" w:rsidRPr="0048103B" w:rsidRDefault="00721EDE" w:rsidP="00C7494E">
            <w:pPr>
              <w:rPr>
                <w:sz w:val="21"/>
                <w:szCs w:val="21"/>
              </w:rPr>
            </w:pPr>
            <w:r w:rsidRPr="0048103B">
              <w:rPr>
                <w:sz w:val="21"/>
                <w:szCs w:val="21"/>
              </w:rPr>
              <w:t>2017-11-18-19, Vilnius</w:t>
            </w:r>
          </w:p>
        </w:tc>
        <w:tc>
          <w:tcPr>
            <w:tcW w:w="1701" w:type="dxa"/>
          </w:tcPr>
          <w:p w14:paraId="34A0CD0A" w14:textId="77777777" w:rsidR="00721EDE" w:rsidRPr="0048103B" w:rsidRDefault="00721EDE" w:rsidP="00C7494E">
            <w:pPr>
              <w:rPr>
                <w:sz w:val="21"/>
                <w:szCs w:val="21"/>
              </w:rPr>
            </w:pPr>
            <w:r w:rsidRPr="0048103B">
              <w:rPr>
                <w:sz w:val="21"/>
                <w:szCs w:val="21"/>
              </w:rPr>
              <w:t>I, III vietų laureatai</w:t>
            </w:r>
          </w:p>
        </w:tc>
        <w:tc>
          <w:tcPr>
            <w:tcW w:w="1985" w:type="dxa"/>
          </w:tcPr>
          <w:p w14:paraId="17E6BFD1" w14:textId="77777777" w:rsidR="00721EDE" w:rsidRPr="0048103B" w:rsidRDefault="00721EDE" w:rsidP="00C7494E">
            <w:pPr>
              <w:rPr>
                <w:sz w:val="21"/>
                <w:szCs w:val="21"/>
              </w:rPr>
            </w:pPr>
            <w:r w:rsidRPr="0048103B">
              <w:rPr>
                <w:sz w:val="21"/>
                <w:szCs w:val="21"/>
              </w:rPr>
              <w:t>Choreografijos kolektyvai</w:t>
            </w:r>
          </w:p>
        </w:tc>
        <w:tc>
          <w:tcPr>
            <w:tcW w:w="1843" w:type="dxa"/>
          </w:tcPr>
          <w:p w14:paraId="0A597DD6" w14:textId="77777777" w:rsidR="00721EDE" w:rsidRPr="0048103B" w:rsidRDefault="00721EDE" w:rsidP="00C7494E">
            <w:pPr>
              <w:rPr>
                <w:sz w:val="21"/>
                <w:szCs w:val="21"/>
              </w:rPr>
            </w:pPr>
            <w:r w:rsidRPr="0048103B">
              <w:rPr>
                <w:sz w:val="21"/>
                <w:szCs w:val="21"/>
              </w:rPr>
              <w:t>I.Jankūnienė</w:t>
            </w:r>
          </w:p>
          <w:p w14:paraId="263D241B" w14:textId="77777777" w:rsidR="00721EDE" w:rsidRPr="0048103B" w:rsidRDefault="00721EDE" w:rsidP="00C7494E">
            <w:pPr>
              <w:rPr>
                <w:sz w:val="21"/>
                <w:szCs w:val="21"/>
              </w:rPr>
            </w:pPr>
            <w:r w:rsidRPr="0048103B">
              <w:rPr>
                <w:sz w:val="21"/>
                <w:szCs w:val="21"/>
              </w:rPr>
              <w:t>M.Dedel-Družina</w:t>
            </w:r>
          </w:p>
        </w:tc>
      </w:tr>
      <w:tr w:rsidR="00721EDE" w:rsidRPr="0048103B" w14:paraId="46C720C1" w14:textId="77777777" w:rsidTr="00C7494E">
        <w:tc>
          <w:tcPr>
            <w:tcW w:w="4077" w:type="dxa"/>
          </w:tcPr>
          <w:p w14:paraId="73A3579A" w14:textId="77777777" w:rsidR="00721EDE" w:rsidRPr="0048103B" w:rsidRDefault="00721EDE" w:rsidP="00C7494E">
            <w:pPr>
              <w:rPr>
                <w:sz w:val="21"/>
                <w:szCs w:val="21"/>
              </w:rPr>
            </w:pPr>
            <w:r w:rsidRPr="0048103B">
              <w:rPr>
                <w:sz w:val="21"/>
                <w:szCs w:val="21"/>
              </w:rPr>
              <w:t>Tarptautinis mokinių piešimo konkursas „Tėvynės labui“, 2017 m.  lapkritis</w:t>
            </w:r>
          </w:p>
        </w:tc>
        <w:tc>
          <w:tcPr>
            <w:tcW w:w="1701" w:type="dxa"/>
          </w:tcPr>
          <w:p w14:paraId="5C649752" w14:textId="77777777" w:rsidR="00721EDE" w:rsidRPr="0048103B" w:rsidRDefault="00721EDE" w:rsidP="00C7494E">
            <w:pPr>
              <w:rPr>
                <w:sz w:val="21"/>
                <w:szCs w:val="21"/>
              </w:rPr>
            </w:pPr>
            <w:r w:rsidRPr="0048103B">
              <w:rPr>
                <w:sz w:val="21"/>
                <w:szCs w:val="21"/>
              </w:rPr>
              <w:t xml:space="preserve">Laureatė </w:t>
            </w:r>
          </w:p>
        </w:tc>
        <w:tc>
          <w:tcPr>
            <w:tcW w:w="1985" w:type="dxa"/>
          </w:tcPr>
          <w:p w14:paraId="1A0DFFAE" w14:textId="77777777" w:rsidR="00721EDE" w:rsidRPr="0048103B" w:rsidRDefault="00721EDE" w:rsidP="00C7494E">
            <w:pPr>
              <w:rPr>
                <w:sz w:val="21"/>
                <w:szCs w:val="21"/>
              </w:rPr>
            </w:pPr>
            <w:r w:rsidRPr="0048103B">
              <w:rPr>
                <w:sz w:val="21"/>
                <w:szCs w:val="21"/>
              </w:rPr>
              <w:t>K.Dzvinelytė</w:t>
            </w:r>
          </w:p>
        </w:tc>
        <w:tc>
          <w:tcPr>
            <w:tcW w:w="1843" w:type="dxa"/>
          </w:tcPr>
          <w:p w14:paraId="2616765A" w14:textId="77777777" w:rsidR="00721EDE" w:rsidRPr="0048103B" w:rsidRDefault="00721EDE" w:rsidP="00C7494E">
            <w:pPr>
              <w:rPr>
                <w:sz w:val="21"/>
                <w:szCs w:val="21"/>
              </w:rPr>
            </w:pPr>
            <w:r w:rsidRPr="0048103B">
              <w:rPr>
                <w:sz w:val="21"/>
                <w:szCs w:val="21"/>
              </w:rPr>
              <w:t>V.Matijko</w:t>
            </w:r>
          </w:p>
        </w:tc>
      </w:tr>
    </w:tbl>
    <w:p w14:paraId="60405F95" w14:textId="77777777" w:rsidR="00721EDE" w:rsidRPr="0048103B" w:rsidRDefault="00721EDE" w:rsidP="00721EDE">
      <w:pPr>
        <w:rPr>
          <w:b/>
          <w:sz w:val="21"/>
          <w:szCs w:val="21"/>
          <w:lang w:val="pt-BR"/>
        </w:rPr>
      </w:pPr>
    </w:p>
    <w:p w14:paraId="209FBE4F" w14:textId="77777777" w:rsidR="00721EDE" w:rsidRPr="0048103B" w:rsidRDefault="00721EDE" w:rsidP="00721EDE">
      <w:pPr>
        <w:rPr>
          <w:b/>
          <w:sz w:val="21"/>
          <w:szCs w:val="21"/>
          <w:lang w:val="pt-BR"/>
        </w:rPr>
      </w:pPr>
      <w:r w:rsidRPr="0048103B">
        <w:rPr>
          <w:b/>
          <w:sz w:val="21"/>
          <w:szCs w:val="21"/>
          <w:lang w:val="pt-BR"/>
        </w:rPr>
        <w:t>Eišiškių muzikos mokykla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701"/>
        <w:gridCol w:w="1985"/>
        <w:gridCol w:w="1842"/>
      </w:tblGrid>
      <w:tr w:rsidR="00721EDE" w:rsidRPr="0048103B" w14:paraId="6ED36FF2" w14:textId="77777777" w:rsidTr="00C7494E">
        <w:tc>
          <w:tcPr>
            <w:tcW w:w="4106" w:type="dxa"/>
          </w:tcPr>
          <w:p w14:paraId="2B5494BF" w14:textId="77777777" w:rsidR="00721EDE" w:rsidRPr="0048103B" w:rsidRDefault="00721EDE" w:rsidP="00C7494E">
            <w:pPr>
              <w:rPr>
                <w:rFonts w:eastAsia="Calibri"/>
                <w:b/>
                <w:sz w:val="21"/>
                <w:szCs w:val="21"/>
                <w:lang w:val="pl-PL"/>
              </w:rPr>
            </w:pPr>
            <w:r w:rsidRPr="0048103B">
              <w:rPr>
                <w:rFonts w:eastAsia="Calibri"/>
                <w:b/>
                <w:sz w:val="21"/>
                <w:szCs w:val="21"/>
                <w:lang w:val="pl-PL"/>
              </w:rPr>
              <w:t>Konkurso pavadinimas (konkurso pravedimo vieta, data)</w:t>
            </w:r>
          </w:p>
        </w:tc>
        <w:tc>
          <w:tcPr>
            <w:tcW w:w="1701" w:type="dxa"/>
          </w:tcPr>
          <w:p w14:paraId="66DB3821" w14:textId="77777777" w:rsidR="00721EDE" w:rsidRPr="0048103B" w:rsidRDefault="00721EDE" w:rsidP="00C7494E">
            <w:pPr>
              <w:rPr>
                <w:rFonts w:eastAsia="Calibri"/>
                <w:b/>
                <w:sz w:val="21"/>
                <w:szCs w:val="21"/>
              </w:rPr>
            </w:pPr>
            <w:r w:rsidRPr="0048103B">
              <w:rPr>
                <w:rFonts w:eastAsia="Calibri"/>
                <w:b/>
                <w:sz w:val="21"/>
                <w:szCs w:val="21"/>
              </w:rPr>
              <w:t>Rezultatas, laimėjimas</w:t>
            </w:r>
          </w:p>
        </w:tc>
        <w:tc>
          <w:tcPr>
            <w:tcW w:w="1985" w:type="dxa"/>
          </w:tcPr>
          <w:p w14:paraId="0305348A" w14:textId="77777777" w:rsidR="00721EDE" w:rsidRPr="0048103B" w:rsidRDefault="00721EDE" w:rsidP="00C7494E">
            <w:pPr>
              <w:rPr>
                <w:rFonts w:eastAsia="Calibri"/>
                <w:b/>
                <w:sz w:val="21"/>
                <w:szCs w:val="21"/>
              </w:rPr>
            </w:pPr>
            <w:r w:rsidRPr="0048103B">
              <w:rPr>
                <w:rFonts w:eastAsia="Calibri"/>
                <w:b/>
                <w:sz w:val="21"/>
                <w:szCs w:val="21"/>
              </w:rPr>
              <w:t>Mokinys (-iai), kolektyvas</w:t>
            </w:r>
          </w:p>
        </w:tc>
        <w:tc>
          <w:tcPr>
            <w:tcW w:w="1842" w:type="dxa"/>
          </w:tcPr>
          <w:p w14:paraId="79BD50D8" w14:textId="77777777" w:rsidR="00721EDE" w:rsidRPr="0048103B" w:rsidRDefault="00721EDE" w:rsidP="00C7494E">
            <w:pPr>
              <w:rPr>
                <w:rFonts w:eastAsia="Calibri"/>
                <w:b/>
                <w:sz w:val="21"/>
                <w:szCs w:val="21"/>
              </w:rPr>
            </w:pPr>
            <w:r w:rsidRPr="0048103B">
              <w:rPr>
                <w:rFonts w:eastAsia="Calibri"/>
                <w:b/>
                <w:sz w:val="21"/>
                <w:szCs w:val="21"/>
              </w:rPr>
              <w:t>Mokytojas</w:t>
            </w:r>
          </w:p>
        </w:tc>
      </w:tr>
      <w:tr w:rsidR="00721EDE" w:rsidRPr="0048103B" w14:paraId="6D597E11" w14:textId="77777777" w:rsidTr="00C7494E">
        <w:tc>
          <w:tcPr>
            <w:tcW w:w="4106" w:type="dxa"/>
          </w:tcPr>
          <w:p w14:paraId="407A8309" w14:textId="77777777" w:rsidR="00721EDE" w:rsidRPr="0048103B" w:rsidRDefault="00721EDE" w:rsidP="00C7494E">
            <w:pPr>
              <w:rPr>
                <w:rFonts w:eastAsia="Calibri"/>
                <w:sz w:val="21"/>
                <w:szCs w:val="21"/>
              </w:rPr>
            </w:pPr>
            <w:r w:rsidRPr="0048103B">
              <w:rPr>
                <w:rFonts w:eastAsia="Calibri"/>
                <w:sz w:val="21"/>
                <w:szCs w:val="21"/>
              </w:rPr>
              <w:t>II Tarptautinis akordeonistų konkursas „Liepsnojantys akordeonai“ Kupiškis -2017</w:t>
            </w:r>
          </w:p>
          <w:p w14:paraId="3701CE4E" w14:textId="77777777" w:rsidR="00721EDE" w:rsidRPr="0048103B" w:rsidRDefault="00721EDE" w:rsidP="00C7494E">
            <w:pPr>
              <w:rPr>
                <w:rFonts w:eastAsia="Calibri"/>
                <w:sz w:val="21"/>
                <w:szCs w:val="21"/>
              </w:rPr>
            </w:pPr>
            <w:r w:rsidRPr="0048103B">
              <w:rPr>
                <w:rFonts w:eastAsia="Calibri"/>
                <w:sz w:val="21"/>
                <w:szCs w:val="21"/>
              </w:rPr>
              <w:t>Kupiškio meno mokykloje</w:t>
            </w:r>
          </w:p>
          <w:p w14:paraId="5B545E9A" w14:textId="77777777" w:rsidR="00721EDE" w:rsidRPr="0048103B" w:rsidRDefault="00721EDE" w:rsidP="00C7494E">
            <w:pPr>
              <w:rPr>
                <w:rFonts w:eastAsia="Calibri"/>
                <w:sz w:val="21"/>
                <w:szCs w:val="21"/>
              </w:rPr>
            </w:pPr>
            <w:r w:rsidRPr="0048103B">
              <w:rPr>
                <w:rFonts w:eastAsia="Calibri"/>
                <w:sz w:val="21"/>
                <w:szCs w:val="21"/>
              </w:rPr>
              <w:t>2017-02-17</w:t>
            </w:r>
          </w:p>
        </w:tc>
        <w:tc>
          <w:tcPr>
            <w:tcW w:w="1701" w:type="dxa"/>
          </w:tcPr>
          <w:p w14:paraId="4EBE12BC" w14:textId="77777777" w:rsidR="00721EDE" w:rsidRPr="0048103B" w:rsidRDefault="00721EDE" w:rsidP="00C7494E">
            <w:pPr>
              <w:rPr>
                <w:rFonts w:eastAsia="Calibri"/>
                <w:sz w:val="21"/>
                <w:szCs w:val="21"/>
              </w:rPr>
            </w:pPr>
            <w:r w:rsidRPr="0048103B">
              <w:rPr>
                <w:rFonts w:eastAsia="Calibri"/>
                <w:sz w:val="21"/>
                <w:szCs w:val="21"/>
              </w:rPr>
              <w:t xml:space="preserve">II vietos laureatė  II vietos laureatė </w:t>
            </w:r>
          </w:p>
          <w:p w14:paraId="6CE19980" w14:textId="77777777" w:rsidR="00721EDE" w:rsidRPr="0048103B" w:rsidRDefault="00721EDE" w:rsidP="00C7494E">
            <w:pPr>
              <w:rPr>
                <w:rFonts w:eastAsia="Calibri"/>
                <w:sz w:val="21"/>
                <w:szCs w:val="21"/>
              </w:rPr>
            </w:pPr>
          </w:p>
          <w:p w14:paraId="25CAB039" w14:textId="77777777" w:rsidR="00721EDE" w:rsidRPr="0048103B" w:rsidRDefault="00721EDE" w:rsidP="00C7494E">
            <w:pPr>
              <w:rPr>
                <w:rFonts w:eastAsia="Calibri"/>
                <w:sz w:val="21"/>
                <w:szCs w:val="21"/>
              </w:rPr>
            </w:pPr>
            <w:r w:rsidRPr="0048103B">
              <w:rPr>
                <w:rFonts w:eastAsia="Calibri"/>
                <w:sz w:val="21"/>
                <w:szCs w:val="21"/>
              </w:rPr>
              <w:t xml:space="preserve">III vietos laureatai </w:t>
            </w:r>
          </w:p>
          <w:p w14:paraId="6BD743C3" w14:textId="77777777" w:rsidR="00721EDE" w:rsidRPr="0048103B" w:rsidRDefault="00721EDE" w:rsidP="00C7494E">
            <w:pPr>
              <w:rPr>
                <w:rFonts w:eastAsia="Calibri"/>
                <w:sz w:val="21"/>
                <w:szCs w:val="21"/>
              </w:rPr>
            </w:pPr>
          </w:p>
          <w:p w14:paraId="3C4F6D80" w14:textId="77777777" w:rsidR="00721EDE" w:rsidRPr="0048103B" w:rsidRDefault="00721EDE" w:rsidP="00C7494E">
            <w:pPr>
              <w:rPr>
                <w:rFonts w:eastAsia="Calibri"/>
                <w:sz w:val="21"/>
                <w:szCs w:val="21"/>
              </w:rPr>
            </w:pPr>
          </w:p>
        </w:tc>
        <w:tc>
          <w:tcPr>
            <w:tcW w:w="1985" w:type="dxa"/>
          </w:tcPr>
          <w:p w14:paraId="4E28A370" w14:textId="77777777" w:rsidR="00721EDE" w:rsidRPr="0048103B" w:rsidRDefault="00721EDE" w:rsidP="00C7494E">
            <w:pPr>
              <w:rPr>
                <w:rFonts w:eastAsia="Calibri"/>
                <w:sz w:val="21"/>
                <w:szCs w:val="21"/>
                <w:lang w:val="pl-PL"/>
              </w:rPr>
            </w:pPr>
            <w:r w:rsidRPr="0048103B">
              <w:rPr>
                <w:rFonts w:eastAsia="Calibri"/>
                <w:sz w:val="21"/>
                <w:szCs w:val="21"/>
                <w:lang w:val="pl-PL"/>
              </w:rPr>
              <w:t>Katažyna Basiulis Adriana Malinovska</w:t>
            </w:r>
          </w:p>
          <w:p w14:paraId="0812D4A9" w14:textId="77777777" w:rsidR="00721EDE" w:rsidRPr="0048103B" w:rsidRDefault="00721EDE" w:rsidP="00C7494E">
            <w:pPr>
              <w:rPr>
                <w:rFonts w:eastAsia="Calibri"/>
                <w:sz w:val="21"/>
                <w:szCs w:val="21"/>
                <w:lang w:val="pl-PL"/>
              </w:rPr>
            </w:pPr>
          </w:p>
          <w:p w14:paraId="55750A1F" w14:textId="77777777" w:rsidR="00721EDE" w:rsidRPr="0048103B" w:rsidRDefault="00721EDE" w:rsidP="00C7494E">
            <w:pPr>
              <w:rPr>
                <w:rFonts w:eastAsia="Calibri"/>
                <w:sz w:val="21"/>
                <w:szCs w:val="21"/>
                <w:lang w:val="pl-PL"/>
              </w:rPr>
            </w:pPr>
            <w:r w:rsidRPr="0048103B">
              <w:rPr>
                <w:rFonts w:eastAsia="Calibri"/>
                <w:sz w:val="21"/>
                <w:szCs w:val="21"/>
                <w:lang w:val="pl-PL"/>
              </w:rPr>
              <w:t xml:space="preserve">Julija Galaburda, </w:t>
            </w:r>
          </w:p>
          <w:p w14:paraId="06121FFB" w14:textId="77777777" w:rsidR="00721EDE" w:rsidRPr="0048103B" w:rsidRDefault="00721EDE" w:rsidP="00C7494E">
            <w:pPr>
              <w:rPr>
                <w:rFonts w:eastAsia="Calibri"/>
                <w:sz w:val="21"/>
                <w:szCs w:val="21"/>
                <w:lang w:val="pl-PL"/>
              </w:rPr>
            </w:pPr>
            <w:r w:rsidRPr="0048103B">
              <w:rPr>
                <w:rFonts w:eastAsia="Calibri"/>
                <w:sz w:val="21"/>
                <w:szCs w:val="21"/>
                <w:lang w:val="pl-PL"/>
              </w:rPr>
              <w:t>Sylvija Doda,</w:t>
            </w:r>
          </w:p>
          <w:p w14:paraId="00619610" w14:textId="77777777" w:rsidR="00721EDE" w:rsidRPr="0048103B" w:rsidRDefault="00721EDE" w:rsidP="00C7494E">
            <w:pPr>
              <w:rPr>
                <w:rFonts w:eastAsia="Calibri"/>
                <w:sz w:val="21"/>
                <w:szCs w:val="21"/>
                <w:lang w:val="pl-PL"/>
              </w:rPr>
            </w:pPr>
            <w:r w:rsidRPr="0048103B">
              <w:rPr>
                <w:rFonts w:eastAsia="Calibri"/>
                <w:sz w:val="21"/>
                <w:szCs w:val="21"/>
                <w:lang w:val="pl-PL"/>
              </w:rPr>
              <w:t>kvartetas: Adriana Malinovska, Julija Galaburda, Sylvija Doda, Ervinas Kravcovas.</w:t>
            </w:r>
          </w:p>
        </w:tc>
        <w:tc>
          <w:tcPr>
            <w:tcW w:w="1842" w:type="dxa"/>
          </w:tcPr>
          <w:p w14:paraId="3AC687EE" w14:textId="77777777" w:rsidR="00721EDE" w:rsidRPr="0048103B" w:rsidRDefault="00721EDE" w:rsidP="00C7494E">
            <w:pPr>
              <w:rPr>
                <w:rFonts w:eastAsia="Calibri"/>
                <w:b/>
                <w:sz w:val="21"/>
                <w:szCs w:val="21"/>
              </w:rPr>
            </w:pPr>
            <w:r w:rsidRPr="0048103B">
              <w:rPr>
                <w:rFonts w:eastAsia="BatangChe"/>
                <w:sz w:val="21"/>
                <w:szCs w:val="21"/>
              </w:rPr>
              <w:t>Kristina Liachovič</w:t>
            </w:r>
          </w:p>
        </w:tc>
      </w:tr>
      <w:tr w:rsidR="00721EDE" w:rsidRPr="0048103B" w14:paraId="507C7310" w14:textId="77777777" w:rsidTr="00C7494E">
        <w:tc>
          <w:tcPr>
            <w:tcW w:w="4106" w:type="dxa"/>
          </w:tcPr>
          <w:p w14:paraId="1D463AC7" w14:textId="77777777" w:rsidR="00721EDE" w:rsidRPr="0048103B" w:rsidRDefault="00721EDE" w:rsidP="00C7494E">
            <w:pPr>
              <w:rPr>
                <w:rFonts w:eastAsia="Calibri"/>
                <w:b/>
                <w:sz w:val="21"/>
                <w:szCs w:val="21"/>
              </w:rPr>
            </w:pPr>
            <w:r w:rsidRPr="0048103B">
              <w:rPr>
                <w:rFonts w:eastAsia="Calibri"/>
                <w:sz w:val="21"/>
                <w:szCs w:val="21"/>
              </w:rPr>
              <w:t>Vilniaus apskrities akordeonistų Respublikinio konkurso „Vilnius 2017“ atranka</w:t>
            </w:r>
          </w:p>
          <w:p w14:paraId="2A49ADA6" w14:textId="77777777" w:rsidR="00721EDE" w:rsidRPr="0048103B" w:rsidRDefault="00721EDE" w:rsidP="00C7494E">
            <w:pPr>
              <w:rPr>
                <w:rFonts w:eastAsia="Calibri"/>
                <w:sz w:val="21"/>
                <w:szCs w:val="21"/>
              </w:rPr>
            </w:pPr>
            <w:r w:rsidRPr="0048103B">
              <w:rPr>
                <w:rFonts w:eastAsia="Calibri"/>
                <w:sz w:val="21"/>
                <w:szCs w:val="21"/>
              </w:rPr>
              <w:t>2017-02-25</w:t>
            </w:r>
          </w:p>
          <w:p w14:paraId="67978C79" w14:textId="77777777" w:rsidR="00721EDE" w:rsidRPr="0048103B" w:rsidRDefault="00721EDE" w:rsidP="00C7494E">
            <w:pPr>
              <w:rPr>
                <w:rFonts w:eastAsia="Calibri"/>
                <w:b/>
                <w:sz w:val="21"/>
                <w:szCs w:val="21"/>
              </w:rPr>
            </w:pPr>
          </w:p>
        </w:tc>
        <w:tc>
          <w:tcPr>
            <w:tcW w:w="1701" w:type="dxa"/>
          </w:tcPr>
          <w:p w14:paraId="3BF4EFA0" w14:textId="77777777" w:rsidR="00721EDE" w:rsidRPr="0048103B" w:rsidRDefault="00721EDE" w:rsidP="00C7494E">
            <w:pPr>
              <w:rPr>
                <w:rFonts w:eastAsia="Calibri"/>
                <w:sz w:val="21"/>
                <w:szCs w:val="21"/>
              </w:rPr>
            </w:pPr>
            <w:r w:rsidRPr="0048103B">
              <w:rPr>
                <w:rFonts w:eastAsia="Calibri"/>
                <w:sz w:val="21"/>
                <w:szCs w:val="21"/>
              </w:rPr>
              <w:t>Diplomantai</w:t>
            </w:r>
          </w:p>
        </w:tc>
        <w:tc>
          <w:tcPr>
            <w:tcW w:w="1985" w:type="dxa"/>
          </w:tcPr>
          <w:p w14:paraId="3E9995A8" w14:textId="77777777" w:rsidR="00721EDE" w:rsidRPr="0048103B" w:rsidRDefault="00721EDE" w:rsidP="00C7494E">
            <w:pPr>
              <w:rPr>
                <w:rFonts w:eastAsia="Calibri"/>
                <w:b/>
                <w:sz w:val="21"/>
                <w:szCs w:val="21"/>
              </w:rPr>
            </w:pPr>
            <w:r w:rsidRPr="0048103B">
              <w:rPr>
                <w:rFonts w:eastAsia="Calibri"/>
                <w:sz w:val="21"/>
                <w:szCs w:val="21"/>
              </w:rPr>
              <w:t>Kvartetas: Adriana Malinovska, Julija Galaburda, Sylvija Doda, Ervinas Kravcovas</w:t>
            </w:r>
          </w:p>
        </w:tc>
        <w:tc>
          <w:tcPr>
            <w:tcW w:w="1842" w:type="dxa"/>
          </w:tcPr>
          <w:p w14:paraId="250F2147" w14:textId="77777777" w:rsidR="00721EDE" w:rsidRPr="0048103B" w:rsidRDefault="00721EDE" w:rsidP="00C7494E">
            <w:pPr>
              <w:rPr>
                <w:rFonts w:eastAsia="Calibri"/>
                <w:b/>
                <w:sz w:val="21"/>
                <w:szCs w:val="21"/>
              </w:rPr>
            </w:pPr>
            <w:r w:rsidRPr="0048103B">
              <w:rPr>
                <w:rFonts w:eastAsia="BatangChe"/>
                <w:sz w:val="21"/>
                <w:szCs w:val="21"/>
              </w:rPr>
              <w:t>Kristina Liachovič</w:t>
            </w:r>
          </w:p>
        </w:tc>
      </w:tr>
      <w:tr w:rsidR="00721EDE" w:rsidRPr="0048103B" w14:paraId="03CF0177" w14:textId="77777777" w:rsidTr="00C7494E">
        <w:tc>
          <w:tcPr>
            <w:tcW w:w="4106" w:type="dxa"/>
          </w:tcPr>
          <w:p w14:paraId="51571796" w14:textId="77777777" w:rsidR="00721EDE" w:rsidRPr="0048103B" w:rsidRDefault="00721EDE" w:rsidP="00C7494E">
            <w:pPr>
              <w:rPr>
                <w:rFonts w:eastAsia="Calibri"/>
                <w:sz w:val="21"/>
                <w:szCs w:val="21"/>
              </w:rPr>
            </w:pPr>
            <w:r w:rsidRPr="0048103B">
              <w:rPr>
                <w:rFonts w:eastAsia="Calibri"/>
                <w:sz w:val="21"/>
                <w:szCs w:val="21"/>
              </w:rPr>
              <w:t>Tarptautinis akordeonistų konkursas „Vilnius 2017“</w:t>
            </w:r>
          </w:p>
          <w:p w14:paraId="1530A91D" w14:textId="77777777" w:rsidR="00721EDE" w:rsidRPr="0048103B" w:rsidRDefault="00721EDE" w:rsidP="00C7494E">
            <w:pPr>
              <w:rPr>
                <w:rFonts w:eastAsia="Calibri"/>
                <w:sz w:val="21"/>
                <w:szCs w:val="21"/>
              </w:rPr>
            </w:pPr>
            <w:r w:rsidRPr="0048103B">
              <w:rPr>
                <w:rFonts w:eastAsia="Calibri"/>
                <w:sz w:val="21"/>
                <w:szCs w:val="21"/>
              </w:rPr>
              <w:t xml:space="preserve">Vilniaus Naujosios Vilnios muzikos mokykloje </w:t>
            </w:r>
          </w:p>
          <w:p w14:paraId="06D48C4A" w14:textId="77777777" w:rsidR="00721EDE" w:rsidRPr="0048103B" w:rsidRDefault="00721EDE" w:rsidP="00C7494E">
            <w:pPr>
              <w:rPr>
                <w:rFonts w:eastAsia="Calibri"/>
                <w:sz w:val="21"/>
                <w:szCs w:val="21"/>
              </w:rPr>
            </w:pPr>
            <w:r w:rsidRPr="0048103B">
              <w:rPr>
                <w:rFonts w:eastAsia="Calibri"/>
                <w:sz w:val="21"/>
                <w:szCs w:val="21"/>
              </w:rPr>
              <w:t>2017-03-29</w:t>
            </w:r>
          </w:p>
        </w:tc>
        <w:tc>
          <w:tcPr>
            <w:tcW w:w="1701" w:type="dxa"/>
          </w:tcPr>
          <w:p w14:paraId="2316A2B0" w14:textId="77777777" w:rsidR="00721EDE" w:rsidRPr="0048103B" w:rsidRDefault="00721EDE" w:rsidP="00C7494E">
            <w:pPr>
              <w:rPr>
                <w:rFonts w:eastAsia="Calibri"/>
                <w:sz w:val="21"/>
                <w:szCs w:val="21"/>
              </w:rPr>
            </w:pPr>
            <w:r w:rsidRPr="0048103B">
              <w:rPr>
                <w:rFonts w:eastAsia="Calibri"/>
                <w:sz w:val="21"/>
                <w:szCs w:val="21"/>
              </w:rPr>
              <w:t>F2 kategorijoje III vietos laureatai</w:t>
            </w:r>
          </w:p>
        </w:tc>
        <w:tc>
          <w:tcPr>
            <w:tcW w:w="1985" w:type="dxa"/>
          </w:tcPr>
          <w:p w14:paraId="366C0F6E" w14:textId="77777777" w:rsidR="00721EDE" w:rsidRPr="0048103B" w:rsidRDefault="00721EDE" w:rsidP="00C7494E">
            <w:pPr>
              <w:rPr>
                <w:rFonts w:eastAsia="Calibri"/>
                <w:sz w:val="21"/>
                <w:szCs w:val="21"/>
              </w:rPr>
            </w:pPr>
            <w:r w:rsidRPr="0048103B">
              <w:rPr>
                <w:rFonts w:eastAsia="Calibri"/>
                <w:sz w:val="21"/>
                <w:szCs w:val="21"/>
              </w:rPr>
              <w:t>Kvartetas: Adriana Malinovska, Julija Galaburda, Sylvija Doda, Ervinas Kravcovas.</w:t>
            </w:r>
          </w:p>
        </w:tc>
        <w:tc>
          <w:tcPr>
            <w:tcW w:w="1842" w:type="dxa"/>
          </w:tcPr>
          <w:p w14:paraId="6A98D277" w14:textId="77777777" w:rsidR="00721EDE" w:rsidRPr="0048103B" w:rsidRDefault="00721EDE" w:rsidP="00C7494E">
            <w:pPr>
              <w:rPr>
                <w:rFonts w:eastAsia="Calibri"/>
                <w:b/>
                <w:sz w:val="21"/>
                <w:szCs w:val="21"/>
              </w:rPr>
            </w:pPr>
            <w:r w:rsidRPr="0048103B">
              <w:rPr>
                <w:rFonts w:eastAsia="Calibri"/>
                <w:sz w:val="21"/>
                <w:szCs w:val="21"/>
              </w:rPr>
              <w:t>Kristina Liachovič</w:t>
            </w:r>
          </w:p>
        </w:tc>
      </w:tr>
      <w:tr w:rsidR="00721EDE" w:rsidRPr="0048103B" w14:paraId="57BD70AC" w14:textId="77777777" w:rsidTr="00C7494E">
        <w:tc>
          <w:tcPr>
            <w:tcW w:w="4106" w:type="dxa"/>
          </w:tcPr>
          <w:p w14:paraId="3777EABA" w14:textId="77777777" w:rsidR="00721EDE" w:rsidRPr="0048103B" w:rsidRDefault="00721EDE" w:rsidP="00C7494E">
            <w:pPr>
              <w:snapToGrid w:val="0"/>
              <w:rPr>
                <w:rFonts w:eastAsia="Calibri"/>
                <w:sz w:val="21"/>
                <w:szCs w:val="21"/>
              </w:rPr>
            </w:pPr>
            <w:r w:rsidRPr="0048103B">
              <w:rPr>
                <w:rFonts w:eastAsia="Calibri"/>
                <w:sz w:val="21"/>
                <w:szCs w:val="21"/>
              </w:rPr>
              <w:t>XV Tarptautinis solistų-akordeonistų konkursas „Naujene-2017“ Latvijoje</w:t>
            </w:r>
          </w:p>
          <w:p w14:paraId="0E74B9C4" w14:textId="77777777" w:rsidR="00721EDE" w:rsidRPr="0048103B" w:rsidRDefault="00721EDE" w:rsidP="00C7494E">
            <w:pPr>
              <w:snapToGrid w:val="0"/>
              <w:rPr>
                <w:rFonts w:eastAsia="Calibri"/>
                <w:sz w:val="21"/>
                <w:szCs w:val="21"/>
              </w:rPr>
            </w:pPr>
            <w:r w:rsidRPr="0048103B">
              <w:rPr>
                <w:rFonts w:eastAsia="Calibri"/>
                <w:sz w:val="21"/>
                <w:szCs w:val="21"/>
              </w:rPr>
              <w:t>2017 m. balandžio 3-4 d.</w:t>
            </w:r>
          </w:p>
        </w:tc>
        <w:tc>
          <w:tcPr>
            <w:tcW w:w="1701" w:type="dxa"/>
          </w:tcPr>
          <w:p w14:paraId="2F073FAA" w14:textId="77777777" w:rsidR="00721EDE" w:rsidRPr="0048103B" w:rsidRDefault="00721EDE" w:rsidP="00C7494E">
            <w:pPr>
              <w:rPr>
                <w:rFonts w:eastAsia="Calibri"/>
                <w:sz w:val="21"/>
                <w:szCs w:val="21"/>
              </w:rPr>
            </w:pPr>
            <w:r w:rsidRPr="0048103B">
              <w:rPr>
                <w:rFonts w:eastAsia="Calibri"/>
                <w:sz w:val="21"/>
                <w:szCs w:val="21"/>
              </w:rPr>
              <w:t>II vietos laureatai</w:t>
            </w:r>
          </w:p>
          <w:p w14:paraId="44221DB9" w14:textId="77777777" w:rsidR="00721EDE" w:rsidRPr="0048103B" w:rsidRDefault="00721EDE" w:rsidP="00C7494E">
            <w:pPr>
              <w:rPr>
                <w:rFonts w:eastAsia="Calibri"/>
                <w:sz w:val="21"/>
                <w:szCs w:val="21"/>
              </w:rPr>
            </w:pPr>
          </w:p>
          <w:p w14:paraId="6BDB0830" w14:textId="77777777" w:rsidR="00721EDE" w:rsidRPr="0048103B" w:rsidRDefault="00721EDE" w:rsidP="00C7494E">
            <w:pPr>
              <w:rPr>
                <w:rFonts w:eastAsia="Calibri"/>
                <w:sz w:val="21"/>
                <w:szCs w:val="21"/>
              </w:rPr>
            </w:pPr>
          </w:p>
          <w:p w14:paraId="4CD60C4D" w14:textId="77777777" w:rsidR="00721EDE" w:rsidRPr="0048103B" w:rsidRDefault="00721EDE" w:rsidP="00C7494E">
            <w:pPr>
              <w:rPr>
                <w:rFonts w:eastAsia="Calibri"/>
                <w:sz w:val="21"/>
                <w:szCs w:val="21"/>
              </w:rPr>
            </w:pPr>
          </w:p>
          <w:p w14:paraId="4AA2D158" w14:textId="77777777" w:rsidR="00721EDE" w:rsidRPr="0048103B" w:rsidRDefault="00721EDE" w:rsidP="00C7494E">
            <w:pPr>
              <w:rPr>
                <w:rFonts w:eastAsia="Calibri"/>
                <w:sz w:val="21"/>
                <w:szCs w:val="21"/>
              </w:rPr>
            </w:pPr>
            <w:r w:rsidRPr="0048103B">
              <w:rPr>
                <w:rFonts w:eastAsia="Calibri"/>
                <w:sz w:val="21"/>
                <w:szCs w:val="21"/>
              </w:rPr>
              <w:t>III vietos laureatė</w:t>
            </w:r>
          </w:p>
        </w:tc>
        <w:tc>
          <w:tcPr>
            <w:tcW w:w="1985" w:type="dxa"/>
          </w:tcPr>
          <w:p w14:paraId="634601F8" w14:textId="77777777" w:rsidR="00721EDE" w:rsidRPr="0048103B" w:rsidRDefault="00721EDE" w:rsidP="00C7494E">
            <w:pPr>
              <w:rPr>
                <w:rFonts w:eastAsia="Calibri"/>
                <w:sz w:val="21"/>
                <w:szCs w:val="21"/>
                <w:lang w:val="pl-PL"/>
              </w:rPr>
            </w:pPr>
            <w:r w:rsidRPr="0048103B">
              <w:rPr>
                <w:rFonts w:eastAsia="Calibri"/>
                <w:sz w:val="21"/>
                <w:szCs w:val="21"/>
                <w:lang w:val="pl-PL"/>
              </w:rPr>
              <w:t xml:space="preserve">Katažyna Basiulis, Adriana Malinovska, Sylvija Doda. </w:t>
            </w:r>
          </w:p>
          <w:p w14:paraId="0FC6819B" w14:textId="77777777" w:rsidR="00721EDE" w:rsidRPr="0048103B" w:rsidRDefault="00721EDE" w:rsidP="00C7494E">
            <w:pPr>
              <w:rPr>
                <w:rFonts w:eastAsia="Calibri"/>
                <w:sz w:val="21"/>
                <w:szCs w:val="21"/>
                <w:lang w:val="pl-PL"/>
              </w:rPr>
            </w:pPr>
          </w:p>
          <w:p w14:paraId="4D66CA1C" w14:textId="77777777" w:rsidR="00721EDE" w:rsidRPr="0048103B" w:rsidRDefault="00721EDE" w:rsidP="00C7494E">
            <w:pPr>
              <w:rPr>
                <w:rFonts w:eastAsia="Calibri"/>
                <w:sz w:val="21"/>
                <w:szCs w:val="21"/>
              </w:rPr>
            </w:pPr>
            <w:r w:rsidRPr="0048103B">
              <w:rPr>
                <w:rFonts w:eastAsia="Calibri"/>
                <w:sz w:val="21"/>
                <w:szCs w:val="21"/>
              </w:rPr>
              <w:t xml:space="preserve">Julija Galaburda </w:t>
            </w:r>
          </w:p>
        </w:tc>
        <w:tc>
          <w:tcPr>
            <w:tcW w:w="1842" w:type="dxa"/>
          </w:tcPr>
          <w:p w14:paraId="7B6473DA" w14:textId="77777777" w:rsidR="00721EDE" w:rsidRPr="0048103B" w:rsidRDefault="00721EDE" w:rsidP="00C7494E">
            <w:pPr>
              <w:rPr>
                <w:rFonts w:eastAsia="Calibri"/>
                <w:b/>
                <w:sz w:val="21"/>
                <w:szCs w:val="21"/>
              </w:rPr>
            </w:pPr>
            <w:r w:rsidRPr="0048103B">
              <w:rPr>
                <w:rFonts w:eastAsia="Calibri"/>
                <w:sz w:val="21"/>
                <w:szCs w:val="21"/>
              </w:rPr>
              <w:t>Kristina  Liachovič</w:t>
            </w:r>
          </w:p>
        </w:tc>
      </w:tr>
      <w:tr w:rsidR="00721EDE" w:rsidRPr="0048103B" w14:paraId="1043437E" w14:textId="77777777" w:rsidTr="00C7494E">
        <w:tc>
          <w:tcPr>
            <w:tcW w:w="4106" w:type="dxa"/>
          </w:tcPr>
          <w:p w14:paraId="199867B4" w14:textId="77777777" w:rsidR="00721EDE" w:rsidRPr="0048103B" w:rsidRDefault="00721EDE" w:rsidP="00C7494E">
            <w:pPr>
              <w:rPr>
                <w:rFonts w:eastAsia="Calibri"/>
                <w:sz w:val="21"/>
                <w:szCs w:val="21"/>
              </w:rPr>
            </w:pPr>
            <w:r w:rsidRPr="0048103B">
              <w:rPr>
                <w:rFonts w:eastAsia="Calibri"/>
                <w:sz w:val="21"/>
                <w:szCs w:val="21"/>
              </w:rPr>
              <w:t>XII-asis Tarptautinis akordeonistų konkursas „Ascoltate 2017“, Kauno Juozo Gruodžio konservatorijoje</w:t>
            </w:r>
          </w:p>
          <w:p w14:paraId="06CF297A" w14:textId="77777777" w:rsidR="00721EDE" w:rsidRPr="0048103B" w:rsidRDefault="00721EDE" w:rsidP="00C7494E">
            <w:pPr>
              <w:rPr>
                <w:rFonts w:eastAsia="Calibri"/>
                <w:sz w:val="21"/>
                <w:szCs w:val="21"/>
              </w:rPr>
            </w:pPr>
            <w:r w:rsidRPr="0048103B">
              <w:rPr>
                <w:rFonts w:eastAsia="Calibri"/>
                <w:sz w:val="21"/>
                <w:szCs w:val="21"/>
              </w:rPr>
              <w:t>2017-04-10</w:t>
            </w:r>
          </w:p>
        </w:tc>
        <w:tc>
          <w:tcPr>
            <w:tcW w:w="1701" w:type="dxa"/>
          </w:tcPr>
          <w:p w14:paraId="5476F2EE" w14:textId="77777777" w:rsidR="00721EDE" w:rsidRPr="0048103B" w:rsidRDefault="00721EDE" w:rsidP="00C7494E">
            <w:pPr>
              <w:rPr>
                <w:rFonts w:eastAsia="Calibri"/>
                <w:sz w:val="21"/>
                <w:szCs w:val="21"/>
              </w:rPr>
            </w:pPr>
            <w:r w:rsidRPr="0048103B">
              <w:rPr>
                <w:rFonts w:eastAsia="Calibri"/>
                <w:sz w:val="21"/>
                <w:szCs w:val="21"/>
              </w:rPr>
              <w:t>II vietos laureatai</w:t>
            </w:r>
          </w:p>
          <w:p w14:paraId="7252647B" w14:textId="77777777" w:rsidR="00721EDE" w:rsidRPr="0048103B" w:rsidRDefault="00721EDE" w:rsidP="00C7494E">
            <w:pPr>
              <w:rPr>
                <w:rFonts w:eastAsia="Calibri"/>
                <w:sz w:val="21"/>
                <w:szCs w:val="21"/>
              </w:rPr>
            </w:pPr>
          </w:p>
          <w:p w14:paraId="5DE5C296" w14:textId="77777777" w:rsidR="00721EDE" w:rsidRPr="0048103B" w:rsidRDefault="00721EDE" w:rsidP="00C7494E">
            <w:pPr>
              <w:rPr>
                <w:rFonts w:eastAsia="Calibri"/>
                <w:sz w:val="21"/>
                <w:szCs w:val="21"/>
              </w:rPr>
            </w:pPr>
            <w:r w:rsidRPr="0048103B">
              <w:rPr>
                <w:rFonts w:eastAsia="Calibri"/>
                <w:sz w:val="21"/>
                <w:szCs w:val="21"/>
              </w:rPr>
              <w:t>III vietos laureatai</w:t>
            </w:r>
          </w:p>
        </w:tc>
        <w:tc>
          <w:tcPr>
            <w:tcW w:w="1985" w:type="dxa"/>
          </w:tcPr>
          <w:p w14:paraId="5266D0BA" w14:textId="77777777" w:rsidR="00721EDE" w:rsidRPr="0048103B" w:rsidRDefault="00721EDE" w:rsidP="00C7494E">
            <w:pPr>
              <w:rPr>
                <w:rFonts w:eastAsia="Calibri"/>
                <w:sz w:val="21"/>
                <w:szCs w:val="21"/>
                <w:lang w:val="pl-PL"/>
              </w:rPr>
            </w:pPr>
            <w:r w:rsidRPr="0048103B">
              <w:rPr>
                <w:rFonts w:eastAsia="Calibri"/>
                <w:sz w:val="21"/>
                <w:szCs w:val="21"/>
                <w:lang w:val="pl-PL"/>
              </w:rPr>
              <w:t xml:space="preserve">Adriana Malinovska, Sylvija Doda. </w:t>
            </w:r>
          </w:p>
          <w:p w14:paraId="4D626069" w14:textId="77777777" w:rsidR="00721EDE" w:rsidRPr="0048103B" w:rsidRDefault="00721EDE" w:rsidP="00C7494E">
            <w:pPr>
              <w:rPr>
                <w:rFonts w:eastAsia="Calibri"/>
                <w:sz w:val="21"/>
                <w:szCs w:val="21"/>
                <w:lang w:val="pl-PL"/>
              </w:rPr>
            </w:pPr>
          </w:p>
          <w:p w14:paraId="52198B1D" w14:textId="77777777" w:rsidR="00721EDE" w:rsidRPr="0048103B" w:rsidRDefault="00721EDE" w:rsidP="00C7494E">
            <w:pPr>
              <w:rPr>
                <w:rFonts w:eastAsia="Calibri"/>
                <w:sz w:val="21"/>
                <w:szCs w:val="21"/>
                <w:lang w:val="pl-PL"/>
              </w:rPr>
            </w:pPr>
            <w:r w:rsidRPr="0048103B">
              <w:rPr>
                <w:rFonts w:eastAsia="Calibri"/>
                <w:sz w:val="21"/>
                <w:szCs w:val="21"/>
                <w:lang w:val="pl-PL"/>
              </w:rPr>
              <w:t xml:space="preserve">Katažyna Basiulis, </w:t>
            </w:r>
          </w:p>
          <w:p w14:paraId="38FAB1C0" w14:textId="77777777" w:rsidR="00721EDE" w:rsidRPr="0048103B" w:rsidRDefault="00721EDE" w:rsidP="00C7494E">
            <w:pPr>
              <w:rPr>
                <w:rFonts w:eastAsia="Calibri"/>
                <w:sz w:val="21"/>
                <w:szCs w:val="21"/>
              </w:rPr>
            </w:pPr>
            <w:r w:rsidRPr="0048103B">
              <w:rPr>
                <w:rFonts w:eastAsia="Calibri"/>
                <w:sz w:val="21"/>
                <w:szCs w:val="21"/>
              </w:rPr>
              <w:t>Julija Galaburda.</w:t>
            </w:r>
          </w:p>
        </w:tc>
        <w:tc>
          <w:tcPr>
            <w:tcW w:w="1842" w:type="dxa"/>
          </w:tcPr>
          <w:p w14:paraId="0481E0E7" w14:textId="77777777" w:rsidR="00721EDE" w:rsidRPr="0048103B" w:rsidRDefault="00721EDE" w:rsidP="00C7494E">
            <w:pPr>
              <w:rPr>
                <w:rFonts w:eastAsia="Calibri"/>
                <w:sz w:val="21"/>
                <w:szCs w:val="21"/>
              </w:rPr>
            </w:pPr>
            <w:r w:rsidRPr="0048103B">
              <w:rPr>
                <w:rFonts w:eastAsia="Calibri"/>
                <w:sz w:val="21"/>
                <w:szCs w:val="21"/>
              </w:rPr>
              <w:t>Kristina Liachovič</w:t>
            </w:r>
          </w:p>
          <w:p w14:paraId="059DC2B5" w14:textId="77777777" w:rsidR="00721EDE" w:rsidRPr="0048103B" w:rsidRDefault="00721EDE" w:rsidP="00C7494E">
            <w:pPr>
              <w:rPr>
                <w:rFonts w:eastAsia="Calibri"/>
                <w:sz w:val="21"/>
                <w:szCs w:val="21"/>
              </w:rPr>
            </w:pPr>
          </w:p>
        </w:tc>
      </w:tr>
      <w:tr w:rsidR="00721EDE" w:rsidRPr="0048103B" w14:paraId="178FA953" w14:textId="77777777" w:rsidTr="00C7494E">
        <w:tc>
          <w:tcPr>
            <w:tcW w:w="4106" w:type="dxa"/>
          </w:tcPr>
          <w:p w14:paraId="7F80F2EA" w14:textId="77777777" w:rsidR="00721EDE" w:rsidRPr="0048103B" w:rsidRDefault="00721EDE" w:rsidP="00C7494E">
            <w:pPr>
              <w:rPr>
                <w:rFonts w:eastAsia="Calibri"/>
                <w:sz w:val="21"/>
                <w:szCs w:val="21"/>
              </w:rPr>
            </w:pPr>
            <w:r w:rsidRPr="0048103B">
              <w:rPr>
                <w:rFonts w:eastAsia="Calibri"/>
                <w:sz w:val="21"/>
                <w:szCs w:val="21"/>
              </w:rPr>
              <w:t xml:space="preserve">Tarptautinis jaunųjų atlikėjų konkursas ,,Mažieji talentai 2017” Utenoje </w:t>
            </w:r>
          </w:p>
          <w:p w14:paraId="10F3F96A" w14:textId="77777777" w:rsidR="00721EDE" w:rsidRPr="0048103B" w:rsidRDefault="00721EDE" w:rsidP="00C7494E">
            <w:pPr>
              <w:rPr>
                <w:rFonts w:eastAsia="Calibri"/>
                <w:sz w:val="21"/>
                <w:szCs w:val="21"/>
              </w:rPr>
            </w:pPr>
            <w:r w:rsidRPr="0048103B">
              <w:rPr>
                <w:rFonts w:eastAsia="Calibri"/>
                <w:sz w:val="21"/>
                <w:szCs w:val="21"/>
              </w:rPr>
              <w:t xml:space="preserve">2017-05-05 </w:t>
            </w:r>
          </w:p>
        </w:tc>
        <w:tc>
          <w:tcPr>
            <w:tcW w:w="1701" w:type="dxa"/>
          </w:tcPr>
          <w:p w14:paraId="7AB41B77" w14:textId="77777777" w:rsidR="00721EDE" w:rsidRPr="0048103B" w:rsidRDefault="00721EDE" w:rsidP="00C7494E">
            <w:pPr>
              <w:rPr>
                <w:rFonts w:eastAsia="Calibri"/>
                <w:sz w:val="21"/>
                <w:szCs w:val="21"/>
              </w:rPr>
            </w:pPr>
            <w:r w:rsidRPr="0048103B">
              <w:rPr>
                <w:rFonts w:eastAsia="Calibri"/>
                <w:sz w:val="21"/>
                <w:szCs w:val="21"/>
              </w:rPr>
              <w:t>Diplomantė</w:t>
            </w:r>
          </w:p>
        </w:tc>
        <w:tc>
          <w:tcPr>
            <w:tcW w:w="1985" w:type="dxa"/>
          </w:tcPr>
          <w:p w14:paraId="6A8E9AC4" w14:textId="77777777" w:rsidR="00721EDE" w:rsidRPr="0048103B" w:rsidRDefault="00721EDE" w:rsidP="00C7494E">
            <w:pPr>
              <w:rPr>
                <w:rFonts w:eastAsia="Calibri"/>
                <w:sz w:val="21"/>
                <w:szCs w:val="21"/>
              </w:rPr>
            </w:pPr>
            <w:r w:rsidRPr="0048103B">
              <w:rPr>
                <w:rFonts w:eastAsia="Calibri"/>
                <w:sz w:val="21"/>
                <w:szCs w:val="21"/>
              </w:rPr>
              <w:t xml:space="preserve">Erika Monkevič </w:t>
            </w:r>
          </w:p>
          <w:p w14:paraId="7BD438D3" w14:textId="77777777" w:rsidR="00721EDE" w:rsidRPr="0048103B" w:rsidRDefault="00721EDE" w:rsidP="00C7494E">
            <w:pPr>
              <w:rPr>
                <w:rFonts w:eastAsia="Calibri"/>
                <w:sz w:val="21"/>
                <w:szCs w:val="21"/>
              </w:rPr>
            </w:pPr>
          </w:p>
          <w:p w14:paraId="1794FEE0" w14:textId="77777777" w:rsidR="00721EDE" w:rsidRPr="0048103B" w:rsidRDefault="00721EDE" w:rsidP="00C7494E">
            <w:pPr>
              <w:rPr>
                <w:rFonts w:eastAsia="Calibri"/>
                <w:sz w:val="21"/>
                <w:szCs w:val="21"/>
              </w:rPr>
            </w:pPr>
          </w:p>
          <w:p w14:paraId="4A02938B" w14:textId="77777777" w:rsidR="00721EDE" w:rsidRPr="0048103B" w:rsidRDefault="00721EDE" w:rsidP="00C7494E">
            <w:pPr>
              <w:rPr>
                <w:rFonts w:eastAsia="Calibri"/>
                <w:sz w:val="21"/>
                <w:szCs w:val="21"/>
              </w:rPr>
            </w:pPr>
            <w:r w:rsidRPr="0048103B">
              <w:rPr>
                <w:rFonts w:eastAsia="Calibri"/>
                <w:sz w:val="21"/>
                <w:szCs w:val="21"/>
              </w:rPr>
              <w:t xml:space="preserve">Adomas Zuzo </w:t>
            </w:r>
          </w:p>
          <w:p w14:paraId="5FE30FDD" w14:textId="77777777" w:rsidR="00721EDE" w:rsidRPr="0048103B" w:rsidRDefault="00721EDE" w:rsidP="00C7494E">
            <w:pPr>
              <w:rPr>
                <w:rFonts w:eastAsia="Calibri"/>
                <w:sz w:val="21"/>
                <w:szCs w:val="21"/>
              </w:rPr>
            </w:pPr>
          </w:p>
        </w:tc>
        <w:tc>
          <w:tcPr>
            <w:tcW w:w="1842" w:type="dxa"/>
          </w:tcPr>
          <w:p w14:paraId="24E47F5B" w14:textId="77777777" w:rsidR="00721EDE" w:rsidRPr="0048103B" w:rsidRDefault="00721EDE" w:rsidP="00C7494E">
            <w:pPr>
              <w:rPr>
                <w:rFonts w:eastAsia="Calibri"/>
                <w:sz w:val="21"/>
                <w:szCs w:val="21"/>
              </w:rPr>
            </w:pPr>
            <w:r w:rsidRPr="0048103B">
              <w:rPr>
                <w:rFonts w:eastAsia="Calibri"/>
                <w:sz w:val="21"/>
                <w:szCs w:val="21"/>
              </w:rPr>
              <w:t xml:space="preserve">Lilija Ščevil </w:t>
            </w:r>
          </w:p>
          <w:p w14:paraId="6CF69960" w14:textId="77777777" w:rsidR="00721EDE" w:rsidRPr="0048103B" w:rsidRDefault="00721EDE" w:rsidP="00C7494E">
            <w:pPr>
              <w:rPr>
                <w:rFonts w:eastAsia="Calibri"/>
                <w:sz w:val="21"/>
                <w:szCs w:val="21"/>
              </w:rPr>
            </w:pPr>
          </w:p>
          <w:p w14:paraId="4B66F77A" w14:textId="77777777" w:rsidR="00721EDE" w:rsidRPr="0048103B" w:rsidRDefault="00721EDE" w:rsidP="00C7494E">
            <w:pPr>
              <w:rPr>
                <w:rFonts w:eastAsia="Calibri"/>
                <w:sz w:val="21"/>
                <w:szCs w:val="21"/>
              </w:rPr>
            </w:pPr>
          </w:p>
          <w:p w14:paraId="4830EA0C" w14:textId="77777777" w:rsidR="00721EDE" w:rsidRPr="0048103B" w:rsidRDefault="00721EDE" w:rsidP="00C7494E">
            <w:pPr>
              <w:rPr>
                <w:rFonts w:eastAsia="Calibri"/>
                <w:sz w:val="21"/>
                <w:szCs w:val="21"/>
              </w:rPr>
            </w:pPr>
            <w:r w:rsidRPr="0048103B">
              <w:rPr>
                <w:rFonts w:eastAsia="Calibri"/>
                <w:sz w:val="21"/>
                <w:szCs w:val="21"/>
              </w:rPr>
              <w:t>Vitalij Zapolskij</w:t>
            </w:r>
          </w:p>
        </w:tc>
      </w:tr>
      <w:tr w:rsidR="00721EDE" w:rsidRPr="0048103B" w14:paraId="53EE6D1E" w14:textId="77777777" w:rsidTr="00C7494E">
        <w:tc>
          <w:tcPr>
            <w:tcW w:w="4106" w:type="dxa"/>
          </w:tcPr>
          <w:p w14:paraId="7D5F9C42" w14:textId="77777777" w:rsidR="00721EDE" w:rsidRPr="0048103B" w:rsidRDefault="00721EDE" w:rsidP="00C7494E">
            <w:pPr>
              <w:tabs>
                <w:tab w:val="left" w:pos="993"/>
              </w:tabs>
              <w:rPr>
                <w:color w:val="000000"/>
                <w:sz w:val="21"/>
                <w:szCs w:val="21"/>
                <w:lang w:eastAsia="lt-LT"/>
              </w:rPr>
            </w:pPr>
            <w:r w:rsidRPr="0048103B">
              <w:rPr>
                <w:color w:val="000000"/>
                <w:sz w:val="21"/>
                <w:szCs w:val="21"/>
                <w:lang w:eastAsia="lt-LT"/>
              </w:rPr>
              <w:t>I-asis Tarptautinis Algirdo Ločerio akordeonininkų konkursas Biržuose</w:t>
            </w:r>
          </w:p>
          <w:p w14:paraId="57FA7847" w14:textId="77777777" w:rsidR="00721EDE" w:rsidRPr="0048103B" w:rsidRDefault="00721EDE" w:rsidP="00C7494E">
            <w:pPr>
              <w:tabs>
                <w:tab w:val="left" w:pos="993"/>
              </w:tabs>
              <w:rPr>
                <w:color w:val="000000"/>
                <w:sz w:val="21"/>
                <w:szCs w:val="21"/>
                <w:lang w:eastAsia="lt-LT"/>
              </w:rPr>
            </w:pPr>
            <w:r w:rsidRPr="0048103B">
              <w:rPr>
                <w:color w:val="000000"/>
                <w:sz w:val="21"/>
                <w:szCs w:val="21"/>
                <w:lang w:eastAsia="lt-LT"/>
              </w:rPr>
              <w:t>2017-05-05</w:t>
            </w:r>
          </w:p>
          <w:p w14:paraId="3EE50FA3" w14:textId="77777777" w:rsidR="00721EDE" w:rsidRPr="0048103B" w:rsidRDefault="00721EDE" w:rsidP="00C7494E">
            <w:pPr>
              <w:tabs>
                <w:tab w:val="left" w:pos="993"/>
              </w:tabs>
              <w:rPr>
                <w:color w:val="000000"/>
                <w:sz w:val="21"/>
                <w:szCs w:val="21"/>
                <w:lang w:eastAsia="lt-LT"/>
              </w:rPr>
            </w:pPr>
          </w:p>
        </w:tc>
        <w:tc>
          <w:tcPr>
            <w:tcW w:w="1701" w:type="dxa"/>
          </w:tcPr>
          <w:p w14:paraId="7495C3DE" w14:textId="77777777" w:rsidR="00721EDE" w:rsidRPr="0048103B" w:rsidRDefault="00721EDE" w:rsidP="00C7494E">
            <w:pPr>
              <w:rPr>
                <w:rFonts w:eastAsia="Calibri"/>
                <w:sz w:val="21"/>
                <w:szCs w:val="21"/>
              </w:rPr>
            </w:pPr>
            <w:r w:rsidRPr="0048103B">
              <w:rPr>
                <w:rFonts w:eastAsia="Calibri"/>
                <w:sz w:val="21"/>
                <w:szCs w:val="21"/>
              </w:rPr>
              <w:t xml:space="preserve">C kategorija – II vietos laureatė, </w:t>
            </w:r>
          </w:p>
          <w:p w14:paraId="30880BD1" w14:textId="77777777" w:rsidR="00721EDE" w:rsidRPr="0048103B" w:rsidRDefault="00721EDE" w:rsidP="00C7494E">
            <w:pPr>
              <w:rPr>
                <w:rFonts w:eastAsia="Calibri"/>
                <w:sz w:val="21"/>
                <w:szCs w:val="21"/>
              </w:rPr>
            </w:pPr>
            <w:r w:rsidRPr="0048103B">
              <w:rPr>
                <w:rFonts w:eastAsia="Calibri"/>
                <w:sz w:val="21"/>
                <w:szCs w:val="21"/>
              </w:rPr>
              <w:t xml:space="preserve">B kategorija – III vietos laureatė, </w:t>
            </w:r>
          </w:p>
          <w:p w14:paraId="6E3A279E" w14:textId="77777777" w:rsidR="00721EDE" w:rsidRPr="0048103B" w:rsidRDefault="00721EDE" w:rsidP="00C7494E">
            <w:pPr>
              <w:rPr>
                <w:rFonts w:eastAsia="Calibri"/>
                <w:sz w:val="21"/>
                <w:szCs w:val="21"/>
              </w:rPr>
            </w:pPr>
            <w:r w:rsidRPr="0048103B">
              <w:rPr>
                <w:rFonts w:eastAsia="Calibri"/>
                <w:sz w:val="21"/>
                <w:szCs w:val="21"/>
              </w:rPr>
              <w:t>B kategorija – II vietos laureatė</w:t>
            </w:r>
          </w:p>
        </w:tc>
        <w:tc>
          <w:tcPr>
            <w:tcW w:w="1985" w:type="dxa"/>
          </w:tcPr>
          <w:p w14:paraId="480EB84E" w14:textId="77777777" w:rsidR="00721EDE" w:rsidRPr="0048103B" w:rsidRDefault="00721EDE" w:rsidP="00C7494E">
            <w:pPr>
              <w:rPr>
                <w:rFonts w:eastAsia="Calibri"/>
                <w:sz w:val="21"/>
                <w:szCs w:val="21"/>
                <w:lang w:val="pl-PL"/>
              </w:rPr>
            </w:pPr>
            <w:r w:rsidRPr="0048103B">
              <w:rPr>
                <w:rFonts w:eastAsia="Calibri"/>
                <w:sz w:val="21"/>
                <w:szCs w:val="21"/>
                <w:lang w:val="pl-PL"/>
              </w:rPr>
              <w:t xml:space="preserve">Katažyna Basiulis </w:t>
            </w:r>
          </w:p>
          <w:p w14:paraId="77C1755B" w14:textId="77777777" w:rsidR="00721EDE" w:rsidRPr="0048103B" w:rsidRDefault="00721EDE" w:rsidP="00C7494E">
            <w:pPr>
              <w:rPr>
                <w:rFonts w:eastAsia="Calibri"/>
                <w:sz w:val="21"/>
                <w:szCs w:val="21"/>
                <w:lang w:val="pl-PL"/>
              </w:rPr>
            </w:pPr>
          </w:p>
          <w:p w14:paraId="53C008E9" w14:textId="77777777" w:rsidR="00721EDE" w:rsidRPr="0048103B" w:rsidRDefault="00721EDE" w:rsidP="00C7494E">
            <w:pPr>
              <w:rPr>
                <w:rFonts w:eastAsia="Calibri"/>
                <w:sz w:val="21"/>
                <w:szCs w:val="21"/>
                <w:lang w:val="pl-PL"/>
              </w:rPr>
            </w:pPr>
            <w:r w:rsidRPr="0048103B">
              <w:rPr>
                <w:rFonts w:eastAsia="Calibri"/>
                <w:sz w:val="21"/>
                <w:szCs w:val="21"/>
                <w:lang w:val="pl-PL"/>
              </w:rPr>
              <w:t xml:space="preserve">Sylvija Doda </w:t>
            </w:r>
          </w:p>
          <w:p w14:paraId="0922BF5F" w14:textId="77777777" w:rsidR="00721EDE" w:rsidRPr="0048103B" w:rsidRDefault="00721EDE" w:rsidP="00C7494E">
            <w:pPr>
              <w:rPr>
                <w:rFonts w:eastAsia="Calibri"/>
                <w:sz w:val="21"/>
                <w:szCs w:val="21"/>
                <w:lang w:val="pl-PL"/>
              </w:rPr>
            </w:pPr>
          </w:p>
          <w:p w14:paraId="15144222" w14:textId="77777777" w:rsidR="00721EDE" w:rsidRPr="0048103B" w:rsidRDefault="00721EDE" w:rsidP="00C7494E">
            <w:pPr>
              <w:rPr>
                <w:rFonts w:eastAsia="Calibri"/>
                <w:sz w:val="21"/>
                <w:szCs w:val="21"/>
                <w:lang w:val="pl-PL"/>
              </w:rPr>
            </w:pPr>
            <w:r w:rsidRPr="0048103B">
              <w:rPr>
                <w:rFonts w:eastAsia="Calibri"/>
                <w:sz w:val="21"/>
                <w:szCs w:val="21"/>
                <w:lang w:val="pl-PL"/>
              </w:rPr>
              <w:t xml:space="preserve">Adriana Malinovska </w:t>
            </w:r>
          </w:p>
        </w:tc>
        <w:tc>
          <w:tcPr>
            <w:tcW w:w="1842" w:type="dxa"/>
          </w:tcPr>
          <w:p w14:paraId="4539C2AE" w14:textId="77777777" w:rsidR="00721EDE" w:rsidRPr="0048103B" w:rsidRDefault="00721EDE" w:rsidP="00C7494E">
            <w:pPr>
              <w:rPr>
                <w:rFonts w:eastAsia="Calibri"/>
                <w:sz w:val="21"/>
                <w:szCs w:val="21"/>
              </w:rPr>
            </w:pPr>
            <w:r w:rsidRPr="0048103B">
              <w:rPr>
                <w:rFonts w:eastAsia="Calibri"/>
                <w:sz w:val="21"/>
                <w:szCs w:val="21"/>
              </w:rPr>
              <w:t>Kristina Liachovič</w:t>
            </w:r>
          </w:p>
        </w:tc>
      </w:tr>
      <w:tr w:rsidR="00721EDE" w:rsidRPr="0048103B" w14:paraId="36D1239C" w14:textId="77777777" w:rsidTr="00C7494E">
        <w:tc>
          <w:tcPr>
            <w:tcW w:w="4106" w:type="dxa"/>
          </w:tcPr>
          <w:p w14:paraId="7CDD04EA" w14:textId="77777777" w:rsidR="00721EDE" w:rsidRPr="0048103B" w:rsidRDefault="00721EDE" w:rsidP="00C7494E">
            <w:pPr>
              <w:tabs>
                <w:tab w:val="left" w:pos="993"/>
              </w:tabs>
              <w:rPr>
                <w:color w:val="000000"/>
                <w:sz w:val="21"/>
                <w:szCs w:val="21"/>
                <w:lang w:eastAsia="lt-LT"/>
              </w:rPr>
            </w:pPr>
            <w:r w:rsidRPr="0048103B">
              <w:rPr>
                <w:color w:val="000000"/>
                <w:sz w:val="21"/>
                <w:szCs w:val="21"/>
                <w:lang w:eastAsia="lt-LT"/>
              </w:rPr>
              <w:t>IV Tarptautinis muzikos mokyklų festivalis-konkursas Chelmža 2017 „Integracje muzyczne“ Lenkijos Respublikoje Chelmžos mieste</w:t>
            </w:r>
          </w:p>
          <w:p w14:paraId="46129039" w14:textId="77777777" w:rsidR="00721EDE" w:rsidRPr="0048103B" w:rsidRDefault="00721EDE" w:rsidP="00C7494E">
            <w:pPr>
              <w:tabs>
                <w:tab w:val="left" w:pos="993"/>
              </w:tabs>
              <w:rPr>
                <w:color w:val="000000"/>
                <w:sz w:val="21"/>
                <w:szCs w:val="21"/>
                <w:lang w:eastAsia="lt-LT"/>
              </w:rPr>
            </w:pPr>
            <w:r w:rsidRPr="0048103B">
              <w:rPr>
                <w:color w:val="000000"/>
                <w:sz w:val="21"/>
                <w:szCs w:val="21"/>
                <w:lang w:eastAsia="lt-LT"/>
              </w:rPr>
              <w:t>2017-10-25-29</w:t>
            </w:r>
          </w:p>
        </w:tc>
        <w:tc>
          <w:tcPr>
            <w:tcW w:w="1701" w:type="dxa"/>
          </w:tcPr>
          <w:p w14:paraId="5133C76D" w14:textId="77777777" w:rsidR="00721EDE" w:rsidRPr="0048103B" w:rsidRDefault="00721EDE" w:rsidP="00C7494E">
            <w:pPr>
              <w:rPr>
                <w:rFonts w:eastAsia="Calibri"/>
                <w:sz w:val="21"/>
                <w:szCs w:val="21"/>
              </w:rPr>
            </w:pPr>
            <w:r w:rsidRPr="0048103B">
              <w:rPr>
                <w:rFonts w:eastAsia="Calibri"/>
                <w:sz w:val="21"/>
                <w:szCs w:val="21"/>
              </w:rPr>
              <w:t>Laureatė</w:t>
            </w:r>
          </w:p>
          <w:p w14:paraId="4A768FF1" w14:textId="77777777" w:rsidR="00721EDE" w:rsidRPr="0048103B" w:rsidRDefault="00721EDE" w:rsidP="00C7494E">
            <w:pPr>
              <w:rPr>
                <w:rFonts w:eastAsia="Calibri"/>
                <w:sz w:val="21"/>
                <w:szCs w:val="21"/>
              </w:rPr>
            </w:pPr>
            <w:r w:rsidRPr="0048103B">
              <w:rPr>
                <w:rFonts w:eastAsia="Calibri"/>
                <w:sz w:val="21"/>
                <w:szCs w:val="21"/>
              </w:rPr>
              <w:t>Laureatė</w:t>
            </w:r>
          </w:p>
          <w:p w14:paraId="417CE73E" w14:textId="77777777" w:rsidR="00721EDE" w:rsidRPr="0048103B" w:rsidRDefault="00721EDE" w:rsidP="00C7494E">
            <w:pPr>
              <w:rPr>
                <w:rFonts w:eastAsia="Calibri"/>
                <w:sz w:val="21"/>
                <w:szCs w:val="21"/>
              </w:rPr>
            </w:pPr>
          </w:p>
          <w:p w14:paraId="6FC0156E" w14:textId="77777777" w:rsidR="00721EDE" w:rsidRPr="0048103B" w:rsidRDefault="00721EDE" w:rsidP="00C7494E">
            <w:pPr>
              <w:rPr>
                <w:rFonts w:eastAsia="Calibri"/>
                <w:sz w:val="21"/>
                <w:szCs w:val="21"/>
              </w:rPr>
            </w:pPr>
            <w:r w:rsidRPr="0048103B">
              <w:rPr>
                <w:rFonts w:eastAsia="Calibri"/>
                <w:sz w:val="21"/>
                <w:szCs w:val="21"/>
              </w:rPr>
              <w:t>Diplomantė</w:t>
            </w:r>
          </w:p>
          <w:p w14:paraId="370309FC" w14:textId="77777777" w:rsidR="00721EDE" w:rsidRPr="0048103B" w:rsidRDefault="00721EDE" w:rsidP="00C7494E">
            <w:pPr>
              <w:rPr>
                <w:rFonts w:eastAsia="Calibri"/>
                <w:sz w:val="21"/>
                <w:szCs w:val="21"/>
              </w:rPr>
            </w:pPr>
          </w:p>
          <w:p w14:paraId="0AA2C71E" w14:textId="77777777" w:rsidR="00721EDE" w:rsidRPr="0048103B" w:rsidRDefault="00721EDE" w:rsidP="00C7494E">
            <w:pPr>
              <w:rPr>
                <w:rFonts w:eastAsia="Calibri"/>
                <w:sz w:val="21"/>
                <w:szCs w:val="21"/>
              </w:rPr>
            </w:pPr>
            <w:r w:rsidRPr="0048103B">
              <w:rPr>
                <w:rFonts w:eastAsia="Calibri"/>
                <w:sz w:val="21"/>
                <w:szCs w:val="21"/>
              </w:rPr>
              <w:t>Diplomantė</w:t>
            </w:r>
          </w:p>
        </w:tc>
        <w:tc>
          <w:tcPr>
            <w:tcW w:w="1985" w:type="dxa"/>
          </w:tcPr>
          <w:p w14:paraId="21BD70B7" w14:textId="77777777" w:rsidR="00721EDE" w:rsidRPr="0048103B" w:rsidRDefault="00721EDE" w:rsidP="00C7494E">
            <w:pPr>
              <w:rPr>
                <w:rFonts w:eastAsia="Calibri"/>
                <w:sz w:val="21"/>
                <w:szCs w:val="21"/>
                <w:lang w:val="pl-PL"/>
              </w:rPr>
            </w:pPr>
            <w:r w:rsidRPr="0048103B">
              <w:rPr>
                <w:rFonts w:eastAsia="Calibri"/>
                <w:sz w:val="21"/>
                <w:szCs w:val="21"/>
                <w:lang w:val="pl-PL"/>
              </w:rPr>
              <w:t>Katažyna Basiulis</w:t>
            </w:r>
          </w:p>
          <w:p w14:paraId="7B99D366" w14:textId="77777777" w:rsidR="00721EDE" w:rsidRPr="0048103B" w:rsidRDefault="00721EDE" w:rsidP="00C7494E">
            <w:pPr>
              <w:rPr>
                <w:rFonts w:eastAsia="Calibri"/>
                <w:sz w:val="21"/>
                <w:szCs w:val="21"/>
                <w:lang w:val="pl-PL"/>
              </w:rPr>
            </w:pPr>
            <w:r w:rsidRPr="0048103B">
              <w:rPr>
                <w:rFonts w:eastAsia="Calibri"/>
                <w:sz w:val="21"/>
                <w:szCs w:val="21"/>
                <w:lang w:val="pl-PL"/>
              </w:rPr>
              <w:t>Adriana Malinovska</w:t>
            </w:r>
          </w:p>
          <w:p w14:paraId="574FF5BA" w14:textId="77777777" w:rsidR="00721EDE" w:rsidRPr="0048103B" w:rsidRDefault="00721EDE" w:rsidP="00C7494E">
            <w:pPr>
              <w:rPr>
                <w:rFonts w:eastAsia="Calibri"/>
                <w:sz w:val="21"/>
                <w:szCs w:val="21"/>
                <w:lang w:val="pl-PL"/>
              </w:rPr>
            </w:pPr>
          </w:p>
          <w:p w14:paraId="3192BC35" w14:textId="77777777" w:rsidR="00721EDE" w:rsidRPr="0048103B" w:rsidRDefault="00721EDE" w:rsidP="00C7494E">
            <w:pPr>
              <w:rPr>
                <w:rFonts w:eastAsia="Calibri"/>
                <w:sz w:val="21"/>
                <w:szCs w:val="21"/>
                <w:lang w:val="pl-PL"/>
              </w:rPr>
            </w:pPr>
            <w:r w:rsidRPr="0048103B">
              <w:rPr>
                <w:rFonts w:eastAsia="Calibri"/>
                <w:sz w:val="21"/>
                <w:szCs w:val="21"/>
                <w:lang w:val="pl-PL"/>
              </w:rPr>
              <w:t>Erika Monkevič</w:t>
            </w:r>
          </w:p>
          <w:p w14:paraId="654B1CB6" w14:textId="77777777" w:rsidR="00721EDE" w:rsidRPr="0048103B" w:rsidRDefault="00721EDE" w:rsidP="00C7494E">
            <w:pPr>
              <w:rPr>
                <w:rFonts w:eastAsia="Calibri"/>
                <w:sz w:val="21"/>
                <w:szCs w:val="21"/>
                <w:lang w:val="pl-PL"/>
              </w:rPr>
            </w:pPr>
          </w:p>
          <w:p w14:paraId="0D995BB2" w14:textId="77777777" w:rsidR="00721EDE" w:rsidRPr="0048103B" w:rsidRDefault="00721EDE" w:rsidP="00C7494E">
            <w:pPr>
              <w:rPr>
                <w:rFonts w:eastAsia="Calibri"/>
                <w:sz w:val="21"/>
                <w:szCs w:val="21"/>
              </w:rPr>
            </w:pPr>
            <w:r w:rsidRPr="0048103B">
              <w:rPr>
                <w:rFonts w:eastAsia="Calibri"/>
                <w:sz w:val="21"/>
                <w:szCs w:val="21"/>
              </w:rPr>
              <w:t>Fabiana Modesta Žukaitė</w:t>
            </w:r>
          </w:p>
        </w:tc>
        <w:tc>
          <w:tcPr>
            <w:tcW w:w="1842" w:type="dxa"/>
          </w:tcPr>
          <w:p w14:paraId="4F5F6C84" w14:textId="77777777" w:rsidR="00721EDE" w:rsidRPr="0048103B" w:rsidRDefault="00721EDE" w:rsidP="00C7494E">
            <w:pPr>
              <w:rPr>
                <w:rFonts w:eastAsia="Calibri"/>
                <w:sz w:val="21"/>
                <w:szCs w:val="21"/>
              </w:rPr>
            </w:pPr>
            <w:r w:rsidRPr="0048103B">
              <w:rPr>
                <w:rFonts w:eastAsia="Calibri"/>
                <w:sz w:val="21"/>
                <w:szCs w:val="21"/>
              </w:rPr>
              <w:t>Kristina Liachovič</w:t>
            </w:r>
          </w:p>
          <w:p w14:paraId="1AD2EE47" w14:textId="77777777" w:rsidR="00721EDE" w:rsidRPr="0048103B" w:rsidRDefault="00721EDE" w:rsidP="00C7494E">
            <w:pPr>
              <w:rPr>
                <w:rFonts w:eastAsia="Calibri"/>
                <w:sz w:val="21"/>
                <w:szCs w:val="21"/>
              </w:rPr>
            </w:pPr>
          </w:p>
          <w:p w14:paraId="290BE9F8" w14:textId="77777777" w:rsidR="00721EDE" w:rsidRPr="0048103B" w:rsidRDefault="00721EDE" w:rsidP="00C7494E">
            <w:pPr>
              <w:rPr>
                <w:rFonts w:eastAsia="Calibri"/>
                <w:sz w:val="21"/>
                <w:szCs w:val="21"/>
              </w:rPr>
            </w:pPr>
            <w:r w:rsidRPr="0048103B">
              <w:rPr>
                <w:rFonts w:eastAsia="Calibri"/>
                <w:sz w:val="21"/>
                <w:szCs w:val="21"/>
              </w:rPr>
              <w:t>Lilija Ščevil</w:t>
            </w:r>
          </w:p>
          <w:p w14:paraId="491B9035" w14:textId="77777777" w:rsidR="00721EDE" w:rsidRPr="0048103B" w:rsidRDefault="00721EDE" w:rsidP="00C7494E">
            <w:pPr>
              <w:rPr>
                <w:rFonts w:eastAsia="Calibri"/>
                <w:sz w:val="21"/>
                <w:szCs w:val="21"/>
              </w:rPr>
            </w:pPr>
          </w:p>
          <w:p w14:paraId="4178152D" w14:textId="77777777" w:rsidR="00721EDE" w:rsidRPr="0048103B" w:rsidRDefault="00721EDE" w:rsidP="00C7494E">
            <w:pPr>
              <w:rPr>
                <w:rFonts w:eastAsia="Calibri"/>
                <w:sz w:val="21"/>
                <w:szCs w:val="21"/>
              </w:rPr>
            </w:pPr>
            <w:r w:rsidRPr="0048103B">
              <w:rPr>
                <w:rFonts w:eastAsia="Calibri"/>
                <w:sz w:val="21"/>
                <w:szCs w:val="21"/>
              </w:rPr>
              <w:t>Natalija Žukauskienė</w:t>
            </w:r>
          </w:p>
        </w:tc>
      </w:tr>
      <w:tr w:rsidR="00721EDE" w:rsidRPr="0048103B" w14:paraId="1FEAA60E" w14:textId="77777777" w:rsidTr="00C7494E">
        <w:tc>
          <w:tcPr>
            <w:tcW w:w="4106" w:type="dxa"/>
          </w:tcPr>
          <w:p w14:paraId="104FDD5C" w14:textId="77777777" w:rsidR="00721EDE" w:rsidRPr="0048103B" w:rsidRDefault="00721EDE" w:rsidP="00C7494E">
            <w:pPr>
              <w:tabs>
                <w:tab w:val="left" w:pos="993"/>
              </w:tabs>
              <w:rPr>
                <w:color w:val="000000"/>
                <w:sz w:val="21"/>
                <w:szCs w:val="21"/>
                <w:lang w:eastAsia="lt-LT"/>
              </w:rPr>
            </w:pPr>
            <w:r w:rsidRPr="0048103B">
              <w:rPr>
                <w:color w:val="000000"/>
                <w:sz w:val="21"/>
                <w:szCs w:val="21"/>
                <w:lang w:eastAsia="lt-LT"/>
              </w:rPr>
              <w:t>Vilniaus apskrities muzikos ir meno mokyklų akordeono muzikos festivalis-konkursas „Rudens kaskados“</w:t>
            </w:r>
          </w:p>
          <w:p w14:paraId="62EBC30C" w14:textId="77777777" w:rsidR="00721EDE" w:rsidRPr="0048103B" w:rsidRDefault="00721EDE" w:rsidP="00C7494E">
            <w:pPr>
              <w:tabs>
                <w:tab w:val="left" w:pos="993"/>
              </w:tabs>
              <w:rPr>
                <w:color w:val="000000"/>
                <w:sz w:val="21"/>
                <w:szCs w:val="21"/>
                <w:lang w:val="pl-PL" w:eastAsia="lt-LT"/>
              </w:rPr>
            </w:pPr>
            <w:r w:rsidRPr="0048103B">
              <w:rPr>
                <w:color w:val="000000"/>
                <w:sz w:val="21"/>
                <w:szCs w:val="21"/>
                <w:lang w:val="pl-PL" w:eastAsia="lt-LT"/>
              </w:rPr>
              <w:t>Vilniaus r. Rudaminos „Ryto“ gimnazijoje</w:t>
            </w:r>
          </w:p>
          <w:p w14:paraId="09A69F25" w14:textId="77777777" w:rsidR="00721EDE" w:rsidRPr="0048103B" w:rsidRDefault="00721EDE" w:rsidP="00C7494E">
            <w:pPr>
              <w:tabs>
                <w:tab w:val="left" w:pos="993"/>
              </w:tabs>
              <w:rPr>
                <w:color w:val="000000"/>
                <w:sz w:val="21"/>
                <w:szCs w:val="21"/>
                <w:lang w:val="pl-PL" w:eastAsia="lt-LT"/>
              </w:rPr>
            </w:pPr>
            <w:r w:rsidRPr="0048103B">
              <w:rPr>
                <w:color w:val="000000"/>
                <w:sz w:val="21"/>
                <w:szCs w:val="21"/>
                <w:lang w:val="pl-PL" w:eastAsia="lt-LT"/>
              </w:rPr>
              <w:t>2017-11-11</w:t>
            </w:r>
          </w:p>
        </w:tc>
        <w:tc>
          <w:tcPr>
            <w:tcW w:w="1701" w:type="dxa"/>
          </w:tcPr>
          <w:p w14:paraId="5834049D" w14:textId="77777777" w:rsidR="00721EDE" w:rsidRPr="0048103B" w:rsidRDefault="00721EDE" w:rsidP="00C7494E">
            <w:pPr>
              <w:rPr>
                <w:rFonts w:eastAsia="Calibri"/>
                <w:sz w:val="21"/>
                <w:szCs w:val="21"/>
              </w:rPr>
            </w:pPr>
            <w:r w:rsidRPr="0048103B">
              <w:rPr>
                <w:rFonts w:eastAsia="Calibri"/>
                <w:sz w:val="21"/>
                <w:szCs w:val="21"/>
              </w:rPr>
              <w:t>Laureatė</w:t>
            </w:r>
          </w:p>
          <w:p w14:paraId="5EA1E163" w14:textId="77777777" w:rsidR="00721EDE" w:rsidRPr="0048103B" w:rsidRDefault="00721EDE" w:rsidP="00C7494E">
            <w:pPr>
              <w:rPr>
                <w:rFonts w:eastAsia="Calibri"/>
                <w:sz w:val="21"/>
                <w:szCs w:val="21"/>
              </w:rPr>
            </w:pPr>
          </w:p>
        </w:tc>
        <w:tc>
          <w:tcPr>
            <w:tcW w:w="1985" w:type="dxa"/>
          </w:tcPr>
          <w:p w14:paraId="03507174" w14:textId="77777777" w:rsidR="00721EDE" w:rsidRPr="0048103B" w:rsidRDefault="00721EDE" w:rsidP="00C7494E">
            <w:pPr>
              <w:rPr>
                <w:rFonts w:eastAsia="Calibri"/>
                <w:sz w:val="21"/>
                <w:szCs w:val="21"/>
              </w:rPr>
            </w:pPr>
            <w:r w:rsidRPr="0048103B">
              <w:rPr>
                <w:rFonts w:eastAsia="Calibri"/>
                <w:sz w:val="21"/>
                <w:szCs w:val="21"/>
              </w:rPr>
              <w:t>Katažyna Basiulis</w:t>
            </w:r>
          </w:p>
          <w:p w14:paraId="401D247D" w14:textId="77777777" w:rsidR="00721EDE" w:rsidRPr="0048103B" w:rsidRDefault="00721EDE" w:rsidP="00C7494E">
            <w:pPr>
              <w:rPr>
                <w:rFonts w:eastAsia="Calibri"/>
                <w:sz w:val="21"/>
                <w:szCs w:val="21"/>
              </w:rPr>
            </w:pPr>
          </w:p>
        </w:tc>
        <w:tc>
          <w:tcPr>
            <w:tcW w:w="1842" w:type="dxa"/>
          </w:tcPr>
          <w:p w14:paraId="390DB5D7" w14:textId="77777777" w:rsidR="00721EDE" w:rsidRPr="0048103B" w:rsidRDefault="00721EDE" w:rsidP="00C7494E">
            <w:pPr>
              <w:rPr>
                <w:rFonts w:eastAsia="Calibri"/>
                <w:sz w:val="21"/>
                <w:szCs w:val="21"/>
              </w:rPr>
            </w:pPr>
            <w:r w:rsidRPr="0048103B">
              <w:rPr>
                <w:rFonts w:eastAsia="Calibri"/>
                <w:sz w:val="21"/>
                <w:szCs w:val="21"/>
              </w:rPr>
              <w:t>Kristina Liachovič</w:t>
            </w:r>
          </w:p>
          <w:p w14:paraId="5E05CF32" w14:textId="77777777" w:rsidR="00721EDE" w:rsidRPr="0048103B" w:rsidRDefault="00721EDE" w:rsidP="00C7494E">
            <w:pPr>
              <w:rPr>
                <w:rFonts w:eastAsia="Calibri"/>
                <w:sz w:val="21"/>
                <w:szCs w:val="21"/>
              </w:rPr>
            </w:pPr>
          </w:p>
        </w:tc>
      </w:tr>
    </w:tbl>
    <w:p w14:paraId="07F1285A" w14:textId="77777777" w:rsidR="00721EDE" w:rsidRPr="0048103B" w:rsidRDefault="00721EDE" w:rsidP="00721EDE">
      <w:pPr>
        <w:rPr>
          <w:b/>
          <w:sz w:val="21"/>
          <w:szCs w:val="21"/>
          <w:lang w:val="pt-BR"/>
        </w:rPr>
      </w:pPr>
    </w:p>
    <w:p w14:paraId="49A5C030" w14:textId="77777777" w:rsidR="00721EDE" w:rsidRPr="0048103B" w:rsidRDefault="00721EDE" w:rsidP="00721EDE">
      <w:pPr>
        <w:rPr>
          <w:b/>
          <w:sz w:val="21"/>
          <w:szCs w:val="21"/>
          <w:lang w:val="pt-BR"/>
        </w:rPr>
      </w:pPr>
      <w:r w:rsidRPr="0048103B">
        <w:rPr>
          <w:b/>
          <w:sz w:val="21"/>
          <w:szCs w:val="21"/>
          <w:lang w:val="pt-BR"/>
        </w:rPr>
        <w:t>Jašiūnų muzikos mokykla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701"/>
        <w:gridCol w:w="1985"/>
        <w:gridCol w:w="1843"/>
      </w:tblGrid>
      <w:tr w:rsidR="00721EDE" w:rsidRPr="0048103B" w14:paraId="5BADBCE0" w14:textId="77777777" w:rsidTr="00C7494E">
        <w:tc>
          <w:tcPr>
            <w:tcW w:w="4077" w:type="dxa"/>
          </w:tcPr>
          <w:p w14:paraId="76CAD3D1" w14:textId="77777777" w:rsidR="00721EDE" w:rsidRPr="0048103B" w:rsidRDefault="00721EDE" w:rsidP="00C7494E">
            <w:pPr>
              <w:rPr>
                <w:b/>
                <w:sz w:val="21"/>
                <w:szCs w:val="21"/>
                <w:lang w:val="pl-PL"/>
              </w:rPr>
            </w:pPr>
            <w:r w:rsidRPr="0048103B">
              <w:rPr>
                <w:b/>
                <w:sz w:val="21"/>
                <w:szCs w:val="21"/>
                <w:lang w:val="pl-PL"/>
              </w:rPr>
              <w:t xml:space="preserve">Konkurso pavadinimas (konkurso pravedimo vieta, data) </w:t>
            </w:r>
          </w:p>
        </w:tc>
        <w:tc>
          <w:tcPr>
            <w:tcW w:w="1701" w:type="dxa"/>
          </w:tcPr>
          <w:p w14:paraId="5E2CE5B8" w14:textId="77777777" w:rsidR="00721EDE" w:rsidRPr="0048103B" w:rsidRDefault="00721EDE" w:rsidP="00C7494E">
            <w:pPr>
              <w:rPr>
                <w:b/>
                <w:sz w:val="21"/>
                <w:szCs w:val="21"/>
              </w:rPr>
            </w:pPr>
            <w:r w:rsidRPr="0048103B">
              <w:rPr>
                <w:b/>
                <w:sz w:val="21"/>
                <w:szCs w:val="21"/>
              </w:rPr>
              <w:t>Rezultatas, laimėjimas</w:t>
            </w:r>
          </w:p>
        </w:tc>
        <w:tc>
          <w:tcPr>
            <w:tcW w:w="1985" w:type="dxa"/>
          </w:tcPr>
          <w:p w14:paraId="7B75BA27" w14:textId="77777777" w:rsidR="00721EDE" w:rsidRPr="0048103B" w:rsidRDefault="00721EDE" w:rsidP="00C7494E">
            <w:pPr>
              <w:rPr>
                <w:b/>
                <w:sz w:val="21"/>
                <w:szCs w:val="21"/>
              </w:rPr>
            </w:pPr>
            <w:r w:rsidRPr="0048103B">
              <w:rPr>
                <w:b/>
                <w:sz w:val="21"/>
                <w:szCs w:val="21"/>
              </w:rPr>
              <w:t>Mokinys(iai), kolektyvas</w:t>
            </w:r>
          </w:p>
        </w:tc>
        <w:tc>
          <w:tcPr>
            <w:tcW w:w="1843" w:type="dxa"/>
          </w:tcPr>
          <w:p w14:paraId="6E73631A" w14:textId="77777777" w:rsidR="00721EDE" w:rsidRPr="0048103B" w:rsidRDefault="00721EDE" w:rsidP="00C7494E">
            <w:pPr>
              <w:rPr>
                <w:b/>
                <w:sz w:val="21"/>
                <w:szCs w:val="21"/>
              </w:rPr>
            </w:pPr>
            <w:r w:rsidRPr="0048103B">
              <w:rPr>
                <w:b/>
                <w:sz w:val="21"/>
                <w:szCs w:val="21"/>
              </w:rPr>
              <w:t>Mokytojas</w:t>
            </w:r>
          </w:p>
        </w:tc>
      </w:tr>
      <w:tr w:rsidR="00721EDE" w:rsidRPr="0048103B" w14:paraId="277129B9" w14:textId="77777777" w:rsidTr="00C7494E">
        <w:tc>
          <w:tcPr>
            <w:tcW w:w="4077" w:type="dxa"/>
          </w:tcPr>
          <w:p w14:paraId="3333D4E3" w14:textId="77777777" w:rsidR="00721EDE" w:rsidRPr="0048103B" w:rsidRDefault="00721EDE" w:rsidP="00C7494E">
            <w:pPr>
              <w:rPr>
                <w:sz w:val="21"/>
                <w:szCs w:val="21"/>
              </w:rPr>
            </w:pPr>
            <w:r w:rsidRPr="0048103B">
              <w:rPr>
                <w:sz w:val="21"/>
                <w:szCs w:val="21"/>
              </w:rPr>
              <w:t>IV tarptautinis festivalis „Integracje muzyczne 2017“, Chelmža (Lenkijos Respublika“, 2017-10-25-29</w:t>
            </w:r>
          </w:p>
        </w:tc>
        <w:tc>
          <w:tcPr>
            <w:tcW w:w="1701" w:type="dxa"/>
          </w:tcPr>
          <w:p w14:paraId="667AD770" w14:textId="77777777" w:rsidR="00721EDE" w:rsidRPr="0048103B" w:rsidRDefault="00721EDE" w:rsidP="00C7494E">
            <w:pPr>
              <w:rPr>
                <w:sz w:val="21"/>
                <w:szCs w:val="21"/>
              </w:rPr>
            </w:pPr>
            <w:r w:rsidRPr="0048103B">
              <w:rPr>
                <w:sz w:val="21"/>
                <w:szCs w:val="21"/>
              </w:rPr>
              <w:t xml:space="preserve">Laureatai </w:t>
            </w:r>
          </w:p>
        </w:tc>
        <w:tc>
          <w:tcPr>
            <w:tcW w:w="1985" w:type="dxa"/>
          </w:tcPr>
          <w:p w14:paraId="11A7CEC3" w14:textId="77777777" w:rsidR="00721EDE" w:rsidRPr="0048103B" w:rsidRDefault="00721EDE" w:rsidP="00C7494E">
            <w:pPr>
              <w:rPr>
                <w:sz w:val="21"/>
                <w:szCs w:val="21"/>
              </w:rPr>
            </w:pPr>
            <w:r w:rsidRPr="0048103B">
              <w:rPr>
                <w:sz w:val="21"/>
                <w:szCs w:val="21"/>
              </w:rPr>
              <w:t>Robert Kolyško, Tomas Michalcevičius</w:t>
            </w:r>
          </w:p>
        </w:tc>
        <w:tc>
          <w:tcPr>
            <w:tcW w:w="1843" w:type="dxa"/>
          </w:tcPr>
          <w:p w14:paraId="6DB3D7F8" w14:textId="77777777" w:rsidR="00721EDE" w:rsidRPr="0048103B" w:rsidRDefault="00721EDE" w:rsidP="00C7494E">
            <w:pPr>
              <w:rPr>
                <w:sz w:val="21"/>
                <w:szCs w:val="21"/>
              </w:rPr>
            </w:pPr>
            <w:r w:rsidRPr="0048103B">
              <w:rPr>
                <w:sz w:val="21"/>
                <w:szCs w:val="21"/>
              </w:rPr>
              <w:t>N.Godovščikova</w:t>
            </w:r>
          </w:p>
        </w:tc>
      </w:tr>
    </w:tbl>
    <w:p w14:paraId="3B5A75F3" w14:textId="77777777" w:rsidR="00721EDE" w:rsidRPr="00FC2716" w:rsidRDefault="00721EDE" w:rsidP="00721EDE">
      <w:pPr>
        <w:rPr>
          <w:lang w:val="pt-BR"/>
        </w:rPr>
      </w:pPr>
    </w:p>
    <w:p w14:paraId="186BB9A8" w14:textId="77777777" w:rsidR="00721EDE" w:rsidRPr="00FC2716" w:rsidRDefault="00721EDE" w:rsidP="00721EDE">
      <w:pPr>
        <w:rPr>
          <w:b/>
          <w:lang w:val="pt-BR"/>
        </w:rPr>
      </w:pPr>
      <w:r w:rsidRPr="00FC2716">
        <w:rPr>
          <w:b/>
          <w:lang w:val="pt-BR"/>
        </w:rPr>
        <w:t>Projektinė veikla</w:t>
      </w:r>
    </w:p>
    <w:p w14:paraId="77BE155B" w14:textId="77777777" w:rsidR="00721EDE" w:rsidRPr="00FC2716" w:rsidRDefault="00721EDE" w:rsidP="00721EDE">
      <w:pPr>
        <w:rPr>
          <w:lang w:val="pt-BR"/>
        </w:rPr>
      </w:pPr>
    </w:p>
    <w:p w14:paraId="52462E28" w14:textId="77777777" w:rsidR="00721EDE" w:rsidRPr="00FC2716" w:rsidRDefault="00721EDE" w:rsidP="00721EDE">
      <w:pPr>
        <w:ind w:firstLine="567"/>
        <w:rPr>
          <w:lang w:val="pt-BR"/>
        </w:rPr>
      </w:pPr>
      <w:r w:rsidRPr="00FC2716">
        <w:rPr>
          <w:lang w:val="pt-BR"/>
        </w:rPr>
        <w:t xml:space="preserve">  Šalčininkų S. Moniuškos menų mokyklai bendradarbiaujant su Lydos vaikų muzikos meno mokykla (Baltarusijos Respublika),  2016 m. gruodžio mėn. Europos Komisijai pateikta projekto „Muzikiniai draugystės tiltai - Šalčininkai-Lyda“ paraišką pagal 2014-2020 m. Latvijos-Lietuvos-Baltarusijos bendradarbiavimo per sieną programą.  Planuojama gauti 200 tūkst. eurų finansavimą. Rezultatų laukiama.</w:t>
      </w:r>
    </w:p>
    <w:p w14:paraId="69659629" w14:textId="77777777" w:rsidR="00721EDE" w:rsidRPr="00FC2716" w:rsidRDefault="00721EDE" w:rsidP="00721EDE">
      <w:pPr>
        <w:rPr>
          <w:lang w:val="pt-BR"/>
        </w:rPr>
      </w:pPr>
    </w:p>
    <w:p w14:paraId="793E96BB" w14:textId="77777777" w:rsidR="00721EDE" w:rsidRPr="0048103B" w:rsidRDefault="00721EDE" w:rsidP="00721EDE">
      <w:pPr>
        <w:rPr>
          <w:b/>
          <w:sz w:val="21"/>
          <w:szCs w:val="21"/>
          <w:lang w:val="pt-BR"/>
        </w:rPr>
      </w:pPr>
      <w:r w:rsidRPr="0048103B">
        <w:rPr>
          <w:b/>
          <w:sz w:val="21"/>
          <w:szCs w:val="21"/>
          <w:lang w:val="pt-BR"/>
        </w:rPr>
        <w:t xml:space="preserve">Metodinė veikla </w:t>
      </w:r>
    </w:p>
    <w:p w14:paraId="71297D17" w14:textId="77777777" w:rsidR="00721EDE" w:rsidRPr="0048103B" w:rsidRDefault="00721EDE" w:rsidP="00721EDE">
      <w:pPr>
        <w:rPr>
          <w:b/>
          <w:sz w:val="21"/>
          <w:szCs w:val="21"/>
          <w:lang w:val="pt-BR"/>
        </w:rPr>
      </w:pPr>
    </w:p>
    <w:p w14:paraId="5FB0D09E" w14:textId="77777777" w:rsidR="00721EDE" w:rsidRPr="0048103B" w:rsidRDefault="00721EDE" w:rsidP="00721EDE">
      <w:pPr>
        <w:jc w:val="both"/>
        <w:rPr>
          <w:sz w:val="21"/>
          <w:szCs w:val="21"/>
          <w:lang w:val="pt-BR"/>
        </w:rPr>
      </w:pPr>
      <w:r w:rsidRPr="0048103B">
        <w:rPr>
          <w:sz w:val="21"/>
          <w:szCs w:val="21"/>
          <w:lang w:val="pt-BR"/>
        </w:rPr>
        <w:t>Mokyklose organizuoti ir pravesti metodiniai renginiai:</w:t>
      </w:r>
    </w:p>
    <w:p w14:paraId="1D402194" w14:textId="77777777" w:rsidR="00721EDE" w:rsidRPr="0048103B" w:rsidRDefault="00721EDE" w:rsidP="00721EDE">
      <w:pPr>
        <w:jc w:val="both"/>
        <w:rPr>
          <w:sz w:val="21"/>
          <w:szCs w:val="21"/>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275"/>
        <w:gridCol w:w="2127"/>
        <w:gridCol w:w="2268"/>
      </w:tblGrid>
      <w:tr w:rsidR="00721EDE" w:rsidRPr="0048103B" w14:paraId="52585591" w14:textId="77777777" w:rsidTr="00C7494E">
        <w:tc>
          <w:tcPr>
            <w:tcW w:w="3936" w:type="dxa"/>
          </w:tcPr>
          <w:p w14:paraId="4054FEFC" w14:textId="77777777" w:rsidR="00721EDE" w:rsidRPr="0048103B" w:rsidRDefault="00721EDE" w:rsidP="00C7494E">
            <w:pPr>
              <w:rPr>
                <w:b/>
                <w:sz w:val="21"/>
                <w:szCs w:val="21"/>
              </w:rPr>
            </w:pPr>
            <w:r w:rsidRPr="0048103B">
              <w:rPr>
                <w:b/>
                <w:sz w:val="21"/>
                <w:szCs w:val="21"/>
              </w:rPr>
              <w:t xml:space="preserve">Renginio pavadinimas </w:t>
            </w:r>
          </w:p>
        </w:tc>
        <w:tc>
          <w:tcPr>
            <w:tcW w:w="1275" w:type="dxa"/>
          </w:tcPr>
          <w:p w14:paraId="17C6E9AF" w14:textId="77777777" w:rsidR="00721EDE" w:rsidRPr="0048103B" w:rsidRDefault="00721EDE" w:rsidP="00C7494E">
            <w:pPr>
              <w:rPr>
                <w:b/>
                <w:sz w:val="21"/>
                <w:szCs w:val="21"/>
              </w:rPr>
            </w:pPr>
            <w:r w:rsidRPr="0048103B">
              <w:rPr>
                <w:b/>
                <w:sz w:val="21"/>
                <w:szCs w:val="21"/>
              </w:rPr>
              <w:t>Data</w:t>
            </w:r>
          </w:p>
        </w:tc>
        <w:tc>
          <w:tcPr>
            <w:tcW w:w="2127" w:type="dxa"/>
          </w:tcPr>
          <w:p w14:paraId="44FF93C6" w14:textId="77777777" w:rsidR="00721EDE" w:rsidRPr="0048103B" w:rsidRDefault="00721EDE" w:rsidP="00C7494E">
            <w:pPr>
              <w:rPr>
                <w:b/>
                <w:sz w:val="21"/>
                <w:szCs w:val="21"/>
              </w:rPr>
            </w:pPr>
            <w:r w:rsidRPr="0048103B">
              <w:rPr>
                <w:b/>
                <w:sz w:val="21"/>
                <w:szCs w:val="21"/>
              </w:rPr>
              <w:t>Dalyviai</w:t>
            </w:r>
          </w:p>
        </w:tc>
        <w:tc>
          <w:tcPr>
            <w:tcW w:w="2268" w:type="dxa"/>
          </w:tcPr>
          <w:p w14:paraId="1BD4EB6C" w14:textId="77777777" w:rsidR="00721EDE" w:rsidRPr="0048103B" w:rsidRDefault="00721EDE" w:rsidP="00C7494E">
            <w:pPr>
              <w:rPr>
                <w:b/>
                <w:sz w:val="21"/>
                <w:szCs w:val="21"/>
              </w:rPr>
            </w:pPr>
            <w:r w:rsidRPr="0048103B">
              <w:rPr>
                <w:b/>
                <w:sz w:val="21"/>
                <w:szCs w:val="21"/>
              </w:rPr>
              <w:t>Organizatoriai</w:t>
            </w:r>
          </w:p>
        </w:tc>
      </w:tr>
      <w:tr w:rsidR="00721EDE" w:rsidRPr="0048103B" w14:paraId="7E3CF363" w14:textId="77777777" w:rsidTr="00C7494E">
        <w:tc>
          <w:tcPr>
            <w:tcW w:w="3936" w:type="dxa"/>
          </w:tcPr>
          <w:p w14:paraId="21D77285" w14:textId="77777777" w:rsidR="00721EDE" w:rsidRPr="0048103B" w:rsidRDefault="00721EDE" w:rsidP="00C7494E">
            <w:pPr>
              <w:rPr>
                <w:sz w:val="21"/>
                <w:szCs w:val="21"/>
              </w:rPr>
            </w:pPr>
            <w:r w:rsidRPr="0048103B">
              <w:rPr>
                <w:sz w:val="21"/>
                <w:szCs w:val="21"/>
              </w:rPr>
              <w:t>Šalčininkų S. Moniuškos menų mokyklos ir Nacionalinės M.K.Čiurlionio menų mokyklos profesinio bendradarbiavimo  metodinė diena „Draugystės tiltai“ :        meistriškumo pamokos, koncertas, seminaras „Gerosios patirties sklaida“.</w:t>
            </w:r>
          </w:p>
          <w:p w14:paraId="61511FCC" w14:textId="77777777" w:rsidR="00721EDE" w:rsidRPr="0048103B" w:rsidRDefault="00721EDE" w:rsidP="00C7494E">
            <w:pPr>
              <w:rPr>
                <w:sz w:val="21"/>
                <w:szCs w:val="21"/>
              </w:rPr>
            </w:pPr>
          </w:p>
        </w:tc>
        <w:tc>
          <w:tcPr>
            <w:tcW w:w="1275" w:type="dxa"/>
          </w:tcPr>
          <w:p w14:paraId="003DB9E4" w14:textId="77777777" w:rsidR="00721EDE" w:rsidRPr="0048103B" w:rsidRDefault="00721EDE" w:rsidP="00C7494E">
            <w:pPr>
              <w:rPr>
                <w:sz w:val="21"/>
                <w:szCs w:val="21"/>
              </w:rPr>
            </w:pPr>
            <w:r w:rsidRPr="0048103B">
              <w:rPr>
                <w:sz w:val="21"/>
                <w:szCs w:val="21"/>
              </w:rPr>
              <w:t>2017-03-15</w:t>
            </w:r>
          </w:p>
        </w:tc>
        <w:tc>
          <w:tcPr>
            <w:tcW w:w="2127" w:type="dxa"/>
          </w:tcPr>
          <w:p w14:paraId="5B111F11" w14:textId="77777777" w:rsidR="00721EDE" w:rsidRPr="0048103B" w:rsidRDefault="00721EDE" w:rsidP="00C7494E">
            <w:pPr>
              <w:rPr>
                <w:sz w:val="21"/>
                <w:szCs w:val="21"/>
              </w:rPr>
            </w:pPr>
            <w:r w:rsidRPr="0048103B">
              <w:rPr>
                <w:sz w:val="21"/>
                <w:szCs w:val="21"/>
              </w:rPr>
              <w:t xml:space="preserve">Šalčininkų S.Moniuškos menų mokyklos, Eišiškių muzikos mokyklos, Jašiūnų muzikos mokyklos, Nacionalinės M.K.Čiurlionio menų mokyklos mokytojai </w:t>
            </w:r>
          </w:p>
          <w:p w14:paraId="3AE1B4B5" w14:textId="77777777" w:rsidR="00721EDE" w:rsidRPr="0048103B" w:rsidRDefault="00721EDE" w:rsidP="00C7494E">
            <w:pPr>
              <w:rPr>
                <w:sz w:val="21"/>
                <w:szCs w:val="21"/>
              </w:rPr>
            </w:pPr>
            <w:r w:rsidRPr="0048103B">
              <w:rPr>
                <w:sz w:val="21"/>
                <w:szCs w:val="21"/>
              </w:rPr>
              <w:t>(Iš viso - 33)</w:t>
            </w:r>
          </w:p>
        </w:tc>
        <w:tc>
          <w:tcPr>
            <w:tcW w:w="2268" w:type="dxa"/>
          </w:tcPr>
          <w:p w14:paraId="7FDE4A55" w14:textId="77777777" w:rsidR="00721EDE" w:rsidRPr="0048103B" w:rsidRDefault="00721EDE" w:rsidP="00C7494E">
            <w:pPr>
              <w:rPr>
                <w:sz w:val="21"/>
                <w:szCs w:val="21"/>
                <w:lang w:val="pl-PL"/>
              </w:rPr>
            </w:pPr>
            <w:r w:rsidRPr="0048103B">
              <w:rPr>
                <w:sz w:val="21"/>
                <w:szCs w:val="21"/>
                <w:lang w:val="pl-PL"/>
              </w:rPr>
              <w:t>Nacionalinės M.K.Čiurlionio menų mokykla,</w:t>
            </w:r>
          </w:p>
          <w:p w14:paraId="0DD6A321" w14:textId="77777777" w:rsidR="00721EDE" w:rsidRPr="0048103B" w:rsidRDefault="00721EDE" w:rsidP="00C7494E">
            <w:pPr>
              <w:rPr>
                <w:sz w:val="21"/>
                <w:szCs w:val="21"/>
                <w:lang w:val="pl-PL"/>
              </w:rPr>
            </w:pPr>
            <w:r w:rsidRPr="0048103B">
              <w:rPr>
                <w:sz w:val="21"/>
                <w:szCs w:val="21"/>
                <w:lang w:val="pl-PL"/>
              </w:rPr>
              <w:t>Šalčininkų S. Moniuškos menų mokykla.</w:t>
            </w:r>
          </w:p>
        </w:tc>
      </w:tr>
      <w:tr w:rsidR="00721EDE" w:rsidRPr="0048103B" w14:paraId="515939D8" w14:textId="77777777" w:rsidTr="00C7494E">
        <w:tc>
          <w:tcPr>
            <w:tcW w:w="3936" w:type="dxa"/>
          </w:tcPr>
          <w:p w14:paraId="03522B55" w14:textId="77777777" w:rsidR="00721EDE" w:rsidRPr="0048103B" w:rsidRDefault="00721EDE" w:rsidP="00C7494E">
            <w:pPr>
              <w:rPr>
                <w:sz w:val="21"/>
                <w:szCs w:val="21"/>
                <w:lang w:val="pl-PL"/>
              </w:rPr>
            </w:pPr>
            <w:r w:rsidRPr="00B051DA">
              <w:rPr>
                <w:sz w:val="21"/>
                <w:szCs w:val="21"/>
              </w:rPr>
              <w:t xml:space="preserve">Šalčininkų S. Moniuškos menų mokyklos ir Vilniaus Juozo Tallat-Kelpšos konservatorijos mokytojų metodinis seminaras „Motyvacija mokytis muzikos. </w:t>
            </w:r>
            <w:r w:rsidRPr="0048103B">
              <w:rPr>
                <w:sz w:val="21"/>
                <w:szCs w:val="21"/>
                <w:lang w:val="pl-PL"/>
              </w:rPr>
              <w:t>Akordeono meistriškumo pamokos. Gerosios patirties sklaida“.</w:t>
            </w:r>
          </w:p>
          <w:p w14:paraId="025513DB" w14:textId="77777777" w:rsidR="00721EDE" w:rsidRPr="0048103B" w:rsidRDefault="00721EDE" w:rsidP="00C7494E">
            <w:pPr>
              <w:rPr>
                <w:sz w:val="21"/>
                <w:szCs w:val="21"/>
                <w:lang w:val="pl-PL"/>
              </w:rPr>
            </w:pPr>
          </w:p>
          <w:p w14:paraId="14E75FFA" w14:textId="77777777" w:rsidR="00721EDE" w:rsidRPr="0048103B" w:rsidRDefault="00721EDE" w:rsidP="00C7494E">
            <w:pPr>
              <w:rPr>
                <w:sz w:val="21"/>
                <w:szCs w:val="21"/>
                <w:lang w:val="pl-PL"/>
              </w:rPr>
            </w:pPr>
          </w:p>
        </w:tc>
        <w:tc>
          <w:tcPr>
            <w:tcW w:w="1275" w:type="dxa"/>
          </w:tcPr>
          <w:p w14:paraId="0B59B2C4" w14:textId="77777777" w:rsidR="00721EDE" w:rsidRPr="0048103B" w:rsidRDefault="00721EDE" w:rsidP="00C7494E">
            <w:pPr>
              <w:rPr>
                <w:sz w:val="21"/>
                <w:szCs w:val="21"/>
              </w:rPr>
            </w:pPr>
            <w:r w:rsidRPr="0048103B">
              <w:rPr>
                <w:sz w:val="21"/>
                <w:szCs w:val="21"/>
              </w:rPr>
              <w:t>2017-03-17</w:t>
            </w:r>
          </w:p>
        </w:tc>
        <w:tc>
          <w:tcPr>
            <w:tcW w:w="2127" w:type="dxa"/>
          </w:tcPr>
          <w:p w14:paraId="0B2BB6DB" w14:textId="77777777" w:rsidR="00721EDE" w:rsidRPr="0048103B" w:rsidRDefault="00721EDE" w:rsidP="00C7494E">
            <w:pPr>
              <w:jc w:val="both"/>
              <w:rPr>
                <w:sz w:val="21"/>
                <w:szCs w:val="21"/>
              </w:rPr>
            </w:pPr>
            <w:r w:rsidRPr="0048103B">
              <w:rPr>
                <w:sz w:val="21"/>
                <w:szCs w:val="21"/>
              </w:rPr>
              <w:t>Šalčininkų S.Moniuškos menų mokyklos, Jašiūnų muzikos mokyklos,</w:t>
            </w:r>
          </w:p>
          <w:p w14:paraId="2712B2F1" w14:textId="77777777" w:rsidR="00721EDE" w:rsidRPr="0048103B" w:rsidRDefault="00721EDE" w:rsidP="00C7494E">
            <w:pPr>
              <w:jc w:val="both"/>
              <w:rPr>
                <w:sz w:val="21"/>
                <w:szCs w:val="21"/>
              </w:rPr>
            </w:pPr>
            <w:r w:rsidRPr="0048103B">
              <w:rPr>
                <w:sz w:val="21"/>
                <w:szCs w:val="21"/>
              </w:rPr>
              <w:t>Vilniaus Juozo Tallat-Kelpšos konservatorijos mokytojai</w:t>
            </w:r>
          </w:p>
          <w:p w14:paraId="13677E7F" w14:textId="77777777" w:rsidR="00721EDE" w:rsidRPr="0048103B" w:rsidRDefault="00721EDE" w:rsidP="00C7494E">
            <w:pPr>
              <w:jc w:val="both"/>
              <w:rPr>
                <w:sz w:val="21"/>
                <w:szCs w:val="21"/>
              </w:rPr>
            </w:pPr>
            <w:r w:rsidRPr="0048103B">
              <w:rPr>
                <w:sz w:val="21"/>
                <w:szCs w:val="21"/>
              </w:rPr>
              <w:t>(Iš viso – 10)</w:t>
            </w:r>
          </w:p>
        </w:tc>
        <w:tc>
          <w:tcPr>
            <w:tcW w:w="2268" w:type="dxa"/>
          </w:tcPr>
          <w:p w14:paraId="046C7F38" w14:textId="77777777" w:rsidR="00721EDE" w:rsidRPr="0048103B" w:rsidRDefault="00721EDE" w:rsidP="00C7494E">
            <w:pPr>
              <w:rPr>
                <w:sz w:val="21"/>
                <w:szCs w:val="21"/>
              </w:rPr>
            </w:pPr>
            <w:r w:rsidRPr="0048103B">
              <w:rPr>
                <w:sz w:val="21"/>
                <w:szCs w:val="21"/>
              </w:rPr>
              <w:t>Šalčininkų S. Moniuškos menų mokykla</w:t>
            </w:r>
          </w:p>
        </w:tc>
      </w:tr>
    </w:tbl>
    <w:p w14:paraId="670CFDA4" w14:textId="77777777" w:rsidR="00721EDE" w:rsidRPr="00FC2716" w:rsidRDefault="00721EDE" w:rsidP="00721EDE"/>
    <w:p w14:paraId="786B652D" w14:textId="77777777" w:rsidR="00721EDE" w:rsidRPr="00FC2716" w:rsidRDefault="00721EDE" w:rsidP="00721EDE">
      <w:r w:rsidRPr="00FC2716">
        <w:t>Organizuoti rajoniniai festivaliai:</w:t>
      </w:r>
    </w:p>
    <w:p w14:paraId="4B155F11" w14:textId="77777777" w:rsidR="00721EDE" w:rsidRPr="00FC2716" w:rsidRDefault="00721EDE" w:rsidP="00721E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1843"/>
        <w:gridCol w:w="1985"/>
      </w:tblGrid>
      <w:tr w:rsidR="00721EDE" w:rsidRPr="00FC2716" w14:paraId="0BB51E7F" w14:textId="77777777" w:rsidTr="00C7494E">
        <w:tc>
          <w:tcPr>
            <w:tcW w:w="3936" w:type="dxa"/>
          </w:tcPr>
          <w:p w14:paraId="0DECE26D" w14:textId="77777777" w:rsidR="00721EDE" w:rsidRPr="0048103B" w:rsidRDefault="00721EDE" w:rsidP="00C7494E">
            <w:pPr>
              <w:rPr>
                <w:sz w:val="21"/>
                <w:szCs w:val="21"/>
              </w:rPr>
            </w:pPr>
            <w:r w:rsidRPr="0048103B">
              <w:rPr>
                <w:sz w:val="21"/>
                <w:szCs w:val="21"/>
              </w:rPr>
              <w:t>VIII-asis rajoninis muzikos ir menų mokyklų akordeonistų festivalis</w:t>
            </w:r>
          </w:p>
        </w:tc>
        <w:tc>
          <w:tcPr>
            <w:tcW w:w="1842" w:type="dxa"/>
          </w:tcPr>
          <w:p w14:paraId="53B71B81" w14:textId="77777777" w:rsidR="00721EDE" w:rsidRPr="0048103B" w:rsidRDefault="00721EDE" w:rsidP="00C7494E">
            <w:pPr>
              <w:rPr>
                <w:sz w:val="21"/>
                <w:szCs w:val="21"/>
              </w:rPr>
            </w:pPr>
            <w:r w:rsidRPr="0048103B">
              <w:rPr>
                <w:sz w:val="21"/>
                <w:szCs w:val="21"/>
              </w:rPr>
              <w:t>2017-05-26</w:t>
            </w:r>
          </w:p>
        </w:tc>
        <w:tc>
          <w:tcPr>
            <w:tcW w:w="1843" w:type="dxa"/>
          </w:tcPr>
          <w:p w14:paraId="32A70EA3" w14:textId="77777777" w:rsidR="00721EDE" w:rsidRPr="0048103B" w:rsidRDefault="00721EDE" w:rsidP="00C7494E">
            <w:pPr>
              <w:rPr>
                <w:sz w:val="21"/>
                <w:szCs w:val="21"/>
              </w:rPr>
            </w:pPr>
            <w:r w:rsidRPr="0048103B">
              <w:rPr>
                <w:sz w:val="21"/>
                <w:szCs w:val="21"/>
              </w:rPr>
              <w:t xml:space="preserve"> 71 dalyvis</w:t>
            </w:r>
          </w:p>
        </w:tc>
        <w:tc>
          <w:tcPr>
            <w:tcW w:w="1985" w:type="dxa"/>
          </w:tcPr>
          <w:p w14:paraId="4DE956D6" w14:textId="77777777" w:rsidR="00721EDE" w:rsidRPr="0048103B" w:rsidRDefault="00721EDE" w:rsidP="00C7494E">
            <w:pPr>
              <w:rPr>
                <w:sz w:val="21"/>
                <w:szCs w:val="21"/>
              </w:rPr>
            </w:pPr>
            <w:r w:rsidRPr="0048103B">
              <w:rPr>
                <w:sz w:val="21"/>
                <w:szCs w:val="21"/>
              </w:rPr>
              <w:t>Šalčininkų S. Moniuškos menų mokykla</w:t>
            </w:r>
          </w:p>
        </w:tc>
      </w:tr>
      <w:tr w:rsidR="00721EDE" w:rsidRPr="00FC2716" w14:paraId="7BC431DD" w14:textId="77777777" w:rsidTr="00C7494E">
        <w:tc>
          <w:tcPr>
            <w:tcW w:w="3936" w:type="dxa"/>
          </w:tcPr>
          <w:p w14:paraId="3E5F9DF1" w14:textId="77777777" w:rsidR="00721EDE" w:rsidRPr="0048103B" w:rsidRDefault="00721EDE" w:rsidP="00C7494E">
            <w:pPr>
              <w:rPr>
                <w:sz w:val="21"/>
                <w:szCs w:val="21"/>
              </w:rPr>
            </w:pPr>
            <w:r w:rsidRPr="0048103B">
              <w:rPr>
                <w:sz w:val="21"/>
                <w:szCs w:val="21"/>
              </w:rPr>
              <w:t>II-asis rajoninis muzikos ir menų mokyklų jaunųjų pianistų ir ansamblių festivalis “ Linksmos natos“</w:t>
            </w:r>
          </w:p>
        </w:tc>
        <w:tc>
          <w:tcPr>
            <w:tcW w:w="1842" w:type="dxa"/>
          </w:tcPr>
          <w:p w14:paraId="753AFC0B" w14:textId="77777777" w:rsidR="00721EDE" w:rsidRPr="0048103B" w:rsidRDefault="00721EDE" w:rsidP="00C7494E">
            <w:pPr>
              <w:rPr>
                <w:sz w:val="21"/>
                <w:szCs w:val="21"/>
              </w:rPr>
            </w:pPr>
            <w:r w:rsidRPr="0048103B">
              <w:rPr>
                <w:sz w:val="21"/>
                <w:szCs w:val="21"/>
              </w:rPr>
              <w:t>2017-06-01</w:t>
            </w:r>
          </w:p>
        </w:tc>
        <w:tc>
          <w:tcPr>
            <w:tcW w:w="1843" w:type="dxa"/>
          </w:tcPr>
          <w:p w14:paraId="72E41580" w14:textId="77777777" w:rsidR="00721EDE" w:rsidRPr="0048103B" w:rsidRDefault="00721EDE" w:rsidP="00C7494E">
            <w:pPr>
              <w:rPr>
                <w:sz w:val="21"/>
                <w:szCs w:val="21"/>
              </w:rPr>
            </w:pPr>
            <w:r w:rsidRPr="0048103B">
              <w:rPr>
                <w:sz w:val="21"/>
                <w:szCs w:val="21"/>
              </w:rPr>
              <w:t>65 dalyviai</w:t>
            </w:r>
          </w:p>
        </w:tc>
        <w:tc>
          <w:tcPr>
            <w:tcW w:w="1985" w:type="dxa"/>
          </w:tcPr>
          <w:p w14:paraId="3319B1BB" w14:textId="77777777" w:rsidR="00721EDE" w:rsidRPr="0048103B" w:rsidRDefault="00721EDE" w:rsidP="00C7494E">
            <w:pPr>
              <w:rPr>
                <w:sz w:val="21"/>
                <w:szCs w:val="21"/>
              </w:rPr>
            </w:pPr>
            <w:r w:rsidRPr="0048103B">
              <w:rPr>
                <w:sz w:val="21"/>
                <w:szCs w:val="21"/>
              </w:rPr>
              <w:t>Šalčininkų S. Moniuškos menų mokykla</w:t>
            </w:r>
          </w:p>
        </w:tc>
      </w:tr>
      <w:tr w:rsidR="00721EDE" w:rsidRPr="00FC2716" w14:paraId="7931365A" w14:textId="77777777" w:rsidTr="00C7494E">
        <w:tc>
          <w:tcPr>
            <w:tcW w:w="3936" w:type="dxa"/>
          </w:tcPr>
          <w:p w14:paraId="30B9F0CF" w14:textId="77777777" w:rsidR="00721EDE" w:rsidRPr="0048103B" w:rsidRDefault="00721EDE" w:rsidP="00C7494E">
            <w:pPr>
              <w:rPr>
                <w:sz w:val="21"/>
                <w:szCs w:val="21"/>
              </w:rPr>
            </w:pPr>
            <w:r w:rsidRPr="0048103B">
              <w:rPr>
                <w:sz w:val="21"/>
                <w:szCs w:val="21"/>
              </w:rPr>
              <w:t>I-asis rajoninis muzikos ir menų mokyklų pučiamųjų ir mušamųjų instrumentų festivalis</w:t>
            </w:r>
          </w:p>
        </w:tc>
        <w:tc>
          <w:tcPr>
            <w:tcW w:w="1842" w:type="dxa"/>
          </w:tcPr>
          <w:p w14:paraId="6858030C" w14:textId="77777777" w:rsidR="00721EDE" w:rsidRPr="0048103B" w:rsidRDefault="00721EDE" w:rsidP="00C7494E">
            <w:pPr>
              <w:rPr>
                <w:sz w:val="21"/>
                <w:szCs w:val="21"/>
              </w:rPr>
            </w:pPr>
            <w:r w:rsidRPr="0048103B">
              <w:rPr>
                <w:sz w:val="21"/>
                <w:szCs w:val="21"/>
              </w:rPr>
              <w:t>2017-04-06</w:t>
            </w:r>
          </w:p>
        </w:tc>
        <w:tc>
          <w:tcPr>
            <w:tcW w:w="1843" w:type="dxa"/>
          </w:tcPr>
          <w:p w14:paraId="1379D900" w14:textId="77777777" w:rsidR="00721EDE" w:rsidRPr="0048103B" w:rsidRDefault="00721EDE" w:rsidP="00C7494E">
            <w:pPr>
              <w:rPr>
                <w:sz w:val="21"/>
                <w:szCs w:val="21"/>
              </w:rPr>
            </w:pPr>
            <w:r w:rsidRPr="0048103B">
              <w:rPr>
                <w:sz w:val="21"/>
                <w:szCs w:val="21"/>
              </w:rPr>
              <w:t>30 dalyvių</w:t>
            </w:r>
          </w:p>
        </w:tc>
        <w:tc>
          <w:tcPr>
            <w:tcW w:w="1985" w:type="dxa"/>
          </w:tcPr>
          <w:p w14:paraId="44868F38" w14:textId="77777777" w:rsidR="00721EDE" w:rsidRPr="0048103B" w:rsidRDefault="00721EDE" w:rsidP="00C7494E">
            <w:pPr>
              <w:rPr>
                <w:sz w:val="21"/>
                <w:szCs w:val="21"/>
              </w:rPr>
            </w:pPr>
            <w:r w:rsidRPr="0048103B">
              <w:rPr>
                <w:sz w:val="21"/>
                <w:szCs w:val="21"/>
              </w:rPr>
              <w:t>Jašiūnų muzikos mokykla</w:t>
            </w:r>
          </w:p>
        </w:tc>
      </w:tr>
    </w:tbl>
    <w:p w14:paraId="6FFF00D2" w14:textId="77777777" w:rsidR="00721EDE" w:rsidRPr="00FC2716" w:rsidRDefault="00721EDE" w:rsidP="00721EDE">
      <w:r w:rsidRPr="00FC2716">
        <w:t xml:space="preserve"> </w:t>
      </w:r>
    </w:p>
    <w:p w14:paraId="24CF684F" w14:textId="77777777" w:rsidR="00721EDE" w:rsidRPr="00FC2716" w:rsidRDefault="00721EDE" w:rsidP="00721EDE">
      <w:pPr>
        <w:rPr>
          <w:b/>
        </w:rPr>
      </w:pPr>
      <w:r w:rsidRPr="00FC2716">
        <w:rPr>
          <w:b/>
        </w:rPr>
        <w:t>Ugdymo bazė</w:t>
      </w:r>
    </w:p>
    <w:p w14:paraId="43E16774" w14:textId="77777777" w:rsidR="00721EDE" w:rsidRPr="00FC2716" w:rsidRDefault="00721EDE" w:rsidP="00721EDE">
      <w:pPr>
        <w:ind w:firstLine="567"/>
      </w:pPr>
      <w:r w:rsidRPr="00FC2716">
        <w:t>Muzikos  ir menų mokyklose pagerinta materialinė bazė: atliktas patalpų remontas,  įsigytas ilgalaikis turtas, muzikos instrumentai, kompiuteriai ir kt.</w:t>
      </w:r>
    </w:p>
    <w:p w14:paraId="394AB54B" w14:textId="77777777" w:rsidR="00721EDE" w:rsidRPr="00FC2716" w:rsidRDefault="00721EDE" w:rsidP="00721EDE"/>
    <w:p w14:paraId="0219C429" w14:textId="77777777" w:rsidR="00721EDE" w:rsidRPr="00FC2716" w:rsidRDefault="00721EDE" w:rsidP="00721EDE">
      <w:r w:rsidRPr="00FC2716">
        <w:rPr>
          <w:b/>
        </w:rPr>
        <w:t>Šalčininkų S. Moniuškos menų mokykloje</w:t>
      </w:r>
      <w:r w:rsidRPr="00FC2716">
        <w:t xml:space="preserve">: </w:t>
      </w:r>
    </w:p>
    <w:p w14:paraId="3186F811" w14:textId="77777777" w:rsidR="00721EDE" w:rsidRPr="00FC2716" w:rsidRDefault="00721EDE" w:rsidP="00721EDE">
      <w:pPr>
        <w:rPr>
          <w:lang w:val="pt-BR"/>
        </w:rPr>
      </w:pPr>
      <w:r w:rsidRPr="00FC2716">
        <w:rPr>
          <w:lang w:val="pt-BR"/>
        </w:rPr>
        <w:t>Patalpų remontas – 2600,00 Eur</w:t>
      </w:r>
    </w:p>
    <w:p w14:paraId="21E76D3C" w14:textId="77777777" w:rsidR="00721EDE" w:rsidRPr="00FC2716" w:rsidRDefault="00721EDE" w:rsidP="00721EDE">
      <w:pPr>
        <w:rPr>
          <w:lang w:val="pt-BR"/>
        </w:rPr>
      </w:pPr>
      <w:r w:rsidRPr="00FC2716">
        <w:rPr>
          <w:lang w:val="pt-BR"/>
        </w:rPr>
        <w:t>Baldų pirkimas – 7500,00 Eur</w:t>
      </w:r>
    </w:p>
    <w:p w14:paraId="46566519" w14:textId="77777777" w:rsidR="00721EDE" w:rsidRPr="00FC2716" w:rsidRDefault="00721EDE" w:rsidP="00721EDE">
      <w:pPr>
        <w:rPr>
          <w:lang w:val="pt-BR"/>
        </w:rPr>
      </w:pPr>
      <w:r w:rsidRPr="00FC2716">
        <w:rPr>
          <w:lang w:val="pt-BR"/>
        </w:rPr>
        <w:t>Kompiuterinės technikos pirkimas – 1750,00 Eur</w:t>
      </w:r>
    </w:p>
    <w:p w14:paraId="7B7142CD" w14:textId="77777777" w:rsidR="00721EDE" w:rsidRPr="00FC2716" w:rsidRDefault="00721EDE" w:rsidP="00721EDE">
      <w:pPr>
        <w:rPr>
          <w:lang w:val="pt-BR"/>
        </w:rPr>
      </w:pPr>
      <w:r w:rsidRPr="00FC2716">
        <w:rPr>
          <w:lang w:val="pt-BR"/>
        </w:rPr>
        <w:t>Akordeonų pirkimas – 3500,00 Eur</w:t>
      </w:r>
    </w:p>
    <w:p w14:paraId="431CA0B1" w14:textId="77777777" w:rsidR="00721EDE" w:rsidRPr="00FC2716" w:rsidRDefault="00721EDE" w:rsidP="00721EDE">
      <w:pPr>
        <w:rPr>
          <w:lang w:val="pt-BR"/>
        </w:rPr>
      </w:pPr>
      <w:r w:rsidRPr="00FC2716">
        <w:rPr>
          <w:lang w:val="pt-BR"/>
        </w:rPr>
        <w:t>Pučiamųjų instrumentų pirkimas – 2000,00 Eur</w:t>
      </w:r>
    </w:p>
    <w:p w14:paraId="3C4D87A2" w14:textId="77777777" w:rsidR="00721EDE" w:rsidRPr="00FC2716" w:rsidRDefault="00721EDE" w:rsidP="00721EDE">
      <w:pPr>
        <w:rPr>
          <w:lang w:val="pt-BR"/>
        </w:rPr>
      </w:pPr>
      <w:r w:rsidRPr="00FC2716">
        <w:rPr>
          <w:lang w:val="pt-BR"/>
        </w:rPr>
        <w:t>Mušamųjų instrumentų pirkimas – 1200,00 Eur</w:t>
      </w:r>
    </w:p>
    <w:p w14:paraId="055929D2" w14:textId="77777777" w:rsidR="00721EDE" w:rsidRPr="00FC2716" w:rsidRDefault="00721EDE" w:rsidP="00721EDE">
      <w:pPr>
        <w:rPr>
          <w:lang w:val="pt-BR"/>
        </w:rPr>
      </w:pPr>
      <w:r w:rsidRPr="00FC2716">
        <w:rPr>
          <w:lang w:val="pt-BR"/>
        </w:rPr>
        <w:t>Styginių instrumentų pirkimas – 850,00 Eur</w:t>
      </w:r>
    </w:p>
    <w:p w14:paraId="48A61A35" w14:textId="77777777" w:rsidR="00721EDE" w:rsidRPr="00FC2716" w:rsidRDefault="00721EDE" w:rsidP="00721EDE">
      <w:pPr>
        <w:rPr>
          <w:lang w:val="pt-BR"/>
        </w:rPr>
      </w:pPr>
      <w:r w:rsidRPr="00FC2716">
        <w:rPr>
          <w:lang w:val="pt-BR"/>
        </w:rPr>
        <w:t>Pučiamųjų instrumentų remontas – 745,00 Eur</w:t>
      </w:r>
    </w:p>
    <w:p w14:paraId="27483095" w14:textId="77777777" w:rsidR="00721EDE" w:rsidRPr="00FC2716" w:rsidRDefault="00721EDE" w:rsidP="00721EDE">
      <w:pPr>
        <w:rPr>
          <w:lang w:val="pt-BR"/>
        </w:rPr>
      </w:pPr>
      <w:r w:rsidRPr="00FC2716">
        <w:rPr>
          <w:lang w:val="pt-BR"/>
        </w:rPr>
        <w:t>Akordeonų  remontas – 480,00 Eur</w:t>
      </w:r>
    </w:p>
    <w:p w14:paraId="177C88FE" w14:textId="77777777" w:rsidR="00721EDE" w:rsidRPr="00FC2716" w:rsidRDefault="00721EDE" w:rsidP="00721EDE">
      <w:pPr>
        <w:rPr>
          <w:lang w:val="pt-BR"/>
        </w:rPr>
      </w:pPr>
      <w:r w:rsidRPr="00FC2716">
        <w:rPr>
          <w:lang w:val="pt-BR"/>
        </w:rPr>
        <w:t>Garso technikos  pirkimas – 720,00 Eur</w:t>
      </w:r>
    </w:p>
    <w:p w14:paraId="1FA028FB" w14:textId="77777777" w:rsidR="00721EDE" w:rsidRPr="00FC2716" w:rsidRDefault="00721EDE" w:rsidP="00721EDE">
      <w:pPr>
        <w:rPr>
          <w:lang w:val="pt-BR"/>
        </w:rPr>
      </w:pPr>
      <w:r w:rsidRPr="00FC2716">
        <w:rPr>
          <w:lang w:val="pt-BR"/>
        </w:rPr>
        <w:t>Solfedžio vadovėlių pirkimas – 340,00 Eur</w:t>
      </w:r>
    </w:p>
    <w:p w14:paraId="5E50DB35" w14:textId="77777777" w:rsidR="00721EDE" w:rsidRPr="00FC2716" w:rsidRDefault="00721EDE" w:rsidP="00721EDE">
      <w:pPr>
        <w:rPr>
          <w:lang w:val="pt-BR"/>
        </w:rPr>
      </w:pPr>
      <w:r w:rsidRPr="00FC2716">
        <w:rPr>
          <w:lang w:val="pt-BR"/>
        </w:rPr>
        <w:t>Sceniniai kostiumai choreografijos skyriui – 1000,00 Eur</w:t>
      </w:r>
    </w:p>
    <w:p w14:paraId="5EF658AB" w14:textId="77777777" w:rsidR="00721EDE" w:rsidRPr="00FC2716" w:rsidRDefault="00721EDE" w:rsidP="00721EDE">
      <w:pPr>
        <w:rPr>
          <w:lang w:val="pt-BR"/>
        </w:rPr>
      </w:pPr>
    </w:p>
    <w:p w14:paraId="2BB47ED9" w14:textId="77777777" w:rsidR="00721EDE" w:rsidRPr="00FC2716" w:rsidRDefault="00721EDE" w:rsidP="00721EDE">
      <w:pPr>
        <w:rPr>
          <w:b/>
          <w:lang w:val="pt-BR"/>
        </w:rPr>
      </w:pPr>
      <w:r w:rsidRPr="00FC2716">
        <w:rPr>
          <w:b/>
          <w:lang w:val="pt-BR"/>
        </w:rPr>
        <w:t xml:space="preserve">Eišikių muzikos mokykloje: </w:t>
      </w:r>
    </w:p>
    <w:p w14:paraId="467325CB" w14:textId="77777777" w:rsidR="00721EDE" w:rsidRPr="00FC2716" w:rsidRDefault="00721EDE" w:rsidP="00721EDE">
      <w:pPr>
        <w:rPr>
          <w:lang w:val="pt-BR"/>
        </w:rPr>
      </w:pPr>
      <w:r w:rsidRPr="00FC2716">
        <w:rPr>
          <w:lang w:val="pt-BR"/>
        </w:rPr>
        <w:t xml:space="preserve">Pianinas „Zimmermann“; </w:t>
      </w:r>
    </w:p>
    <w:p w14:paraId="4A7DCA37" w14:textId="77777777" w:rsidR="00721EDE" w:rsidRPr="00FC2716" w:rsidRDefault="00721EDE" w:rsidP="00721EDE">
      <w:pPr>
        <w:rPr>
          <w:lang w:val="pt-BR"/>
        </w:rPr>
      </w:pPr>
      <w:r w:rsidRPr="00FC2716">
        <w:rPr>
          <w:lang w:val="pt-BR"/>
        </w:rPr>
        <w:t>Nešiojamasis kompiuteris Acer Aspire ES1-533;</w:t>
      </w:r>
    </w:p>
    <w:p w14:paraId="56C38848" w14:textId="77777777" w:rsidR="00721EDE" w:rsidRPr="00FC2716" w:rsidRDefault="00721EDE" w:rsidP="00721EDE">
      <w:pPr>
        <w:rPr>
          <w:lang w:val="pt-BR"/>
        </w:rPr>
      </w:pPr>
      <w:r w:rsidRPr="00FC2716">
        <w:rPr>
          <w:lang w:val="pt-BR"/>
        </w:rPr>
        <w:t>12 medinių kėdžių;</w:t>
      </w:r>
    </w:p>
    <w:p w14:paraId="26500601" w14:textId="77777777" w:rsidR="00721EDE" w:rsidRPr="00FC2716" w:rsidRDefault="00721EDE" w:rsidP="00721EDE">
      <w:pPr>
        <w:rPr>
          <w:lang w:val="pt-BR"/>
        </w:rPr>
      </w:pPr>
      <w:r w:rsidRPr="00FC2716">
        <w:rPr>
          <w:lang w:val="pt-BR"/>
        </w:rPr>
        <w:t>Mokyklinė kreidinė magnetinė lenta su ratukais;</w:t>
      </w:r>
    </w:p>
    <w:p w14:paraId="670311A7" w14:textId="77777777" w:rsidR="00721EDE" w:rsidRPr="00FC2716" w:rsidRDefault="00721EDE" w:rsidP="00721EDE">
      <w:pPr>
        <w:rPr>
          <w:lang w:val="pt-BR"/>
        </w:rPr>
      </w:pPr>
      <w:r w:rsidRPr="00FC2716">
        <w:rPr>
          <w:lang w:val="pt-BR"/>
        </w:rPr>
        <w:t>Bevielis telefonas Panasonic;</w:t>
      </w:r>
    </w:p>
    <w:p w14:paraId="7BC923D5" w14:textId="77777777" w:rsidR="00721EDE" w:rsidRPr="00FC2716" w:rsidRDefault="00721EDE" w:rsidP="00721EDE">
      <w:pPr>
        <w:rPr>
          <w:lang w:val="pt-BR"/>
        </w:rPr>
      </w:pPr>
      <w:r w:rsidRPr="00FC2716">
        <w:rPr>
          <w:lang w:val="pt-BR"/>
        </w:rPr>
        <w:t>2 biuro kėdės prie kompiuterio;</w:t>
      </w:r>
    </w:p>
    <w:p w14:paraId="6E709F5B" w14:textId="77777777" w:rsidR="00721EDE" w:rsidRPr="00FC2716" w:rsidRDefault="00721EDE" w:rsidP="00721EDE">
      <w:pPr>
        <w:rPr>
          <w:lang w:val="pt-BR"/>
        </w:rPr>
      </w:pPr>
      <w:r w:rsidRPr="00FC2716">
        <w:rPr>
          <w:lang w:val="pt-BR"/>
        </w:rPr>
        <w:t>Pianino suoliukas;</w:t>
      </w:r>
    </w:p>
    <w:p w14:paraId="719E655C" w14:textId="77777777" w:rsidR="00721EDE" w:rsidRPr="00FC2716" w:rsidRDefault="00721EDE" w:rsidP="00721EDE">
      <w:pPr>
        <w:rPr>
          <w:lang w:val="pt-BR"/>
        </w:rPr>
      </w:pPr>
      <w:r w:rsidRPr="00FC2716">
        <w:rPr>
          <w:lang w:val="pt-BR"/>
        </w:rPr>
        <w:t>Įsigyta metodinė literatūra: knygą fortepijonui „Muzika kiekvienai dienai“, natų rinkiniai ir CD;</w:t>
      </w:r>
    </w:p>
    <w:p w14:paraId="64A36BA3" w14:textId="77777777" w:rsidR="00721EDE" w:rsidRPr="00FC2716" w:rsidRDefault="00721EDE" w:rsidP="00721EDE">
      <w:pPr>
        <w:rPr>
          <w:lang w:val="pt-BR"/>
        </w:rPr>
      </w:pPr>
      <w:r w:rsidRPr="00FC2716">
        <w:rPr>
          <w:lang w:val="pt-BR"/>
        </w:rPr>
        <w:t xml:space="preserve">Elektroninių knygų rinkinys: „Darbo tvatkos“, „Dokumentų valdymas“, „Darbo teisė“, „Etiketas“, „Darbo kodeksas“. </w:t>
      </w:r>
    </w:p>
    <w:p w14:paraId="6C6537BC" w14:textId="77777777" w:rsidR="00721EDE" w:rsidRPr="00FC2716" w:rsidRDefault="00721EDE" w:rsidP="00721EDE">
      <w:pPr>
        <w:rPr>
          <w:lang w:val="pt-BR"/>
        </w:rPr>
      </w:pPr>
      <w:r w:rsidRPr="00FC2716">
        <w:rPr>
          <w:lang w:val="pt-BR"/>
        </w:rPr>
        <w:t>Atlikta mokyklos svetainės priežiūra.</w:t>
      </w:r>
    </w:p>
    <w:p w14:paraId="02181A3E" w14:textId="77777777" w:rsidR="00721EDE" w:rsidRPr="00FC2716" w:rsidRDefault="00721EDE" w:rsidP="00721EDE">
      <w:pPr>
        <w:rPr>
          <w:lang w:val="pt-BR"/>
        </w:rPr>
      </w:pPr>
      <w:r w:rsidRPr="00FC2716">
        <w:rPr>
          <w:lang w:val="pt-BR"/>
        </w:rPr>
        <w:t>VI tarptautiniame chorinės muzikos festivalyje „Auksinė Šalčios juosta“ mokyklos jaunių choras buvo apdovanotas Sidabline Šalčiuos juosta ir laimėjo prizą – Skaitmeninę 4K vaizdo kamerą „SONY“.</w:t>
      </w:r>
    </w:p>
    <w:p w14:paraId="71B36236" w14:textId="77777777" w:rsidR="00721EDE" w:rsidRPr="00FC2716" w:rsidRDefault="00721EDE" w:rsidP="00721EDE">
      <w:pPr>
        <w:rPr>
          <w:lang w:val="pt-BR"/>
        </w:rPr>
      </w:pPr>
      <w:r w:rsidRPr="00FC2716">
        <w:rPr>
          <w:lang w:val="pt-BR"/>
        </w:rPr>
        <w:t>Suremontuotas stacionarinis kompiuteris, pakeistas kompiuterio kietasis diskas.</w:t>
      </w:r>
    </w:p>
    <w:p w14:paraId="09CB9979" w14:textId="77777777" w:rsidR="00721EDE" w:rsidRPr="00FC2716" w:rsidRDefault="00721EDE" w:rsidP="00721EDE">
      <w:pPr>
        <w:rPr>
          <w:lang w:val="pt-BR"/>
        </w:rPr>
      </w:pPr>
      <w:r w:rsidRPr="00FC2716">
        <w:rPr>
          <w:lang w:val="pt-BR"/>
        </w:rPr>
        <w:t>Atliktas 8 pianinų ir rojalio reguliavimas ir derinimas.</w:t>
      </w:r>
    </w:p>
    <w:p w14:paraId="62CB7811" w14:textId="77777777" w:rsidR="00721EDE" w:rsidRPr="00FC2716" w:rsidRDefault="00721EDE" w:rsidP="00721EDE">
      <w:pPr>
        <w:rPr>
          <w:lang w:val="pt-BR"/>
        </w:rPr>
      </w:pPr>
      <w:r w:rsidRPr="00FC2716">
        <w:rPr>
          <w:lang w:val="pt-BR"/>
        </w:rPr>
        <w:t>Į paradinio įėjimo duris imontuotas stiklo paketas.</w:t>
      </w:r>
    </w:p>
    <w:p w14:paraId="32CA1E76" w14:textId="77777777" w:rsidR="00721EDE" w:rsidRPr="00FC2716" w:rsidRDefault="00721EDE" w:rsidP="00721EDE">
      <w:pPr>
        <w:rPr>
          <w:lang w:val="pt-BR"/>
        </w:rPr>
      </w:pPr>
      <w:r w:rsidRPr="00FC2716">
        <w:rPr>
          <w:lang w:val="pt-BR"/>
        </w:rPr>
        <w:t>Atliktas paradinio įėjimo laiptų kosmetinis remontas.</w:t>
      </w:r>
    </w:p>
    <w:p w14:paraId="0EFF5921" w14:textId="77777777" w:rsidR="00721EDE" w:rsidRPr="00FC2716" w:rsidRDefault="00721EDE" w:rsidP="00721EDE">
      <w:pPr>
        <w:rPr>
          <w:lang w:val="pt-BR"/>
        </w:rPr>
      </w:pPr>
    </w:p>
    <w:p w14:paraId="750B0CAB" w14:textId="77777777" w:rsidR="00721EDE" w:rsidRPr="00FC2716" w:rsidRDefault="00721EDE" w:rsidP="00721EDE">
      <w:pPr>
        <w:rPr>
          <w:b/>
          <w:lang w:val="pt-BR"/>
        </w:rPr>
      </w:pPr>
      <w:r w:rsidRPr="00FC2716">
        <w:rPr>
          <w:b/>
          <w:lang w:val="pt-BR"/>
        </w:rPr>
        <w:t>Jašiūnų muzikos mokykloje:</w:t>
      </w:r>
    </w:p>
    <w:p w14:paraId="43F1F97A" w14:textId="77777777" w:rsidR="00721EDE" w:rsidRPr="00FC2716" w:rsidRDefault="00721EDE" w:rsidP="00721EDE">
      <w:pPr>
        <w:rPr>
          <w:lang w:val="pt-BR"/>
        </w:rPr>
      </w:pPr>
      <w:r w:rsidRPr="00FC2716">
        <w:rPr>
          <w:lang w:val="pt-BR"/>
        </w:rPr>
        <w:t>Įsigytas naujas 80 bosų akordeonas.</w:t>
      </w:r>
    </w:p>
    <w:p w14:paraId="34FC92D1" w14:textId="77777777" w:rsidR="00721EDE" w:rsidRPr="00FC2716" w:rsidRDefault="00721EDE" w:rsidP="00721EDE">
      <w:pPr>
        <w:rPr>
          <w:lang w:val="pt-BR"/>
        </w:rPr>
      </w:pPr>
    </w:p>
    <w:p w14:paraId="58991911" w14:textId="77777777" w:rsidR="00721EDE" w:rsidRPr="00FC2716" w:rsidRDefault="00721EDE" w:rsidP="00721EDE">
      <w:pPr>
        <w:rPr>
          <w:b/>
          <w:lang w:val="pt-BR"/>
        </w:rPr>
      </w:pPr>
      <w:r w:rsidRPr="00FC2716">
        <w:rPr>
          <w:b/>
          <w:lang w:val="pt-BR"/>
        </w:rPr>
        <w:t>Neformalusis vaikų švietimas (NVŠ)</w:t>
      </w:r>
    </w:p>
    <w:p w14:paraId="04638369" w14:textId="77777777" w:rsidR="00721EDE" w:rsidRPr="00FC2716" w:rsidRDefault="00721EDE" w:rsidP="00721EDE">
      <w:pPr>
        <w:rPr>
          <w:b/>
          <w:lang w:val="pt-BR"/>
        </w:rPr>
      </w:pPr>
      <w:r w:rsidRPr="00FC2716">
        <w:rPr>
          <w:b/>
          <w:lang w:val="pt-BR"/>
        </w:rPr>
        <w:tab/>
      </w:r>
    </w:p>
    <w:p w14:paraId="78B50BA3" w14:textId="77777777" w:rsidR="00721EDE" w:rsidRPr="0008565C" w:rsidRDefault="00721EDE" w:rsidP="00721EDE">
      <w:pPr>
        <w:ind w:firstLine="567"/>
        <w:rPr>
          <w:lang w:val="pt-BR"/>
        </w:rPr>
      </w:pPr>
      <w:r w:rsidRPr="00FC2716">
        <w:rPr>
          <w:lang w:val="pt-BR"/>
        </w:rPr>
        <w:t>2017 m. LR Švietimo ir mokslo ministerija skyrė Šalčininkų rajono savivaldybei 91,0 tūkst. EUR specialiosios tikslinės dotacijos neformaliojo vaikų švietimo programų vykdymui. I-ąjį metų pusmetį buvo finansuojamos 37 NVŠ programos, jas lankė 740 mokyklinio amžiaus vaikų. II-ąjį metų pusmetį buvo finansuojamos 39 NVŠ programos, kurias lankė 960 mokinių. NVŠ tikslinį finansavimą gaunančių vaikų dalis nuo visų savivaldybės mokinių skaičiaus sudarė 31 proc. Pagal veiklos kryptis didžiausio susidomėjimo sulaukė spor</w:t>
      </w:r>
      <w:r>
        <w:rPr>
          <w:lang w:val="pt-BR"/>
        </w:rPr>
        <w:t>to ir kalbų krypties programos.</w:t>
      </w:r>
    </w:p>
    <w:p w14:paraId="548C6AC5" w14:textId="77777777" w:rsidR="00721EDE" w:rsidRPr="00051130" w:rsidRDefault="00721EDE" w:rsidP="00721EDE">
      <w:pPr>
        <w:rPr>
          <w:sz w:val="20"/>
          <w:szCs w:val="20"/>
        </w:rPr>
      </w:pPr>
    </w:p>
    <w:p w14:paraId="29E8D977" w14:textId="77777777" w:rsidR="00721EDE" w:rsidRPr="00051130" w:rsidRDefault="00721EDE" w:rsidP="00721EDE">
      <w:pPr>
        <w:ind w:firstLine="567"/>
        <w:rPr>
          <w:b/>
          <w:sz w:val="20"/>
          <w:szCs w:val="20"/>
        </w:rPr>
      </w:pPr>
      <w:r w:rsidRPr="00051130">
        <w:rPr>
          <w:b/>
          <w:sz w:val="20"/>
          <w:szCs w:val="20"/>
        </w:rPr>
        <w:t>SPORTAS</w:t>
      </w:r>
    </w:p>
    <w:p w14:paraId="64EB7229" w14:textId="77777777" w:rsidR="00721EDE" w:rsidRPr="00552228" w:rsidRDefault="00721EDE" w:rsidP="00721EDE">
      <w:pPr>
        <w:ind w:firstLine="567"/>
        <w:rPr>
          <w:b/>
        </w:rPr>
      </w:pPr>
    </w:p>
    <w:p w14:paraId="3787771F" w14:textId="77777777" w:rsidR="00721EDE" w:rsidRPr="00552228" w:rsidRDefault="00721EDE" w:rsidP="00721EDE">
      <w:pPr>
        <w:ind w:firstLine="567"/>
        <w:jc w:val="both"/>
      </w:pPr>
      <w:r w:rsidRPr="00552228">
        <w:t>Per 2017 m. Šalčininkų rajone organizuota nemažai sporto renginių, kuriuose dalyvavo apie 2500 žmonių. Tradiciškai buvo organizuota: Atviros Šalčininkų miesto tinklinio pirmenybės Šalčininkų rajono mero taurei laimėti, Atvirosios Šalčininkų rajono salės futbolo pirmenybės, Šalčininkų rajono parapijinės sporto žaidynės, Šalčininkų rajono seniūnijų sporto žaidynės, Šalčininkų rajono mokyklų sporto žaidynės, Šalčininkų rajono moksleivių krepšinio lyga, Šalčininkų rajono stalo teniso pirmenybės, Pavasarinė sporto šventė bei tarptautinis bėgimas Baltojoje Vokėje, Tarptautinis A. Ratkevičiaus rankinio turnyras, Tarptautinis stalo teniso turnyras Z. Sliževskiui atminti,  Dailiojo jojimo varžybos Šalčininkų rajono Mero taurei laimėti, teniso turnyras Šalčininkų rajono savivaldybės taurei laimėti,  salės futbolo turnyras Šalčininkų rajono mero taurei laimėti, krepšinio turnyrai Lietuvos nepriklausomybės atkūrimo dienai paminėti bei mokytoju A. Galinio taurei laimėti Eišiškėse, tinklinio turnyrai Stanislavo Mikonio taurei laimėti, Lietuvos lenkų sąjungos Šalčininkų rajono skyriaus mokinių tinklinio turnyrai, mini futbolo 5x5, tinklinio turnyrai KKD „Sokol“ taurei laimėti, Šalčininkų miesto krepšinio pirmenybės. Taip pat buvo organizuoti renginiai: „Geriausių 2016 m. Šalčininkų rajono sportininkų apdovanojimai“, „Šalčininkų rajono sporto šventė“, „Sportinių žaidimų festivalis“.</w:t>
      </w:r>
    </w:p>
    <w:p w14:paraId="62F1AD23" w14:textId="77777777" w:rsidR="00721EDE" w:rsidRPr="00552228" w:rsidRDefault="00721EDE" w:rsidP="00721EDE">
      <w:pPr>
        <w:ind w:firstLine="567"/>
        <w:jc w:val="both"/>
      </w:pPr>
      <w:r w:rsidRPr="00552228">
        <w:t xml:space="preserve">Rajono sportininkai aktyviai dalyvavo Lietuvos respublikos čempionatuose bei pirmenybėse. Stalo tenisininkai dalyvavo LR komandinėse pirmenybėse aukščiausiose, I, II, III, IV ir V lygose. Šalčininkų rajono vyrų rankinio komanda „Sokół“ dalyvavo Lietuvos rankinio pirmenybėse. Šalčininkų rajono futbolo komandos „Visinčia“ dalyvavo Sekmadienio futbolo lygoje A divizione. Šalčininkų krepšinio klubas BC „Šalčininkai“ dalyvavo Vilniaus krepšinio lygoje, o Eišiškių „Sokół“ krepšinio komanda sekmadienio krepšinio lygoje. Šalčininkų vyrų ir moterų tinklinio komandos dalyvavo Vilniaus tinklinio lygos varžybose. Geriausių rezultatų pasiekė vyrų stalo teniso komanda, laimėjusi Lietuvos stalo teniso komandinėse pirmenybėse II vietą ir patekusi į aukščiausią lygą. Rankinio komanda „Sokół“ Lietuvos I lygos rankinio čempionate užėmė IV vietą. Rajono sportininkai dalyvavo LSD „Žalgiris“ žiemos bei vasaros sporto žaidynėse. </w:t>
      </w:r>
    </w:p>
    <w:p w14:paraId="6C8BFF7D" w14:textId="77777777" w:rsidR="00721EDE" w:rsidRPr="00552228" w:rsidRDefault="00721EDE" w:rsidP="00721EDE">
      <w:pPr>
        <w:ind w:firstLine="567"/>
        <w:jc w:val="both"/>
      </w:pPr>
      <w:r w:rsidRPr="00552228">
        <w:t xml:space="preserve">Lietuvos seniūnijų sporto žaidynių bendrojoje įskaitoje rajonas užėmė 9-ą vietą tarp 41 dalyvavusių rajonų.  Sėkmingai respublikinėse bei tarptautinėse varžybose rajonui atstovavo dailiojo jojimo, tinklinio (vyrai ir moterys), krepšinio, lengvosios atletikos, ringo, graikų–romėnų imčių sporto šakų sportininkai. </w:t>
      </w:r>
    </w:p>
    <w:p w14:paraId="51D54E34" w14:textId="77777777" w:rsidR="00721EDE" w:rsidRDefault="00721EDE" w:rsidP="00721EDE">
      <w:pPr>
        <w:ind w:firstLine="567"/>
        <w:jc w:val="both"/>
      </w:pPr>
      <w:r w:rsidRPr="00552228">
        <w:t>Sėkmingai rajono sportininkai dalyvavo ir tarptautinėse varžybose, įvairiose turnyruose Lenkijoje, Baltarusijoje, Ukrainoje. Polonijos pasaulio vasaros žaidynėse rajono delegacija įnešė svarbų įnašą į Lietuvos delegacijos pergalę, kuria laimėjo daugiau kaip pusę iškovotų medalių. Beveik visi rajono atstovai grįžo su medaliais. Buvo organizuotas ir pravestas Šalčininkų rajono mokinių olimpinis festivalis, kuriame dalyvavo gimnazijų bei pagrindinių mokyklų mokiniai. Mokiniai varžėsi 12 sporto šakose. Šalčininkų rajono mokinių olimpinio festivalio nugalėtojai atstovavo raj</w:t>
      </w:r>
      <w:r>
        <w:t>onui respublikinėse varžybose.</w:t>
      </w:r>
    </w:p>
    <w:p w14:paraId="7F25FB07" w14:textId="77777777" w:rsidR="00721EDE" w:rsidRDefault="00721EDE" w:rsidP="00721EDE">
      <w:pPr>
        <w:rPr>
          <w:b/>
          <w:sz w:val="20"/>
          <w:szCs w:val="20"/>
        </w:rPr>
      </w:pPr>
    </w:p>
    <w:p w14:paraId="6F1C2916" w14:textId="77777777" w:rsidR="00721EDE" w:rsidRPr="00051130" w:rsidRDefault="00721EDE" w:rsidP="00721EDE">
      <w:pPr>
        <w:rPr>
          <w:b/>
          <w:sz w:val="20"/>
          <w:szCs w:val="20"/>
        </w:rPr>
      </w:pPr>
      <w:r>
        <w:rPr>
          <w:b/>
          <w:sz w:val="20"/>
          <w:szCs w:val="20"/>
        </w:rPr>
        <w:t xml:space="preserve"> </w:t>
      </w:r>
      <w:r w:rsidRPr="00051130">
        <w:rPr>
          <w:b/>
          <w:sz w:val="20"/>
          <w:szCs w:val="20"/>
        </w:rPr>
        <w:t>MOKYKLŲ BIBLIOTEKŲ VEIKLA</w:t>
      </w:r>
    </w:p>
    <w:p w14:paraId="2661206A" w14:textId="77777777" w:rsidR="00721EDE" w:rsidRPr="00552228" w:rsidRDefault="00721EDE" w:rsidP="00721EDE">
      <w:pPr>
        <w:ind w:firstLine="567"/>
        <w:jc w:val="both"/>
        <w:sectPr w:rsidR="00721EDE" w:rsidRPr="00552228" w:rsidSect="00D66074">
          <w:pgSz w:w="11906" w:h="16838"/>
          <w:pgMar w:top="1701" w:right="567" w:bottom="1134" w:left="1701" w:header="567" w:footer="567" w:gutter="0"/>
          <w:cols w:space="1296"/>
          <w:docGrid w:linePitch="360"/>
        </w:sectPr>
      </w:pPr>
      <w:r w:rsidRPr="00552228">
        <w:t>Švietimo įstaigų bibliotekų skaičius nepakito – 2017 metais veikė 23 ugdymo įstaigų bibliotekos, iš jų: 13 gimnazijų bibliotekų , 8 pagrindinių mokyklų bibliotekos, 2 neformaliojo vaikų švietimo mokyklų bibliotekos. Trys gimnazijų bibliotekos turi 4 paslaugų punktus. Švietimo įstaigų bibliotekose dirbo 25 darbuotojai, turintys bibliotekininkystės arba informacijos mokslų išsilavinimą arba įgiję profesijos įgūdžius ilgą laiką dirbdami bibliotekoje. 2017 m. bibliotekos rengė parodas valstybinėms ir kalendorinėms šventėms, žymių žmonių j</w:t>
      </w:r>
      <w:r>
        <w:t>ubiliejams paminėti, renginius,</w:t>
      </w:r>
    </w:p>
    <w:p w14:paraId="772539E0" w14:textId="77777777" w:rsidR="00721EDE" w:rsidRDefault="00721EDE" w:rsidP="00721EDE">
      <w:pPr>
        <w:jc w:val="both"/>
      </w:pPr>
      <w:r w:rsidRPr="00552228">
        <w:t xml:space="preserve">skirtus Lietuvių kalbos kultūros metams paminėti, organizavo naujų knygų pristatymus, viktorinas, proto mūšius. Tradiciškai vyko susitikimai su rašytojais, poetais, svarbiais vietos bendruomenei asmenimis. Švietimo įstaigų bibliotekose vyko integruotos pamokos. Bibliotekininkai kėlė kvalifikaciją respublikiniuose seminaruose, kursuose, konferencijose, dalyvavo metodinio būrelio rengiamuose rajoniniuose seminaruose, dalijosi gerąja patirtimi, skaitė pranešimus. Visų rajono gimnazijų bibliotekų vadovėlių ir grožinės literatūros apskaita vedama informacinėse sistemose „Mobis“, „Tamo“ ir „Mano dienynas“. </w:t>
      </w:r>
    </w:p>
    <w:p w14:paraId="6A2A4F7E" w14:textId="77777777" w:rsidR="00721EDE" w:rsidRDefault="00721EDE" w:rsidP="00721EDE">
      <w:pPr>
        <w:jc w:val="both"/>
      </w:pPr>
    </w:p>
    <w:p w14:paraId="74387E32" w14:textId="77777777" w:rsidR="00721EDE" w:rsidRPr="00051130" w:rsidRDefault="00721EDE" w:rsidP="00721EDE">
      <w:pPr>
        <w:ind w:firstLine="567"/>
        <w:jc w:val="both"/>
        <w:rPr>
          <w:rStyle w:val="apple-style-span"/>
          <w:b/>
          <w:sz w:val="20"/>
          <w:szCs w:val="20"/>
        </w:rPr>
      </w:pPr>
      <w:r>
        <w:rPr>
          <w:b/>
          <w:sz w:val="20"/>
          <w:szCs w:val="20"/>
        </w:rPr>
        <w:t>METODINĖ VEIKLA</w:t>
      </w:r>
    </w:p>
    <w:p w14:paraId="364E33CF" w14:textId="77777777" w:rsidR="00721EDE" w:rsidRPr="00757359" w:rsidRDefault="00721EDE" w:rsidP="00721EDE">
      <w:pPr>
        <w:ind w:firstLine="567"/>
        <w:jc w:val="both"/>
        <w:rPr>
          <w:rStyle w:val="apple-style-span"/>
        </w:rPr>
      </w:pPr>
      <w:r w:rsidRPr="00757359">
        <w:rPr>
          <w:rStyle w:val="apple-style-span"/>
        </w:rPr>
        <w:t xml:space="preserve">Tobulinant mokytojų bei mokyklų vadovų profesinę kompetenciją, turtinant jų profesinę patirtį, rajone buvo organizuoti autoriniai seminarai, atviros veiklos, rengti praktiniai bei gerosios patirties sklaidos seminarai. </w:t>
      </w:r>
    </w:p>
    <w:p w14:paraId="7126588C" w14:textId="77777777" w:rsidR="00721EDE" w:rsidRDefault="00721EDE" w:rsidP="00721EDE">
      <w:pPr>
        <w:ind w:firstLine="567"/>
        <w:jc w:val="both"/>
      </w:pPr>
      <w:r w:rsidRPr="00757359">
        <w:t>Koordinuojami Švietimo skyrių specialistų aktyviai dirbo įvairių dalykų rajono mokytojų metodiniai būreliai. Dalijamasi gerąja patirtimi, aptariami metodai, skatinantys mokinių mokymosi motyvaciją, aptariamos naujovės, vedamos atviros pamokos Jų pastangų dėka rajono mokytojams organizuojami metodiniai seminarai, konferencijos, integruotos pamokos, projektai, gerosios patirties sklaidos renginiai, edukacinės išvykos, festivaliai.</w:t>
      </w:r>
    </w:p>
    <w:p w14:paraId="671FF695" w14:textId="77777777" w:rsidR="00721EDE" w:rsidRPr="00757359" w:rsidRDefault="00721EDE" w:rsidP="00721EDE">
      <w:pPr>
        <w:ind w:firstLine="567"/>
        <w:jc w:val="both"/>
        <w:rPr>
          <w:rStyle w:val="apple-style-span"/>
        </w:rPr>
      </w:pPr>
      <w:r w:rsidRPr="00757359">
        <w:t xml:space="preserve"> </w:t>
      </w:r>
    </w:p>
    <w:p w14:paraId="5043988E" w14:textId="77777777" w:rsidR="00721EDE" w:rsidRPr="00757359" w:rsidRDefault="00721EDE" w:rsidP="00721EDE">
      <w:pPr>
        <w:ind w:firstLine="567"/>
        <w:jc w:val="both"/>
        <w:rPr>
          <w:b/>
        </w:rPr>
      </w:pPr>
      <w:r w:rsidRPr="00757359">
        <w:rPr>
          <w:b/>
        </w:rPr>
        <w:t>Iš viso per 2017 m buvo organizuoti 75 tokie renginiai.</w:t>
      </w:r>
    </w:p>
    <w:p w14:paraId="4C40650A" w14:textId="77777777" w:rsidR="00721EDE" w:rsidRPr="00757359" w:rsidRDefault="00721EDE" w:rsidP="00721EDE">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7548"/>
        <w:gridCol w:w="1128"/>
      </w:tblGrid>
      <w:tr w:rsidR="00721EDE" w:rsidRPr="00757359" w14:paraId="645A91E1" w14:textId="77777777" w:rsidTr="00C7494E">
        <w:tc>
          <w:tcPr>
            <w:tcW w:w="952" w:type="dxa"/>
            <w:shd w:val="clear" w:color="auto" w:fill="auto"/>
          </w:tcPr>
          <w:p w14:paraId="5D710839" w14:textId="77777777" w:rsidR="00721EDE" w:rsidRPr="00051130" w:rsidRDefault="00721EDE" w:rsidP="00C7494E">
            <w:pPr>
              <w:jc w:val="both"/>
              <w:rPr>
                <w:sz w:val="21"/>
                <w:szCs w:val="21"/>
              </w:rPr>
            </w:pPr>
            <w:r w:rsidRPr="00051130">
              <w:rPr>
                <w:sz w:val="21"/>
                <w:szCs w:val="21"/>
              </w:rPr>
              <w:t>Eil. Nr.</w:t>
            </w:r>
          </w:p>
        </w:tc>
        <w:tc>
          <w:tcPr>
            <w:tcW w:w="7548" w:type="dxa"/>
            <w:shd w:val="clear" w:color="auto" w:fill="auto"/>
          </w:tcPr>
          <w:p w14:paraId="54555982" w14:textId="77777777" w:rsidR="00721EDE" w:rsidRPr="00051130" w:rsidRDefault="00721EDE" w:rsidP="00C7494E">
            <w:pPr>
              <w:jc w:val="center"/>
              <w:rPr>
                <w:sz w:val="21"/>
                <w:szCs w:val="21"/>
              </w:rPr>
            </w:pPr>
            <w:r w:rsidRPr="00051130">
              <w:rPr>
                <w:sz w:val="21"/>
                <w:szCs w:val="21"/>
              </w:rPr>
              <w:t>Kvalifikacijos kėlimo renginys</w:t>
            </w:r>
          </w:p>
        </w:tc>
        <w:tc>
          <w:tcPr>
            <w:tcW w:w="1128" w:type="dxa"/>
            <w:shd w:val="clear" w:color="auto" w:fill="auto"/>
          </w:tcPr>
          <w:p w14:paraId="6957B228" w14:textId="77777777" w:rsidR="00721EDE" w:rsidRPr="00051130" w:rsidRDefault="00721EDE" w:rsidP="00C7494E">
            <w:pPr>
              <w:jc w:val="center"/>
              <w:rPr>
                <w:sz w:val="21"/>
                <w:szCs w:val="21"/>
              </w:rPr>
            </w:pPr>
            <w:r w:rsidRPr="00051130">
              <w:rPr>
                <w:sz w:val="21"/>
                <w:szCs w:val="21"/>
              </w:rPr>
              <w:t>Skaičius</w:t>
            </w:r>
          </w:p>
        </w:tc>
      </w:tr>
      <w:tr w:rsidR="00721EDE" w:rsidRPr="00757359" w14:paraId="381B281A" w14:textId="77777777" w:rsidTr="00C7494E">
        <w:tc>
          <w:tcPr>
            <w:tcW w:w="952" w:type="dxa"/>
            <w:shd w:val="clear" w:color="auto" w:fill="auto"/>
          </w:tcPr>
          <w:p w14:paraId="019B4D6B" w14:textId="77777777" w:rsidR="00721EDE" w:rsidRPr="00051130" w:rsidRDefault="00721EDE" w:rsidP="00C7494E">
            <w:pPr>
              <w:jc w:val="center"/>
              <w:rPr>
                <w:sz w:val="21"/>
                <w:szCs w:val="21"/>
              </w:rPr>
            </w:pPr>
          </w:p>
        </w:tc>
        <w:tc>
          <w:tcPr>
            <w:tcW w:w="7548" w:type="dxa"/>
            <w:shd w:val="clear" w:color="auto" w:fill="auto"/>
          </w:tcPr>
          <w:p w14:paraId="3DF5ABD5" w14:textId="77777777" w:rsidR="00721EDE" w:rsidRPr="00051130" w:rsidRDefault="00721EDE" w:rsidP="00C7494E">
            <w:pPr>
              <w:jc w:val="center"/>
              <w:rPr>
                <w:b/>
                <w:i/>
                <w:sz w:val="21"/>
                <w:szCs w:val="21"/>
              </w:rPr>
            </w:pPr>
            <w:r w:rsidRPr="00051130">
              <w:rPr>
                <w:b/>
                <w:i/>
                <w:sz w:val="21"/>
                <w:szCs w:val="21"/>
              </w:rPr>
              <w:t>Konferencijos</w:t>
            </w:r>
          </w:p>
        </w:tc>
        <w:tc>
          <w:tcPr>
            <w:tcW w:w="1128" w:type="dxa"/>
            <w:shd w:val="clear" w:color="auto" w:fill="auto"/>
          </w:tcPr>
          <w:p w14:paraId="14CDD96F" w14:textId="77777777" w:rsidR="00721EDE" w:rsidRPr="00051130" w:rsidRDefault="00721EDE" w:rsidP="00C7494E">
            <w:pPr>
              <w:jc w:val="center"/>
              <w:rPr>
                <w:b/>
                <w:sz w:val="21"/>
                <w:szCs w:val="21"/>
              </w:rPr>
            </w:pPr>
            <w:r w:rsidRPr="00051130">
              <w:rPr>
                <w:b/>
                <w:sz w:val="21"/>
                <w:szCs w:val="21"/>
              </w:rPr>
              <w:t>6</w:t>
            </w:r>
          </w:p>
        </w:tc>
      </w:tr>
      <w:tr w:rsidR="00721EDE" w:rsidRPr="00757359" w14:paraId="663C71C6" w14:textId="77777777" w:rsidTr="00C7494E">
        <w:tc>
          <w:tcPr>
            <w:tcW w:w="952" w:type="dxa"/>
            <w:shd w:val="clear" w:color="auto" w:fill="auto"/>
          </w:tcPr>
          <w:p w14:paraId="04DE50CE" w14:textId="77777777" w:rsidR="00721EDE" w:rsidRPr="00051130" w:rsidRDefault="00721EDE" w:rsidP="00C7494E">
            <w:pPr>
              <w:jc w:val="center"/>
              <w:rPr>
                <w:sz w:val="21"/>
                <w:szCs w:val="21"/>
              </w:rPr>
            </w:pPr>
            <w:r w:rsidRPr="00051130">
              <w:rPr>
                <w:sz w:val="21"/>
                <w:szCs w:val="21"/>
              </w:rPr>
              <w:t>1</w:t>
            </w:r>
          </w:p>
        </w:tc>
        <w:tc>
          <w:tcPr>
            <w:tcW w:w="7548" w:type="dxa"/>
            <w:shd w:val="clear" w:color="auto" w:fill="auto"/>
          </w:tcPr>
          <w:p w14:paraId="5FCE9CC4" w14:textId="77777777" w:rsidR="00721EDE" w:rsidRPr="00051130" w:rsidRDefault="00721EDE" w:rsidP="00C7494E">
            <w:pPr>
              <w:jc w:val="both"/>
              <w:rPr>
                <w:sz w:val="21"/>
                <w:szCs w:val="21"/>
                <w:lang w:val="pl-PL"/>
              </w:rPr>
            </w:pPr>
            <w:r w:rsidRPr="00051130">
              <w:rPr>
                <w:sz w:val="21"/>
                <w:szCs w:val="21"/>
                <w:lang w:val="pl-PL"/>
              </w:rPr>
              <w:t>Biologijos mokytojų konferencija „Tyrinėjimu grįstas mokymas“</w:t>
            </w:r>
          </w:p>
        </w:tc>
        <w:tc>
          <w:tcPr>
            <w:tcW w:w="1128" w:type="dxa"/>
            <w:shd w:val="clear" w:color="auto" w:fill="auto"/>
          </w:tcPr>
          <w:p w14:paraId="1460F24F" w14:textId="77777777" w:rsidR="00721EDE" w:rsidRPr="00051130" w:rsidRDefault="00721EDE" w:rsidP="00C7494E">
            <w:pPr>
              <w:jc w:val="center"/>
              <w:rPr>
                <w:sz w:val="21"/>
                <w:szCs w:val="21"/>
              </w:rPr>
            </w:pPr>
            <w:r w:rsidRPr="00051130">
              <w:rPr>
                <w:sz w:val="21"/>
                <w:szCs w:val="21"/>
              </w:rPr>
              <w:t>1</w:t>
            </w:r>
          </w:p>
        </w:tc>
      </w:tr>
      <w:tr w:rsidR="00721EDE" w:rsidRPr="00757359" w14:paraId="6A7256A1" w14:textId="77777777" w:rsidTr="00C7494E">
        <w:tc>
          <w:tcPr>
            <w:tcW w:w="952" w:type="dxa"/>
            <w:shd w:val="clear" w:color="auto" w:fill="auto"/>
          </w:tcPr>
          <w:p w14:paraId="37E5B829" w14:textId="77777777" w:rsidR="00721EDE" w:rsidRPr="00051130" w:rsidRDefault="00721EDE" w:rsidP="00C7494E">
            <w:pPr>
              <w:jc w:val="center"/>
              <w:rPr>
                <w:sz w:val="21"/>
                <w:szCs w:val="21"/>
              </w:rPr>
            </w:pPr>
            <w:r w:rsidRPr="00051130">
              <w:rPr>
                <w:sz w:val="21"/>
                <w:szCs w:val="21"/>
              </w:rPr>
              <w:t>2</w:t>
            </w:r>
          </w:p>
        </w:tc>
        <w:tc>
          <w:tcPr>
            <w:tcW w:w="7548" w:type="dxa"/>
            <w:shd w:val="clear" w:color="auto" w:fill="auto"/>
          </w:tcPr>
          <w:p w14:paraId="02D6C0B5" w14:textId="77777777" w:rsidR="00721EDE" w:rsidRPr="00051130" w:rsidRDefault="00721EDE" w:rsidP="00C7494E">
            <w:pPr>
              <w:jc w:val="both"/>
              <w:rPr>
                <w:sz w:val="21"/>
                <w:szCs w:val="21"/>
                <w:lang w:val="pl-PL"/>
              </w:rPr>
            </w:pPr>
            <w:r w:rsidRPr="00051130">
              <w:rPr>
                <w:sz w:val="21"/>
                <w:szCs w:val="21"/>
                <w:lang w:val="pl-PL"/>
              </w:rPr>
              <w:t xml:space="preserve">Lenkų mokyklų konferencija skirta Marijos Konopnickos kūrybai </w:t>
            </w:r>
          </w:p>
        </w:tc>
        <w:tc>
          <w:tcPr>
            <w:tcW w:w="1128" w:type="dxa"/>
            <w:shd w:val="clear" w:color="auto" w:fill="auto"/>
          </w:tcPr>
          <w:p w14:paraId="03ABA1FF" w14:textId="77777777" w:rsidR="00721EDE" w:rsidRPr="00051130" w:rsidRDefault="00721EDE" w:rsidP="00C7494E">
            <w:pPr>
              <w:jc w:val="center"/>
              <w:rPr>
                <w:sz w:val="21"/>
                <w:szCs w:val="21"/>
              </w:rPr>
            </w:pPr>
            <w:r w:rsidRPr="00051130">
              <w:rPr>
                <w:sz w:val="21"/>
                <w:szCs w:val="21"/>
              </w:rPr>
              <w:t>1</w:t>
            </w:r>
          </w:p>
        </w:tc>
      </w:tr>
      <w:tr w:rsidR="00721EDE" w:rsidRPr="00757359" w14:paraId="01DE4FB7" w14:textId="77777777" w:rsidTr="00C7494E">
        <w:tc>
          <w:tcPr>
            <w:tcW w:w="952" w:type="dxa"/>
            <w:shd w:val="clear" w:color="auto" w:fill="auto"/>
          </w:tcPr>
          <w:p w14:paraId="3F7248A7" w14:textId="77777777" w:rsidR="00721EDE" w:rsidRPr="00051130" w:rsidRDefault="00721EDE" w:rsidP="00C7494E">
            <w:pPr>
              <w:jc w:val="center"/>
              <w:rPr>
                <w:sz w:val="21"/>
                <w:szCs w:val="21"/>
              </w:rPr>
            </w:pPr>
            <w:r w:rsidRPr="00051130">
              <w:rPr>
                <w:sz w:val="21"/>
                <w:szCs w:val="21"/>
              </w:rPr>
              <w:t>3</w:t>
            </w:r>
          </w:p>
        </w:tc>
        <w:tc>
          <w:tcPr>
            <w:tcW w:w="7548" w:type="dxa"/>
            <w:shd w:val="clear" w:color="auto" w:fill="auto"/>
          </w:tcPr>
          <w:p w14:paraId="1E5A07FC" w14:textId="77777777" w:rsidR="00721EDE" w:rsidRPr="00051130" w:rsidRDefault="00721EDE" w:rsidP="00C7494E">
            <w:pPr>
              <w:jc w:val="both"/>
              <w:rPr>
                <w:sz w:val="21"/>
                <w:szCs w:val="21"/>
              </w:rPr>
            </w:pPr>
            <w:r w:rsidRPr="00051130">
              <w:rPr>
                <w:sz w:val="21"/>
                <w:szCs w:val="21"/>
              </w:rPr>
              <w:t>Istorijos mokytojų konferencija „Lietuva istorijos vingiuos“ skirta Lietuvos valstybingumo 100-čiui“</w:t>
            </w:r>
          </w:p>
        </w:tc>
        <w:tc>
          <w:tcPr>
            <w:tcW w:w="1128" w:type="dxa"/>
            <w:shd w:val="clear" w:color="auto" w:fill="auto"/>
          </w:tcPr>
          <w:p w14:paraId="7EF115CD" w14:textId="77777777" w:rsidR="00721EDE" w:rsidRPr="00051130" w:rsidRDefault="00721EDE" w:rsidP="00C7494E">
            <w:pPr>
              <w:jc w:val="center"/>
              <w:rPr>
                <w:sz w:val="21"/>
                <w:szCs w:val="21"/>
              </w:rPr>
            </w:pPr>
            <w:r w:rsidRPr="00051130">
              <w:rPr>
                <w:sz w:val="21"/>
                <w:szCs w:val="21"/>
              </w:rPr>
              <w:t>1</w:t>
            </w:r>
          </w:p>
        </w:tc>
      </w:tr>
      <w:tr w:rsidR="00721EDE" w:rsidRPr="00757359" w14:paraId="798B548F" w14:textId="77777777" w:rsidTr="00C7494E">
        <w:tc>
          <w:tcPr>
            <w:tcW w:w="952" w:type="dxa"/>
            <w:shd w:val="clear" w:color="auto" w:fill="auto"/>
          </w:tcPr>
          <w:p w14:paraId="48A4C4DF" w14:textId="77777777" w:rsidR="00721EDE" w:rsidRPr="00051130" w:rsidRDefault="00721EDE" w:rsidP="00C7494E">
            <w:pPr>
              <w:jc w:val="center"/>
              <w:rPr>
                <w:sz w:val="21"/>
                <w:szCs w:val="21"/>
              </w:rPr>
            </w:pPr>
            <w:r w:rsidRPr="00051130">
              <w:rPr>
                <w:sz w:val="21"/>
                <w:szCs w:val="21"/>
              </w:rPr>
              <w:t>4</w:t>
            </w:r>
          </w:p>
        </w:tc>
        <w:tc>
          <w:tcPr>
            <w:tcW w:w="7548" w:type="dxa"/>
            <w:shd w:val="clear" w:color="auto" w:fill="auto"/>
          </w:tcPr>
          <w:p w14:paraId="74216AFD" w14:textId="77777777" w:rsidR="00721EDE" w:rsidRPr="00051130" w:rsidRDefault="00721EDE" w:rsidP="00C7494E">
            <w:pPr>
              <w:jc w:val="both"/>
              <w:rPr>
                <w:sz w:val="21"/>
                <w:szCs w:val="21"/>
                <w:lang w:val="pl-PL"/>
              </w:rPr>
            </w:pPr>
            <w:r w:rsidRPr="00051130">
              <w:rPr>
                <w:sz w:val="21"/>
                <w:szCs w:val="21"/>
                <w:lang w:val="pl-PL"/>
              </w:rPr>
              <w:t>Tarptautinė konferencija „Šeima - auklėjimo autoritetas“</w:t>
            </w:r>
          </w:p>
        </w:tc>
        <w:tc>
          <w:tcPr>
            <w:tcW w:w="1128" w:type="dxa"/>
            <w:shd w:val="clear" w:color="auto" w:fill="auto"/>
          </w:tcPr>
          <w:p w14:paraId="411263CC" w14:textId="77777777" w:rsidR="00721EDE" w:rsidRPr="00051130" w:rsidRDefault="00721EDE" w:rsidP="00C7494E">
            <w:pPr>
              <w:jc w:val="center"/>
              <w:rPr>
                <w:sz w:val="21"/>
                <w:szCs w:val="21"/>
              </w:rPr>
            </w:pPr>
            <w:r w:rsidRPr="00051130">
              <w:rPr>
                <w:sz w:val="21"/>
                <w:szCs w:val="21"/>
              </w:rPr>
              <w:t>1</w:t>
            </w:r>
          </w:p>
        </w:tc>
      </w:tr>
      <w:tr w:rsidR="00721EDE" w:rsidRPr="00757359" w14:paraId="73BE08E3" w14:textId="77777777" w:rsidTr="00C7494E">
        <w:tc>
          <w:tcPr>
            <w:tcW w:w="952" w:type="dxa"/>
            <w:shd w:val="clear" w:color="auto" w:fill="auto"/>
          </w:tcPr>
          <w:p w14:paraId="7137EEC7" w14:textId="77777777" w:rsidR="00721EDE" w:rsidRPr="00051130" w:rsidRDefault="00721EDE" w:rsidP="00C7494E">
            <w:pPr>
              <w:jc w:val="center"/>
              <w:rPr>
                <w:sz w:val="21"/>
                <w:szCs w:val="21"/>
              </w:rPr>
            </w:pPr>
            <w:r w:rsidRPr="00051130">
              <w:rPr>
                <w:sz w:val="21"/>
                <w:szCs w:val="21"/>
              </w:rPr>
              <w:t>5</w:t>
            </w:r>
          </w:p>
        </w:tc>
        <w:tc>
          <w:tcPr>
            <w:tcW w:w="7548" w:type="dxa"/>
            <w:shd w:val="clear" w:color="auto" w:fill="auto"/>
          </w:tcPr>
          <w:p w14:paraId="09D039D0" w14:textId="77777777" w:rsidR="00721EDE" w:rsidRPr="00051130" w:rsidRDefault="00721EDE" w:rsidP="00C7494E">
            <w:pPr>
              <w:rPr>
                <w:sz w:val="21"/>
                <w:szCs w:val="21"/>
              </w:rPr>
            </w:pPr>
            <w:r w:rsidRPr="00051130">
              <w:rPr>
                <w:sz w:val="21"/>
                <w:szCs w:val="21"/>
              </w:rPr>
              <w:t>Konferencija „Sveikatos stiprinimo aktualijos ir darželio bendruomenės fizinis aktyvumas”</w:t>
            </w:r>
          </w:p>
        </w:tc>
        <w:tc>
          <w:tcPr>
            <w:tcW w:w="1128" w:type="dxa"/>
            <w:shd w:val="clear" w:color="auto" w:fill="auto"/>
          </w:tcPr>
          <w:p w14:paraId="14469B3C" w14:textId="77777777" w:rsidR="00721EDE" w:rsidRPr="00051130" w:rsidRDefault="00721EDE" w:rsidP="00C7494E">
            <w:pPr>
              <w:jc w:val="center"/>
              <w:rPr>
                <w:sz w:val="21"/>
                <w:szCs w:val="21"/>
              </w:rPr>
            </w:pPr>
            <w:r w:rsidRPr="00051130">
              <w:rPr>
                <w:sz w:val="21"/>
                <w:szCs w:val="21"/>
              </w:rPr>
              <w:t>1</w:t>
            </w:r>
          </w:p>
        </w:tc>
      </w:tr>
      <w:tr w:rsidR="00721EDE" w:rsidRPr="00757359" w14:paraId="34D5DB2C" w14:textId="77777777" w:rsidTr="00C7494E">
        <w:tc>
          <w:tcPr>
            <w:tcW w:w="952" w:type="dxa"/>
            <w:shd w:val="clear" w:color="auto" w:fill="auto"/>
          </w:tcPr>
          <w:p w14:paraId="5C67E03A" w14:textId="77777777" w:rsidR="00721EDE" w:rsidRPr="00051130" w:rsidRDefault="00721EDE" w:rsidP="00C7494E">
            <w:pPr>
              <w:jc w:val="center"/>
              <w:rPr>
                <w:sz w:val="21"/>
                <w:szCs w:val="21"/>
              </w:rPr>
            </w:pPr>
            <w:r w:rsidRPr="00051130">
              <w:rPr>
                <w:sz w:val="21"/>
                <w:szCs w:val="21"/>
              </w:rPr>
              <w:t>6.</w:t>
            </w:r>
          </w:p>
        </w:tc>
        <w:tc>
          <w:tcPr>
            <w:tcW w:w="7548" w:type="dxa"/>
            <w:shd w:val="clear" w:color="auto" w:fill="auto"/>
          </w:tcPr>
          <w:p w14:paraId="18120357" w14:textId="77777777" w:rsidR="00721EDE" w:rsidRPr="00051130" w:rsidRDefault="00721EDE" w:rsidP="00C7494E">
            <w:pPr>
              <w:rPr>
                <w:sz w:val="21"/>
                <w:szCs w:val="21"/>
              </w:rPr>
            </w:pPr>
            <w:r w:rsidRPr="00051130">
              <w:rPr>
                <w:sz w:val="21"/>
                <w:szCs w:val="21"/>
              </w:rPr>
              <w:t>Konferencija “Suvienodinta Lietuvių kalbos mokymo programa tautinių mažumų mojkyklose”</w:t>
            </w:r>
          </w:p>
        </w:tc>
        <w:tc>
          <w:tcPr>
            <w:tcW w:w="1128" w:type="dxa"/>
            <w:shd w:val="clear" w:color="auto" w:fill="auto"/>
          </w:tcPr>
          <w:p w14:paraId="0616D429" w14:textId="77777777" w:rsidR="00721EDE" w:rsidRPr="00051130" w:rsidRDefault="00721EDE" w:rsidP="00C7494E">
            <w:pPr>
              <w:jc w:val="center"/>
              <w:rPr>
                <w:b/>
                <w:sz w:val="21"/>
                <w:szCs w:val="21"/>
              </w:rPr>
            </w:pPr>
            <w:r w:rsidRPr="00051130">
              <w:rPr>
                <w:b/>
                <w:sz w:val="21"/>
                <w:szCs w:val="21"/>
              </w:rPr>
              <w:t>1</w:t>
            </w:r>
          </w:p>
        </w:tc>
      </w:tr>
      <w:tr w:rsidR="00721EDE" w:rsidRPr="00757359" w14:paraId="07E9FB5B" w14:textId="77777777" w:rsidTr="00C7494E">
        <w:tc>
          <w:tcPr>
            <w:tcW w:w="952" w:type="dxa"/>
            <w:shd w:val="clear" w:color="auto" w:fill="auto"/>
          </w:tcPr>
          <w:p w14:paraId="0B45FC42" w14:textId="77777777" w:rsidR="00721EDE" w:rsidRPr="00051130" w:rsidRDefault="00721EDE" w:rsidP="00C7494E">
            <w:pPr>
              <w:jc w:val="center"/>
              <w:rPr>
                <w:sz w:val="21"/>
                <w:szCs w:val="21"/>
              </w:rPr>
            </w:pPr>
          </w:p>
        </w:tc>
        <w:tc>
          <w:tcPr>
            <w:tcW w:w="7548" w:type="dxa"/>
            <w:shd w:val="clear" w:color="auto" w:fill="auto"/>
          </w:tcPr>
          <w:p w14:paraId="16EB1837" w14:textId="77777777" w:rsidR="00721EDE" w:rsidRPr="00051130" w:rsidRDefault="00721EDE" w:rsidP="00C7494E">
            <w:pPr>
              <w:jc w:val="center"/>
              <w:rPr>
                <w:b/>
                <w:i/>
                <w:sz w:val="21"/>
                <w:szCs w:val="21"/>
              </w:rPr>
            </w:pPr>
            <w:r w:rsidRPr="00051130">
              <w:rPr>
                <w:b/>
                <w:i/>
                <w:sz w:val="21"/>
                <w:szCs w:val="21"/>
              </w:rPr>
              <w:t>Projektai</w:t>
            </w:r>
          </w:p>
        </w:tc>
        <w:tc>
          <w:tcPr>
            <w:tcW w:w="1128" w:type="dxa"/>
            <w:shd w:val="clear" w:color="auto" w:fill="auto"/>
          </w:tcPr>
          <w:p w14:paraId="540CBE36" w14:textId="77777777" w:rsidR="00721EDE" w:rsidRPr="00051130" w:rsidRDefault="00721EDE" w:rsidP="00C7494E">
            <w:pPr>
              <w:jc w:val="center"/>
              <w:rPr>
                <w:b/>
                <w:sz w:val="21"/>
                <w:szCs w:val="21"/>
              </w:rPr>
            </w:pPr>
            <w:r w:rsidRPr="00051130">
              <w:rPr>
                <w:b/>
                <w:sz w:val="21"/>
                <w:szCs w:val="21"/>
              </w:rPr>
              <w:t>1</w:t>
            </w:r>
          </w:p>
        </w:tc>
      </w:tr>
      <w:tr w:rsidR="00721EDE" w:rsidRPr="00757359" w14:paraId="32B32768" w14:textId="77777777" w:rsidTr="00C7494E">
        <w:tc>
          <w:tcPr>
            <w:tcW w:w="952" w:type="dxa"/>
            <w:shd w:val="clear" w:color="auto" w:fill="auto"/>
          </w:tcPr>
          <w:p w14:paraId="365C8E74" w14:textId="77777777" w:rsidR="00721EDE" w:rsidRPr="00051130" w:rsidRDefault="00721EDE" w:rsidP="00C7494E">
            <w:pPr>
              <w:jc w:val="center"/>
              <w:rPr>
                <w:sz w:val="21"/>
                <w:szCs w:val="21"/>
              </w:rPr>
            </w:pPr>
            <w:r w:rsidRPr="00051130">
              <w:rPr>
                <w:sz w:val="21"/>
                <w:szCs w:val="21"/>
              </w:rPr>
              <w:t>7</w:t>
            </w:r>
          </w:p>
        </w:tc>
        <w:tc>
          <w:tcPr>
            <w:tcW w:w="7548" w:type="dxa"/>
            <w:shd w:val="clear" w:color="auto" w:fill="auto"/>
          </w:tcPr>
          <w:p w14:paraId="17D1BB0E" w14:textId="77777777" w:rsidR="00721EDE" w:rsidRPr="00051130" w:rsidRDefault="00721EDE" w:rsidP="00C7494E">
            <w:pPr>
              <w:jc w:val="both"/>
              <w:rPr>
                <w:sz w:val="21"/>
                <w:szCs w:val="21"/>
              </w:rPr>
            </w:pPr>
            <w:r w:rsidRPr="00051130">
              <w:rPr>
                <w:sz w:val="21"/>
                <w:szCs w:val="21"/>
              </w:rPr>
              <w:t>Lyderių laikas 3</w:t>
            </w:r>
          </w:p>
        </w:tc>
        <w:tc>
          <w:tcPr>
            <w:tcW w:w="1128" w:type="dxa"/>
            <w:shd w:val="clear" w:color="auto" w:fill="auto"/>
          </w:tcPr>
          <w:p w14:paraId="6401C36D" w14:textId="77777777" w:rsidR="00721EDE" w:rsidRPr="00051130" w:rsidRDefault="00721EDE" w:rsidP="00C7494E">
            <w:pPr>
              <w:jc w:val="center"/>
              <w:rPr>
                <w:sz w:val="21"/>
                <w:szCs w:val="21"/>
              </w:rPr>
            </w:pPr>
            <w:r w:rsidRPr="00051130">
              <w:rPr>
                <w:sz w:val="21"/>
                <w:szCs w:val="21"/>
              </w:rPr>
              <w:t>1</w:t>
            </w:r>
          </w:p>
        </w:tc>
      </w:tr>
      <w:tr w:rsidR="00721EDE" w:rsidRPr="00757359" w14:paraId="7685CA7E" w14:textId="77777777" w:rsidTr="00C7494E">
        <w:tc>
          <w:tcPr>
            <w:tcW w:w="952" w:type="dxa"/>
            <w:shd w:val="clear" w:color="auto" w:fill="auto"/>
          </w:tcPr>
          <w:p w14:paraId="1DFB8F75" w14:textId="77777777" w:rsidR="00721EDE" w:rsidRPr="00051130" w:rsidRDefault="00721EDE" w:rsidP="00C7494E">
            <w:pPr>
              <w:jc w:val="center"/>
              <w:rPr>
                <w:sz w:val="21"/>
                <w:szCs w:val="21"/>
              </w:rPr>
            </w:pPr>
          </w:p>
        </w:tc>
        <w:tc>
          <w:tcPr>
            <w:tcW w:w="7548" w:type="dxa"/>
            <w:shd w:val="clear" w:color="auto" w:fill="auto"/>
          </w:tcPr>
          <w:p w14:paraId="56BB4AB4" w14:textId="77777777" w:rsidR="00721EDE" w:rsidRPr="00051130" w:rsidRDefault="00721EDE" w:rsidP="00C7494E">
            <w:pPr>
              <w:jc w:val="center"/>
              <w:rPr>
                <w:b/>
                <w:i/>
                <w:sz w:val="21"/>
                <w:szCs w:val="21"/>
              </w:rPr>
            </w:pPr>
            <w:r w:rsidRPr="00051130">
              <w:rPr>
                <w:b/>
                <w:i/>
                <w:sz w:val="21"/>
                <w:szCs w:val="21"/>
              </w:rPr>
              <w:t>Metodiniai seminarai</w:t>
            </w:r>
          </w:p>
        </w:tc>
        <w:tc>
          <w:tcPr>
            <w:tcW w:w="1128" w:type="dxa"/>
            <w:shd w:val="clear" w:color="auto" w:fill="auto"/>
          </w:tcPr>
          <w:p w14:paraId="6A2DB501" w14:textId="77777777" w:rsidR="00721EDE" w:rsidRPr="00051130" w:rsidRDefault="00721EDE" w:rsidP="00C7494E">
            <w:pPr>
              <w:jc w:val="center"/>
              <w:rPr>
                <w:b/>
                <w:sz w:val="21"/>
                <w:szCs w:val="21"/>
              </w:rPr>
            </w:pPr>
            <w:r w:rsidRPr="00051130">
              <w:rPr>
                <w:b/>
                <w:sz w:val="21"/>
                <w:szCs w:val="21"/>
              </w:rPr>
              <w:t>68</w:t>
            </w:r>
          </w:p>
        </w:tc>
      </w:tr>
      <w:tr w:rsidR="00721EDE" w:rsidRPr="00757359" w14:paraId="67381BB0" w14:textId="77777777" w:rsidTr="00C7494E">
        <w:tc>
          <w:tcPr>
            <w:tcW w:w="952" w:type="dxa"/>
            <w:shd w:val="clear" w:color="auto" w:fill="auto"/>
          </w:tcPr>
          <w:p w14:paraId="05B62988" w14:textId="77777777" w:rsidR="00721EDE" w:rsidRPr="00051130" w:rsidRDefault="00721EDE" w:rsidP="00C7494E">
            <w:pPr>
              <w:jc w:val="center"/>
              <w:rPr>
                <w:sz w:val="21"/>
                <w:szCs w:val="21"/>
              </w:rPr>
            </w:pPr>
            <w:r w:rsidRPr="00051130">
              <w:rPr>
                <w:sz w:val="21"/>
                <w:szCs w:val="21"/>
              </w:rPr>
              <w:t>8</w:t>
            </w:r>
          </w:p>
        </w:tc>
        <w:tc>
          <w:tcPr>
            <w:tcW w:w="7548" w:type="dxa"/>
            <w:shd w:val="clear" w:color="auto" w:fill="auto"/>
          </w:tcPr>
          <w:p w14:paraId="3863ED4B" w14:textId="77777777" w:rsidR="00721EDE" w:rsidRPr="00051130" w:rsidRDefault="00721EDE" w:rsidP="00C7494E">
            <w:pPr>
              <w:jc w:val="both"/>
              <w:rPr>
                <w:sz w:val="21"/>
                <w:szCs w:val="21"/>
              </w:rPr>
            </w:pPr>
            <w:r w:rsidRPr="00051130">
              <w:rPr>
                <w:sz w:val="21"/>
                <w:szCs w:val="21"/>
              </w:rPr>
              <w:t xml:space="preserve">Švietimo įstaigų vadovų </w:t>
            </w:r>
          </w:p>
        </w:tc>
        <w:tc>
          <w:tcPr>
            <w:tcW w:w="1128" w:type="dxa"/>
            <w:shd w:val="clear" w:color="auto" w:fill="auto"/>
          </w:tcPr>
          <w:p w14:paraId="6C933A7F" w14:textId="77777777" w:rsidR="00721EDE" w:rsidRPr="00051130" w:rsidRDefault="00721EDE" w:rsidP="00C7494E">
            <w:pPr>
              <w:jc w:val="center"/>
              <w:rPr>
                <w:sz w:val="21"/>
                <w:szCs w:val="21"/>
              </w:rPr>
            </w:pPr>
            <w:r w:rsidRPr="00051130">
              <w:rPr>
                <w:sz w:val="21"/>
                <w:szCs w:val="21"/>
              </w:rPr>
              <w:t>6</w:t>
            </w:r>
          </w:p>
        </w:tc>
      </w:tr>
      <w:tr w:rsidR="00721EDE" w:rsidRPr="00757359" w14:paraId="10B64593" w14:textId="77777777" w:rsidTr="00C7494E">
        <w:tc>
          <w:tcPr>
            <w:tcW w:w="952" w:type="dxa"/>
            <w:shd w:val="clear" w:color="auto" w:fill="auto"/>
          </w:tcPr>
          <w:p w14:paraId="6E8B0B06" w14:textId="77777777" w:rsidR="00721EDE" w:rsidRPr="00051130" w:rsidRDefault="00721EDE" w:rsidP="00C7494E">
            <w:pPr>
              <w:jc w:val="center"/>
              <w:rPr>
                <w:sz w:val="21"/>
                <w:szCs w:val="21"/>
              </w:rPr>
            </w:pPr>
            <w:r w:rsidRPr="00051130">
              <w:rPr>
                <w:sz w:val="21"/>
                <w:szCs w:val="21"/>
              </w:rPr>
              <w:t>9</w:t>
            </w:r>
          </w:p>
        </w:tc>
        <w:tc>
          <w:tcPr>
            <w:tcW w:w="7548" w:type="dxa"/>
            <w:shd w:val="clear" w:color="auto" w:fill="auto"/>
          </w:tcPr>
          <w:p w14:paraId="6732C815" w14:textId="77777777" w:rsidR="00721EDE" w:rsidRPr="00051130" w:rsidRDefault="00721EDE" w:rsidP="00C7494E">
            <w:pPr>
              <w:jc w:val="both"/>
              <w:rPr>
                <w:sz w:val="21"/>
                <w:szCs w:val="21"/>
              </w:rPr>
            </w:pPr>
            <w:r w:rsidRPr="00051130">
              <w:rPr>
                <w:sz w:val="21"/>
                <w:szCs w:val="21"/>
              </w:rPr>
              <w:t>Lietuvių kalbos mokytojų</w:t>
            </w:r>
          </w:p>
        </w:tc>
        <w:tc>
          <w:tcPr>
            <w:tcW w:w="1128" w:type="dxa"/>
            <w:shd w:val="clear" w:color="auto" w:fill="auto"/>
          </w:tcPr>
          <w:p w14:paraId="2232C4D8" w14:textId="77777777" w:rsidR="00721EDE" w:rsidRPr="00051130" w:rsidRDefault="00721EDE" w:rsidP="00C7494E">
            <w:pPr>
              <w:jc w:val="center"/>
              <w:rPr>
                <w:sz w:val="21"/>
                <w:szCs w:val="21"/>
              </w:rPr>
            </w:pPr>
            <w:r w:rsidRPr="00051130">
              <w:rPr>
                <w:sz w:val="21"/>
                <w:szCs w:val="21"/>
              </w:rPr>
              <w:t>3</w:t>
            </w:r>
          </w:p>
        </w:tc>
      </w:tr>
      <w:tr w:rsidR="00721EDE" w:rsidRPr="00757359" w14:paraId="6163926C" w14:textId="77777777" w:rsidTr="00C7494E">
        <w:tc>
          <w:tcPr>
            <w:tcW w:w="952" w:type="dxa"/>
            <w:shd w:val="clear" w:color="auto" w:fill="auto"/>
          </w:tcPr>
          <w:p w14:paraId="3B97C73C" w14:textId="77777777" w:rsidR="00721EDE" w:rsidRPr="00051130" w:rsidRDefault="00721EDE" w:rsidP="00C7494E">
            <w:pPr>
              <w:jc w:val="center"/>
              <w:rPr>
                <w:sz w:val="21"/>
                <w:szCs w:val="21"/>
              </w:rPr>
            </w:pPr>
            <w:r w:rsidRPr="00051130">
              <w:rPr>
                <w:sz w:val="21"/>
                <w:szCs w:val="21"/>
              </w:rPr>
              <w:t>10</w:t>
            </w:r>
          </w:p>
        </w:tc>
        <w:tc>
          <w:tcPr>
            <w:tcW w:w="7548" w:type="dxa"/>
            <w:shd w:val="clear" w:color="auto" w:fill="auto"/>
          </w:tcPr>
          <w:p w14:paraId="48C3106E" w14:textId="77777777" w:rsidR="00721EDE" w:rsidRPr="00051130" w:rsidRDefault="00721EDE" w:rsidP="00C7494E">
            <w:pPr>
              <w:jc w:val="both"/>
              <w:rPr>
                <w:sz w:val="21"/>
                <w:szCs w:val="21"/>
              </w:rPr>
            </w:pPr>
            <w:r w:rsidRPr="00051130">
              <w:rPr>
                <w:sz w:val="21"/>
                <w:szCs w:val="21"/>
              </w:rPr>
              <w:t>Lenkų kalbos mokytojų</w:t>
            </w:r>
          </w:p>
        </w:tc>
        <w:tc>
          <w:tcPr>
            <w:tcW w:w="1128" w:type="dxa"/>
            <w:shd w:val="clear" w:color="auto" w:fill="auto"/>
          </w:tcPr>
          <w:p w14:paraId="7E5A184F" w14:textId="77777777" w:rsidR="00721EDE" w:rsidRPr="00051130" w:rsidRDefault="00721EDE" w:rsidP="00C7494E">
            <w:pPr>
              <w:jc w:val="center"/>
              <w:rPr>
                <w:sz w:val="21"/>
                <w:szCs w:val="21"/>
              </w:rPr>
            </w:pPr>
            <w:r w:rsidRPr="00051130">
              <w:rPr>
                <w:sz w:val="21"/>
                <w:szCs w:val="21"/>
              </w:rPr>
              <w:t>4</w:t>
            </w:r>
          </w:p>
        </w:tc>
      </w:tr>
      <w:tr w:rsidR="00721EDE" w:rsidRPr="00757359" w14:paraId="679B1509" w14:textId="77777777" w:rsidTr="00C7494E">
        <w:tc>
          <w:tcPr>
            <w:tcW w:w="952" w:type="dxa"/>
            <w:shd w:val="clear" w:color="auto" w:fill="auto"/>
          </w:tcPr>
          <w:p w14:paraId="43F51FA9" w14:textId="77777777" w:rsidR="00721EDE" w:rsidRPr="00051130" w:rsidRDefault="00721EDE" w:rsidP="00C7494E">
            <w:pPr>
              <w:jc w:val="center"/>
              <w:rPr>
                <w:sz w:val="21"/>
                <w:szCs w:val="21"/>
              </w:rPr>
            </w:pPr>
            <w:r w:rsidRPr="00051130">
              <w:rPr>
                <w:sz w:val="21"/>
                <w:szCs w:val="21"/>
              </w:rPr>
              <w:t>11</w:t>
            </w:r>
          </w:p>
        </w:tc>
        <w:tc>
          <w:tcPr>
            <w:tcW w:w="7548" w:type="dxa"/>
            <w:shd w:val="clear" w:color="auto" w:fill="auto"/>
          </w:tcPr>
          <w:p w14:paraId="2DCC7BD9" w14:textId="77777777" w:rsidR="00721EDE" w:rsidRPr="00051130" w:rsidRDefault="00721EDE" w:rsidP="00C7494E">
            <w:pPr>
              <w:jc w:val="both"/>
              <w:rPr>
                <w:sz w:val="21"/>
                <w:szCs w:val="21"/>
              </w:rPr>
            </w:pPr>
            <w:r w:rsidRPr="00051130">
              <w:rPr>
                <w:sz w:val="21"/>
                <w:szCs w:val="21"/>
              </w:rPr>
              <w:t>Rusų kalbos mokytojų</w:t>
            </w:r>
          </w:p>
        </w:tc>
        <w:tc>
          <w:tcPr>
            <w:tcW w:w="1128" w:type="dxa"/>
            <w:shd w:val="clear" w:color="auto" w:fill="auto"/>
          </w:tcPr>
          <w:p w14:paraId="18B80B6D" w14:textId="77777777" w:rsidR="00721EDE" w:rsidRPr="00051130" w:rsidRDefault="00721EDE" w:rsidP="00C7494E">
            <w:pPr>
              <w:jc w:val="center"/>
              <w:rPr>
                <w:sz w:val="21"/>
                <w:szCs w:val="21"/>
              </w:rPr>
            </w:pPr>
            <w:r w:rsidRPr="00051130">
              <w:rPr>
                <w:sz w:val="21"/>
                <w:szCs w:val="21"/>
              </w:rPr>
              <w:t>3</w:t>
            </w:r>
          </w:p>
        </w:tc>
      </w:tr>
      <w:tr w:rsidR="00721EDE" w:rsidRPr="00757359" w14:paraId="64B7160B" w14:textId="77777777" w:rsidTr="00C7494E">
        <w:tc>
          <w:tcPr>
            <w:tcW w:w="952" w:type="dxa"/>
            <w:shd w:val="clear" w:color="auto" w:fill="auto"/>
          </w:tcPr>
          <w:p w14:paraId="4382DC33" w14:textId="77777777" w:rsidR="00721EDE" w:rsidRPr="00051130" w:rsidRDefault="00721EDE" w:rsidP="00C7494E">
            <w:pPr>
              <w:jc w:val="center"/>
              <w:rPr>
                <w:sz w:val="21"/>
                <w:szCs w:val="21"/>
              </w:rPr>
            </w:pPr>
            <w:r w:rsidRPr="00051130">
              <w:rPr>
                <w:sz w:val="21"/>
                <w:szCs w:val="21"/>
              </w:rPr>
              <w:t>12</w:t>
            </w:r>
          </w:p>
        </w:tc>
        <w:tc>
          <w:tcPr>
            <w:tcW w:w="7548" w:type="dxa"/>
            <w:shd w:val="clear" w:color="auto" w:fill="auto"/>
          </w:tcPr>
          <w:p w14:paraId="0E4679E1" w14:textId="77777777" w:rsidR="00721EDE" w:rsidRPr="00051130" w:rsidRDefault="00721EDE" w:rsidP="00C7494E">
            <w:pPr>
              <w:jc w:val="both"/>
              <w:rPr>
                <w:sz w:val="21"/>
                <w:szCs w:val="21"/>
              </w:rPr>
            </w:pPr>
            <w:r w:rsidRPr="00051130">
              <w:rPr>
                <w:sz w:val="21"/>
                <w:szCs w:val="21"/>
              </w:rPr>
              <w:t>Anglų kalbos mokytojų</w:t>
            </w:r>
          </w:p>
        </w:tc>
        <w:tc>
          <w:tcPr>
            <w:tcW w:w="1128" w:type="dxa"/>
            <w:shd w:val="clear" w:color="auto" w:fill="auto"/>
          </w:tcPr>
          <w:p w14:paraId="40BE6F0D" w14:textId="77777777" w:rsidR="00721EDE" w:rsidRPr="00051130" w:rsidRDefault="00721EDE" w:rsidP="00C7494E">
            <w:pPr>
              <w:jc w:val="center"/>
              <w:rPr>
                <w:sz w:val="21"/>
                <w:szCs w:val="21"/>
              </w:rPr>
            </w:pPr>
            <w:r w:rsidRPr="00051130">
              <w:rPr>
                <w:sz w:val="21"/>
                <w:szCs w:val="21"/>
              </w:rPr>
              <w:t>2</w:t>
            </w:r>
          </w:p>
        </w:tc>
      </w:tr>
      <w:tr w:rsidR="00721EDE" w:rsidRPr="00757359" w14:paraId="77BD2B65" w14:textId="77777777" w:rsidTr="00C7494E">
        <w:tc>
          <w:tcPr>
            <w:tcW w:w="952" w:type="dxa"/>
            <w:shd w:val="clear" w:color="auto" w:fill="auto"/>
          </w:tcPr>
          <w:p w14:paraId="5ED59968" w14:textId="77777777" w:rsidR="00721EDE" w:rsidRPr="00051130" w:rsidRDefault="00721EDE" w:rsidP="00C7494E">
            <w:pPr>
              <w:jc w:val="center"/>
              <w:rPr>
                <w:sz w:val="21"/>
                <w:szCs w:val="21"/>
              </w:rPr>
            </w:pPr>
            <w:r w:rsidRPr="00051130">
              <w:rPr>
                <w:sz w:val="21"/>
                <w:szCs w:val="21"/>
              </w:rPr>
              <w:t>13</w:t>
            </w:r>
          </w:p>
        </w:tc>
        <w:tc>
          <w:tcPr>
            <w:tcW w:w="7548" w:type="dxa"/>
            <w:shd w:val="clear" w:color="auto" w:fill="auto"/>
          </w:tcPr>
          <w:p w14:paraId="436B1CD2" w14:textId="77777777" w:rsidR="00721EDE" w:rsidRPr="00051130" w:rsidRDefault="00721EDE" w:rsidP="00C7494E">
            <w:pPr>
              <w:jc w:val="both"/>
              <w:rPr>
                <w:sz w:val="21"/>
                <w:szCs w:val="21"/>
              </w:rPr>
            </w:pPr>
            <w:r w:rsidRPr="00051130">
              <w:rPr>
                <w:sz w:val="21"/>
                <w:szCs w:val="21"/>
              </w:rPr>
              <w:t>Istorijos mokytojų</w:t>
            </w:r>
          </w:p>
        </w:tc>
        <w:tc>
          <w:tcPr>
            <w:tcW w:w="1128" w:type="dxa"/>
            <w:shd w:val="clear" w:color="auto" w:fill="auto"/>
          </w:tcPr>
          <w:p w14:paraId="7F3D8FA8" w14:textId="77777777" w:rsidR="00721EDE" w:rsidRPr="00051130" w:rsidRDefault="00721EDE" w:rsidP="00C7494E">
            <w:pPr>
              <w:jc w:val="center"/>
              <w:rPr>
                <w:sz w:val="21"/>
                <w:szCs w:val="21"/>
              </w:rPr>
            </w:pPr>
            <w:r w:rsidRPr="00051130">
              <w:rPr>
                <w:sz w:val="21"/>
                <w:szCs w:val="21"/>
              </w:rPr>
              <w:t>4</w:t>
            </w:r>
          </w:p>
        </w:tc>
      </w:tr>
      <w:tr w:rsidR="00721EDE" w:rsidRPr="00757359" w14:paraId="0917878F" w14:textId="77777777" w:rsidTr="00C7494E">
        <w:tc>
          <w:tcPr>
            <w:tcW w:w="952" w:type="dxa"/>
            <w:shd w:val="clear" w:color="auto" w:fill="auto"/>
          </w:tcPr>
          <w:p w14:paraId="2F36BC33" w14:textId="77777777" w:rsidR="00721EDE" w:rsidRPr="00051130" w:rsidRDefault="00721EDE" w:rsidP="00C7494E">
            <w:pPr>
              <w:jc w:val="center"/>
              <w:rPr>
                <w:sz w:val="21"/>
                <w:szCs w:val="21"/>
              </w:rPr>
            </w:pPr>
            <w:r w:rsidRPr="00051130">
              <w:rPr>
                <w:sz w:val="21"/>
                <w:szCs w:val="21"/>
              </w:rPr>
              <w:t>14</w:t>
            </w:r>
          </w:p>
        </w:tc>
        <w:tc>
          <w:tcPr>
            <w:tcW w:w="7548" w:type="dxa"/>
            <w:shd w:val="clear" w:color="auto" w:fill="auto"/>
          </w:tcPr>
          <w:p w14:paraId="61DEC9C4" w14:textId="77777777" w:rsidR="00721EDE" w:rsidRPr="00051130" w:rsidRDefault="00721EDE" w:rsidP="00C7494E">
            <w:pPr>
              <w:jc w:val="both"/>
              <w:rPr>
                <w:sz w:val="21"/>
                <w:szCs w:val="21"/>
              </w:rPr>
            </w:pPr>
            <w:r w:rsidRPr="00051130">
              <w:rPr>
                <w:sz w:val="21"/>
                <w:szCs w:val="21"/>
              </w:rPr>
              <w:t>Geografijos mokytojų</w:t>
            </w:r>
          </w:p>
        </w:tc>
        <w:tc>
          <w:tcPr>
            <w:tcW w:w="1128" w:type="dxa"/>
            <w:shd w:val="clear" w:color="auto" w:fill="auto"/>
          </w:tcPr>
          <w:p w14:paraId="3AEF4ADB" w14:textId="77777777" w:rsidR="00721EDE" w:rsidRPr="00051130" w:rsidRDefault="00721EDE" w:rsidP="00C7494E">
            <w:pPr>
              <w:jc w:val="center"/>
              <w:rPr>
                <w:sz w:val="21"/>
                <w:szCs w:val="21"/>
              </w:rPr>
            </w:pPr>
            <w:r w:rsidRPr="00051130">
              <w:rPr>
                <w:sz w:val="21"/>
                <w:szCs w:val="21"/>
              </w:rPr>
              <w:t>4</w:t>
            </w:r>
          </w:p>
        </w:tc>
      </w:tr>
      <w:tr w:rsidR="00721EDE" w:rsidRPr="00757359" w14:paraId="71312A30" w14:textId="77777777" w:rsidTr="00C7494E">
        <w:tc>
          <w:tcPr>
            <w:tcW w:w="952" w:type="dxa"/>
            <w:shd w:val="clear" w:color="auto" w:fill="auto"/>
          </w:tcPr>
          <w:p w14:paraId="66B81DD0" w14:textId="77777777" w:rsidR="00721EDE" w:rsidRPr="00051130" w:rsidRDefault="00721EDE" w:rsidP="00C7494E">
            <w:pPr>
              <w:jc w:val="center"/>
              <w:rPr>
                <w:sz w:val="21"/>
                <w:szCs w:val="21"/>
              </w:rPr>
            </w:pPr>
            <w:r w:rsidRPr="00051130">
              <w:rPr>
                <w:sz w:val="21"/>
                <w:szCs w:val="21"/>
              </w:rPr>
              <w:t>15</w:t>
            </w:r>
          </w:p>
        </w:tc>
        <w:tc>
          <w:tcPr>
            <w:tcW w:w="7548" w:type="dxa"/>
            <w:shd w:val="clear" w:color="auto" w:fill="auto"/>
          </w:tcPr>
          <w:p w14:paraId="405C9C7D" w14:textId="77777777" w:rsidR="00721EDE" w:rsidRPr="00051130" w:rsidRDefault="00721EDE" w:rsidP="00C7494E">
            <w:pPr>
              <w:jc w:val="both"/>
              <w:rPr>
                <w:sz w:val="21"/>
                <w:szCs w:val="21"/>
              </w:rPr>
            </w:pPr>
            <w:r w:rsidRPr="00051130">
              <w:rPr>
                <w:sz w:val="21"/>
                <w:szCs w:val="21"/>
              </w:rPr>
              <w:t>Fizikos mokytojų</w:t>
            </w:r>
          </w:p>
        </w:tc>
        <w:tc>
          <w:tcPr>
            <w:tcW w:w="1128" w:type="dxa"/>
            <w:shd w:val="clear" w:color="auto" w:fill="auto"/>
          </w:tcPr>
          <w:p w14:paraId="3BEC3EC7" w14:textId="77777777" w:rsidR="00721EDE" w:rsidRPr="00051130" w:rsidRDefault="00721EDE" w:rsidP="00C7494E">
            <w:pPr>
              <w:jc w:val="center"/>
              <w:rPr>
                <w:sz w:val="21"/>
                <w:szCs w:val="21"/>
              </w:rPr>
            </w:pPr>
            <w:r w:rsidRPr="00051130">
              <w:rPr>
                <w:sz w:val="21"/>
                <w:szCs w:val="21"/>
              </w:rPr>
              <w:t>1</w:t>
            </w:r>
          </w:p>
        </w:tc>
      </w:tr>
      <w:tr w:rsidR="00721EDE" w:rsidRPr="00757359" w14:paraId="1B50BD7F" w14:textId="77777777" w:rsidTr="00C7494E">
        <w:tc>
          <w:tcPr>
            <w:tcW w:w="952" w:type="dxa"/>
            <w:shd w:val="clear" w:color="auto" w:fill="auto"/>
          </w:tcPr>
          <w:p w14:paraId="062C61BC" w14:textId="77777777" w:rsidR="00721EDE" w:rsidRPr="00051130" w:rsidRDefault="00721EDE" w:rsidP="00C7494E">
            <w:pPr>
              <w:jc w:val="center"/>
              <w:rPr>
                <w:sz w:val="21"/>
                <w:szCs w:val="21"/>
              </w:rPr>
            </w:pPr>
            <w:r w:rsidRPr="00051130">
              <w:rPr>
                <w:sz w:val="21"/>
                <w:szCs w:val="21"/>
              </w:rPr>
              <w:t>16</w:t>
            </w:r>
          </w:p>
        </w:tc>
        <w:tc>
          <w:tcPr>
            <w:tcW w:w="7548" w:type="dxa"/>
            <w:shd w:val="clear" w:color="auto" w:fill="auto"/>
          </w:tcPr>
          <w:p w14:paraId="6FAE2B28" w14:textId="77777777" w:rsidR="00721EDE" w:rsidRPr="00051130" w:rsidRDefault="00721EDE" w:rsidP="00C7494E">
            <w:pPr>
              <w:jc w:val="both"/>
              <w:rPr>
                <w:sz w:val="21"/>
                <w:szCs w:val="21"/>
              </w:rPr>
            </w:pPr>
            <w:r w:rsidRPr="00051130">
              <w:rPr>
                <w:sz w:val="21"/>
                <w:szCs w:val="21"/>
              </w:rPr>
              <w:t>Chemijos mokytojų</w:t>
            </w:r>
          </w:p>
        </w:tc>
        <w:tc>
          <w:tcPr>
            <w:tcW w:w="1128" w:type="dxa"/>
            <w:shd w:val="clear" w:color="auto" w:fill="auto"/>
          </w:tcPr>
          <w:p w14:paraId="07BA90C6" w14:textId="77777777" w:rsidR="00721EDE" w:rsidRPr="00051130" w:rsidRDefault="00721EDE" w:rsidP="00C7494E">
            <w:pPr>
              <w:jc w:val="center"/>
              <w:rPr>
                <w:sz w:val="21"/>
                <w:szCs w:val="21"/>
              </w:rPr>
            </w:pPr>
            <w:r w:rsidRPr="00051130">
              <w:rPr>
                <w:sz w:val="21"/>
                <w:szCs w:val="21"/>
              </w:rPr>
              <w:t>1</w:t>
            </w:r>
          </w:p>
        </w:tc>
      </w:tr>
      <w:tr w:rsidR="00721EDE" w:rsidRPr="00757359" w14:paraId="22E483FA" w14:textId="77777777" w:rsidTr="00C7494E">
        <w:tc>
          <w:tcPr>
            <w:tcW w:w="952" w:type="dxa"/>
            <w:shd w:val="clear" w:color="auto" w:fill="auto"/>
          </w:tcPr>
          <w:p w14:paraId="03826225" w14:textId="77777777" w:rsidR="00721EDE" w:rsidRPr="00051130" w:rsidRDefault="00721EDE" w:rsidP="00C7494E">
            <w:pPr>
              <w:jc w:val="center"/>
              <w:rPr>
                <w:sz w:val="21"/>
                <w:szCs w:val="21"/>
              </w:rPr>
            </w:pPr>
            <w:r w:rsidRPr="00051130">
              <w:rPr>
                <w:sz w:val="21"/>
                <w:szCs w:val="21"/>
              </w:rPr>
              <w:t>17</w:t>
            </w:r>
          </w:p>
        </w:tc>
        <w:tc>
          <w:tcPr>
            <w:tcW w:w="7548" w:type="dxa"/>
            <w:shd w:val="clear" w:color="auto" w:fill="auto"/>
          </w:tcPr>
          <w:p w14:paraId="3BFBD0FA" w14:textId="77777777" w:rsidR="00721EDE" w:rsidRPr="00051130" w:rsidRDefault="00721EDE" w:rsidP="00C7494E">
            <w:pPr>
              <w:jc w:val="both"/>
              <w:rPr>
                <w:sz w:val="21"/>
                <w:szCs w:val="21"/>
              </w:rPr>
            </w:pPr>
            <w:r w:rsidRPr="00051130">
              <w:rPr>
                <w:sz w:val="21"/>
                <w:szCs w:val="21"/>
              </w:rPr>
              <w:t>Biologijos mokytojų</w:t>
            </w:r>
          </w:p>
        </w:tc>
        <w:tc>
          <w:tcPr>
            <w:tcW w:w="1128" w:type="dxa"/>
            <w:shd w:val="clear" w:color="auto" w:fill="auto"/>
          </w:tcPr>
          <w:p w14:paraId="468CCEC0" w14:textId="77777777" w:rsidR="00721EDE" w:rsidRPr="00051130" w:rsidRDefault="00721EDE" w:rsidP="00C7494E">
            <w:pPr>
              <w:jc w:val="center"/>
              <w:rPr>
                <w:sz w:val="21"/>
                <w:szCs w:val="21"/>
              </w:rPr>
            </w:pPr>
            <w:r w:rsidRPr="00051130">
              <w:rPr>
                <w:sz w:val="21"/>
                <w:szCs w:val="21"/>
              </w:rPr>
              <w:t>4</w:t>
            </w:r>
          </w:p>
        </w:tc>
      </w:tr>
      <w:tr w:rsidR="00721EDE" w:rsidRPr="00757359" w14:paraId="272996D3" w14:textId="77777777" w:rsidTr="00C7494E">
        <w:tc>
          <w:tcPr>
            <w:tcW w:w="952" w:type="dxa"/>
            <w:shd w:val="clear" w:color="auto" w:fill="auto"/>
          </w:tcPr>
          <w:p w14:paraId="33A7DAB3" w14:textId="77777777" w:rsidR="00721EDE" w:rsidRPr="00051130" w:rsidRDefault="00721EDE" w:rsidP="00C7494E">
            <w:pPr>
              <w:jc w:val="center"/>
              <w:rPr>
                <w:sz w:val="21"/>
                <w:szCs w:val="21"/>
              </w:rPr>
            </w:pPr>
            <w:r w:rsidRPr="00051130">
              <w:rPr>
                <w:sz w:val="21"/>
                <w:szCs w:val="21"/>
              </w:rPr>
              <w:t>18</w:t>
            </w:r>
          </w:p>
        </w:tc>
        <w:tc>
          <w:tcPr>
            <w:tcW w:w="7548" w:type="dxa"/>
            <w:shd w:val="clear" w:color="auto" w:fill="auto"/>
          </w:tcPr>
          <w:p w14:paraId="497DC671" w14:textId="77777777" w:rsidR="00721EDE" w:rsidRPr="00051130" w:rsidRDefault="00721EDE" w:rsidP="00C7494E">
            <w:pPr>
              <w:jc w:val="both"/>
              <w:rPr>
                <w:sz w:val="21"/>
                <w:szCs w:val="21"/>
              </w:rPr>
            </w:pPr>
            <w:r w:rsidRPr="00051130">
              <w:rPr>
                <w:sz w:val="21"/>
                <w:szCs w:val="21"/>
              </w:rPr>
              <w:t>Matematikos mokytojų</w:t>
            </w:r>
          </w:p>
        </w:tc>
        <w:tc>
          <w:tcPr>
            <w:tcW w:w="1128" w:type="dxa"/>
            <w:shd w:val="clear" w:color="auto" w:fill="auto"/>
          </w:tcPr>
          <w:p w14:paraId="7932A67A" w14:textId="77777777" w:rsidR="00721EDE" w:rsidRPr="00051130" w:rsidRDefault="00721EDE" w:rsidP="00C7494E">
            <w:pPr>
              <w:jc w:val="center"/>
              <w:rPr>
                <w:sz w:val="21"/>
                <w:szCs w:val="21"/>
              </w:rPr>
            </w:pPr>
            <w:r w:rsidRPr="00051130">
              <w:rPr>
                <w:sz w:val="21"/>
                <w:szCs w:val="21"/>
              </w:rPr>
              <w:t>3</w:t>
            </w:r>
          </w:p>
        </w:tc>
      </w:tr>
      <w:tr w:rsidR="00721EDE" w:rsidRPr="00757359" w14:paraId="1667D564" w14:textId="77777777" w:rsidTr="00C7494E">
        <w:tc>
          <w:tcPr>
            <w:tcW w:w="952" w:type="dxa"/>
            <w:shd w:val="clear" w:color="auto" w:fill="auto"/>
          </w:tcPr>
          <w:p w14:paraId="018BE3EA" w14:textId="77777777" w:rsidR="00721EDE" w:rsidRPr="00051130" w:rsidRDefault="00721EDE" w:rsidP="00C7494E">
            <w:pPr>
              <w:jc w:val="center"/>
              <w:rPr>
                <w:sz w:val="21"/>
                <w:szCs w:val="21"/>
              </w:rPr>
            </w:pPr>
            <w:r w:rsidRPr="00051130">
              <w:rPr>
                <w:sz w:val="21"/>
                <w:szCs w:val="21"/>
              </w:rPr>
              <w:t>19</w:t>
            </w:r>
          </w:p>
        </w:tc>
        <w:tc>
          <w:tcPr>
            <w:tcW w:w="7548" w:type="dxa"/>
            <w:shd w:val="clear" w:color="auto" w:fill="auto"/>
          </w:tcPr>
          <w:p w14:paraId="6EB33184" w14:textId="77777777" w:rsidR="00721EDE" w:rsidRPr="00051130" w:rsidRDefault="00721EDE" w:rsidP="00C7494E">
            <w:pPr>
              <w:jc w:val="both"/>
              <w:rPr>
                <w:sz w:val="21"/>
                <w:szCs w:val="21"/>
              </w:rPr>
            </w:pPr>
            <w:r w:rsidRPr="00051130">
              <w:rPr>
                <w:sz w:val="21"/>
                <w:szCs w:val="21"/>
              </w:rPr>
              <w:t>Pradinio ugdymo mokytojų</w:t>
            </w:r>
          </w:p>
        </w:tc>
        <w:tc>
          <w:tcPr>
            <w:tcW w:w="1128" w:type="dxa"/>
            <w:shd w:val="clear" w:color="auto" w:fill="auto"/>
          </w:tcPr>
          <w:p w14:paraId="6B7F86EB" w14:textId="77777777" w:rsidR="00721EDE" w:rsidRPr="00051130" w:rsidRDefault="00721EDE" w:rsidP="00C7494E">
            <w:pPr>
              <w:jc w:val="center"/>
              <w:rPr>
                <w:sz w:val="21"/>
                <w:szCs w:val="21"/>
              </w:rPr>
            </w:pPr>
            <w:r w:rsidRPr="00051130">
              <w:rPr>
                <w:sz w:val="21"/>
                <w:szCs w:val="21"/>
              </w:rPr>
              <w:t>3</w:t>
            </w:r>
          </w:p>
        </w:tc>
      </w:tr>
      <w:tr w:rsidR="00721EDE" w:rsidRPr="00757359" w14:paraId="67FB7935" w14:textId="77777777" w:rsidTr="00C7494E">
        <w:tc>
          <w:tcPr>
            <w:tcW w:w="952" w:type="dxa"/>
            <w:shd w:val="clear" w:color="auto" w:fill="auto"/>
          </w:tcPr>
          <w:p w14:paraId="28722616" w14:textId="77777777" w:rsidR="00721EDE" w:rsidRPr="00051130" w:rsidRDefault="00721EDE" w:rsidP="00C7494E">
            <w:pPr>
              <w:jc w:val="center"/>
              <w:rPr>
                <w:sz w:val="21"/>
                <w:szCs w:val="21"/>
              </w:rPr>
            </w:pPr>
            <w:r w:rsidRPr="00051130">
              <w:rPr>
                <w:sz w:val="21"/>
                <w:szCs w:val="21"/>
              </w:rPr>
              <w:t>20</w:t>
            </w:r>
          </w:p>
        </w:tc>
        <w:tc>
          <w:tcPr>
            <w:tcW w:w="7548" w:type="dxa"/>
            <w:shd w:val="clear" w:color="auto" w:fill="auto"/>
          </w:tcPr>
          <w:p w14:paraId="3E2BDBC8" w14:textId="77777777" w:rsidR="00721EDE" w:rsidRPr="00051130" w:rsidRDefault="00721EDE" w:rsidP="00C7494E">
            <w:pPr>
              <w:jc w:val="both"/>
              <w:rPr>
                <w:sz w:val="21"/>
                <w:szCs w:val="21"/>
              </w:rPr>
            </w:pPr>
            <w:r w:rsidRPr="00051130">
              <w:rPr>
                <w:sz w:val="21"/>
                <w:szCs w:val="21"/>
              </w:rPr>
              <w:t>Ikimokyklinio ugdymo auklėtojų ir priešmokyklinio ugdymo pedagogų</w:t>
            </w:r>
          </w:p>
        </w:tc>
        <w:tc>
          <w:tcPr>
            <w:tcW w:w="1128" w:type="dxa"/>
            <w:shd w:val="clear" w:color="auto" w:fill="auto"/>
          </w:tcPr>
          <w:p w14:paraId="339B4D91" w14:textId="77777777" w:rsidR="00721EDE" w:rsidRPr="00051130" w:rsidRDefault="00721EDE" w:rsidP="00C7494E">
            <w:pPr>
              <w:jc w:val="center"/>
              <w:rPr>
                <w:sz w:val="21"/>
                <w:szCs w:val="21"/>
              </w:rPr>
            </w:pPr>
            <w:r w:rsidRPr="00051130">
              <w:rPr>
                <w:sz w:val="21"/>
                <w:szCs w:val="21"/>
              </w:rPr>
              <w:t>7</w:t>
            </w:r>
          </w:p>
        </w:tc>
      </w:tr>
      <w:tr w:rsidR="00721EDE" w:rsidRPr="00757359" w14:paraId="08DEF678" w14:textId="77777777" w:rsidTr="00C7494E">
        <w:tc>
          <w:tcPr>
            <w:tcW w:w="952" w:type="dxa"/>
            <w:shd w:val="clear" w:color="auto" w:fill="auto"/>
          </w:tcPr>
          <w:p w14:paraId="3565D5AC" w14:textId="77777777" w:rsidR="00721EDE" w:rsidRPr="00051130" w:rsidRDefault="00721EDE" w:rsidP="00C7494E">
            <w:pPr>
              <w:jc w:val="center"/>
              <w:rPr>
                <w:sz w:val="21"/>
                <w:szCs w:val="21"/>
              </w:rPr>
            </w:pPr>
            <w:r w:rsidRPr="00051130">
              <w:rPr>
                <w:sz w:val="21"/>
                <w:szCs w:val="21"/>
              </w:rPr>
              <w:t>21</w:t>
            </w:r>
          </w:p>
        </w:tc>
        <w:tc>
          <w:tcPr>
            <w:tcW w:w="7548" w:type="dxa"/>
            <w:shd w:val="clear" w:color="auto" w:fill="auto"/>
          </w:tcPr>
          <w:p w14:paraId="1EC30526" w14:textId="77777777" w:rsidR="00721EDE" w:rsidRPr="00051130" w:rsidRDefault="00721EDE" w:rsidP="00C7494E">
            <w:pPr>
              <w:jc w:val="both"/>
              <w:rPr>
                <w:sz w:val="21"/>
                <w:szCs w:val="21"/>
              </w:rPr>
            </w:pPr>
            <w:r w:rsidRPr="00051130">
              <w:rPr>
                <w:sz w:val="21"/>
                <w:szCs w:val="21"/>
              </w:rPr>
              <w:t>Kūno kultūros mokytojų</w:t>
            </w:r>
          </w:p>
        </w:tc>
        <w:tc>
          <w:tcPr>
            <w:tcW w:w="1128" w:type="dxa"/>
            <w:shd w:val="clear" w:color="auto" w:fill="auto"/>
          </w:tcPr>
          <w:p w14:paraId="3AA9383B" w14:textId="77777777" w:rsidR="00721EDE" w:rsidRPr="00051130" w:rsidRDefault="00721EDE" w:rsidP="00C7494E">
            <w:pPr>
              <w:jc w:val="center"/>
              <w:rPr>
                <w:sz w:val="21"/>
                <w:szCs w:val="21"/>
              </w:rPr>
            </w:pPr>
            <w:r w:rsidRPr="00051130">
              <w:rPr>
                <w:sz w:val="21"/>
                <w:szCs w:val="21"/>
              </w:rPr>
              <w:t>3</w:t>
            </w:r>
          </w:p>
        </w:tc>
      </w:tr>
      <w:tr w:rsidR="00721EDE" w:rsidRPr="00757359" w14:paraId="7738A0F7" w14:textId="77777777" w:rsidTr="00C7494E">
        <w:tc>
          <w:tcPr>
            <w:tcW w:w="952" w:type="dxa"/>
            <w:shd w:val="clear" w:color="auto" w:fill="auto"/>
          </w:tcPr>
          <w:p w14:paraId="6CA2148F" w14:textId="77777777" w:rsidR="00721EDE" w:rsidRPr="00051130" w:rsidRDefault="00721EDE" w:rsidP="00C7494E">
            <w:pPr>
              <w:jc w:val="center"/>
              <w:rPr>
                <w:sz w:val="21"/>
                <w:szCs w:val="21"/>
              </w:rPr>
            </w:pPr>
            <w:r w:rsidRPr="00051130">
              <w:rPr>
                <w:sz w:val="21"/>
                <w:szCs w:val="21"/>
              </w:rPr>
              <w:t>22</w:t>
            </w:r>
          </w:p>
        </w:tc>
        <w:tc>
          <w:tcPr>
            <w:tcW w:w="7548" w:type="dxa"/>
            <w:shd w:val="clear" w:color="auto" w:fill="auto"/>
          </w:tcPr>
          <w:p w14:paraId="20FBB048" w14:textId="77777777" w:rsidR="00721EDE" w:rsidRPr="00051130" w:rsidRDefault="00721EDE" w:rsidP="00C7494E">
            <w:pPr>
              <w:jc w:val="both"/>
              <w:rPr>
                <w:sz w:val="21"/>
                <w:szCs w:val="21"/>
              </w:rPr>
            </w:pPr>
            <w:r w:rsidRPr="00051130">
              <w:rPr>
                <w:sz w:val="21"/>
                <w:szCs w:val="21"/>
              </w:rPr>
              <w:t>Muzikos mokytojų</w:t>
            </w:r>
          </w:p>
        </w:tc>
        <w:tc>
          <w:tcPr>
            <w:tcW w:w="1128" w:type="dxa"/>
            <w:shd w:val="clear" w:color="auto" w:fill="auto"/>
          </w:tcPr>
          <w:p w14:paraId="72A67738" w14:textId="77777777" w:rsidR="00721EDE" w:rsidRPr="00051130" w:rsidRDefault="00721EDE" w:rsidP="00C7494E">
            <w:pPr>
              <w:jc w:val="center"/>
              <w:rPr>
                <w:sz w:val="21"/>
                <w:szCs w:val="21"/>
              </w:rPr>
            </w:pPr>
            <w:r w:rsidRPr="00051130">
              <w:rPr>
                <w:sz w:val="21"/>
                <w:szCs w:val="21"/>
              </w:rPr>
              <w:t>1</w:t>
            </w:r>
          </w:p>
        </w:tc>
      </w:tr>
      <w:tr w:rsidR="00721EDE" w:rsidRPr="00757359" w14:paraId="080EEA4E" w14:textId="77777777" w:rsidTr="00C7494E">
        <w:tc>
          <w:tcPr>
            <w:tcW w:w="952" w:type="dxa"/>
            <w:shd w:val="clear" w:color="auto" w:fill="auto"/>
          </w:tcPr>
          <w:p w14:paraId="52842D39" w14:textId="77777777" w:rsidR="00721EDE" w:rsidRPr="00051130" w:rsidRDefault="00721EDE" w:rsidP="00C7494E">
            <w:pPr>
              <w:jc w:val="center"/>
              <w:rPr>
                <w:sz w:val="21"/>
                <w:szCs w:val="21"/>
              </w:rPr>
            </w:pPr>
            <w:r w:rsidRPr="00051130">
              <w:rPr>
                <w:sz w:val="21"/>
                <w:szCs w:val="21"/>
              </w:rPr>
              <w:t>23</w:t>
            </w:r>
          </w:p>
        </w:tc>
        <w:tc>
          <w:tcPr>
            <w:tcW w:w="7548" w:type="dxa"/>
            <w:shd w:val="clear" w:color="auto" w:fill="auto"/>
          </w:tcPr>
          <w:p w14:paraId="33C7C989" w14:textId="77777777" w:rsidR="00721EDE" w:rsidRPr="00051130" w:rsidRDefault="00721EDE" w:rsidP="00C7494E">
            <w:pPr>
              <w:jc w:val="both"/>
              <w:rPr>
                <w:sz w:val="21"/>
                <w:szCs w:val="21"/>
              </w:rPr>
            </w:pPr>
            <w:r w:rsidRPr="00051130">
              <w:rPr>
                <w:sz w:val="21"/>
                <w:szCs w:val="21"/>
              </w:rPr>
              <w:t>Dailės mokytojų</w:t>
            </w:r>
          </w:p>
        </w:tc>
        <w:tc>
          <w:tcPr>
            <w:tcW w:w="1128" w:type="dxa"/>
            <w:shd w:val="clear" w:color="auto" w:fill="auto"/>
          </w:tcPr>
          <w:p w14:paraId="128B60D8" w14:textId="77777777" w:rsidR="00721EDE" w:rsidRPr="00051130" w:rsidRDefault="00721EDE" w:rsidP="00C7494E">
            <w:pPr>
              <w:jc w:val="center"/>
              <w:rPr>
                <w:sz w:val="21"/>
                <w:szCs w:val="21"/>
              </w:rPr>
            </w:pPr>
            <w:r w:rsidRPr="00051130">
              <w:rPr>
                <w:sz w:val="21"/>
                <w:szCs w:val="21"/>
              </w:rPr>
              <w:t>3</w:t>
            </w:r>
          </w:p>
        </w:tc>
      </w:tr>
      <w:tr w:rsidR="00721EDE" w:rsidRPr="00757359" w14:paraId="7B0A63C7" w14:textId="77777777" w:rsidTr="00C7494E">
        <w:tc>
          <w:tcPr>
            <w:tcW w:w="952" w:type="dxa"/>
            <w:shd w:val="clear" w:color="auto" w:fill="auto"/>
          </w:tcPr>
          <w:p w14:paraId="3F3F6FC7" w14:textId="77777777" w:rsidR="00721EDE" w:rsidRPr="00051130" w:rsidRDefault="00721EDE" w:rsidP="00C7494E">
            <w:pPr>
              <w:jc w:val="center"/>
              <w:rPr>
                <w:sz w:val="21"/>
                <w:szCs w:val="21"/>
              </w:rPr>
            </w:pPr>
            <w:r w:rsidRPr="00051130">
              <w:rPr>
                <w:sz w:val="21"/>
                <w:szCs w:val="21"/>
              </w:rPr>
              <w:t>24</w:t>
            </w:r>
          </w:p>
        </w:tc>
        <w:tc>
          <w:tcPr>
            <w:tcW w:w="7548" w:type="dxa"/>
            <w:shd w:val="clear" w:color="auto" w:fill="auto"/>
          </w:tcPr>
          <w:p w14:paraId="7FAFFD08" w14:textId="77777777" w:rsidR="00721EDE" w:rsidRPr="00051130" w:rsidRDefault="00721EDE" w:rsidP="00C7494E">
            <w:pPr>
              <w:jc w:val="both"/>
              <w:rPr>
                <w:sz w:val="21"/>
                <w:szCs w:val="21"/>
              </w:rPr>
            </w:pPr>
            <w:r w:rsidRPr="00051130">
              <w:rPr>
                <w:sz w:val="21"/>
                <w:szCs w:val="21"/>
              </w:rPr>
              <w:t>Technologijų mokytojų</w:t>
            </w:r>
          </w:p>
        </w:tc>
        <w:tc>
          <w:tcPr>
            <w:tcW w:w="1128" w:type="dxa"/>
            <w:shd w:val="clear" w:color="auto" w:fill="auto"/>
          </w:tcPr>
          <w:p w14:paraId="1D8B10A6" w14:textId="77777777" w:rsidR="00721EDE" w:rsidRPr="00051130" w:rsidRDefault="00721EDE" w:rsidP="00C7494E">
            <w:pPr>
              <w:jc w:val="center"/>
              <w:rPr>
                <w:sz w:val="21"/>
                <w:szCs w:val="21"/>
              </w:rPr>
            </w:pPr>
            <w:r w:rsidRPr="00051130">
              <w:rPr>
                <w:sz w:val="21"/>
                <w:szCs w:val="21"/>
              </w:rPr>
              <w:t>1</w:t>
            </w:r>
          </w:p>
        </w:tc>
      </w:tr>
      <w:tr w:rsidR="00721EDE" w:rsidRPr="00757359" w14:paraId="3B8210E9" w14:textId="77777777" w:rsidTr="00C7494E">
        <w:tc>
          <w:tcPr>
            <w:tcW w:w="952" w:type="dxa"/>
            <w:shd w:val="clear" w:color="auto" w:fill="auto"/>
          </w:tcPr>
          <w:p w14:paraId="58A2C154" w14:textId="77777777" w:rsidR="00721EDE" w:rsidRPr="00051130" w:rsidRDefault="00721EDE" w:rsidP="00C7494E">
            <w:pPr>
              <w:jc w:val="center"/>
              <w:rPr>
                <w:sz w:val="21"/>
                <w:szCs w:val="21"/>
              </w:rPr>
            </w:pPr>
            <w:r w:rsidRPr="00051130">
              <w:rPr>
                <w:sz w:val="21"/>
                <w:szCs w:val="21"/>
              </w:rPr>
              <w:t>25</w:t>
            </w:r>
          </w:p>
        </w:tc>
        <w:tc>
          <w:tcPr>
            <w:tcW w:w="7548" w:type="dxa"/>
            <w:shd w:val="clear" w:color="auto" w:fill="auto"/>
          </w:tcPr>
          <w:p w14:paraId="76DF8D0D" w14:textId="77777777" w:rsidR="00721EDE" w:rsidRPr="00051130" w:rsidRDefault="00721EDE" w:rsidP="00C7494E">
            <w:pPr>
              <w:jc w:val="both"/>
              <w:rPr>
                <w:sz w:val="21"/>
                <w:szCs w:val="21"/>
              </w:rPr>
            </w:pPr>
            <w:r w:rsidRPr="00051130">
              <w:rPr>
                <w:sz w:val="21"/>
                <w:szCs w:val="21"/>
              </w:rPr>
              <w:t>Mokyklų bibliotekininkų</w:t>
            </w:r>
          </w:p>
        </w:tc>
        <w:tc>
          <w:tcPr>
            <w:tcW w:w="1128" w:type="dxa"/>
            <w:shd w:val="clear" w:color="auto" w:fill="auto"/>
          </w:tcPr>
          <w:p w14:paraId="79332E3F" w14:textId="77777777" w:rsidR="00721EDE" w:rsidRPr="00051130" w:rsidRDefault="00721EDE" w:rsidP="00C7494E">
            <w:pPr>
              <w:jc w:val="center"/>
              <w:rPr>
                <w:sz w:val="21"/>
                <w:szCs w:val="21"/>
              </w:rPr>
            </w:pPr>
            <w:r w:rsidRPr="00051130">
              <w:rPr>
                <w:sz w:val="21"/>
                <w:szCs w:val="21"/>
              </w:rPr>
              <w:t>2</w:t>
            </w:r>
          </w:p>
        </w:tc>
      </w:tr>
      <w:tr w:rsidR="00721EDE" w:rsidRPr="00757359" w14:paraId="0303C476" w14:textId="77777777" w:rsidTr="00C7494E">
        <w:tc>
          <w:tcPr>
            <w:tcW w:w="952" w:type="dxa"/>
            <w:shd w:val="clear" w:color="auto" w:fill="auto"/>
          </w:tcPr>
          <w:p w14:paraId="07CF9563" w14:textId="77777777" w:rsidR="00721EDE" w:rsidRPr="00051130" w:rsidRDefault="00721EDE" w:rsidP="00C7494E">
            <w:pPr>
              <w:jc w:val="center"/>
              <w:rPr>
                <w:sz w:val="21"/>
                <w:szCs w:val="21"/>
              </w:rPr>
            </w:pPr>
            <w:r w:rsidRPr="00051130">
              <w:rPr>
                <w:sz w:val="21"/>
                <w:szCs w:val="21"/>
              </w:rPr>
              <w:t>26</w:t>
            </w:r>
          </w:p>
        </w:tc>
        <w:tc>
          <w:tcPr>
            <w:tcW w:w="7548" w:type="dxa"/>
            <w:shd w:val="clear" w:color="auto" w:fill="auto"/>
          </w:tcPr>
          <w:p w14:paraId="41A2A92B" w14:textId="77777777" w:rsidR="00721EDE" w:rsidRPr="00051130" w:rsidRDefault="00721EDE" w:rsidP="00C7494E">
            <w:pPr>
              <w:jc w:val="both"/>
              <w:rPr>
                <w:sz w:val="21"/>
                <w:szCs w:val="21"/>
              </w:rPr>
            </w:pPr>
            <w:r w:rsidRPr="00051130">
              <w:rPr>
                <w:sz w:val="21"/>
                <w:szCs w:val="21"/>
              </w:rPr>
              <w:t>Tikybos mokytojų</w:t>
            </w:r>
          </w:p>
        </w:tc>
        <w:tc>
          <w:tcPr>
            <w:tcW w:w="1128" w:type="dxa"/>
            <w:shd w:val="clear" w:color="auto" w:fill="auto"/>
          </w:tcPr>
          <w:p w14:paraId="1840A4ED" w14:textId="77777777" w:rsidR="00721EDE" w:rsidRPr="00051130" w:rsidRDefault="00721EDE" w:rsidP="00C7494E">
            <w:pPr>
              <w:jc w:val="center"/>
              <w:rPr>
                <w:sz w:val="21"/>
                <w:szCs w:val="21"/>
              </w:rPr>
            </w:pPr>
            <w:r w:rsidRPr="00051130">
              <w:rPr>
                <w:sz w:val="21"/>
                <w:szCs w:val="21"/>
              </w:rPr>
              <w:t>1</w:t>
            </w:r>
          </w:p>
        </w:tc>
      </w:tr>
      <w:tr w:rsidR="00721EDE" w:rsidRPr="00757359" w14:paraId="2EF832F4" w14:textId="77777777" w:rsidTr="00C7494E">
        <w:tc>
          <w:tcPr>
            <w:tcW w:w="952" w:type="dxa"/>
            <w:shd w:val="clear" w:color="auto" w:fill="auto"/>
          </w:tcPr>
          <w:p w14:paraId="4294845C" w14:textId="77777777" w:rsidR="00721EDE" w:rsidRPr="00051130" w:rsidRDefault="00721EDE" w:rsidP="00C7494E">
            <w:pPr>
              <w:jc w:val="center"/>
              <w:rPr>
                <w:sz w:val="21"/>
                <w:szCs w:val="21"/>
              </w:rPr>
            </w:pPr>
            <w:r w:rsidRPr="00051130">
              <w:rPr>
                <w:sz w:val="21"/>
                <w:szCs w:val="21"/>
              </w:rPr>
              <w:t>27</w:t>
            </w:r>
          </w:p>
        </w:tc>
        <w:tc>
          <w:tcPr>
            <w:tcW w:w="7548" w:type="dxa"/>
            <w:shd w:val="clear" w:color="auto" w:fill="auto"/>
          </w:tcPr>
          <w:p w14:paraId="56A69EAE" w14:textId="77777777" w:rsidR="00721EDE" w:rsidRPr="00051130" w:rsidRDefault="00721EDE" w:rsidP="00C7494E">
            <w:pPr>
              <w:jc w:val="both"/>
              <w:rPr>
                <w:sz w:val="21"/>
                <w:szCs w:val="21"/>
              </w:rPr>
            </w:pPr>
            <w:r w:rsidRPr="00051130">
              <w:rPr>
                <w:sz w:val="21"/>
                <w:szCs w:val="21"/>
              </w:rPr>
              <w:t>Socialinių pedagogų, psichologų, logopedų</w:t>
            </w:r>
          </w:p>
        </w:tc>
        <w:tc>
          <w:tcPr>
            <w:tcW w:w="1128" w:type="dxa"/>
            <w:shd w:val="clear" w:color="auto" w:fill="auto"/>
          </w:tcPr>
          <w:p w14:paraId="51226136" w14:textId="77777777" w:rsidR="00721EDE" w:rsidRPr="00051130" w:rsidRDefault="00721EDE" w:rsidP="00C7494E">
            <w:pPr>
              <w:jc w:val="center"/>
              <w:rPr>
                <w:sz w:val="21"/>
                <w:szCs w:val="21"/>
              </w:rPr>
            </w:pPr>
            <w:r w:rsidRPr="00051130">
              <w:rPr>
                <w:sz w:val="21"/>
                <w:szCs w:val="21"/>
              </w:rPr>
              <w:t>5</w:t>
            </w:r>
          </w:p>
        </w:tc>
      </w:tr>
      <w:tr w:rsidR="00721EDE" w:rsidRPr="00757359" w14:paraId="6275E05C" w14:textId="77777777" w:rsidTr="00C7494E">
        <w:tc>
          <w:tcPr>
            <w:tcW w:w="952" w:type="dxa"/>
            <w:shd w:val="clear" w:color="auto" w:fill="auto"/>
          </w:tcPr>
          <w:p w14:paraId="02C7886C" w14:textId="77777777" w:rsidR="00721EDE" w:rsidRPr="00051130" w:rsidRDefault="00721EDE" w:rsidP="00C7494E">
            <w:pPr>
              <w:jc w:val="center"/>
              <w:rPr>
                <w:sz w:val="21"/>
                <w:szCs w:val="21"/>
              </w:rPr>
            </w:pPr>
            <w:r w:rsidRPr="00051130">
              <w:rPr>
                <w:sz w:val="21"/>
                <w:szCs w:val="21"/>
              </w:rPr>
              <w:t>28</w:t>
            </w:r>
          </w:p>
        </w:tc>
        <w:tc>
          <w:tcPr>
            <w:tcW w:w="7548" w:type="dxa"/>
            <w:shd w:val="clear" w:color="auto" w:fill="auto"/>
          </w:tcPr>
          <w:p w14:paraId="3BC9392D" w14:textId="77777777" w:rsidR="00721EDE" w:rsidRPr="00051130" w:rsidRDefault="00721EDE" w:rsidP="00C7494E">
            <w:pPr>
              <w:jc w:val="both"/>
              <w:rPr>
                <w:sz w:val="21"/>
                <w:szCs w:val="21"/>
              </w:rPr>
            </w:pPr>
            <w:r w:rsidRPr="00051130">
              <w:rPr>
                <w:sz w:val="21"/>
                <w:szCs w:val="21"/>
              </w:rPr>
              <w:t>Neformaliojo ugdymo įstaigų mokytojų</w:t>
            </w:r>
          </w:p>
        </w:tc>
        <w:tc>
          <w:tcPr>
            <w:tcW w:w="1128" w:type="dxa"/>
            <w:shd w:val="clear" w:color="auto" w:fill="auto"/>
          </w:tcPr>
          <w:p w14:paraId="31A3580E" w14:textId="77777777" w:rsidR="00721EDE" w:rsidRPr="00051130" w:rsidRDefault="00721EDE" w:rsidP="00C7494E">
            <w:pPr>
              <w:jc w:val="center"/>
              <w:rPr>
                <w:sz w:val="21"/>
                <w:szCs w:val="21"/>
              </w:rPr>
            </w:pPr>
            <w:r w:rsidRPr="00051130">
              <w:rPr>
                <w:sz w:val="21"/>
                <w:szCs w:val="21"/>
              </w:rPr>
              <w:t>5</w:t>
            </w:r>
          </w:p>
        </w:tc>
      </w:tr>
      <w:tr w:rsidR="00721EDE" w:rsidRPr="00757359" w14:paraId="59A7D628" w14:textId="77777777" w:rsidTr="00C7494E">
        <w:tc>
          <w:tcPr>
            <w:tcW w:w="952" w:type="dxa"/>
            <w:shd w:val="clear" w:color="auto" w:fill="auto"/>
          </w:tcPr>
          <w:p w14:paraId="5F2D0A01" w14:textId="77777777" w:rsidR="00721EDE" w:rsidRPr="00051130" w:rsidRDefault="00721EDE" w:rsidP="00C7494E">
            <w:pPr>
              <w:jc w:val="center"/>
              <w:rPr>
                <w:sz w:val="21"/>
                <w:szCs w:val="21"/>
              </w:rPr>
            </w:pPr>
            <w:r w:rsidRPr="00051130">
              <w:rPr>
                <w:sz w:val="21"/>
                <w:szCs w:val="21"/>
              </w:rPr>
              <w:t>29</w:t>
            </w:r>
          </w:p>
        </w:tc>
        <w:tc>
          <w:tcPr>
            <w:tcW w:w="7548" w:type="dxa"/>
            <w:shd w:val="clear" w:color="auto" w:fill="auto"/>
          </w:tcPr>
          <w:p w14:paraId="5DE5A75F" w14:textId="77777777" w:rsidR="00721EDE" w:rsidRPr="00051130" w:rsidRDefault="00721EDE" w:rsidP="00C7494E">
            <w:pPr>
              <w:jc w:val="both"/>
              <w:rPr>
                <w:sz w:val="21"/>
                <w:szCs w:val="21"/>
              </w:rPr>
            </w:pPr>
            <w:r w:rsidRPr="00051130">
              <w:rPr>
                <w:sz w:val="21"/>
                <w:szCs w:val="21"/>
              </w:rPr>
              <w:t>Edukacinės išvykos</w:t>
            </w:r>
          </w:p>
        </w:tc>
        <w:tc>
          <w:tcPr>
            <w:tcW w:w="1128" w:type="dxa"/>
            <w:shd w:val="clear" w:color="auto" w:fill="auto"/>
          </w:tcPr>
          <w:p w14:paraId="4E52CDA3" w14:textId="77777777" w:rsidR="00721EDE" w:rsidRPr="00051130" w:rsidRDefault="00721EDE" w:rsidP="00C7494E">
            <w:pPr>
              <w:jc w:val="center"/>
              <w:rPr>
                <w:sz w:val="21"/>
                <w:szCs w:val="21"/>
              </w:rPr>
            </w:pPr>
            <w:r w:rsidRPr="00051130">
              <w:rPr>
                <w:sz w:val="21"/>
                <w:szCs w:val="21"/>
              </w:rPr>
              <w:t>2</w:t>
            </w:r>
          </w:p>
        </w:tc>
      </w:tr>
    </w:tbl>
    <w:p w14:paraId="16CFA49C" w14:textId="77777777" w:rsidR="00721EDE" w:rsidRPr="00497015" w:rsidRDefault="00721EDE" w:rsidP="00721EDE">
      <w:pPr>
        <w:jc w:val="both"/>
        <w:rPr>
          <w:rStyle w:val="apple-style-span"/>
        </w:rPr>
      </w:pPr>
    </w:p>
    <w:p w14:paraId="36EAB39D" w14:textId="77777777" w:rsidR="00721EDE" w:rsidRPr="00497015" w:rsidRDefault="00721EDE" w:rsidP="00721EDE">
      <w:pPr>
        <w:ind w:firstLine="567"/>
        <w:jc w:val="both"/>
      </w:pPr>
      <w:r w:rsidRPr="00497015">
        <w:t xml:space="preserve">Švietimo ir sporto skyrius glaudžiai bendradarbiauja su Ugdymo plėtotės centru. Šiais metais ypatingas dėmesys buvo skirtas atnaujintų pradinio ir pagrindinio ugdymo lietuvių kalbos ir literatūros programų sklaidai. Pravesti 4 seminarai lietuvių kalbos mokytojams, dirbantiems pradinėse ir 5-10 kl. </w:t>
      </w:r>
    </w:p>
    <w:p w14:paraId="64F957B0" w14:textId="77777777" w:rsidR="00721EDE" w:rsidRPr="00497015" w:rsidRDefault="00721EDE" w:rsidP="00721EDE">
      <w:pPr>
        <w:ind w:firstLine="567"/>
        <w:jc w:val="both"/>
      </w:pPr>
    </w:p>
    <w:p w14:paraId="4CA5E9FB" w14:textId="77777777" w:rsidR="00721EDE" w:rsidRPr="00497015" w:rsidRDefault="00721EDE" w:rsidP="00721EDE">
      <w:pPr>
        <w:tabs>
          <w:tab w:val="left" w:pos="567"/>
        </w:tabs>
        <w:rPr>
          <w:b/>
        </w:rPr>
      </w:pPr>
      <w:r w:rsidRPr="00497015">
        <w:rPr>
          <w:b/>
        </w:rPr>
        <w:t>VAIKŲ VASAROS POILSIO ORGANIZAVIMAS</w:t>
      </w:r>
    </w:p>
    <w:p w14:paraId="140E235E" w14:textId="77777777" w:rsidR="00721EDE" w:rsidRPr="00497015" w:rsidRDefault="00721EDE" w:rsidP="00721EDE">
      <w:pPr>
        <w:tabs>
          <w:tab w:val="left" w:pos="567"/>
        </w:tabs>
        <w:ind w:firstLine="567"/>
        <w:jc w:val="both"/>
      </w:pPr>
      <w:r w:rsidRPr="00497015">
        <w:t xml:space="preserve">Dieninėse ir išvažiuojamosiose vasaros stovyklose 2017 metais iš viso dalyvavo beveik 2201 Šalčininkų rajono savivaldybės mokyklų mokinių. Šių programų finansavimui skirta 52050,00 EUR. </w:t>
      </w:r>
    </w:p>
    <w:p w14:paraId="7D6F972D" w14:textId="77777777" w:rsidR="00721EDE" w:rsidRPr="00497015" w:rsidRDefault="00721EDE" w:rsidP="00721EDE">
      <w:pPr>
        <w:tabs>
          <w:tab w:val="left" w:pos="567"/>
        </w:tabs>
        <w:ind w:firstLine="567"/>
        <w:jc w:val="both"/>
      </w:pPr>
      <w:r w:rsidRPr="00497015">
        <w:t>Visose rajono mokyklose buvo organizuotos dieninės stovyklos mokyklų bazėje. 33 dieninėse stovyklose atostogavo 965 vaikai.</w:t>
      </w:r>
    </w:p>
    <w:p w14:paraId="3D0784DF" w14:textId="77777777" w:rsidR="00721EDE" w:rsidRPr="00497015" w:rsidRDefault="00721EDE" w:rsidP="00721EDE">
      <w:pPr>
        <w:ind w:firstLine="567"/>
        <w:jc w:val="both"/>
      </w:pPr>
      <w:r w:rsidRPr="00497015">
        <w:t>Lenkijos Respublikos partnerių dėka mūsų mokyklų mokiniai išvyko net į 19 Lenkijos Respublikoje esančias stovyklas, kuriose buvo užtikrintas poilsis, maitinimas bei edukacinės programos.</w:t>
      </w:r>
    </w:p>
    <w:p w14:paraId="64812BA9" w14:textId="77777777" w:rsidR="00721EDE" w:rsidRPr="00497015" w:rsidRDefault="00721EDE" w:rsidP="00721EDE">
      <w:pPr>
        <w:tabs>
          <w:tab w:val="left" w:pos="567"/>
        </w:tabs>
        <w:ind w:firstLine="567"/>
        <w:jc w:val="both"/>
      </w:pPr>
      <w:r w:rsidRPr="00497015">
        <w:t xml:space="preserve">Šalčininkų rajono savivaldybės administracija iš dalies finansavo rajono savivaldybės mokyklų išvykas į stovyklas bei edukacinės išvykas. </w:t>
      </w:r>
    </w:p>
    <w:p w14:paraId="4A74EBA1" w14:textId="77777777" w:rsidR="00721EDE" w:rsidRPr="00497015" w:rsidRDefault="00721EDE" w:rsidP="00721E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217"/>
      </w:tblGrid>
      <w:tr w:rsidR="00721EDE" w:rsidRPr="00757359" w14:paraId="155F5DBD" w14:textId="77777777" w:rsidTr="00C7494E">
        <w:tc>
          <w:tcPr>
            <w:tcW w:w="5637" w:type="dxa"/>
            <w:shd w:val="clear" w:color="auto" w:fill="auto"/>
          </w:tcPr>
          <w:p w14:paraId="02805549" w14:textId="77777777" w:rsidR="00721EDE" w:rsidRPr="00757359" w:rsidRDefault="00721EDE" w:rsidP="00C7494E">
            <w:pPr>
              <w:jc w:val="center"/>
              <w:rPr>
                <w:b/>
              </w:rPr>
            </w:pPr>
            <w:r w:rsidRPr="00757359">
              <w:rPr>
                <w:b/>
              </w:rPr>
              <w:t>Duomenys</w:t>
            </w:r>
          </w:p>
        </w:tc>
        <w:tc>
          <w:tcPr>
            <w:tcW w:w="4217" w:type="dxa"/>
            <w:shd w:val="clear" w:color="auto" w:fill="auto"/>
          </w:tcPr>
          <w:p w14:paraId="1054842D" w14:textId="77777777" w:rsidR="00721EDE" w:rsidRPr="00757359" w:rsidRDefault="00721EDE" w:rsidP="00C7494E">
            <w:pPr>
              <w:jc w:val="center"/>
              <w:rPr>
                <w:b/>
              </w:rPr>
            </w:pPr>
            <w:r w:rsidRPr="00757359">
              <w:rPr>
                <w:b/>
              </w:rPr>
              <w:t>Iš viso</w:t>
            </w:r>
          </w:p>
        </w:tc>
      </w:tr>
      <w:tr w:rsidR="00721EDE" w:rsidRPr="00757359" w14:paraId="73BF3741" w14:textId="77777777" w:rsidTr="00C7494E">
        <w:tc>
          <w:tcPr>
            <w:tcW w:w="5637" w:type="dxa"/>
            <w:shd w:val="clear" w:color="auto" w:fill="auto"/>
          </w:tcPr>
          <w:p w14:paraId="069BC64C" w14:textId="77777777" w:rsidR="00721EDE" w:rsidRPr="00757359" w:rsidRDefault="00721EDE" w:rsidP="00C7494E">
            <w:r w:rsidRPr="00757359">
              <w:t xml:space="preserve"> Iš viso stovyklų skaičius:</w:t>
            </w:r>
          </w:p>
        </w:tc>
        <w:tc>
          <w:tcPr>
            <w:tcW w:w="4217" w:type="dxa"/>
            <w:shd w:val="clear" w:color="auto" w:fill="auto"/>
          </w:tcPr>
          <w:p w14:paraId="211312A6" w14:textId="77777777" w:rsidR="00721EDE" w:rsidRPr="00757359" w:rsidRDefault="00721EDE" w:rsidP="00C7494E">
            <w:pPr>
              <w:jc w:val="center"/>
            </w:pPr>
            <w:r w:rsidRPr="00757359">
              <w:t>56</w:t>
            </w:r>
          </w:p>
        </w:tc>
      </w:tr>
      <w:tr w:rsidR="00721EDE" w:rsidRPr="00757359" w14:paraId="35655530" w14:textId="77777777" w:rsidTr="00C7494E">
        <w:tc>
          <w:tcPr>
            <w:tcW w:w="5637" w:type="dxa"/>
            <w:shd w:val="clear" w:color="auto" w:fill="auto"/>
          </w:tcPr>
          <w:p w14:paraId="09B7A75C" w14:textId="77777777" w:rsidR="00721EDE" w:rsidRPr="00757359" w:rsidRDefault="00721EDE" w:rsidP="00C7494E">
            <w:r w:rsidRPr="00757359">
              <w:t xml:space="preserve">     iš jų  stacionariųjų</w:t>
            </w:r>
          </w:p>
        </w:tc>
        <w:tc>
          <w:tcPr>
            <w:tcW w:w="4217" w:type="dxa"/>
            <w:shd w:val="clear" w:color="auto" w:fill="auto"/>
          </w:tcPr>
          <w:p w14:paraId="659C39E1" w14:textId="77777777" w:rsidR="00721EDE" w:rsidRPr="00757359" w:rsidRDefault="00721EDE" w:rsidP="00C7494E">
            <w:pPr>
              <w:jc w:val="center"/>
            </w:pPr>
            <w:r w:rsidRPr="00757359">
              <w:t>4</w:t>
            </w:r>
          </w:p>
        </w:tc>
      </w:tr>
      <w:tr w:rsidR="00721EDE" w:rsidRPr="00757359" w14:paraId="1F685408" w14:textId="77777777" w:rsidTr="00C7494E">
        <w:tc>
          <w:tcPr>
            <w:tcW w:w="5637" w:type="dxa"/>
            <w:shd w:val="clear" w:color="auto" w:fill="auto"/>
          </w:tcPr>
          <w:p w14:paraId="0B81F439" w14:textId="77777777" w:rsidR="00721EDE" w:rsidRPr="00757359" w:rsidRDefault="00721EDE" w:rsidP="00C7494E">
            <w:r w:rsidRPr="00757359">
              <w:t xml:space="preserve">     dieninių</w:t>
            </w:r>
          </w:p>
        </w:tc>
        <w:tc>
          <w:tcPr>
            <w:tcW w:w="4217" w:type="dxa"/>
            <w:shd w:val="clear" w:color="auto" w:fill="auto"/>
          </w:tcPr>
          <w:p w14:paraId="1382E3C2" w14:textId="77777777" w:rsidR="00721EDE" w:rsidRPr="00757359" w:rsidRDefault="00721EDE" w:rsidP="00C7494E">
            <w:pPr>
              <w:jc w:val="center"/>
            </w:pPr>
            <w:r w:rsidRPr="00757359">
              <w:t>33</w:t>
            </w:r>
          </w:p>
        </w:tc>
      </w:tr>
      <w:tr w:rsidR="00721EDE" w:rsidRPr="00757359" w14:paraId="07C18AD3" w14:textId="77777777" w:rsidTr="00C7494E">
        <w:tc>
          <w:tcPr>
            <w:tcW w:w="5637" w:type="dxa"/>
            <w:shd w:val="clear" w:color="auto" w:fill="auto"/>
          </w:tcPr>
          <w:p w14:paraId="006C867C" w14:textId="77777777" w:rsidR="00721EDE" w:rsidRPr="00757359" w:rsidRDefault="00721EDE" w:rsidP="00C7494E">
            <w:r w:rsidRPr="00757359">
              <w:t xml:space="preserve">     kitų</w:t>
            </w:r>
          </w:p>
        </w:tc>
        <w:tc>
          <w:tcPr>
            <w:tcW w:w="4217" w:type="dxa"/>
            <w:shd w:val="clear" w:color="auto" w:fill="auto"/>
          </w:tcPr>
          <w:p w14:paraId="5E6FF2C6" w14:textId="77777777" w:rsidR="00721EDE" w:rsidRPr="00757359" w:rsidRDefault="00721EDE" w:rsidP="00C7494E">
            <w:pPr>
              <w:jc w:val="center"/>
            </w:pPr>
            <w:r w:rsidRPr="00757359">
              <w:t>19 stovyklų Lenkijoje, organizatoriai Šalčininkų rajono savivaldybės ir mokyklų partneriai iš Lenkijos Respublikos</w:t>
            </w:r>
          </w:p>
        </w:tc>
      </w:tr>
      <w:tr w:rsidR="00721EDE" w:rsidRPr="00757359" w14:paraId="0657B4EC" w14:textId="77777777" w:rsidTr="00C7494E">
        <w:tc>
          <w:tcPr>
            <w:tcW w:w="5637" w:type="dxa"/>
            <w:shd w:val="clear" w:color="auto" w:fill="auto"/>
          </w:tcPr>
          <w:p w14:paraId="26F76704" w14:textId="77777777" w:rsidR="00721EDE" w:rsidRPr="00757359" w:rsidRDefault="00721EDE" w:rsidP="00C7494E">
            <w:r w:rsidRPr="00757359">
              <w:t>Iš viso vaikų skaičius:</w:t>
            </w:r>
          </w:p>
        </w:tc>
        <w:tc>
          <w:tcPr>
            <w:tcW w:w="4217" w:type="dxa"/>
            <w:shd w:val="clear" w:color="auto" w:fill="auto"/>
          </w:tcPr>
          <w:p w14:paraId="7C37DE4A" w14:textId="77777777" w:rsidR="00721EDE" w:rsidRPr="00757359" w:rsidRDefault="00721EDE" w:rsidP="00C7494E">
            <w:pPr>
              <w:jc w:val="center"/>
            </w:pPr>
            <w:r w:rsidRPr="00757359">
              <w:t>2201</w:t>
            </w:r>
          </w:p>
        </w:tc>
      </w:tr>
      <w:tr w:rsidR="00721EDE" w:rsidRPr="00757359" w14:paraId="57CDCADC" w14:textId="77777777" w:rsidTr="00C7494E">
        <w:tc>
          <w:tcPr>
            <w:tcW w:w="5637" w:type="dxa"/>
            <w:shd w:val="clear" w:color="auto" w:fill="auto"/>
          </w:tcPr>
          <w:p w14:paraId="6DC474E8" w14:textId="77777777" w:rsidR="00721EDE" w:rsidRPr="00757359" w:rsidRDefault="00721EDE" w:rsidP="00C7494E">
            <w:r w:rsidRPr="00757359">
              <w:t>iš jų socialiai remtinų</w:t>
            </w:r>
          </w:p>
        </w:tc>
        <w:tc>
          <w:tcPr>
            <w:tcW w:w="4217" w:type="dxa"/>
            <w:shd w:val="clear" w:color="auto" w:fill="auto"/>
          </w:tcPr>
          <w:p w14:paraId="24C5EACF" w14:textId="77777777" w:rsidR="00721EDE" w:rsidRPr="00757359" w:rsidRDefault="00721EDE" w:rsidP="00C7494E">
            <w:pPr>
              <w:jc w:val="center"/>
            </w:pPr>
            <w:r w:rsidRPr="00757359">
              <w:t>1336</w:t>
            </w:r>
          </w:p>
        </w:tc>
      </w:tr>
      <w:tr w:rsidR="00721EDE" w:rsidRPr="00757359" w14:paraId="0803B4C8" w14:textId="77777777" w:rsidTr="00C7494E">
        <w:tc>
          <w:tcPr>
            <w:tcW w:w="5637" w:type="dxa"/>
            <w:shd w:val="clear" w:color="auto" w:fill="auto"/>
          </w:tcPr>
          <w:p w14:paraId="0CEC3497" w14:textId="77777777" w:rsidR="00721EDE" w:rsidRPr="00757359" w:rsidRDefault="00721EDE" w:rsidP="00C7494E">
            <w:r w:rsidRPr="00757359">
              <w:t xml:space="preserve">Iš viso skirta lėšų </w:t>
            </w:r>
          </w:p>
        </w:tc>
        <w:tc>
          <w:tcPr>
            <w:tcW w:w="4217" w:type="dxa"/>
            <w:shd w:val="clear" w:color="auto" w:fill="auto"/>
          </w:tcPr>
          <w:p w14:paraId="5CAA3016" w14:textId="77777777" w:rsidR="00721EDE" w:rsidRPr="00757359" w:rsidRDefault="00721EDE" w:rsidP="00C7494E">
            <w:pPr>
              <w:jc w:val="center"/>
            </w:pPr>
            <w:r w:rsidRPr="00757359">
              <w:t>52050,00</w:t>
            </w:r>
          </w:p>
        </w:tc>
      </w:tr>
      <w:tr w:rsidR="00721EDE" w:rsidRPr="00757359" w14:paraId="17F9F481" w14:textId="77777777" w:rsidTr="00C7494E">
        <w:tc>
          <w:tcPr>
            <w:tcW w:w="5637" w:type="dxa"/>
            <w:shd w:val="clear" w:color="auto" w:fill="auto"/>
          </w:tcPr>
          <w:p w14:paraId="113B08A4" w14:textId="77777777" w:rsidR="00721EDE" w:rsidRPr="00757359" w:rsidRDefault="00721EDE" w:rsidP="00C7494E">
            <w:r w:rsidRPr="00757359">
              <w:t>iš jų savivaldybės lėšos (vaikų vasaros poilsiui ar socializacijai)</w:t>
            </w:r>
          </w:p>
        </w:tc>
        <w:tc>
          <w:tcPr>
            <w:tcW w:w="4217" w:type="dxa"/>
            <w:shd w:val="clear" w:color="auto" w:fill="auto"/>
          </w:tcPr>
          <w:p w14:paraId="20C746F5" w14:textId="77777777" w:rsidR="00721EDE" w:rsidRPr="00757359" w:rsidRDefault="00721EDE" w:rsidP="00C7494E">
            <w:pPr>
              <w:jc w:val="center"/>
            </w:pPr>
            <w:r w:rsidRPr="00757359">
              <w:t>10750,00</w:t>
            </w:r>
          </w:p>
        </w:tc>
      </w:tr>
      <w:tr w:rsidR="00721EDE" w:rsidRPr="00757359" w14:paraId="020CB9EB" w14:textId="77777777" w:rsidTr="00C7494E">
        <w:tc>
          <w:tcPr>
            <w:tcW w:w="5637" w:type="dxa"/>
            <w:shd w:val="clear" w:color="auto" w:fill="auto"/>
          </w:tcPr>
          <w:p w14:paraId="6B25C7FC" w14:textId="77777777" w:rsidR="00721EDE" w:rsidRPr="00757359" w:rsidRDefault="00721EDE" w:rsidP="00C7494E">
            <w:r w:rsidRPr="00757359">
              <w:t>nemokamo maitinimo lėšos</w:t>
            </w:r>
          </w:p>
        </w:tc>
        <w:tc>
          <w:tcPr>
            <w:tcW w:w="4217" w:type="dxa"/>
            <w:shd w:val="clear" w:color="auto" w:fill="auto"/>
          </w:tcPr>
          <w:p w14:paraId="2376078F" w14:textId="77777777" w:rsidR="00721EDE" w:rsidRPr="00757359" w:rsidRDefault="00721EDE" w:rsidP="00C7494E">
            <w:pPr>
              <w:jc w:val="center"/>
            </w:pPr>
            <w:r w:rsidRPr="00757359">
              <w:t>41300,00</w:t>
            </w:r>
          </w:p>
        </w:tc>
      </w:tr>
      <w:tr w:rsidR="00721EDE" w:rsidRPr="00757359" w14:paraId="52A13D3B" w14:textId="77777777" w:rsidTr="00C7494E">
        <w:tc>
          <w:tcPr>
            <w:tcW w:w="5637" w:type="dxa"/>
            <w:shd w:val="clear" w:color="auto" w:fill="auto"/>
          </w:tcPr>
          <w:p w14:paraId="3D450BFE" w14:textId="77777777" w:rsidR="00721EDE" w:rsidRPr="00757359" w:rsidRDefault="00721EDE" w:rsidP="00C7494E">
            <w:r w:rsidRPr="00757359">
              <w:t>kitos lėšos</w:t>
            </w:r>
          </w:p>
        </w:tc>
        <w:tc>
          <w:tcPr>
            <w:tcW w:w="4217" w:type="dxa"/>
            <w:shd w:val="clear" w:color="auto" w:fill="auto"/>
          </w:tcPr>
          <w:p w14:paraId="1CE9DBC8" w14:textId="77777777" w:rsidR="00721EDE" w:rsidRPr="00757359" w:rsidRDefault="00721EDE" w:rsidP="00C7494E">
            <w:pPr>
              <w:jc w:val="center"/>
            </w:pPr>
            <w:r w:rsidRPr="00757359">
              <w:t>-</w:t>
            </w:r>
          </w:p>
        </w:tc>
      </w:tr>
      <w:tr w:rsidR="00721EDE" w:rsidRPr="00757359" w14:paraId="1AE4B8F2" w14:textId="77777777" w:rsidTr="00C7494E">
        <w:tc>
          <w:tcPr>
            <w:tcW w:w="5637" w:type="dxa"/>
            <w:shd w:val="clear" w:color="auto" w:fill="auto"/>
          </w:tcPr>
          <w:p w14:paraId="0EB6D568" w14:textId="77777777" w:rsidR="00721EDE" w:rsidRPr="00757359" w:rsidRDefault="00721EDE" w:rsidP="00C7494E">
            <w:r w:rsidRPr="00757359">
              <w:t>Darbuotojų skaičius:</w:t>
            </w:r>
          </w:p>
        </w:tc>
        <w:tc>
          <w:tcPr>
            <w:tcW w:w="4217" w:type="dxa"/>
            <w:shd w:val="clear" w:color="auto" w:fill="auto"/>
          </w:tcPr>
          <w:p w14:paraId="1725A983" w14:textId="77777777" w:rsidR="00721EDE" w:rsidRPr="00757359" w:rsidRDefault="00721EDE" w:rsidP="00C7494E">
            <w:pPr>
              <w:jc w:val="center"/>
            </w:pPr>
            <w:r w:rsidRPr="00757359">
              <w:t>392</w:t>
            </w:r>
          </w:p>
        </w:tc>
      </w:tr>
      <w:tr w:rsidR="00721EDE" w:rsidRPr="00757359" w14:paraId="048C72E5" w14:textId="77777777" w:rsidTr="00C7494E">
        <w:tc>
          <w:tcPr>
            <w:tcW w:w="5637" w:type="dxa"/>
            <w:shd w:val="clear" w:color="auto" w:fill="auto"/>
          </w:tcPr>
          <w:p w14:paraId="5397D1C9" w14:textId="77777777" w:rsidR="00721EDE" w:rsidRPr="00757359" w:rsidRDefault="00721EDE" w:rsidP="00C7494E">
            <w:r w:rsidRPr="00757359">
              <w:t xml:space="preserve">     pedagogų</w:t>
            </w:r>
          </w:p>
        </w:tc>
        <w:tc>
          <w:tcPr>
            <w:tcW w:w="4217" w:type="dxa"/>
            <w:shd w:val="clear" w:color="auto" w:fill="auto"/>
          </w:tcPr>
          <w:p w14:paraId="0257FCDE" w14:textId="77777777" w:rsidR="00721EDE" w:rsidRPr="00757359" w:rsidRDefault="00721EDE" w:rsidP="00C7494E">
            <w:pPr>
              <w:jc w:val="center"/>
            </w:pPr>
            <w:r w:rsidRPr="00757359">
              <w:t>372</w:t>
            </w:r>
          </w:p>
        </w:tc>
      </w:tr>
      <w:tr w:rsidR="00721EDE" w:rsidRPr="00757359" w14:paraId="2766DDEA" w14:textId="77777777" w:rsidTr="00C7494E">
        <w:tc>
          <w:tcPr>
            <w:tcW w:w="5637" w:type="dxa"/>
            <w:shd w:val="clear" w:color="auto" w:fill="auto"/>
          </w:tcPr>
          <w:p w14:paraId="1B206F0C" w14:textId="77777777" w:rsidR="00721EDE" w:rsidRPr="00757359" w:rsidRDefault="00721EDE" w:rsidP="00C7494E">
            <w:r w:rsidRPr="00757359">
              <w:t xml:space="preserve">     sveikatos priežiūros specialistų</w:t>
            </w:r>
          </w:p>
        </w:tc>
        <w:tc>
          <w:tcPr>
            <w:tcW w:w="4217" w:type="dxa"/>
            <w:shd w:val="clear" w:color="auto" w:fill="auto"/>
          </w:tcPr>
          <w:p w14:paraId="4650DE24" w14:textId="77777777" w:rsidR="00721EDE" w:rsidRPr="00757359" w:rsidRDefault="00721EDE" w:rsidP="00C7494E">
            <w:pPr>
              <w:jc w:val="center"/>
            </w:pPr>
            <w:r w:rsidRPr="00757359">
              <w:t>10</w:t>
            </w:r>
          </w:p>
        </w:tc>
      </w:tr>
      <w:tr w:rsidR="00721EDE" w:rsidRPr="00757359" w14:paraId="0435CC4A" w14:textId="77777777" w:rsidTr="00C7494E">
        <w:tc>
          <w:tcPr>
            <w:tcW w:w="5637" w:type="dxa"/>
            <w:shd w:val="clear" w:color="auto" w:fill="auto"/>
          </w:tcPr>
          <w:p w14:paraId="305C1919" w14:textId="77777777" w:rsidR="00721EDE" w:rsidRPr="00757359" w:rsidRDefault="00721EDE" w:rsidP="00C7494E">
            <w:r w:rsidRPr="00757359">
              <w:t xml:space="preserve">     savanorių</w:t>
            </w:r>
          </w:p>
        </w:tc>
        <w:tc>
          <w:tcPr>
            <w:tcW w:w="4217" w:type="dxa"/>
            <w:shd w:val="clear" w:color="auto" w:fill="auto"/>
          </w:tcPr>
          <w:p w14:paraId="583BABAC" w14:textId="77777777" w:rsidR="00721EDE" w:rsidRPr="00757359" w:rsidRDefault="00721EDE" w:rsidP="00C7494E">
            <w:pPr>
              <w:jc w:val="center"/>
            </w:pPr>
            <w:r w:rsidRPr="00757359">
              <w:t>10</w:t>
            </w:r>
          </w:p>
        </w:tc>
      </w:tr>
    </w:tbl>
    <w:p w14:paraId="1EEAEE74" w14:textId="77777777" w:rsidR="00721EDE" w:rsidRPr="00757359" w:rsidRDefault="00721EDE" w:rsidP="00721EDE">
      <w:pPr>
        <w:ind w:firstLine="567"/>
        <w:jc w:val="both"/>
        <w:rPr>
          <w:b/>
        </w:rPr>
      </w:pPr>
    </w:p>
    <w:p w14:paraId="35CA9B21" w14:textId="77777777" w:rsidR="00721EDE" w:rsidRPr="00552228" w:rsidRDefault="00721EDE" w:rsidP="00721EDE">
      <w:pPr>
        <w:pStyle w:val="Betarp"/>
        <w:jc w:val="both"/>
        <w:rPr>
          <w:rFonts w:ascii="Times New Roman" w:hAnsi="Times New Roman"/>
          <w:b/>
          <w:sz w:val="24"/>
          <w:szCs w:val="24"/>
        </w:rPr>
      </w:pPr>
      <w:r w:rsidRPr="00552228">
        <w:rPr>
          <w:rFonts w:ascii="Times New Roman" w:hAnsi="Times New Roman"/>
          <w:b/>
          <w:sz w:val="24"/>
          <w:szCs w:val="24"/>
        </w:rPr>
        <w:t>Projektinė veikla:</w:t>
      </w:r>
    </w:p>
    <w:p w14:paraId="38AE034D" w14:textId="77777777" w:rsidR="00721EDE" w:rsidRPr="00552228" w:rsidRDefault="00721EDE" w:rsidP="00721EDE">
      <w:pPr>
        <w:pStyle w:val="Betarp"/>
        <w:jc w:val="both"/>
        <w:rPr>
          <w:rFonts w:ascii="Times New Roman" w:hAnsi="Times New Roman"/>
          <w:b/>
          <w:sz w:val="24"/>
          <w:szCs w:val="24"/>
        </w:rPr>
      </w:pPr>
    </w:p>
    <w:p w14:paraId="06C1714D" w14:textId="77777777" w:rsidR="00721EDE" w:rsidRPr="00552228" w:rsidRDefault="00721EDE" w:rsidP="00721EDE">
      <w:pPr>
        <w:pStyle w:val="Betarp"/>
        <w:ind w:firstLine="567"/>
        <w:jc w:val="both"/>
        <w:rPr>
          <w:rFonts w:ascii="Times New Roman" w:hAnsi="Times New Roman"/>
          <w:sz w:val="24"/>
          <w:szCs w:val="24"/>
        </w:rPr>
      </w:pPr>
      <w:r w:rsidRPr="00552228">
        <w:rPr>
          <w:rFonts w:ascii="Times New Roman" w:hAnsi="Times New Roman"/>
          <w:sz w:val="24"/>
          <w:szCs w:val="24"/>
        </w:rPr>
        <w:t xml:space="preserve">Savivaldybė 2017 metais pradėjo  dalyvauti projekte „Lyderių laikas 3“, siekiant  tobulinti ugdymo įstaigų vadybos praktiką bei besimokančiųjų mokymosi kokybę, kad mokyklų lyderiai būtų labiau pasirengę inicijuoti ir vykdyti kokybinius pokyčius savo ugdymo įstaigose vardan mokinių mokymosi pažangos. Projekto „Lyderių laikas 3“ kūrybinėje komandoje dalyvauja 11 dalyvių. 18 ugdymo įstaigų atstovų dalyvauja ilgalaikėje neformaliojoje švietimo lyderystės programoje. 2 ugdymo įstaigų atstovai (Šalčininkų Jano Sniadeckio gimnazija, Baltosios Vokės lopšelis–darželis) dalyvavo atrankoje ir buvo atrinkti į projekto formaliųjų magistrantūros studijų programą „Švietimo lyderystė“. </w:t>
      </w:r>
    </w:p>
    <w:p w14:paraId="46243FA9" w14:textId="77777777" w:rsidR="00721EDE" w:rsidRPr="00B051DA" w:rsidRDefault="00721EDE" w:rsidP="00721EDE">
      <w:pPr>
        <w:jc w:val="center"/>
        <w:rPr>
          <w:b/>
        </w:rPr>
      </w:pPr>
      <w:r w:rsidRPr="00B051DA">
        <w:rPr>
          <w:b/>
        </w:rPr>
        <w:t>IX. JAUNIMO REIKALŲ KOORDINAVIMAS</w:t>
      </w:r>
    </w:p>
    <w:p w14:paraId="77AB0212" w14:textId="77777777" w:rsidR="00721EDE" w:rsidRPr="00721EDE" w:rsidRDefault="00721EDE" w:rsidP="00721EDE">
      <w:pPr>
        <w:jc w:val="center"/>
        <w:rPr>
          <w:b/>
          <w:color w:val="8DB3E2"/>
        </w:rPr>
      </w:pPr>
    </w:p>
    <w:p w14:paraId="767B57E9" w14:textId="77777777" w:rsidR="00721EDE" w:rsidRPr="00552228" w:rsidRDefault="00721EDE" w:rsidP="00721EDE">
      <w:pPr>
        <w:ind w:firstLine="851"/>
        <w:jc w:val="both"/>
      </w:pPr>
      <w:r w:rsidRPr="00552228">
        <w:t>Šalčininkų rajono savivaldybės teritorijoje gyveno 6 615 (14-29 m.) jaunų žmonių (t. y. 1,19 proc. šalies 14-29 metų amžiaus gyventojų (554 715), tai sudarė 20,8 proc. visų savivaldybės gyventojų.</w:t>
      </w:r>
      <w:r>
        <w:t>)</w:t>
      </w:r>
    </w:p>
    <w:p w14:paraId="74E86AB8" w14:textId="77777777" w:rsidR="00721EDE" w:rsidRPr="00552228" w:rsidRDefault="00721EDE" w:rsidP="00721EDE">
      <w:pPr>
        <w:ind w:firstLine="851"/>
        <w:jc w:val="both"/>
      </w:pPr>
      <w:r w:rsidRPr="00552228">
        <w:t>Jaunimo, gyvenančio Šalčininkų rajono savivaldybėje skaičius lyginant su 2016 m. sumažėjo 0,8 proc. punkto. 2016 m. jaunų asmenų skaičius sudarė 21,6 proc. visų rajono savivaldybės gyventojų skaičiaus, dabar jis siekia 20,8 proc.</w:t>
      </w:r>
    </w:p>
    <w:p w14:paraId="13531666" w14:textId="77777777" w:rsidR="00721EDE" w:rsidRPr="00552228" w:rsidRDefault="00721EDE" w:rsidP="00721EDE">
      <w:pPr>
        <w:ind w:firstLine="851"/>
        <w:jc w:val="both"/>
      </w:pPr>
      <w:r w:rsidRPr="00552228">
        <w:t xml:space="preserve">2017 m. Šalčininkų rajono savivaldybėje buvo baigtas įgyvendinamas projektas „Atrask save“, kuris yra orientuotas į jaunus niekur nedirbančius ir nesimokančius asmenis, siekiant paruošti jauną asmenį darbo rinkai. Lietuvos darbo biržos duomenimis 2017 m. projekte dalyvavo 525 asmenys. </w:t>
      </w:r>
    </w:p>
    <w:p w14:paraId="758EFCC6" w14:textId="77777777" w:rsidR="00721EDE" w:rsidRPr="00552228" w:rsidRDefault="00721EDE" w:rsidP="00721EDE">
      <w:pPr>
        <w:ind w:firstLine="1134"/>
        <w:jc w:val="both"/>
      </w:pPr>
    </w:p>
    <w:p w14:paraId="09844134" w14:textId="77777777" w:rsidR="00721EDE" w:rsidRPr="00552228" w:rsidRDefault="00721EDE" w:rsidP="00721EDE">
      <w:pPr>
        <w:contextualSpacing/>
        <w:rPr>
          <w:b/>
        </w:rPr>
      </w:pPr>
      <w:r w:rsidRPr="00552228">
        <w:rPr>
          <w:b/>
        </w:rPr>
        <w:t xml:space="preserve">Prielaidos </w:t>
      </w:r>
      <w:r>
        <w:rPr>
          <w:b/>
        </w:rPr>
        <w:t>jaunimo politikos įgyvendinimui</w:t>
      </w:r>
      <w:r w:rsidRPr="00552228">
        <w:rPr>
          <w:b/>
        </w:rPr>
        <w:t>:</w:t>
      </w:r>
    </w:p>
    <w:p w14:paraId="31C61260" w14:textId="77777777" w:rsidR="00721EDE" w:rsidRPr="00552228" w:rsidRDefault="00721EDE" w:rsidP="00721EDE">
      <w:pPr>
        <w:pStyle w:val="Sraopastraipa"/>
        <w:spacing w:after="0" w:line="240" w:lineRule="auto"/>
        <w:ind w:left="0" w:firstLine="851"/>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Šalčininkų rajono savivaldybės jaunimo politiką reglamentuojantys dokumentai:</w:t>
      </w:r>
    </w:p>
    <w:p w14:paraId="16BBC658" w14:textId="77777777" w:rsidR="00721EDE" w:rsidRPr="00552228" w:rsidRDefault="00721EDE" w:rsidP="00721EDE">
      <w:pPr>
        <w:pStyle w:val="Sraopastraipa"/>
        <w:numPr>
          <w:ilvl w:val="0"/>
          <w:numId w:val="31"/>
        </w:numPr>
        <w:tabs>
          <w:tab w:val="left" w:pos="1134"/>
        </w:tabs>
        <w:spacing w:after="0" w:line="240" w:lineRule="auto"/>
        <w:ind w:left="0" w:firstLine="851"/>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Šalčininkų rajono savivaldybės jaunimo politikos koncepcija (2013 m. kovo 27 d.);</w:t>
      </w:r>
    </w:p>
    <w:p w14:paraId="3CB4CCCD" w14:textId="77777777" w:rsidR="00721EDE" w:rsidRPr="00552228" w:rsidRDefault="00721EDE" w:rsidP="00721EDE">
      <w:pPr>
        <w:pStyle w:val="Sraopastraipa"/>
        <w:numPr>
          <w:ilvl w:val="0"/>
          <w:numId w:val="31"/>
        </w:numPr>
        <w:tabs>
          <w:tab w:val="left" w:pos="1134"/>
        </w:tabs>
        <w:spacing w:after="0" w:line="240" w:lineRule="auto"/>
        <w:ind w:left="0" w:firstLine="851"/>
        <w:contextualSpacing/>
        <w:jc w:val="both"/>
        <w:rPr>
          <w:rFonts w:ascii="Times New Roman" w:hAnsi="Times New Roman" w:cs="Times New Roman"/>
          <w:spacing w:val="-6"/>
          <w:sz w:val="24"/>
          <w:szCs w:val="24"/>
          <w:lang w:val="lt-LT"/>
        </w:rPr>
      </w:pPr>
      <w:r w:rsidRPr="00552228">
        <w:rPr>
          <w:rFonts w:ascii="Times New Roman" w:hAnsi="Times New Roman" w:cs="Times New Roman"/>
          <w:sz w:val="24"/>
          <w:szCs w:val="24"/>
          <w:lang w:val="lt-LT"/>
        </w:rPr>
        <w:t>Šal</w:t>
      </w:r>
      <w:r w:rsidRPr="00552228">
        <w:rPr>
          <w:rFonts w:ascii="Times New Roman" w:hAnsi="Times New Roman" w:cs="Times New Roman"/>
          <w:spacing w:val="-6"/>
          <w:sz w:val="24"/>
          <w:szCs w:val="24"/>
          <w:lang w:val="lt-LT"/>
        </w:rPr>
        <w:t>čininkų rajono savivaldybės jaunimo problemų sprendimų planas (2013 m. kovo 27 d.);</w:t>
      </w:r>
    </w:p>
    <w:p w14:paraId="7F219C1A" w14:textId="77777777" w:rsidR="00721EDE" w:rsidRPr="00552228" w:rsidRDefault="00721EDE" w:rsidP="00721EDE">
      <w:pPr>
        <w:pStyle w:val="Sraopastraipa"/>
        <w:numPr>
          <w:ilvl w:val="0"/>
          <w:numId w:val="31"/>
        </w:numPr>
        <w:tabs>
          <w:tab w:val="left" w:pos="1134"/>
        </w:tabs>
        <w:spacing w:after="0" w:line="240" w:lineRule="auto"/>
        <w:ind w:left="0" w:firstLine="851"/>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JRK pareiginės nuostatai;</w:t>
      </w:r>
    </w:p>
    <w:p w14:paraId="476E8429" w14:textId="77777777" w:rsidR="00721EDE" w:rsidRPr="00552228" w:rsidRDefault="00721EDE" w:rsidP="00721EDE">
      <w:pPr>
        <w:pStyle w:val="Sraopastraipa"/>
        <w:numPr>
          <w:ilvl w:val="0"/>
          <w:numId w:val="31"/>
        </w:numPr>
        <w:tabs>
          <w:tab w:val="left" w:pos="1134"/>
        </w:tabs>
        <w:spacing w:after="0" w:line="240" w:lineRule="auto"/>
        <w:ind w:left="0" w:firstLine="851"/>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Šalčininkų rajono savivaldybės jaunimo programa (2015 m. lapkričio 26 d.);</w:t>
      </w:r>
    </w:p>
    <w:p w14:paraId="75D0F654" w14:textId="77777777" w:rsidR="00721EDE" w:rsidRPr="00552228" w:rsidRDefault="00721EDE" w:rsidP="00721EDE">
      <w:pPr>
        <w:pStyle w:val="Sraopastraipa"/>
        <w:numPr>
          <w:ilvl w:val="0"/>
          <w:numId w:val="31"/>
        </w:numPr>
        <w:tabs>
          <w:tab w:val="left" w:pos="1134"/>
        </w:tabs>
        <w:spacing w:after="0" w:line="240" w:lineRule="auto"/>
        <w:ind w:left="0" w:firstLine="851"/>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Šalčininkų rajono savivaldybės jaunimo reikalų tarybos nuostatai (2017 m. lapkričio 21.);</w:t>
      </w:r>
    </w:p>
    <w:p w14:paraId="6C86E1C2" w14:textId="77777777" w:rsidR="00721EDE" w:rsidRPr="00552228" w:rsidRDefault="00721EDE" w:rsidP="00721EDE">
      <w:pPr>
        <w:pStyle w:val="Sraopastraipa"/>
        <w:numPr>
          <w:ilvl w:val="0"/>
          <w:numId w:val="31"/>
        </w:numPr>
        <w:tabs>
          <w:tab w:val="left" w:pos="1134"/>
        </w:tabs>
        <w:spacing w:after="0" w:line="240" w:lineRule="auto"/>
        <w:ind w:left="0" w:firstLine="851"/>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Kita (kūno kultūros ir sporto programa, studijų rėmimo programa, smulkaus ir vidutinio verslo rėmimo fondas ir kt.)</w:t>
      </w:r>
    </w:p>
    <w:p w14:paraId="0D8FC963" w14:textId="77777777" w:rsidR="00721EDE" w:rsidRPr="00552228" w:rsidRDefault="00721EDE" w:rsidP="00721EDE">
      <w:pPr>
        <w:ind w:firstLine="851"/>
        <w:jc w:val="both"/>
      </w:pPr>
    </w:p>
    <w:p w14:paraId="602DA2D2" w14:textId="77777777" w:rsidR="00721EDE" w:rsidRPr="00552228" w:rsidRDefault="00721EDE" w:rsidP="00721EDE">
      <w:pPr>
        <w:ind w:firstLine="851"/>
        <w:jc w:val="both"/>
      </w:pPr>
      <w:r w:rsidRPr="00552228">
        <w:t xml:space="preserve">2017 m. buvo pakeisti Jaunimo reikalų tarybos nuostatai, papildant juos pareigų vykdymo ir atsakomybės apibrėžiančiais punktais. Dėl jaunimo ir su jaunimo dirbančių organizacijų ir neformalių jaunimo grupių atstovų pasyvaus dalyvavimo Jaunimo reikalų tarybos posėdžiuose nuspręsta perrinkti Jaunimo reikalų tarybą. </w:t>
      </w:r>
    </w:p>
    <w:p w14:paraId="51CC338C" w14:textId="77777777" w:rsidR="00721EDE" w:rsidRPr="00552228" w:rsidRDefault="00721EDE" w:rsidP="00721EDE">
      <w:pPr>
        <w:contextualSpacing/>
        <w:rPr>
          <w:b/>
        </w:rPr>
      </w:pPr>
      <w:r w:rsidRPr="00552228">
        <w:rPr>
          <w:b/>
        </w:rPr>
        <w:t>Jaunimo veiklos finansavimas</w:t>
      </w:r>
    </w:p>
    <w:p w14:paraId="21E252DC" w14:textId="77777777" w:rsidR="00721EDE" w:rsidRPr="0032167D" w:rsidRDefault="00721EDE" w:rsidP="00721EDE">
      <w:pPr>
        <w:ind w:firstLine="851"/>
        <w:jc w:val="both"/>
      </w:pPr>
      <w:r w:rsidRPr="00552228">
        <w:t xml:space="preserve">2017 m. iš savivaldybės biudžeto Jaunimo programai buvo skirta 15 000 EUR. Jaunimo programos tikslas – skatinti jaunų žmonių aktyvų dalyvavimą visuomeninėje veikloje, remti iniciatyvas, sprendžiančias jaunimo problemas bei stiprinti jaunimo ar su jaunimu dirbančias organizacijas. Jaunimo programą kiekvienais metais, kartu su biudžetu, tvirtina Taryba, o už programos administravimą yra atsakingas Šalčininkų rajono savivaldybės administracijos jaunimo reikalų koordinatorius. </w:t>
      </w:r>
      <w:r w:rsidRPr="00552228">
        <w:rPr>
          <w:spacing w:val="-4"/>
        </w:rPr>
        <w:t xml:space="preserve"> </w:t>
      </w:r>
    </w:p>
    <w:p w14:paraId="029182F7" w14:textId="77777777" w:rsidR="00721EDE" w:rsidRPr="00721EDE" w:rsidRDefault="00721EDE" w:rsidP="00721EDE">
      <w:pPr>
        <w:pStyle w:val="Antrat"/>
        <w:spacing w:before="0" w:after="0"/>
        <w:jc w:val="right"/>
        <w:rPr>
          <w:rFonts w:cs="Times New Roman"/>
          <w:i w:val="0"/>
          <w:color w:val="000000"/>
        </w:rPr>
      </w:pPr>
      <w:r w:rsidRPr="00721EDE">
        <w:rPr>
          <w:rFonts w:cs="Times New Roman"/>
          <w:i w:val="0"/>
          <w:color w:val="000000"/>
        </w:rPr>
        <w:fldChar w:fldCharType="begin"/>
      </w:r>
      <w:r w:rsidRPr="00721EDE">
        <w:rPr>
          <w:rFonts w:cs="Times New Roman"/>
          <w:i w:val="0"/>
          <w:color w:val="000000"/>
        </w:rPr>
        <w:instrText xml:space="preserve"> SEQ lentelė \* ARABIC </w:instrText>
      </w:r>
      <w:r w:rsidRPr="00721EDE">
        <w:rPr>
          <w:rFonts w:cs="Times New Roman"/>
          <w:i w:val="0"/>
          <w:color w:val="000000"/>
        </w:rPr>
        <w:fldChar w:fldCharType="separate"/>
      </w:r>
      <w:r w:rsidR="0001630A">
        <w:rPr>
          <w:rFonts w:cs="Times New Roman"/>
          <w:i w:val="0"/>
          <w:noProof/>
          <w:color w:val="000000"/>
        </w:rPr>
        <w:t>1</w:t>
      </w:r>
      <w:r w:rsidRPr="00721EDE">
        <w:rPr>
          <w:rFonts w:cs="Times New Roman"/>
          <w:i w:val="0"/>
          <w:color w:val="000000"/>
        </w:rPr>
        <w:fldChar w:fldCharType="end"/>
      </w:r>
      <w:r w:rsidRPr="00721EDE">
        <w:rPr>
          <w:rFonts w:cs="Times New Roman"/>
          <w:i w:val="0"/>
          <w:color w:val="000000"/>
        </w:rPr>
        <w:t xml:space="preserve"> lentelė</w:t>
      </w:r>
    </w:p>
    <w:p w14:paraId="2359E452" w14:textId="77777777" w:rsidR="00721EDE" w:rsidRPr="00552228" w:rsidRDefault="00721EDE" w:rsidP="00721EDE">
      <w:pPr>
        <w:jc w:val="center"/>
      </w:pPr>
      <w:r w:rsidRPr="00552228">
        <w:t>Jaunimo programai skirtos lėšos ir pilną (dalinį) finansavimą gavusių projektų skaičius</w:t>
      </w:r>
    </w:p>
    <w:tbl>
      <w:tblPr>
        <w:tblStyle w:val="5tinkleliolenteltamsi2parykinimas1"/>
        <w:tblW w:w="0" w:type="auto"/>
        <w:tblLook w:val="04A0" w:firstRow="1" w:lastRow="0" w:firstColumn="1" w:lastColumn="0" w:noHBand="0" w:noVBand="1"/>
      </w:tblPr>
      <w:tblGrid>
        <w:gridCol w:w="4106"/>
        <w:gridCol w:w="2835"/>
        <w:gridCol w:w="2687"/>
      </w:tblGrid>
      <w:tr w:rsidR="00721EDE" w:rsidRPr="00552228" w14:paraId="5B986969" w14:textId="77777777" w:rsidTr="00721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Merge w:val="restart"/>
            <w:shd w:val="clear" w:color="auto" w:fill="F2DBDB"/>
          </w:tcPr>
          <w:p w14:paraId="4A98E62C" w14:textId="5573DA01" w:rsidR="00721EDE" w:rsidRPr="00552228" w:rsidRDefault="00151102" w:rsidP="00C7494E">
            <w:pPr>
              <w:jc w:val="right"/>
              <w:rPr>
                <w:rFonts w:ascii="Times New Roman" w:hAnsi="Times New Roman"/>
                <w:b w:val="0"/>
                <w:lang w:val="lt-LT"/>
              </w:rPr>
            </w:pPr>
            <w:r>
              <w:rPr>
                <w:b w:val="0"/>
                <w:lang w:val="en-US"/>
              </w:rPr>
              <mc:AlternateContent>
                <mc:Choice Requires="wps">
                  <w:drawing>
                    <wp:anchor distT="0" distB="0" distL="114300" distR="114300" simplePos="0" relativeHeight="251659264" behindDoc="0" locked="0" layoutInCell="1" allowOverlap="1" wp14:anchorId="7CC94407" wp14:editId="32FE00DD">
                      <wp:simplePos x="0" y="0"/>
                      <wp:positionH relativeFrom="column">
                        <wp:posOffset>-70485</wp:posOffset>
                      </wp:positionH>
                      <wp:positionV relativeFrom="paragraph">
                        <wp:posOffset>-4445</wp:posOffset>
                      </wp:positionV>
                      <wp:extent cx="2619375" cy="620395"/>
                      <wp:effectExtent l="0" t="0" r="28575" b="27305"/>
                      <wp:wrapNone/>
                      <wp:docPr id="27" name="Tiesioji jungtis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9375" cy="620395"/>
                              </a:xfrm>
                              <a:prstGeom prst="line">
                                <a:avLst/>
                              </a:prstGeom>
                              <a:noFill/>
                              <a:ln w="9525"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23D43E" id="Tiesioji jungtis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35pt" to="200.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" strokecolor="window">
                      <o:lock v:ext="edit" shapetype="f"/>
                    </v:line>
                  </w:pict>
                </mc:Fallback>
              </mc:AlternateContent>
            </w:r>
            <w:r w:rsidR="00721EDE" w:rsidRPr="00552228">
              <w:rPr>
                <w:rFonts w:ascii="Times New Roman" w:hAnsi="Times New Roman"/>
                <w:b w:val="0"/>
                <w:lang w:val="lt-LT"/>
              </w:rPr>
              <w:t>Metai</w:t>
            </w:r>
          </w:p>
          <w:p w14:paraId="66C3024B" w14:textId="77777777" w:rsidR="00721EDE" w:rsidRPr="00552228" w:rsidRDefault="00721EDE" w:rsidP="00C7494E">
            <w:pPr>
              <w:jc w:val="both"/>
              <w:rPr>
                <w:rFonts w:ascii="Times New Roman" w:hAnsi="Times New Roman"/>
                <w:lang w:val="lt-LT"/>
              </w:rPr>
            </w:pPr>
            <w:r w:rsidRPr="00552228">
              <w:rPr>
                <w:rFonts w:ascii="Times New Roman" w:hAnsi="Times New Roman"/>
                <w:b w:val="0"/>
                <w:lang w:val="lt-LT"/>
              </w:rPr>
              <w:t>Jaunimo programa</w:t>
            </w:r>
          </w:p>
        </w:tc>
        <w:tc>
          <w:tcPr>
            <w:tcW w:w="2835" w:type="dxa"/>
            <w:shd w:val="clear" w:color="auto" w:fill="F2DBDB"/>
          </w:tcPr>
          <w:p w14:paraId="623BEF0E" w14:textId="77777777" w:rsidR="00721EDE" w:rsidRPr="00552228" w:rsidRDefault="00721EDE" w:rsidP="00C749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lt-LT"/>
              </w:rPr>
            </w:pPr>
            <w:r w:rsidRPr="00552228">
              <w:rPr>
                <w:rFonts w:ascii="Times New Roman" w:hAnsi="Times New Roman"/>
                <w:b w:val="0"/>
                <w:lang w:val="lt-LT"/>
              </w:rPr>
              <w:t>2016</w:t>
            </w:r>
          </w:p>
        </w:tc>
        <w:tc>
          <w:tcPr>
            <w:tcW w:w="2687" w:type="dxa"/>
            <w:shd w:val="clear" w:color="auto" w:fill="F2DBDB"/>
          </w:tcPr>
          <w:p w14:paraId="304ED6EF" w14:textId="77777777" w:rsidR="00721EDE" w:rsidRPr="00552228" w:rsidRDefault="00721EDE" w:rsidP="00C749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lt-LT"/>
              </w:rPr>
            </w:pPr>
            <w:r w:rsidRPr="00552228">
              <w:rPr>
                <w:rFonts w:ascii="Times New Roman" w:hAnsi="Times New Roman"/>
                <w:b w:val="0"/>
                <w:lang w:val="lt-LT"/>
              </w:rPr>
              <w:t>2017</w:t>
            </w:r>
          </w:p>
        </w:tc>
      </w:tr>
      <w:tr w:rsidR="00721EDE" w:rsidRPr="00552228" w14:paraId="56669CB7" w14:textId="77777777" w:rsidTr="00721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Merge/>
            <w:shd w:val="clear" w:color="auto" w:fill="F2DBDB"/>
          </w:tcPr>
          <w:p w14:paraId="0110D224" w14:textId="77777777" w:rsidR="00721EDE" w:rsidRPr="00552228" w:rsidRDefault="00721EDE" w:rsidP="00C7494E">
            <w:pPr>
              <w:jc w:val="both"/>
              <w:rPr>
                <w:rFonts w:ascii="Times New Roman" w:hAnsi="Times New Roman"/>
                <w:lang w:val="lt-LT"/>
              </w:rPr>
            </w:pPr>
          </w:p>
        </w:tc>
        <w:tc>
          <w:tcPr>
            <w:tcW w:w="2835" w:type="dxa"/>
            <w:shd w:val="clear" w:color="auto" w:fill="F2DBDB"/>
          </w:tcPr>
          <w:p w14:paraId="7D5A5F41" w14:textId="77777777" w:rsidR="00721EDE" w:rsidRPr="00552228" w:rsidRDefault="00721EDE" w:rsidP="00C749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lt-LT"/>
              </w:rPr>
            </w:pPr>
            <w:r w:rsidRPr="00552228">
              <w:rPr>
                <w:rFonts w:ascii="Times New Roman" w:hAnsi="Times New Roman"/>
                <w:lang w:val="lt-LT"/>
              </w:rPr>
              <w:t>14500 EUR</w:t>
            </w:r>
          </w:p>
        </w:tc>
        <w:tc>
          <w:tcPr>
            <w:tcW w:w="2687" w:type="dxa"/>
            <w:shd w:val="clear" w:color="auto" w:fill="F2DBDB"/>
          </w:tcPr>
          <w:p w14:paraId="0F0538F4" w14:textId="77777777" w:rsidR="00721EDE" w:rsidRPr="00552228" w:rsidRDefault="00721EDE" w:rsidP="00C749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lt-LT"/>
              </w:rPr>
            </w:pPr>
            <w:r w:rsidRPr="00552228">
              <w:rPr>
                <w:rFonts w:ascii="Times New Roman" w:hAnsi="Times New Roman"/>
                <w:lang w:val="lt-LT"/>
              </w:rPr>
              <w:t>15000 EUR</w:t>
            </w:r>
          </w:p>
        </w:tc>
      </w:tr>
      <w:tr w:rsidR="00721EDE" w:rsidRPr="00552228" w14:paraId="0AB09025" w14:textId="77777777" w:rsidTr="00721EDE">
        <w:tc>
          <w:tcPr>
            <w:cnfStyle w:val="001000000000" w:firstRow="0" w:lastRow="0" w:firstColumn="1" w:lastColumn="0" w:oddVBand="0" w:evenVBand="0" w:oddHBand="0" w:evenHBand="0" w:firstRowFirstColumn="0" w:firstRowLastColumn="0" w:lastRowFirstColumn="0" w:lastRowLastColumn="0"/>
            <w:tcW w:w="4106" w:type="dxa"/>
            <w:shd w:val="clear" w:color="auto" w:fill="F2DBDB"/>
          </w:tcPr>
          <w:p w14:paraId="3996FB89" w14:textId="77777777" w:rsidR="00721EDE" w:rsidRPr="00552228" w:rsidRDefault="00721EDE" w:rsidP="00C7494E">
            <w:pPr>
              <w:jc w:val="both"/>
              <w:rPr>
                <w:rFonts w:ascii="Times New Roman" w:hAnsi="Times New Roman"/>
                <w:b w:val="0"/>
                <w:lang w:val="lt-LT"/>
              </w:rPr>
            </w:pPr>
            <w:r w:rsidRPr="00552228">
              <w:rPr>
                <w:rFonts w:ascii="Times New Roman" w:hAnsi="Times New Roman"/>
                <w:b w:val="0"/>
                <w:lang w:val="lt-LT"/>
              </w:rPr>
              <w:t xml:space="preserve">Jaunimo projektai, vnt. </w:t>
            </w:r>
          </w:p>
        </w:tc>
        <w:tc>
          <w:tcPr>
            <w:tcW w:w="2835" w:type="dxa"/>
          </w:tcPr>
          <w:p w14:paraId="703C958D" w14:textId="77777777" w:rsidR="00721EDE" w:rsidRPr="00552228" w:rsidRDefault="00721EDE" w:rsidP="00C749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lt-LT"/>
              </w:rPr>
            </w:pPr>
            <w:r w:rsidRPr="00552228">
              <w:rPr>
                <w:rFonts w:ascii="Times New Roman" w:hAnsi="Times New Roman"/>
                <w:lang w:val="lt-LT"/>
              </w:rPr>
              <w:t>16</w:t>
            </w:r>
          </w:p>
        </w:tc>
        <w:tc>
          <w:tcPr>
            <w:tcW w:w="2687" w:type="dxa"/>
          </w:tcPr>
          <w:p w14:paraId="5F4239CE" w14:textId="77777777" w:rsidR="00721EDE" w:rsidRPr="00552228" w:rsidRDefault="00721EDE" w:rsidP="00C749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lt-LT"/>
              </w:rPr>
            </w:pPr>
            <w:r w:rsidRPr="00552228">
              <w:rPr>
                <w:rFonts w:ascii="Times New Roman" w:hAnsi="Times New Roman"/>
                <w:lang w:val="lt-LT"/>
              </w:rPr>
              <w:t>17</w:t>
            </w:r>
          </w:p>
        </w:tc>
      </w:tr>
    </w:tbl>
    <w:p w14:paraId="32969C08" w14:textId="77777777" w:rsidR="00721EDE" w:rsidRPr="00552228" w:rsidRDefault="00721EDE" w:rsidP="00721EDE">
      <w:pPr>
        <w:ind w:firstLine="1134"/>
        <w:jc w:val="both"/>
      </w:pPr>
    </w:p>
    <w:p w14:paraId="56ECA869" w14:textId="77777777" w:rsidR="00721EDE" w:rsidRPr="00552228" w:rsidRDefault="00721EDE" w:rsidP="00721EDE">
      <w:pPr>
        <w:ind w:firstLine="851"/>
        <w:jc w:val="both"/>
      </w:pPr>
      <w:r w:rsidRPr="00552228">
        <w:t>2017 m. buvo pateikta 18 projektų, iš jų 17 gavo pilną ar dalinį finansavimą. Vienas projektas buvo skirtas atvirajai jaunimo erdvei Pabarėje įsteigti. Likę projektai buvo orientuoti ties jaunimo problemų sprendimu: jaunimo užimtumo skatinimo, prevencinių priemonių vystymo, jaunų asmenų integravimosi į visuomenę mažinant socialinę atskirti jaunimo tarpe. Projektų vykdyme buvo formuojamas jaunuolio požiūris ir suvokimas į savanorystę, pilietiškumas ir pagarba gimtajam kraštui, darbas komandose ir pagarba kito asmens atžvilgiu. Siekiama vystyti ir formuoti jauno asmens gebėjimus ir suvokimą.</w:t>
      </w:r>
    </w:p>
    <w:p w14:paraId="5005A540" w14:textId="77777777" w:rsidR="00721EDE" w:rsidRPr="00552228" w:rsidRDefault="00721EDE" w:rsidP="00721EDE">
      <w:pPr>
        <w:ind w:firstLine="851"/>
        <w:jc w:val="both"/>
      </w:pPr>
      <w:r w:rsidRPr="00552228">
        <w:t>Siekiant jaunimo poreikių tenkinimo</w:t>
      </w:r>
      <w:r>
        <w:t>,</w:t>
      </w:r>
      <w:r w:rsidRPr="00552228">
        <w:t xml:space="preserve"> pradėta bendradarbiauti su programos „Active Citizens“ atstovais, kurie suteikia finansavimą savarankiškam idėjų realizavimui.</w:t>
      </w:r>
    </w:p>
    <w:p w14:paraId="03A171AE" w14:textId="77777777" w:rsidR="00721EDE" w:rsidRPr="00552228" w:rsidRDefault="00721EDE" w:rsidP="00721EDE">
      <w:pPr>
        <w:contextualSpacing/>
      </w:pPr>
    </w:p>
    <w:p w14:paraId="6392C320" w14:textId="77777777" w:rsidR="00721EDE" w:rsidRPr="00552228" w:rsidRDefault="00721EDE" w:rsidP="00721EDE">
      <w:pPr>
        <w:contextualSpacing/>
        <w:rPr>
          <w:b/>
        </w:rPr>
      </w:pPr>
      <w:r w:rsidRPr="00552228">
        <w:rPr>
          <w:b/>
        </w:rPr>
        <w:t>Jaunimo dalyvavimas</w:t>
      </w:r>
    </w:p>
    <w:p w14:paraId="10549532" w14:textId="77777777" w:rsidR="00721EDE" w:rsidRPr="00552228" w:rsidRDefault="00721EDE" w:rsidP="00721EDE">
      <w:pPr>
        <w:ind w:firstLine="851"/>
        <w:jc w:val="both"/>
      </w:pPr>
      <w:r w:rsidRPr="00552228">
        <w:t>Šalčininkų rajono savivaldybėje yra įregistruota apie 30 jaunimo organizacijų. 2017 m. jaunimo organizacijų gretas papildė nauja organi</w:t>
      </w:r>
      <w:r>
        <w:t>zacija „</w:t>
      </w:r>
      <w:r w:rsidRPr="00A1099C">
        <w:rPr>
          <w:lang w:val="pl-PL"/>
        </w:rPr>
        <w:t>Lenkų jaunimo judėjimas</w:t>
      </w:r>
      <w:r w:rsidRPr="00552228">
        <w:t>“. Iš jų 2017 m. aktyviausiai veikė (žr. 2 lentelę).</w:t>
      </w:r>
    </w:p>
    <w:p w14:paraId="17EC483A" w14:textId="77777777" w:rsidR="00721EDE" w:rsidRPr="00552228" w:rsidRDefault="00721EDE" w:rsidP="00721EDE">
      <w:pPr>
        <w:pStyle w:val="Antrat"/>
        <w:spacing w:before="0" w:after="0"/>
        <w:jc w:val="right"/>
        <w:rPr>
          <w:rFonts w:cs="Times New Roman"/>
          <w:i w:val="0"/>
        </w:rPr>
      </w:pPr>
    </w:p>
    <w:p w14:paraId="5E9BA13A" w14:textId="77777777" w:rsidR="00721EDE" w:rsidRPr="00552228" w:rsidRDefault="00721EDE" w:rsidP="00721EDE">
      <w:pPr>
        <w:pStyle w:val="Antrat"/>
        <w:spacing w:before="0" w:after="0"/>
        <w:jc w:val="right"/>
        <w:rPr>
          <w:rFonts w:cs="Times New Roman"/>
          <w:i w:val="0"/>
        </w:rPr>
      </w:pPr>
      <w:r w:rsidRPr="00552228">
        <w:rPr>
          <w:rFonts w:cs="Times New Roman"/>
          <w:i w:val="0"/>
        </w:rPr>
        <w:fldChar w:fldCharType="begin"/>
      </w:r>
      <w:r w:rsidRPr="00552228">
        <w:rPr>
          <w:rFonts w:cs="Times New Roman"/>
          <w:i w:val="0"/>
        </w:rPr>
        <w:instrText xml:space="preserve"> SEQ lentelė \* ARABIC </w:instrText>
      </w:r>
      <w:r w:rsidRPr="00552228">
        <w:rPr>
          <w:rFonts w:cs="Times New Roman"/>
          <w:i w:val="0"/>
        </w:rPr>
        <w:fldChar w:fldCharType="separate"/>
      </w:r>
      <w:r w:rsidR="0001630A">
        <w:rPr>
          <w:rFonts w:cs="Times New Roman"/>
          <w:i w:val="0"/>
          <w:noProof/>
        </w:rPr>
        <w:t>2</w:t>
      </w:r>
      <w:r w:rsidRPr="00552228">
        <w:rPr>
          <w:rFonts w:cs="Times New Roman"/>
          <w:i w:val="0"/>
        </w:rPr>
        <w:fldChar w:fldCharType="end"/>
      </w:r>
      <w:r w:rsidRPr="00552228">
        <w:rPr>
          <w:rFonts w:cs="Times New Roman"/>
          <w:i w:val="0"/>
        </w:rPr>
        <w:t xml:space="preserve"> lentelė</w:t>
      </w:r>
    </w:p>
    <w:p w14:paraId="138504D7" w14:textId="77777777" w:rsidR="00721EDE" w:rsidRPr="00552228" w:rsidRDefault="00721EDE" w:rsidP="00721EDE">
      <w:pPr>
        <w:jc w:val="center"/>
      </w:pPr>
      <w:r w:rsidRPr="00552228">
        <w:t>Aktyviausios 2017 m. Jaunimo organizacijos</w:t>
      </w:r>
    </w:p>
    <w:tbl>
      <w:tblPr>
        <w:tblStyle w:val="5tinkleliolenteltamsi2parykinimas1"/>
        <w:tblW w:w="0" w:type="auto"/>
        <w:tblLook w:val="04A0" w:firstRow="1" w:lastRow="0" w:firstColumn="1" w:lastColumn="0" w:noHBand="0" w:noVBand="1"/>
      </w:tblPr>
      <w:tblGrid>
        <w:gridCol w:w="6091"/>
        <w:gridCol w:w="3537"/>
      </w:tblGrid>
      <w:tr w:rsidR="00721EDE" w:rsidRPr="00552228" w14:paraId="0FC692D7" w14:textId="77777777" w:rsidTr="00721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shd w:val="clear" w:color="auto" w:fill="F2DBDB"/>
          </w:tcPr>
          <w:p w14:paraId="71176C9E" w14:textId="77777777" w:rsidR="00721EDE" w:rsidRPr="00552228" w:rsidRDefault="00721EDE" w:rsidP="00C7494E">
            <w:pPr>
              <w:jc w:val="center"/>
              <w:rPr>
                <w:rFonts w:ascii="Times New Roman" w:hAnsi="Times New Roman"/>
                <w:lang w:val="lt-LT"/>
              </w:rPr>
            </w:pPr>
            <w:r w:rsidRPr="00552228">
              <w:rPr>
                <w:rFonts w:ascii="Times New Roman" w:hAnsi="Times New Roman"/>
                <w:lang w:val="lt-LT"/>
              </w:rPr>
              <w:t>Organizacija</w:t>
            </w:r>
          </w:p>
        </w:tc>
        <w:tc>
          <w:tcPr>
            <w:tcW w:w="3537" w:type="dxa"/>
            <w:shd w:val="clear" w:color="auto" w:fill="F2DBDB"/>
          </w:tcPr>
          <w:p w14:paraId="2AAED24D" w14:textId="77777777" w:rsidR="00721EDE" w:rsidRPr="00552228" w:rsidRDefault="00721EDE" w:rsidP="00C749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lt-LT"/>
              </w:rPr>
            </w:pPr>
            <w:r w:rsidRPr="00552228">
              <w:rPr>
                <w:rFonts w:ascii="Times New Roman" w:hAnsi="Times New Roman"/>
                <w:lang w:val="lt-LT"/>
              </w:rPr>
              <w:t>Organizacijos tipas</w:t>
            </w:r>
          </w:p>
        </w:tc>
      </w:tr>
      <w:tr w:rsidR="00721EDE" w:rsidRPr="00552228" w14:paraId="3BF857AB" w14:textId="77777777" w:rsidTr="00721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shd w:val="clear" w:color="auto" w:fill="F2DBDB"/>
          </w:tcPr>
          <w:p w14:paraId="4FFC04CA" w14:textId="77777777" w:rsidR="00721EDE" w:rsidRPr="00552228" w:rsidRDefault="00721EDE" w:rsidP="00C7494E">
            <w:pPr>
              <w:jc w:val="both"/>
              <w:rPr>
                <w:rFonts w:ascii="Times New Roman" w:hAnsi="Times New Roman"/>
                <w:lang w:val="lt-LT"/>
              </w:rPr>
            </w:pPr>
            <w:r w:rsidRPr="00552228">
              <w:rPr>
                <w:rFonts w:ascii="Times New Roman" w:hAnsi="Times New Roman"/>
                <w:lang w:val="lt-LT"/>
              </w:rPr>
              <w:t>Kūno kultūros draugija</w:t>
            </w:r>
          </w:p>
        </w:tc>
        <w:tc>
          <w:tcPr>
            <w:tcW w:w="3537" w:type="dxa"/>
            <w:shd w:val="clear" w:color="auto" w:fill="F2DBDB"/>
          </w:tcPr>
          <w:p w14:paraId="1250AC8D" w14:textId="77777777" w:rsidR="00721EDE" w:rsidRPr="00552228" w:rsidRDefault="00721EDE" w:rsidP="00C7494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lt-LT"/>
              </w:rPr>
            </w:pPr>
            <w:r w:rsidRPr="00552228">
              <w:rPr>
                <w:rFonts w:ascii="Times New Roman" w:hAnsi="Times New Roman"/>
                <w:lang w:val="lt-LT"/>
              </w:rPr>
              <w:t>Pilietinė / sporto</w:t>
            </w:r>
          </w:p>
        </w:tc>
      </w:tr>
      <w:tr w:rsidR="00721EDE" w:rsidRPr="00552228" w14:paraId="1B54C9F5" w14:textId="77777777" w:rsidTr="00721EDE">
        <w:tc>
          <w:tcPr>
            <w:cnfStyle w:val="001000000000" w:firstRow="0" w:lastRow="0" w:firstColumn="1" w:lastColumn="0" w:oddVBand="0" w:evenVBand="0" w:oddHBand="0" w:evenHBand="0" w:firstRowFirstColumn="0" w:firstRowLastColumn="0" w:lastRowFirstColumn="0" w:lastRowLastColumn="0"/>
            <w:tcW w:w="6091" w:type="dxa"/>
            <w:shd w:val="clear" w:color="auto" w:fill="F2DBDB"/>
          </w:tcPr>
          <w:p w14:paraId="414808AC" w14:textId="77777777" w:rsidR="00721EDE" w:rsidRPr="00552228" w:rsidRDefault="00721EDE" w:rsidP="00C7494E">
            <w:pPr>
              <w:jc w:val="both"/>
              <w:rPr>
                <w:rFonts w:ascii="Times New Roman" w:hAnsi="Times New Roman"/>
                <w:lang w:val="lt-LT"/>
              </w:rPr>
            </w:pPr>
            <w:r w:rsidRPr="00552228">
              <w:rPr>
                <w:rFonts w:ascii="Times New Roman" w:hAnsi="Times New Roman"/>
                <w:lang w:val="lt-LT"/>
              </w:rPr>
              <w:t>Lietuvos lenkų judėjimas</w:t>
            </w:r>
          </w:p>
        </w:tc>
        <w:tc>
          <w:tcPr>
            <w:tcW w:w="3537" w:type="dxa"/>
          </w:tcPr>
          <w:p w14:paraId="03818841" w14:textId="77777777" w:rsidR="00721EDE" w:rsidRPr="00552228" w:rsidRDefault="00721EDE" w:rsidP="00C7494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lt-LT"/>
              </w:rPr>
            </w:pPr>
            <w:r w:rsidRPr="00552228">
              <w:rPr>
                <w:rFonts w:ascii="Times New Roman" w:hAnsi="Times New Roman"/>
                <w:lang w:val="lt-LT"/>
              </w:rPr>
              <w:t>Pilietinė</w:t>
            </w:r>
          </w:p>
        </w:tc>
      </w:tr>
      <w:tr w:rsidR="00721EDE" w:rsidRPr="00552228" w14:paraId="102D2818" w14:textId="77777777" w:rsidTr="00721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shd w:val="clear" w:color="auto" w:fill="F2DBDB"/>
          </w:tcPr>
          <w:p w14:paraId="1ED47327" w14:textId="77777777" w:rsidR="00721EDE" w:rsidRPr="00552228" w:rsidRDefault="00721EDE" w:rsidP="00C7494E">
            <w:pPr>
              <w:jc w:val="both"/>
              <w:rPr>
                <w:rFonts w:ascii="Times New Roman" w:hAnsi="Times New Roman"/>
                <w:lang w:val="lt-LT"/>
              </w:rPr>
            </w:pPr>
            <w:r w:rsidRPr="00552228">
              <w:rPr>
                <w:rFonts w:ascii="Times New Roman" w:hAnsi="Times New Roman"/>
                <w:lang w:val="lt-LT"/>
              </w:rPr>
              <w:t>Lietuvos skautų sąjunga. Šalčios žemės tuntas</w:t>
            </w:r>
          </w:p>
        </w:tc>
        <w:tc>
          <w:tcPr>
            <w:tcW w:w="3537" w:type="dxa"/>
            <w:shd w:val="clear" w:color="auto" w:fill="F2DBDB"/>
          </w:tcPr>
          <w:p w14:paraId="57526D04" w14:textId="77777777" w:rsidR="00721EDE" w:rsidRPr="00552228" w:rsidRDefault="00721EDE" w:rsidP="00C7494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lt-LT"/>
              </w:rPr>
            </w:pPr>
            <w:r w:rsidRPr="00552228">
              <w:rPr>
                <w:rFonts w:ascii="Times New Roman" w:hAnsi="Times New Roman"/>
                <w:lang w:val="lt-LT"/>
              </w:rPr>
              <w:t>Pilietinė</w:t>
            </w:r>
          </w:p>
        </w:tc>
      </w:tr>
    </w:tbl>
    <w:p w14:paraId="2F67DAF0" w14:textId="77777777" w:rsidR="00721EDE" w:rsidRPr="00552228" w:rsidRDefault="00721EDE" w:rsidP="00721EDE">
      <w:pPr>
        <w:ind w:firstLine="851"/>
        <w:jc w:val="both"/>
      </w:pPr>
    </w:p>
    <w:p w14:paraId="3E470832" w14:textId="77777777" w:rsidR="00721EDE" w:rsidRPr="00552228" w:rsidRDefault="00721EDE" w:rsidP="00721EDE">
      <w:pPr>
        <w:ind w:firstLine="851"/>
        <w:jc w:val="both"/>
      </w:pPr>
      <w:r w:rsidRPr="00552228">
        <w:t>Jaunimo programa pasinaudoja ne tik jaunimo ir su jaunimo dirbančios organizacijos. Galima pastebėti neformalių jaunimo grupių aktyvumą. Aktyviai teikia paraiškas jaunimo projektų konkursui neformali jaunimo grupė „Jaunimas Versekos ateičiai“ prie Šalčininkų r. Versekos mokyklos-daugiafunkcinio centro. Aktyvumas pastebimas ir neforma</w:t>
      </w:r>
      <w:r>
        <w:t>lioje Turgelių jaunimo grupėje „Astra“</w:t>
      </w:r>
      <w:r w:rsidRPr="00552228">
        <w:t>.</w:t>
      </w:r>
    </w:p>
    <w:p w14:paraId="46124C4B" w14:textId="77777777" w:rsidR="00721EDE" w:rsidRPr="00552228" w:rsidRDefault="00721EDE" w:rsidP="00721EDE">
      <w:pPr>
        <w:ind w:firstLine="851"/>
        <w:jc w:val="both"/>
      </w:pPr>
      <w:r w:rsidRPr="00552228">
        <w:t>Šalčininkų rajone 2017 m. veikė 16 mokinių savivaldų: 13 iš jų veikia rajono gimnazijose, 3 – pagrindinėse mokyklose.</w:t>
      </w:r>
    </w:p>
    <w:p w14:paraId="4705A2D3" w14:textId="77777777" w:rsidR="00721EDE" w:rsidRPr="00552228" w:rsidRDefault="00721EDE" w:rsidP="00721EDE">
      <w:pPr>
        <w:ind w:firstLine="851"/>
        <w:jc w:val="both"/>
      </w:pPr>
      <w:r w:rsidRPr="00552228">
        <w:t>2017 m. pradžioje įvyko susitikimas su Trakų Jaunimo reikalų koordinatoriumi ir Jaunimo reikalų tarybos pirmininke. Susitikimo metu buvo pasidalinta patirtimi, aptarti iššūkiai ir sunkumai realizuojant jaunimo programą, taip pat buvo aptarti nuveikti darbai ir pasiekimai.</w:t>
      </w:r>
    </w:p>
    <w:p w14:paraId="3E4460BA" w14:textId="77777777" w:rsidR="00721EDE" w:rsidRPr="00552228" w:rsidRDefault="00721EDE" w:rsidP="00721EDE">
      <w:pPr>
        <w:ind w:firstLine="851"/>
        <w:jc w:val="both"/>
      </w:pPr>
      <w:r w:rsidRPr="00552228">
        <w:t>Šalčininkų Jano Sniadeckio gimnazijos jaunimas dalyvavo seminare „Jaunimo motyvacijos ir pilietinio sąmoningumo skatinimas sprendžiant socialines problemas“. Mokymuose dalyvavo daugiau nei 50 (10-11 klasių) mokinių. Jaunimas mokėsi atsakomybės ir pilietiškumo.</w:t>
      </w:r>
    </w:p>
    <w:p w14:paraId="603FA4DF" w14:textId="77777777" w:rsidR="00721EDE" w:rsidRPr="00552228" w:rsidRDefault="00721EDE" w:rsidP="00721EDE">
      <w:pPr>
        <w:ind w:firstLine="851"/>
        <w:jc w:val="both"/>
      </w:pPr>
      <w:r w:rsidRPr="00552228">
        <w:t>Kovo mėnesį įvyko koncertas – socialinė akcija „Kiekvienas vaikas svarbus“, kurio tikslas buvo atkreipti dėmesį į vaikus esančius vaikų globos namuose. Viena iš šios akcijos rėmėjų buvo Šalčininkų rajono savivaldybė. Šalčininkų rajono savivaldybės jaunimo reikalų taryba prisidėjo prie akcijos organizavimo.</w:t>
      </w:r>
    </w:p>
    <w:p w14:paraId="04A4EF09" w14:textId="77777777" w:rsidR="00721EDE" w:rsidRPr="00552228" w:rsidRDefault="00721EDE" w:rsidP="00721EDE">
      <w:pPr>
        <w:ind w:firstLine="851"/>
        <w:jc w:val="both"/>
      </w:pPr>
      <w:r w:rsidRPr="00552228">
        <w:t>Eišiškių gimnazijos 9 klasės mokiniai dalyvavo projekte „Lietuvos takais“. Tarpkultūrinio projekto metu mokiniai gilino istorijos, lietuvių kalbos ir geografijos žinias, taip pat įgijo bendravimo ir bendradarbiavimo įgūdžių, surado naujų draugų.</w:t>
      </w:r>
    </w:p>
    <w:p w14:paraId="4672CE96" w14:textId="77777777" w:rsidR="00721EDE" w:rsidRPr="00552228" w:rsidRDefault="00721EDE" w:rsidP="00721EDE">
      <w:pPr>
        <w:ind w:firstLine="851"/>
        <w:jc w:val="both"/>
      </w:pPr>
      <w:r w:rsidRPr="00552228">
        <w:t>Siekiant skatinti jaunus žmones aktyviai, atvirai ir originaliai dalintis savo idėjomis bei prisidėti prie geresnio sprendimų priėmimo jaunimui aktualiais klausimais, įvyko renginys „IDĖJA+“. Dalyvavęs jaunimas ne tik pasidalino savo patraukliomis idėjomis, tačiau ir įgijo naujų žinių.</w:t>
      </w:r>
    </w:p>
    <w:p w14:paraId="3D6C31AD" w14:textId="77777777" w:rsidR="00721EDE" w:rsidRPr="00552228" w:rsidRDefault="00721EDE" w:rsidP="00721EDE">
      <w:pPr>
        <w:ind w:firstLine="851"/>
        <w:jc w:val="both"/>
      </w:pPr>
      <w:r w:rsidRPr="00552228">
        <w:t>Dirbantis su jaunimu asmuo turi prisitaikyti prie jauno žmogaus, tam reikalingi įvairūs seminarai, mokymai skirti gilinti savo žinias šioje srityje. Turgelių jaunimo erdvės savanorė Viktorija Urbanovič dalyvavo mokymuose „Veiklos kokybė darbe su jaunimu“.</w:t>
      </w:r>
    </w:p>
    <w:p w14:paraId="7ABA83E0" w14:textId="77777777" w:rsidR="00721EDE" w:rsidRPr="00552228" w:rsidRDefault="00721EDE" w:rsidP="00721EDE">
      <w:pPr>
        <w:ind w:firstLine="851"/>
        <w:jc w:val="both"/>
      </w:pPr>
      <w:r w:rsidRPr="00552228">
        <w:t>Gegužės mėn. savivaldybėje lankėsi socialinės apsaugos ir darbo viceministras Eitvydas Bingelis. Susitikimo metu aptarti Savivaldybės prioritetai jaunimo politikos srityje, jaunimo garantijų iniciatyvų Savivaldybėje įgyvendinimas, tarpžinybinio tinklo veikla, diskutuota apie darbo su jaunimu formų plėtrą. Diskutuojant su Jaunimo reikalų departamento atstovais buvo dalijamasi patirtimi, idėjomis apie savanorystę, pasakojama, kaip Šalčininkų rajone dirbama su jaunimu. Savivaldybės administracijos direktoriaus pavaduotoja, Šalčininkų rajono savivaldybės jaunimo reikalų tarybos pirmininkė Beata Petkevič supažindino susirinkusius su jaunimo vykdoma veikla rajone, veikiančiomis jaunimo ir su jaunimu dirbančiomis organizacijomis, Šalčininkų rajono savivaldybės Jaunimo reikalų tarybos iškeltais tikslais, sprendžiamomis problemomis bei pasidžiaugė pasiektais rezultatais.</w:t>
      </w:r>
    </w:p>
    <w:p w14:paraId="606213E5" w14:textId="77777777" w:rsidR="00721EDE" w:rsidRPr="00552228" w:rsidRDefault="00721EDE" w:rsidP="00721EDE">
      <w:pPr>
        <w:ind w:firstLine="851"/>
        <w:jc w:val="both"/>
      </w:pPr>
      <w:r w:rsidRPr="00552228">
        <w:t>Rugpjūčio mėn. buvo organizuota tarptautinė jaunimo stovykla Butrimonyse. Šios stovyklos pagrindas yra visuomenei naudingas darbas. 40 asmenų atvykusių iš Lenkijos ne tik prisidėjo prie antkapių atnaujinimo, taip pat buvo padažytos tvoros, varpinė, kryžiai. Be to jaunimas iš Lenkijos padėjo tvarkymo darbuose daugiavaikėms šeimoms, vienišiems žmonėms, Butrimonių vaikams vedė chemijos ir fizikos užsiėmimus, žurnalistikos ir kalvystės mokymus. Savaitgalį jaunimas praleido stovykloje, Rūdninkų girioje, kur dalyvaujant Kristinai Slavinskai susipažino su šio rajono kampelio istorija. Maža to, viešnagė buvo vainikuota pasisėdėjimu prie laužo kartu su sporto draugijos „Sokół” Šalčininkų ir Baltosios Vokės skyrių nariais.</w:t>
      </w:r>
    </w:p>
    <w:p w14:paraId="2DA22B35" w14:textId="77777777" w:rsidR="00721EDE" w:rsidRPr="00552228" w:rsidRDefault="00721EDE" w:rsidP="00721EDE">
      <w:pPr>
        <w:ind w:firstLine="851"/>
        <w:jc w:val="both"/>
      </w:pPr>
      <w:r w:rsidRPr="00552228">
        <w:t>Vasaros atostogas jaunimas palydėjo su tradicija tapusiu renginiu „Jaunimo vasara“. Pagrindinė renginio dalis – koncertas. Miesto parke skambėjo dainos įvairiomis kalbomis – lietuvių, lenkų, rusų, anglų. Šventės metu savo kūryba džiugino grupės: „Black guitars“, „Fly right now“, „Art of Music“. Šalčininkų scenoje koncertavo lenkų kilmės muzikantai iš Vilniaus „Will‘n‘ska“ ir „Blac Biceps“. Energinga punk muzika ir solistų bendravimas su publika pastūmėjo susirinkusius linksmintis ir pritarti jau gerai žinomoms dainoms.</w:t>
      </w:r>
    </w:p>
    <w:p w14:paraId="41606320" w14:textId="77777777" w:rsidR="00721EDE" w:rsidRPr="00552228" w:rsidRDefault="00721EDE" w:rsidP="00721EDE">
      <w:pPr>
        <w:ind w:firstLine="851"/>
        <w:jc w:val="both"/>
      </w:pPr>
      <w:r w:rsidRPr="00552228">
        <w:t>Vakaro žvaigžde šiemet tapo „Tasty Poison“ iš Nyderlandų, o linksmass žiūrovų nuotaikas lydėjo diskoteka su dj Paul Monroe.</w:t>
      </w:r>
    </w:p>
    <w:p w14:paraId="29C7986B" w14:textId="77777777" w:rsidR="00721EDE" w:rsidRPr="00552228" w:rsidRDefault="00721EDE" w:rsidP="00721EDE">
      <w:pPr>
        <w:ind w:firstLine="851"/>
        <w:jc w:val="both"/>
      </w:pPr>
      <w:r w:rsidRPr="00552228">
        <w:t>Keturių gimnazijų mokiniai dalyvavo tarptautiniame projekte „Bendruomenės lyderiai“. Lyderystės stovykla Šalčininkų rajono jaunimui – tai ne tik mokymai, bet ir integracijos, patirties sklaidos ir bendrų iniciatyvų realizavimo platforma.</w:t>
      </w:r>
    </w:p>
    <w:p w14:paraId="692F19E2" w14:textId="77777777" w:rsidR="00721EDE" w:rsidRPr="00552228" w:rsidRDefault="00721EDE" w:rsidP="00721EDE">
      <w:pPr>
        <w:ind w:firstLine="851"/>
        <w:jc w:val="both"/>
      </w:pPr>
      <w:r w:rsidRPr="00552228">
        <w:t>Šalčininkų rajono jaunimas ne tik tobulinosi pilietiškumo, atsakomybės ir bendradarbiavimo srityse, jie taip pat puoselėjo meninius gebėjimus. Jaunimas dalyvavo meninio skaitymo konkurse „Kresy“. Konkurse dalyvavo 50 skirtingo amžiaus asmenų.</w:t>
      </w:r>
    </w:p>
    <w:p w14:paraId="4F00EB36" w14:textId="77777777" w:rsidR="00721EDE" w:rsidRPr="00552228" w:rsidRDefault="00721EDE" w:rsidP="00721EDE">
      <w:pPr>
        <w:ind w:firstLine="1134"/>
        <w:jc w:val="both"/>
      </w:pPr>
    </w:p>
    <w:p w14:paraId="714C56F9" w14:textId="77777777" w:rsidR="00721EDE" w:rsidRPr="00A1099C" w:rsidRDefault="00721EDE" w:rsidP="00721EDE">
      <w:pPr>
        <w:contextualSpacing/>
        <w:rPr>
          <w:b/>
        </w:rPr>
      </w:pPr>
      <w:r w:rsidRPr="00A1099C">
        <w:rPr>
          <w:b/>
        </w:rPr>
        <w:t>Jaunimo informavimas</w:t>
      </w:r>
    </w:p>
    <w:p w14:paraId="18B17EED" w14:textId="77777777" w:rsidR="00721EDE" w:rsidRPr="00A1099C" w:rsidRDefault="00721EDE" w:rsidP="00721EDE">
      <w:pPr>
        <w:tabs>
          <w:tab w:val="left" w:pos="1276"/>
        </w:tabs>
        <w:contextualSpacing/>
        <w:jc w:val="both"/>
        <w:rPr>
          <w:b/>
        </w:rPr>
      </w:pPr>
      <w:r w:rsidRPr="00A1099C">
        <w:rPr>
          <w:b/>
        </w:rPr>
        <w:t xml:space="preserve"> Jaunimo informavimas apie jaunimo politikos įgyvendinimą.</w:t>
      </w:r>
    </w:p>
    <w:p w14:paraId="6C5F164C" w14:textId="77777777" w:rsidR="00721EDE" w:rsidRPr="00552228" w:rsidRDefault="00721EDE" w:rsidP="00721EDE">
      <w:pPr>
        <w:ind w:firstLine="851"/>
        <w:jc w:val="both"/>
      </w:pPr>
      <w:r w:rsidRPr="00552228">
        <w:t>Šalčininkų rajono savivaldybė informuoja jaunimą, jaunimo ir su jaunimu dirbančias organizacija, neformalias jaunimo grupes ir švietimo įstaigas apie jaunimo politikos įgyvendinimą skelbdama informaciją savivaldybės interneto tinklalapyje, jaunimo skiltyje „Jaunimas“, elektroniniu paštu, socialinėse tinkluose, kur veikia jaunimo ir jaunimui skirtos grupės.</w:t>
      </w:r>
    </w:p>
    <w:p w14:paraId="16E75766" w14:textId="77777777" w:rsidR="00721EDE" w:rsidRPr="00552228" w:rsidRDefault="00721EDE" w:rsidP="00721EDE">
      <w:pPr>
        <w:ind w:firstLine="851"/>
        <w:jc w:val="both"/>
      </w:pPr>
      <w:r w:rsidRPr="00552228">
        <w:t xml:space="preserve">Šalčininkų rajono savivaldybės jaunimas turi plačias galimybes viešinti savo veiklą. Jie tai gali daryti vietinės spaudos, savivaldybės tinklalapio, socialinio tinklo grupių „Šalčininkų jaunimo reikalų koordinatorė“ ir „Šalčininkų Jaunimas“ pagalba. </w:t>
      </w:r>
    </w:p>
    <w:p w14:paraId="4410AC36" w14:textId="77777777" w:rsidR="00721EDE" w:rsidRPr="00552228" w:rsidRDefault="00721EDE" w:rsidP="00721EDE">
      <w:pPr>
        <w:ind w:firstLine="1134"/>
        <w:jc w:val="both"/>
      </w:pPr>
    </w:p>
    <w:p w14:paraId="4EAB6A62" w14:textId="77777777" w:rsidR="00721EDE" w:rsidRPr="00552228" w:rsidRDefault="00721EDE" w:rsidP="00721EDE">
      <w:pPr>
        <w:pStyle w:val="Sraopastraipa"/>
        <w:spacing w:after="0" w:line="240" w:lineRule="auto"/>
        <w:ind w:left="0"/>
        <w:contextualSpacing/>
        <w:rPr>
          <w:rFonts w:ascii="Times New Roman" w:hAnsi="Times New Roman" w:cs="Times New Roman"/>
          <w:b/>
          <w:sz w:val="24"/>
          <w:szCs w:val="24"/>
          <w:lang w:val="lt-LT"/>
        </w:rPr>
      </w:pPr>
    </w:p>
    <w:p w14:paraId="211D187B" w14:textId="77777777" w:rsidR="00721EDE" w:rsidRPr="00552228" w:rsidRDefault="00721EDE" w:rsidP="00721EDE">
      <w:pPr>
        <w:jc w:val="center"/>
        <w:rPr>
          <w:b/>
        </w:rPr>
      </w:pPr>
      <w:r w:rsidRPr="00552228">
        <w:rPr>
          <w:b/>
        </w:rPr>
        <w:t>X. PEDAGOGINĖS PSICHOLOGINĖS TARNYBOS VEIKLA</w:t>
      </w:r>
    </w:p>
    <w:p w14:paraId="7440E938" w14:textId="77777777" w:rsidR="00721EDE" w:rsidRPr="00552228" w:rsidRDefault="00721EDE" w:rsidP="00721EDE">
      <w:pPr>
        <w:jc w:val="center"/>
        <w:rPr>
          <w:b/>
        </w:rPr>
      </w:pPr>
    </w:p>
    <w:p w14:paraId="793FEE92" w14:textId="77777777" w:rsidR="00721EDE" w:rsidRPr="00552228" w:rsidRDefault="00721EDE" w:rsidP="00721EDE">
      <w:pPr>
        <w:ind w:firstLine="720"/>
        <w:jc w:val="both"/>
      </w:pPr>
      <w:r w:rsidRPr="00552228">
        <w:rPr>
          <w:b/>
          <w:bCs/>
        </w:rPr>
        <w:t>Tarnybos veiklos sritis</w:t>
      </w:r>
      <w:r w:rsidRPr="00552228">
        <w:t xml:space="preserve"> – pagalba mokiniui, mokytojui ir mokyklai, pagrindinis </w:t>
      </w:r>
      <w:r w:rsidRPr="00552228">
        <w:rPr>
          <w:bCs/>
        </w:rPr>
        <w:t>tarnybos tikslas</w:t>
      </w:r>
      <w:r w:rsidRPr="00552228">
        <w:t xml:space="preserve"> – didinti specialiųjų poreikių, psichologinių, asmenybės ir ugdymosi problemų turinčių asmenų ugdymosi veiksmingumą, psichologinį atsparumą teikiant reikalingą informacinę, ekspertinę ir konsultacinę pagalbą mokykloms ir mokytojams.</w:t>
      </w:r>
    </w:p>
    <w:p w14:paraId="24B0402A" w14:textId="77777777" w:rsidR="00721EDE" w:rsidRPr="00552228" w:rsidRDefault="00721EDE" w:rsidP="00721EDE">
      <w:pPr>
        <w:ind w:firstLine="720"/>
        <w:jc w:val="both"/>
        <w:rPr>
          <w:bCs/>
          <w:color w:val="000000"/>
        </w:rPr>
      </w:pPr>
      <w:r w:rsidRPr="00552228">
        <w:rPr>
          <w:b/>
          <w:bCs/>
          <w:color w:val="000000"/>
        </w:rPr>
        <w:t>Tarnybos tikslas</w:t>
      </w:r>
      <w:r w:rsidRPr="00552228">
        <w:rPr>
          <w:bCs/>
          <w:color w:val="000000"/>
        </w:rPr>
        <w:t xml:space="preserve"> – didinti specialiųjų poreikių, psichologinių, asmenybės ir ugdymosi problemų turinčių asmenų ugdymosi veiksmingumą, padedant jiems įveikti socialinę atskirtį, atgauti dvasinę darną, gebėjimą gyventi ir mokytis, atskleisti ir realizuoti savo žmogiškuosius resursus; teikti reikalingą konsultacinę, informacinę pagalbą tėvams (globėjams, rūpintojams) bei mokytojams dėl šių vaikų problemų.</w:t>
      </w:r>
    </w:p>
    <w:p w14:paraId="189A5F1B" w14:textId="77777777" w:rsidR="00721EDE" w:rsidRPr="00552228" w:rsidRDefault="00721EDE" w:rsidP="00721EDE">
      <w:pPr>
        <w:ind w:firstLine="720"/>
        <w:jc w:val="both"/>
        <w:rPr>
          <w:b/>
          <w:bCs/>
          <w:color w:val="000000"/>
        </w:rPr>
      </w:pPr>
      <w:r w:rsidRPr="00552228">
        <w:rPr>
          <w:b/>
          <w:bCs/>
          <w:color w:val="000000"/>
        </w:rPr>
        <w:t>Tarnybos uždaviniai:</w:t>
      </w:r>
    </w:p>
    <w:p w14:paraId="753F4C19" w14:textId="77777777" w:rsidR="00721EDE" w:rsidRPr="00552228" w:rsidRDefault="00721EDE" w:rsidP="00721EDE">
      <w:pPr>
        <w:ind w:firstLine="720"/>
        <w:jc w:val="both"/>
        <w:rPr>
          <w:bCs/>
          <w:color w:val="000000"/>
        </w:rPr>
      </w:pPr>
      <w:r w:rsidRPr="00552228">
        <w:rPr>
          <w:bCs/>
          <w:color w:val="000000"/>
        </w:rPr>
        <w:t>1. kuo anksčiau įvertinti asmens specialiuosius ugdymosi poreikius, psichologines, asmenybės ir ugdymosi problemas, padėti jas išspręsti, surasti jam optimalią ugdymo vietą ir formą;</w:t>
      </w:r>
    </w:p>
    <w:p w14:paraId="18574B41" w14:textId="77777777" w:rsidR="00721EDE" w:rsidRPr="00552228" w:rsidRDefault="00721EDE" w:rsidP="00721EDE">
      <w:pPr>
        <w:ind w:firstLine="720"/>
        <w:jc w:val="both"/>
        <w:rPr>
          <w:bCs/>
          <w:color w:val="000000"/>
        </w:rPr>
      </w:pPr>
      <w:r w:rsidRPr="00552228">
        <w:rPr>
          <w:bCs/>
          <w:color w:val="000000"/>
        </w:rPr>
        <w:t>2. stiprinti mokyklos, mokytojų, tėvų (globėjų, rūpintojų) gebėjimus ugdyti specialiųjų ugdymosi poreikių, psichologinių, asmenybės ir ugdymosi problemų turinčius asmenis, formuoti teigiamas nuostatas jų atžvilgiu;</w:t>
      </w:r>
    </w:p>
    <w:p w14:paraId="67EEACF1" w14:textId="77777777" w:rsidR="00721EDE" w:rsidRPr="00552228" w:rsidRDefault="00721EDE" w:rsidP="00721EDE">
      <w:pPr>
        <w:ind w:firstLine="720"/>
        <w:jc w:val="both"/>
        <w:rPr>
          <w:bCs/>
          <w:color w:val="000000"/>
        </w:rPr>
      </w:pPr>
      <w:r w:rsidRPr="00552228">
        <w:rPr>
          <w:bCs/>
          <w:color w:val="000000"/>
        </w:rPr>
        <w:t>3. padėti mokykloms užtikrinti kokybišką specialiųjų ugdymosi poreikių, psichologinių, asmenybės ir ugdymosi problemų turinčių mokinių ugdymą.</w:t>
      </w:r>
    </w:p>
    <w:p w14:paraId="4A6D7975" w14:textId="77777777" w:rsidR="00721EDE" w:rsidRPr="00552228" w:rsidRDefault="00721EDE" w:rsidP="00721EDE">
      <w:pPr>
        <w:ind w:firstLine="720"/>
        <w:jc w:val="both"/>
        <w:rPr>
          <w:b/>
          <w:bCs/>
          <w:color w:val="000000"/>
        </w:rPr>
      </w:pPr>
      <w:r w:rsidRPr="00552228">
        <w:rPr>
          <w:b/>
          <w:bCs/>
          <w:color w:val="000000"/>
        </w:rPr>
        <w:t>Tarnybos funkcijos:</w:t>
      </w:r>
    </w:p>
    <w:p w14:paraId="64D96A86" w14:textId="77777777" w:rsidR="00721EDE" w:rsidRPr="00552228" w:rsidRDefault="00721EDE" w:rsidP="00721EDE">
      <w:pPr>
        <w:ind w:firstLine="720"/>
        <w:jc w:val="both"/>
        <w:rPr>
          <w:bCs/>
          <w:color w:val="000000"/>
        </w:rPr>
      </w:pPr>
      <w:r w:rsidRPr="00552228">
        <w:rPr>
          <w:bCs/>
          <w:color w:val="000000"/>
        </w:rPr>
        <w:t>1. įvertinti asmens galias ir sunkumus, raidos ypatumus bei sutrikimus, pedagogines, psichologines, asmenybės ir ugdymosi problemas, specialiuosius ugdymosi poreikius, vaiko brandumą mokyklai, prireikus skirti specialųjį ugdymą;</w:t>
      </w:r>
    </w:p>
    <w:p w14:paraId="03D87B8A" w14:textId="77777777" w:rsidR="00721EDE" w:rsidRPr="00552228" w:rsidRDefault="00721EDE" w:rsidP="00721EDE">
      <w:pPr>
        <w:ind w:firstLine="720"/>
        <w:jc w:val="both"/>
        <w:rPr>
          <w:bCs/>
          <w:color w:val="000000"/>
        </w:rPr>
      </w:pPr>
      <w:r w:rsidRPr="00552228">
        <w:rPr>
          <w:bCs/>
          <w:color w:val="000000"/>
        </w:rPr>
        <w:t>2. siūlyti ugdymo formą, būdus ir metodus, prireikus rekomenduoti teikti specialiąją pedagoginę, psichologinę, socialinę pedagoginę ir specialiąją pagalbą, rekomenduoti vaikui mokyklą;</w:t>
      </w:r>
    </w:p>
    <w:p w14:paraId="2307FCFB" w14:textId="77777777" w:rsidR="00721EDE" w:rsidRPr="00552228" w:rsidRDefault="00721EDE" w:rsidP="00721EDE">
      <w:pPr>
        <w:ind w:firstLine="720"/>
        <w:jc w:val="both"/>
        <w:rPr>
          <w:bCs/>
          <w:color w:val="000000"/>
        </w:rPr>
      </w:pPr>
      <w:r w:rsidRPr="00552228">
        <w:rPr>
          <w:bCs/>
          <w:color w:val="000000"/>
        </w:rPr>
        <w:t>3. konsultuoti specialiųjų ugdymosi poreikių, psichologinių, asmenybės ir ugdymosi problemų turinčius asmenis, jų tėvus (globėjus, rūpintojus), mokytojus, specialistus, specialiosios pedagoginės pagalbos teikimo, ugdymo organizavimo, psichologinių, asmenybės ir ugdymosi problemų prevencijos bei jų sprendimo klausimais, mokinius – jų polinkių ir gabumų klausimais;</w:t>
      </w:r>
    </w:p>
    <w:p w14:paraId="0480E43B" w14:textId="77777777" w:rsidR="00721EDE" w:rsidRPr="00552228" w:rsidRDefault="00721EDE" w:rsidP="00721EDE">
      <w:pPr>
        <w:ind w:firstLine="720"/>
        <w:jc w:val="both"/>
        <w:rPr>
          <w:bCs/>
          <w:color w:val="000000"/>
        </w:rPr>
      </w:pPr>
      <w:r w:rsidRPr="00552228">
        <w:rPr>
          <w:bCs/>
          <w:color w:val="000000"/>
        </w:rPr>
        <w:t>4. teikti metodinę ir kitą švietimo pagalbą mokytojams, specialistams ir tėvams (globėjams, rūpintojams) vaiko pažinimo, specialiųjų ugdymosi poreikių, psichologinių, asmenybės ir ugdymosi problemų turinčių asmenų ugdymo bei jo organizavimo, įvairių specialiųjų pedagoginių, psichologinių, asmenybės ir ugdymosi problemų sprendimo klausimais, skleisti ir diegti specialiojo ugdymo ir psichologijos mokslo naujoves;</w:t>
      </w:r>
    </w:p>
    <w:p w14:paraId="5FC06401" w14:textId="77777777" w:rsidR="00721EDE" w:rsidRPr="00552228" w:rsidRDefault="00721EDE" w:rsidP="00721EDE">
      <w:pPr>
        <w:ind w:firstLine="720"/>
        <w:jc w:val="both"/>
        <w:rPr>
          <w:bCs/>
          <w:color w:val="000000"/>
        </w:rPr>
      </w:pPr>
      <w:r w:rsidRPr="00552228">
        <w:rPr>
          <w:bCs/>
          <w:color w:val="000000"/>
        </w:rPr>
        <w:t>5. formuoti mokyklos bendruomenės ir visuomenės teigiamą požiūrį į specialiųjų poreikių, psichologinių, asmenybės ir ugdymosi problemų turinčius asmenis ir jų ugdymą kartu su bendraamžiais;</w:t>
      </w:r>
    </w:p>
    <w:p w14:paraId="72C95985" w14:textId="77777777" w:rsidR="00721EDE" w:rsidRPr="00552228" w:rsidRDefault="00721EDE" w:rsidP="00721EDE">
      <w:pPr>
        <w:ind w:firstLine="720"/>
        <w:jc w:val="both"/>
        <w:rPr>
          <w:bCs/>
          <w:color w:val="000000"/>
        </w:rPr>
      </w:pPr>
      <w:r w:rsidRPr="00552228">
        <w:rPr>
          <w:bCs/>
          <w:color w:val="000000"/>
        </w:rPr>
        <w:t>6. rengti ir įgyvendinti prevencijos ir kitas programas, padedančias veiksmingiau ugdyti specialiųjų ugdymosi poreikių, psichologinių, asmenybės ir ugdymosi problemų turinčius asmenis;</w:t>
      </w:r>
    </w:p>
    <w:p w14:paraId="317C3762" w14:textId="77777777" w:rsidR="00721EDE" w:rsidRPr="00552228" w:rsidRDefault="00721EDE" w:rsidP="00721EDE">
      <w:pPr>
        <w:ind w:firstLine="720"/>
        <w:jc w:val="both"/>
        <w:rPr>
          <w:bCs/>
          <w:color w:val="000000"/>
        </w:rPr>
      </w:pPr>
      <w:r w:rsidRPr="00552228">
        <w:rPr>
          <w:bCs/>
          <w:color w:val="000000"/>
        </w:rPr>
        <w:t>7. kaupti ir analizuoti informaciją apie Tarnybos aptarnaujamoje teritorijoje gyvenančius specialiųjų ugdymosi poreikių, psichologinių, asmenybės ir ugdymosi problemų turinčius asmenis, jų problemas;</w:t>
      </w:r>
    </w:p>
    <w:p w14:paraId="05656C05" w14:textId="77777777" w:rsidR="00721EDE" w:rsidRPr="00A1099C" w:rsidRDefault="00721EDE" w:rsidP="00721EDE">
      <w:pPr>
        <w:ind w:firstLine="720"/>
        <w:jc w:val="both"/>
        <w:rPr>
          <w:bCs/>
          <w:color w:val="000000"/>
        </w:rPr>
      </w:pPr>
      <w:r w:rsidRPr="00552228">
        <w:rPr>
          <w:bCs/>
          <w:color w:val="000000"/>
        </w:rPr>
        <w:t>8. Tarnyba gali vykdyti ir kitas jos nuostatuose nurodytas funkcijas, atitinkančias jos veiklos tikslą ir uždavinius.</w:t>
      </w:r>
    </w:p>
    <w:p w14:paraId="1EED9EE3" w14:textId="77777777" w:rsidR="00721EDE" w:rsidRPr="00552228" w:rsidRDefault="00721EDE" w:rsidP="00721EDE">
      <w:pPr>
        <w:jc w:val="both"/>
        <w:rPr>
          <w:rFonts w:eastAsia="Calibri"/>
          <w:b/>
        </w:rPr>
      </w:pPr>
      <w:r w:rsidRPr="00552228">
        <w:rPr>
          <w:rFonts w:eastAsia="Calibri"/>
          <w:b/>
        </w:rPr>
        <w:t>Pagrindiniai PPT darbai 2017 metais:</w:t>
      </w:r>
    </w:p>
    <w:p w14:paraId="1CF51E3E" w14:textId="77777777" w:rsidR="00721EDE" w:rsidRPr="00552228" w:rsidRDefault="00721EDE" w:rsidP="00721EDE">
      <w:pPr>
        <w:numPr>
          <w:ilvl w:val="0"/>
          <w:numId w:val="7"/>
        </w:numPr>
        <w:ind w:firstLine="1134"/>
        <w:contextualSpacing/>
        <w:jc w:val="both"/>
        <w:rPr>
          <w:rFonts w:eastAsia="Calibri"/>
        </w:rPr>
      </w:pPr>
      <w:r w:rsidRPr="00552228">
        <w:rPr>
          <w:rFonts w:eastAsia="Calibri"/>
        </w:rPr>
        <w:t>Atliktas brandumo mokyklai vertinimas: nuo gegužės 1 d. iki ru</w:t>
      </w:r>
      <w:r>
        <w:rPr>
          <w:rFonts w:eastAsia="Calibri"/>
        </w:rPr>
        <w:t>gpjūčio 31 d. įvertinta 61 vaikas</w:t>
      </w:r>
      <w:r w:rsidRPr="00552228">
        <w:rPr>
          <w:rFonts w:eastAsia="Calibri"/>
        </w:rPr>
        <w:t xml:space="preserve"> 5-6 metų amžiaus.</w:t>
      </w:r>
    </w:p>
    <w:p w14:paraId="0295F7B6" w14:textId="77777777" w:rsidR="00721EDE" w:rsidRPr="00552228" w:rsidRDefault="00721EDE" w:rsidP="00721EDE">
      <w:pPr>
        <w:numPr>
          <w:ilvl w:val="0"/>
          <w:numId w:val="7"/>
        </w:numPr>
        <w:ind w:firstLine="1134"/>
        <w:contextualSpacing/>
        <w:jc w:val="both"/>
        <w:rPr>
          <w:rFonts w:eastAsia="Calibri"/>
        </w:rPr>
      </w:pPr>
      <w:r w:rsidRPr="00552228">
        <w:rPr>
          <w:rFonts w:eastAsia="Calibri"/>
        </w:rPr>
        <w:t xml:space="preserve"> Atliktas kompleksinis pedagoginis psichologinis moksleivių, turinčių specialiųjų ugdymosi poreikių, vertini</w:t>
      </w:r>
      <w:r>
        <w:rPr>
          <w:rFonts w:eastAsia="Calibri"/>
        </w:rPr>
        <w:t>mas: įvertinti 65 moksleiviai, (</w:t>
      </w:r>
      <w:r w:rsidRPr="00552228">
        <w:rPr>
          <w:rFonts w:eastAsia="Calibri"/>
        </w:rPr>
        <w:t>33 iš jų buvo nustatyta individualizuota ugdymo programa,  23 mokiniams  buvo pritaikytos bendrojo ugdymo programos,  8 mokiniams buvo išduotos pažymos dėl egzaminų pritaikymo,  1 mokiniui buvo išduota pažyma dėl Švietimo pagalbos skyrimo)</w:t>
      </w:r>
      <w:r>
        <w:rPr>
          <w:rFonts w:eastAsia="Calibri"/>
        </w:rPr>
        <w:t>.</w:t>
      </w:r>
    </w:p>
    <w:p w14:paraId="4E4CA3A9" w14:textId="77777777" w:rsidR="00721EDE" w:rsidRPr="00552228" w:rsidRDefault="00721EDE" w:rsidP="00721EDE">
      <w:pPr>
        <w:numPr>
          <w:ilvl w:val="0"/>
          <w:numId w:val="7"/>
        </w:numPr>
        <w:ind w:firstLine="1134"/>
        <w:contextualSpacing/>
        <w:jc w:val="both"/>
        <w:rPr>
          <w:rFonts w:eastAsia="Calibri"/>
        </w:rPr>
      </w:pPr>
      <w:r w:rsidRPr="00552228">
        <w:rPr>
          <w:rFonts w:eastAsia="Calibri"/>
        </w:rPr>
        <w:t>Atlikti darbai, numatyti tarnybos funkcijose, kituose dokumentuose, reglamentuojančiuose specialųjį ugdymą: suderinti mokyklų logopedų pateikti mokinių, turinčių kalbos ir komunikacijos sutrikimų, sąrašai; suderinti asmenų priskyrimo specialiųjų ugdymosi poreikių grupei protokolai, surinkti specialiųjų poreikių mokinių (vaikų) sąrašai.</w:t>
      </w:r>
    </w:p>
    <w:p w14:paraId="6D2F5A1E" w14:textId="77777777" w:rsidR="00721EDE" w:rsidRPr="00552228" w:rsidRDefault="00721EDE" w:rsidP="00721EDE">
      <w:pPr>
        <w:contextualSpacing/>
        <w:jc w:val="both"/>
        <w:rPr>
          <w:rFonts w:eastAsia="Calibri"/>
        </w:rPr>
      </w:pPr>
    </w:p>
    <w:p w14:paraId="4CA12BEE" w14:textId="77777777" w:rsidR="00721EDE" w:rsidRPr="00A1099C" w:rsidRDefault="00721EDE" w:rsidP="00721EDE">
      <w:pPr>
        <w:jc w:val="both"/>
      </w:pPr>
      <w:r w:rsidRPr="00552228">
        <w:rPr>
          <w:b/>
          <w:bCs/>
        </w:rPr>
        <w:t>Pedagoginis psichologinis įvertinimas</w:t>
      </w:r>
      <w:r w:rsidRPr="00552228">
        <w: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1"/>
        <w:gridCol w:w="3188"/>
      </w:tblGrid>
      <w:tr w:rsidR="00721EDE" w:rsidRPr="00552228" w14:paraId="6D18B6E5" w14:textId="77777777" w:rsidTr="00C7494E">
        <w:trPr>
          <w:trHeight w:val="255"/>
        </w:trPr>
        <w:tc>
          <w:tcPr>
            <w:tcW w:w="7085" w:type="dxa"/>
            <w:tcBorders>
              <w:top w:val="single" w:sz="4" w:space="0" w:color="auto"/>
              <w:left w:val="single" w:sz="4" w:space="0" w:color="auto"/>
              <w:bottom w:val="single" w:sz="4" w:space="0" w:color="auto"/>
              <w:right w:val="single" w:sz="4" w:space="0" w:color="auto"/>
            </w:tcBorders>
          </w:tcPr>
          <w:p w14:paraId="5E1F2D30" w14:textId="77777777" w:rsidR="00721EDE" w:rsidRPr="00552228" w:rsidRDefault="00721EDE" w:rsidP="00C7494E">
            <w:pPr>
              <w:rPr>
                <w:color w:val="000000"/>
              </w:rPr>
            </w:pPr>
          </w:p>
        </w:tc>
        <w:tc>
          <w:tcPr>
            <w:tcW w:w="3334" w:type="dxa"/>
            <w:tcBorders>
              <w:top w:val="single" w:sz="4" w:space="0" w:color="auto"/>
              <w:left w:val="single" w:sz="4" w:space="0" w:color="auto"/>
              <w:bottom w:val="single" w:sz="4" w:space="0" w:color="auto"/>
              <w:right w:val="single" w:sz="4" w:space="0" w:color="auto"/>
            </w:tcBorders>
            <w:hideMark/>
          </w:tcPr>
          <w:p w14:paraId="6D158192" w14:textId="77777777" w:rsidR="00721EDE" w:rsidRPr="00552228" w:rsidRDefault="00721EDE" w:rsidP="00C7494E">
            <w:pPr>
              <w:jc w:val="center"/>
              <w:rPr>
                <w:b/>
                <w:color w:val="000000"/>
              </w:rPr>
            </w:pPr>
            <w:r w:rsidRPr="00552228">
              <w:rPr>
                <w:b/>
              </w:rPr>
              <w:t>Įvertinimų skaičius</w:t>
            </w:r>
          </w:p>
        </w:tc>
      </w:tr>
      <w:tr w:rsidR="00721EDE" w:rsidRPr="00552228" w14:paraId="2C75F8B4" w14:textId="77777777" w:rsidTr="00C7494E">
        <w:trPr>
          <w:trHeight w:val="255"/>
        </w:trPr>
        <w:tc>
          <w:tcPr>
            <w:tcW w:w="7085" w:type="dxa"/>
            <w:tcBorders>
              <w:top w:val="single" w:sz="4" w:space="0" w:color="auto"/>
              <w:left w:val="single" w:sz="4" w:space="0" w:color="auto"/>
              <w:bottom w:val="single" w:sz="4" w:space="0" w:color="auto"/>
              <w:right w:val="single" w:sz="4" w:space="0" w:color="auto"/>
            </w:tcBorders>
            <w:hideMark/>
          </w:tcPr>
          <w:p w14:paraId="682D6EF1" w14:textId="77777777" w:rsidR="00721EDE" w:rsidRPr="00552228" w:rsidRDefault="00721EDE" w:rsidP="00C7494E">
            <w:pPr>
              <w:rPr>
                <w:color w:val="000000"/>
              </w:rPr>
            </w:pPr>
            <w:r w:rsidRPr="00552228">
              <w:t>Atlikta  specialiųjų ugdymosi poreikių įvertinimų</w:t>
            </w:r>
          </w:p>
        </w:tc>
        <w:tc>
          <w:tcPr>
            <w:tcW w:w="3334" w:type="dxa"/>
            <w:tcBorders>
              <w:top w:val="single" w:sz="4" w:space="0" w:color="auto"/>
              <w:left w:val="single" w:sz="4" w:space="0" w:color="auto"/>
              <w:bottom w:val="single" w:sz="4" w:space="0" w:color="auto"/>
              <w:right w:val="single" w:sz="4" w:space="0" w:color="auto"/>
            </w:tcBorders>
            <w:hideMark/>
          </w:tcPr>
          <w:p w14:paraId="32060837" w14:textId="77777777" w:rsidR="00721EDE" w:rsidRPr="00552228" w:rsidRDefault="00721EDE" w:rsidP="00C7494E">
            <w:pPr>
              <w:jc w:val="center"/>
              <w:rPr>
                <w:color w:val="000000"/>
              </w:rPr>
            </w:pPr>
            <w:r w:rsidRPr="00552228">
              <w:rPr>
                <w:color w:val="000000"/>
              </w:rPr>
              <w:t>65</w:t>
            </w:r>
          </w:p>
        </w:tc>
      </w:tr>
      <w:tr w:rsidR="00721EDE" w:rsidRPr="00552228" w14:paraId="5D1B8770" w14:textId="77777777" w:rsidTr="00C7494E">
        <w:trPr>
          <w:trHeight w:val="255"/>
        </w:trPr>
        <w:tc>
          <w:tcPr>
            <w:tcW w:w="7085" w:type="dxa"/>
            <w:tcBorders>
              <w:top w:val="single" w:sz="4" w:space="0" w:color="auto"/>
              <w:left w:val="single" w:sz="4" w:space="0" w:color="auto"/>
              <w:bottom w:val="single" w:sz="4" w:space="0" w:color="auto"/>
              <w:right w:val="single" w:sz="4" w:space="0" w:color="auto"/>
            </w:tcBorders>
            <w:hideMark/>
          </w:tcPr>
          <w:p w14:paraId="44D2D93F" w14:textId="77777777" w:rsidR="00721EDE" w:rsidRPr="00552228" w:rsidRDefault="00721EDE" w:rsidP="00C7494E">
            <w:pPr>
              <w:rPr>
                <w:color w:val="000000"/>
              </w:rPr>
            </w:pPr>
            <w:r w:rsidRPr="00552228">
              <w:rPr>
                <w:color w:val="000000"/>
              </w:rPr>
              <w:t xml:space="preserve">Atlikta vaikų mokyklinio brandumo įvertinimų </w:t>
            </w:r>
          </w:p>
        </w:tc>
        <w:tc>
          <w:tcPr>
            <w:tcW w:w="3334" w:type="dxa"/>
            <w:tcBorders>
              <w:top w:val="single" w:sz="4" w:space="0" w:color="auto"/>
              <w:left w:val="single" w:sz="4" w:space="0" w:color="auto"/>
              <w:bottom w:val="single" w:sz="4" w:space="0" w:color="auto"/>
              <w:right w:val="single" w:sz="4" w:space="0" w:color="auto"/>
            </w:tcBorders>
            <w:hideMark/>
          </w:tcPr>
          <w:p w14:paraId="67E52724" w14:textId="77777777" w:rsidR="00721EDE" w:rsidRPr="00552228" w:rsidRDefault="00721EDE" w:rsidP="00C7494E">
            <w:pPr>
              <w:jc w:val="center"/>
              <w:rPr>
                <w:color w:val="000000"/>
              </w:rPr>
            </w:pPr>
            <w:r w:rsidRPr="00552228">
              <w:rPr>
                <w:color w:val="000000"/>
              </w:rPr>
              <w:t>61</w:t>
            </w:r>
          </w:p>
        </w:tc>
      </w:tr>
      <w:tr w:rsidR="00721EDE" w:rsidRPr="00552228" w14:paraId="769A5514" w14:textId="77777777" w:rsidTr="00C7494E">
        <w:trPr>
          <w:trHeight w:val="255"/>
        </w:trPr>
        <w:tc>
          <w:tcPr>
            <w:tcW w:w="7085" w:type="dxa"/>
            <w:tcBorders>
              <w:top w:val="single" w:sz="4" w:space="0" w:color="auto"/>
              <w:left w:val="single" w:sz="4" w:space="0" w:color="auto"/>
              <w:bottom w:val="single" w:sz="4" w:space="0" w:color="auto"/>
              <w:right w:val="single" w:sz="4" w:space="0" w:color="auto"/>
            </w:tcBorders>
            <w:hideMark/>
          </w:tcPr>
          <w:p w14:paraId="0427BB18" w14:textId="77777777" w:rsidR="00721EDE" w:rsidRPr="00552228" w:rsidRDefault="00721EDE" w:rsidP="00C7494E">
            <w:pPr>
              <w:rPr>
                <w:color w:val="000000"/>
              </w:rPr>
            </w:pPr>
            <w:r w:rsidRPr="00552228">
              <w:rPr>
                <w:color w:val="000000"/>
              </w:rPr>
              <w:t>Atlikta  logopedinių įvertinimų (vertinimas buvo atliekas važiuojant į rajonine ugdymo įstaigą)</w:t>
            </w:r>
          </w:p>
        </w:tc>
        <w:tc>
          <w:tcPr>
            <w:tcW w:w="3334" w:type="dxa"/>
            <w:tcBorders>
              <w:top w:val="single" w:sz="4" w:space="0" w:color="auto"/>
              <w:left w:val="single" w:sz="4" w:space="0" w:color="auto"/>
              <w:bottom w:val="single" w:sz="4" w:space="0" w:color="auto"/>
              <w:right w:val="single" w:sz="4" w:space="0" w:color="auto"/>
            </w:tcBorders>
            <w:hideMark/>
          </w:tcPr>
          <w:p w14:paraId="03412E50" w14:textId="77777777" w:rsidR="00721EDE" w:rsidRPr="00552228" w:rsidRDefault="00721EDE" w:rsidP="00C7494E">
            <w:pPr>
              <w:jc w:val="center"/>
              <w:rPr>
                <w:color w:val="000000"/>
              </w:rPr>
            </w:pPr>
            <w:r w:rsidRPr="00552228">
              <w:rPr>
                <w:color w:val="000000"/>
              </w:rPr>
              <w:t>71</w:t>
            </w:r>
          </w:p>
        </w:tc>
      </w:tr>
      <w:tr w:rsidR="00721EDE" w:rsidRPr="00552228" w14:paraId="46088559" w14:textId="77777777" w:rsidTr="00C7494E">
        <w:trPr>
          <w:trHeight w:val="255"/>
        </w:trPr>
        <w:tc>
          <w:tcPr>
            <w:tcW w:w="7085" w:type="dxa"/>
            <w:tcBorders>
              <w:top w:val="single" w:sz="4" w:space="0" w:color="auto"/>
              <w:left w:val="single" w:sz="4" w:space="0" w:color="auto"/>
              <w:bottom w:val="single" w:sz="4" w:space="0" w:color="auto"/>
              <w:right w:val="single" w:sz="4" w:space="0" w:color="auto"/>
            </w:tcBorders>
            <w:hideMark/>
          </w:tcPr>
          <w:p w14:paraId="19BECBF1" w14:textId="77777777" w:rsidR="00721EDE" w:rsidRPr="00552228" w:rsidRDefault="00721EDE" w:rsidP="00C7494E">
            <w:pPr>
              <w:jc w:val="center"/>
              <w:rPr>
                <w:b/>
                <w:color w:val="FF00FF"/>
              </w:rPr>
            </w:pPr>
            <w:r w:rsidRPr="00552228">
              <w:rPr>
                <w:b/>
                <w:color w:val="000000"/>
              </w:rPr>
              <w:t>Iš viso:</w:t>
            </w:r>
          </w:p>
        </w:tc>
        <w:tc>
          <w:tcPr>
            <w:tcW w:w="3334" w:type="dxa"/>
            <w:tcBorders>
              <w:top w:val="single" w:sz="4" w:space="0" w:color="auto"/>
              <w:left w:val="single" w:sz="4" w:space="0" w:color="auto"/>
              <w:bottom w:val="single" w:sz="4" w:space="0" w:color="auto"/>
              <w:right w:val="single" w:sz="4" w:space="0" w:color="auto"/>
            </w:tcBorders>
            <w:hideMark/>
          </w:tcPr>
          <w:p w14:paraId="47A2A7B4" w14:textId="77777777" w:rsidR="00721EDE" w:rsidRPr="00552228" w:rsidRDefault="00721EDE" w:rsidP="00C7494E">
            <w:pPr>
              <w:jc w:val="center"/>
              <w:rPr>
                <w:color w:val="000000"/>
              </w:rPr>
            </w:pPr>
            <w:r w:rsidRPr="00552228">
              <w:rPr>
                <w:color w:val="000000"/>
              </w:rPr>
              <w:t>197</w:t>
            </w:r>
          </w:p>
        </w:tc>
      </w:tr>
    </w:tbl>
    <w:p w14:paraId="4FF082D2" w14:textId="77777777" w:rsidR="00721EDE" w:rsidRPr="00552228" w:rsidRDefault="00721EDE" w:rsidP="00721EDE">
      <w:pPr>
        <w:tabs>
          <w:tab w:val="left" w:pos="720"/>
          <w:tab w:val="left" w:pos="900"/>
        </w:tabs>
        <w:ind w:firstLine="540"/>
        <w:jc w:val="both"/>
      </w:pPr>
    </w:p>
    <w:p w14:paraId="58D783CF" w14:textId="77777777" w:rsidR="00721EDE" w:rsidRPr="00552228" w:rsidRDefault="00721EDE" w:rsidP="00721EDE">
      <w:pPr>
        <w:tabs>
          <w:tab w:val="left" w:pos="720"/>
          <w:tab w:val="left" w:pos="900"/>
        </w:tabs>
        <w:ind w:firstLine="540"/>
        <w:jc w:val="both"/>
      </w:pPr>
      <w:r w:rsidRPr="00552228">
        <w:t xml:space="preserve">Siekiant užtikrinti veiksmingesnį švietimo pagalbos specialiųjų ugdymosi poreikių turintiems vaikams teikimą ir atsižvelgiant į ugdymo įstaigų pageidavimus, 2017 m. parengtos 65 individualios rekomendacijos raštu mokiniams, kuriems Tarnyboje atliktas kompleksinis pedagoginis psichologinis gebėjimų įvertinimas. Individualios rekomendacijos parengtos atsižvelgiant į mokinio (vaiko) stipriąsias ir silpnąsias puses, akademinių pasiekimų lygmenį, jose pateikti konkretūs patarimai, kaip pagerinti ugdymo (-si) rezultatus, didinti ugdymo (-si) veiksmingumą, išryškinti stipriąsias ir silpnąsias puses, susidaryti mokymosi strategijas. </w:t>
      </w:r>
    </w:p>
    <w:p w14:paraId="5EE88E04" w14:textId="77777777" w:rsidR="00721EDE" w:rsidRPr="00552228" w:rsidRDefault="00721EDE" w:rsidP="00721EDE">
      <w:pPr>
        <w:tabs>
          <w:tab w:val="left" w:pos="720"/>
          <w:tab w:val="left" w:pos="900"/>
        </w:tabs>
        <w:ind w:firstLine="540"/>
        <w:jc w:val="both"/>
      </w:pPr>
      <w:r w:rsidRPr="00552228">
        <w:t>2017 metais parengtos metodinės priemonės tėvams, pedagogams, mokiniams aktualiomis psichologinėmis ir specialiosiomis pedagoginėmis temomis: lankstinukai „Vaikų kalbos raida nuo gimimo iki penkerių metų“, „Kada reikia kreiptis pagalbos“, lankstinukas apie tarnyboje teikiamas paslaugas bei dirbančius specialistus, „Brandumas mokyklai“ (lenkų, rusų, lietuvių kalbomis). Siekiant užtikrinti efektyvesnę aktualios informacijos bei gerosios patirties sklaidą tarp Tarnybos ir ugdymo įstaigų specialistų, dalyvauta rajone organizuotų švietimo pagalbos specialistų, vadovų metodinių pasitarimų susirinkimuose. Metodiniuose pasitarimuose Tarnybos specialistai aktyviai dalijosi naujausia profesine informacija. Pastebėta, kad būtina aktyvinti švietimo pagalbos specialistų metodinę veiklą skatinant dalintis gerąja patirtimi, pristatant sėkmės istorijas, motyvuojant specialistus orientuotis ne tik į problemos gilinimąsi ar analizę, bet ir į galutinį rezultatą – t.</w:t>
      </w:r>
      <w:r>
        <w:t xml:space="preserve"> </w:t>
      </w:r>
      <w:r w:rsidRPr="00552228">
        <w:t>y., į problemos (iš)sprendimą.</w:t>
      </w:r>
    </w:p>
    <w:p w14:paraId="1A9D05EC" w14:textId="77777777" w:rsidR="00721EDE" w:rsidRPr="00552228" w:rsidRDefault="00721EDE" w:rsidP="00721EDE">
      <w:pPr>
        <w:tabs>
          <w:tab w:val="left" w:pos="720"/>
          <w:tab w:val="left" w:pos="900"/>
        </w:tabs>
        <w:ind w:firstLine="540"/>
        <w:jc w:val="both"/>
      </w:pPr>
      <w:r w:rsidRPr="00552228">
        <w:t xml:space="preserve">2017 metais, kaip ir kasmet, metodinė pagalba teikta mažesnę darbo patirtį turintiems rajono specialistams, vykdyta psichologų profesinė priežiūra (specialistams padėta planuoti ir vykdyti veiklą, aptarti sudėtingesni konsultavimo atvejai). </w:t>
      </w:r>
    </w:p>
    <w:p w14:paraId="14F8F9BE" w14:textId="77777777" w:rsidR="00721EDE" w:rsidRPr="00552228" w:rsidRDefault="00721EDE" w:rsidP="00721EDE">
      <w:pPr>
        <w:tabs>
          <w:tab w:val="left" w:pos="720"/>
          <w:tab w:val="left" w:pos="900"/>
        </w:tabs>
        <w:ind w:firstLine="540"/>
        <w:jc w:val="both"/>
      </w:pPr>
      <w:r w:rsidRPr="00552228">
        <w:t>Suaktyvintas bendradarbiavimas su ugdymo įstaigų VGK (Vaiko gerovės komisija) nariais: vykta į mokyklų VGK spręsti kompleksinių (t.</w:t>
      </w:r>
      <w:r>
        <w:t xml:space="preserve"> </w:t>
      </w:r>
      <w:r w:rsidRPr="00552228">
        <w:t>y. su vaiko mokymusi, elgesiu, socialine problematika susijusių) situacijų. Tarnybos specialistų dalyvavimas mokyklų VGK veikloje yra prasmingas tuomet, kai problemai išspręsti nepakanka mokyklos turimų materialinių bei žmogiškųjų resursų, kompetencijos bei patirties, būtinas tarpinstitucinis bendradarbiavimas.</w:t>
      </w:r>
    </w:p>
    <w:p w14:paraId="2E919AAF" w14:textId="77777777" w:rsidR="00721EDE" w:rsidRPr="00552228" w:rsidRDefault="00721EDE" w:rsidP="00721EDE">
      <w:pPr>
        <w:tabs>
          <w:tab w:val="left" w:pos="720"/>
          <w:tab w:val="left" w:pos="900"/>
        </w:tabs>
        <w:ind w:firstLine="540"/>
        <w:jc w:val="both"/>
        <w:rPr>
          <w:rFonts w:eastAsia="Calibri"/>
        </w:rPr>
      </w:pPr>
    </w:p>
    <w:p w14:paraId="22E7E8F1" w14:textId="77777777" w:rsidR="00721EDE" w:rsidRPr="00552228" w:rsidRDefault="00721EDE" w:rsidP="00721EDE">
      <w:pPr>
        <w:jc w:val="both"/>
        <w:rPr>
          <w:rFonts w:eastAsia="Calibri"/>
        </w:rPr>
      </w:pPr>
    </w:p>
    <w:p w14:paraId="35E03653" w14:textId="77777777" w:rsidR="00721EDE" w:rsidRPr="00552228" w:rsidRDefault="00721EDE" w:rsidP="00721EDE">
      <w:pPr>
        <w:jc w:val="center"/>
        <w:rPr>
          <w:rFonts w:eastAsia="Calibri"/>
          <w:b/>
        </w:rPr>
      </w:pPr>
    </w:p>
    <w:p w14:paraId="7590E0A5" w14:textId="77777777" w:rsidR="00721EDE" w:rsidRPr="00552228" w:rsidRDefault="00721EDE" w:rsidP="00721EDE">
      <w:pPr>
        <w:jc w:val="center"/>
        <w:rPr>
          <w:rFonts w:eastAsia="Calibri"/>
          <w:b/>
        </w:rPr>
      </w:pPr>
      <w:r w:rsidRPr="00552228">
        <w:rPr>
          <w:rFonts w:eastAsia="Calibri"/>
          <w:b/>
        </w:rPr>
        <w:t>PPT psichologė, logopedės, specialioji pedagogė bei socialinė pedagogė  konsultavo mokytojus, vaikus, mokinius bei jų tėvus(globėjus)</w:t>
      </w:r>
    </w:p>
    <w:p w14:paraId="5207199E" w14:textId="77777777" w:rsidR="00721EDE" w:rsidRPr="00552228" w:rsidRDefault="00721EDE" w:rsidP="00721EDE">
      <w:pPr>
        <w:jc w:val="center"/>
        <w:rPr>
          <w:b/>
          <w:bCs/>
          <w:color w:val="4444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911"/>
        <w:gridCol w:w="2111"/>
        <w:gridCol w:w="1991"/>
        <w:gridCol w:w="2102"/>
      </w:tblGrid>
      <w:tr w:rsidR="00721EDE" w:rsidRPr="00552228" w14:paraId="2E03052F" w14:textId="77777777" w:rsidTr="00C7494E">
        <w:tc>
          <w:tcPr>
            <w:tcW w:w="1780" w:type="dxa"/>
            <w:shd w:val="clear" w:color="auto" w:fill="auto"/>
          </w:tcPr>
          <w:p w14:paraId="756EB004" w14:textId="77777777" w:rsidR="00721EDE" w:rsidRPr="00552228" w:rsidRDefault="00721EDE" w:rsidP="00C7494E">
            <w:pPr>
              <w:jc w:val="both"/>
              <w:rPr>
                <w:b/>
                <w:bCs/>
              </w:rPr>
            </w:pPr>
            <w:r w:rsidRPr="00552228">
              <w:rPr>
                <w:b/>
                <w:bCs/>
              </w:rPr>
              <w:t>Specialistas</w:t>
            </w:r>
          </w:p>
        </w:tc>
        <w:tc>
          <w:tcPr>
            <w:tcW w:w="2014" w:type="dxa"/>
            <w:shd w:val="clear" w:color="auto" w:fill="auto"/>
          </w:tcPr>
          <w:p w14:paraId="32637FB1" w14:textId="77777777" w:rsidR="00721EDE" w:rsidRPr="00552228" w:rsidRDefault="00721EDE" w:rsidP="00C7494E">
            <w:pPr>
              <w:jc w:val="center"/>
              <w:rPr>
                <w:b/>
                <w:bCs/>
              </w:rPr>
            </w:pPr>
            <w:r w:rsidRPr="00552228">
              <w:rPr>
                <w:b/>
                <w:bCs/>
              </w:rPr>
              <w:t>Psichologas</w:t>
            </w:r>
          </w:p>
        </w:tc>
        <w:tc>
          <w:tcPr>
            <w:tcW w:w="2268" w:type="dxa"/>
            <w:shd w:val="clear" w:color="auto" w:fill="auto"/>
          </w:tcPr>
          <w:p w14:paraId="2E26750E" w14:textId="77777777" w:rsidR="00721EDE" w:rsidRPr="00552228" w:rsidRDefault="00721EDE" w:rsidP="00C7494E">
            <w:pPr>
              <w:jc w:val="center"/>
              <w:rPr>
                <w:b/>
                <w:bCs/>
              </w:rPr>
            </w:pPr>
            <w:r w:rsidRPr="00552228">
              <w:rPr>
                <w:b/>
                <w:bCs/>
              </w:rPr>
              <w:t>Specialusis pedagogas</w:t>
            </w:r>
          </w:p>
        </w:tc>
        <w:tc>
          <w:tcPr>
            <w:tcW w:w="2126" w:type="dxa"/>
            <w:shd w:val="clear" w:color="auto" w:fill="auto"/>
          </w:tcPr>
          <w:p w14:paraId="14656611" w14:textId="77777777" w:rsidR="00721EDE" w:rsidRPr="00552228" w:rsidRDefault="00721EDE" w:rsidP="00C7494E">
            <w:pPr>
              <w:jc w:val="center"/>
              <w:rPr>
                <w:b/>
                <w:bCs/>
              </w:rPr>
            </w:pPr>
            <w:r w:rsidRPr="00552228">
              <w:rPr>
                <w:b/>
                <w:bCs/>
              </w:rPr>
              <w:t>Logopedas</w:t>
            </w:r>
          </w:p>
        </w:tc>
        <w:tc>
          <w:tcPr>
            <w:tcW w:w="2268" w:type="dxa"/>
            <w:shd w:val="clear" w:color="auto" w:fill="auto"/>
          </w:tcPr>
          <w:p w14:paraId="110954B3" w14:textId="77777777" w:rsidR="00721EDE" w:rsidRPr="00552228" w:rsidRDefault="00721EDE" w:rsidP="00C7494E">
            <w:pPr>
              <w:jc w:val="center"/>
              <w:rPr>
                <w:b/>
                <w:bCs/>
              </w:rPr>
            </w:pPr>
            <w:r w:rsidRPr="00552228">
              <w:rPr>
                <w:b/>
                <w:bCs/>
              </w:rPr>
              <w:t>Socialinis pedagogas</w:t>
            </w:r>
          </w:p>
        </w:tc>
      </w:tr>
      <w:tr w:rsidR="00721EDE" w:rsidRPr="00552228" w14:paraId="2F31FDC5" w14:textId="77777777" w:rsidTr="00C7494E">
        <w:tc>
          <w:tcPr>
            <w:tcW w:w="1780" w:type="dxa"/>
            <w:shd w:val="clear" w:color="auto" w:fill="auto"/>
          </w:tcPr>
          <w:p w14:paraId="44EAB1B8" w14:textId="77777777" w:rsidR="00721EDE" w:rsidRPr="00552228" w:rsidRDefault="00721EDE" w:rsidP="00C7494E">
            <w:pPr>
              <w:jc w:val="both"/>
              <w:rPr>
                <w:b/>
                <w:bCs/>
              </w:rPr>
            </w:pPr>
            <w:r w:rsidRPr="00552228">
              <w:rPr>
                <w:b/>
                <w:bCs/>
              </w:rPr>
              <w:t>Konsultacijų skaičius</w:t>
            </w:r>
          </w:p>
        </w:tc>
        <w:tc>
          <w:tcPr>
            <w:tcW w:w="2014" w:type="dxa"/>
            <w:shd w:val="clear" w:color="auto" w:fill="auto"/>
          </w:tcPr>
          <w:p w14:paraId="7AB0AAEB" w14:textId="77777777" w:rsidR="00721EDE" w:rsidRPr="00552228" w:rsidRDefault="00721EDE" w:rsidP="00C7494E">
            <w:pPr>
              <w:jc w:val="center"/>
              <w:rPr>
                <w:bCs/>
              </w:rPr>
            </w:pPr>
            <w:r w:rsidRPr="00552228">
              <w:rPr>
                <w:bCs/>
              </w:rPr>
              <w:t>748</w:t>
            </w:r>
          </w:p>
        </w:tc>
        <w:tc>
          <w:tcPr>
            <w:tcW w:w="2268" w:type="dxa"/>
            <w:shd w:val="clear" w:color="auto" w:fill="auto"/>
          </w:tcPr>
          <w:p w14:paraId="6699F9B9" w14:textId="77777777" w:rsidR="00721EDE" w:rsidRPr="00552228" w:rsidRDefault="00721EDE" w:rsidP="00C7494E">
            <w:pPr>
              <w:jc w:val="center"/>
              <w:rPr>
                <w:bCs/>
              </w:rPr>
            </w:pPr>
            <w:r w:rsidRPr="00552228">
              <w:rPr>
                <w:bCs/>
              </w:rPr>
              <w:t>767</w:t>
            </w:r>
          </w:p>
        </w:tc>
        <w:tc>
          <w:tcPr>
            <w:tcW w:w="2126" w:type="dxa"/>
            <w:shd w:val="clear" w:color="auto" w:fill="auto"/>
          </w:tcPr>
          <w:p w14:paraId="3C0E0DE4" w14:textId="77777777" w:rsidR="00721EDE" w:rsidRPr="00552228" w:rsidRDefault="00721EDE" w:rsidP="00C7494E">
            <w:pPr>
              <w:jc w:val="center"/>
              <w:rPr>
                <w:bCs/>
              </w:rPr>
            </w:pPr>
            <w:r w:rsidRPr="00552228">
              <w:rPr>
                <w:bCs/>
              </w:rPr>
              <w:t>869</w:t>
            </w:r>
          </w:p>
        </w:tc>
        <w:tc>
          <w:tcPr>
            <w:tcW w:w="2268" w:type="dxa"/>
            <w:shd w:val="clear" w:color="auto" w:fill="auto"/>
          </w:tcPr>
          <w:p w14:paraId="0237BBF3" w14:textId="77777777" w:rsidR="00721EDE" w:rsidRPr="00552228" w:rsidRDefault="00721EDE" w:rsidP="00C7494E">
            <w:pPr>
              <w:jc w:val="center"/>
              <w:rPr>
                <w:bCs/>
              </w:rPr>
            </w:pPr>
            <w:r w:rsidRPr="00552228">
              <w:rPr>
                <w:bCs/>
              </w:rPr>
              <w:t>297</w:t>
            </w:r>
          </w:p>
        </w:tc>
      </w:tr>
    </w:tbl>
    <w:p w14:paraId="2BE133A7" w14:textId="77777777" w:rsidR="00721EDE" w:rsidRPr="00552228" w:rsidRDefault="00721EDE" w:rsidP="00721EDE">
      <w:pPr>
        <w:autoSpaceDE w:val="0"/>
        <w:autoSpaceDN w:val="0"/>
        <w:adjustRightInd w:val="0"/>
        <w:rPr>
          <w:rFonts w:eastAsia="Calibri"/>
        </w:rPr>
      </w:pPr>
    </w:p>
    <w:p w14:paraId="79876A47" w14:textId="77777777" w:rsidR="00721EDE" w:rsidRPr="00552228" w:rsidRDefault="00721EDE" w:rsidP="00721EDE">
      <w:pPr>
        <w:ind w:firstLine="540"/>
        <w:jc w:val="both"/>
        <w:rPr>
          <w:color w:val="FF0000"/>
        </w:rPr>
      </w:pPr>
      <w:r w:rsidRPr="00552228">
        <w:t>Konsultacinės pagalbos teikimas – viena svarbiausių Tarnybos veiklos sričių. 2017 metais Tarnybos specialistai suteikė 2681</w:t>
      </w:r>
      <w:r w:rsidRPr="00552228">
        <w:rPr>
          <w:vanish/>
        </w:rPr>
        <w:t>4iniųseji ugdymosi porei</w:t>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rPr>
          <w:vanish/>
        </w:rPr>
        <w:pgNum/>
      </w:r>
      <w:r w:rsidRPr="00552228">
        <w:t xml:space="preserve"> konsultacijas (pedagogines konsultacijas specialiosios pedagoginės pagalbos teikimo, ugdymo organizavimo, ugdymosi problemų prevencijos bei jų sprendimo klausimais, psichologines konsultacijas emocijų ir elgesio, bendravimo, mokymosi, krizių, smurto (fizinio, psichologinio, seksualinio), klinikinių problemų, asmenybės savęs pažinimo ir augimo klausimais, kalbos ir kalbėjimo sutrikimų klausimais). Vertinant konsultacinės pagalbos teikimą, stebimas kasmetinis psichologo, logopedo ir specialiojo pedagogo konsultacijų poreikio augimas. </w:t>
      </w:r>
    </w:p>
    <w:p w14:paraId="5B05131D" w14:textId="77777777" w:rsidR="00721EDE" w:rsidRPr="00552228" w:rsidRDefault="00721EDE" w:rsidP="00721EDE">
      <w:pPr>
        <w:ind w:firstLine="567"/>
        <w:jc w:val="both"/>
      </w:pPr>
      <w:r w:rsidRPr="00552228">
        <w:t>Teikiant pagalbą susiduriama su vienu sunkumu: galimybės specializuotis pagal darbo problematiką. Specialistas (įprastai tas pats asmuo) turi puikiai išmanyti ir mokymosi problemų sprendimo, ir klinikinių sutrikimų (agresyvaus elgesio, depresijos ir t.</w:t>
      </w:r>
      <w:r>
        <w:t xml:space="preserve"> </w:t>
      </w:r>
      <w:r w:rsidRPr="00552228">
        <w:t>t.) gydymo, ir organizacinės psichologijos bei kitų sričių niuansus. Įprastai siekiant aukštų ir kokybiškų psichologinės pagalbos teikimo rezultatų, specialistas privalo gilinti žinias ne tiek „į plotį“ (įvairiausias sritis), kiek „į gylį“. Susiduriam su tuo, kad mokyklų pagalbos teikimo specialistai (psichologai, logopedai, specialieji pedagogai) neišmano aukščiau nurodytų sunkumų, todėl jų teikiama pagalba nėra profesionali.</w:t>
      </w:r>
    </w:p>
    <w:p w14:paraId="6CBB19F9" w14:textId="77777777" w:rsidR="00721EDE" w:rsidRPr="00552228" w:rsidRDefault="00721EDE" w:rsidP="00721EDE">
      <w:pPr>
        <w:ind w:firstLine="540"/>
        <w:jc w:val="both"/>
      </w:pPr>
      <w:r w:rsidRPr="00552228">
        <w:t>Analizuojant psichologinėse konsultacijose pristatomą problematiką, stebima, kad 2017 metais itin išaugo mokymosi sunkumų tematika. Tai rodo tėvų ir pedagoginės bendruomenės atsakingesnį požiūrį į vaiko mokymosi rezultatus, siekį nustatyti mokymosi problemų priežastis ir jas šalinti.  2017 m. itin išaugo elgesio ir/ar emocijų sutrikimų problematika (t.y. vaikų prislėgtumas, liūdesys, baimė, nerimas, drovumas, uždarumas, agresyvumas, piktumas, pervargimas, neklusnumas, melavimas, manipuliavimas, vagiliavimas, pabėgimai, perdėtas prieraišumas, piktnaudžiavimas kvaišalais ir t.</w:t>
      </w:r>
      <w:r>
        <w:t xml:space="preserve"> t.)</w:t>
      </w:r>
    </w:p>
    <w:p w14:paraId="60E04883" w14:textId="77777777" w:rsidR="00721EDE" w:rsidRPr="00552228" w:rsidRDefault="00721EDE" w:rsidP="00721EDE">
      <w:pPr>
        <w:ind w:firstLine="540"/>
        <w:jc w:val="both"/>
      </w:pPr>
      <w:r w:rsidRPr="00552228">
        <w:t>Nors klinikinė problematika (t. y. hiperaktyvumo sutrikimas, neurozės (tikai, neorganinės enurezės, įkyrumai, isterinės reakcijos ir kt.), depresija, elgesio sutrikimai, fobijos, autizmas, valgymo, nerimo sutrikimai, potrauminio streso sindromas, priklausomybės ir kt.) psichologinių konsultacijų metu 2017 m. ženkliai nekito, tačiau ši tema ir toliau išlieka viena aktualiausių.</w:t>
      </w:r>
    </w:p>
    <w:p w14:paraId="174AA887" w14:textId="77777777" w:rsidR="00721EDE" w:rsidRDefault="00721EDE" w:rsidP="00721EDE">
      <w:pPr>
        <w:ind w:firstLine="567"/>
        <w:jc w:val="both"/>
        <w:sectPr w:rsidR="00721EDE" w:rsidSect="005B7753">
          <w:footerReference w:type="default" r:id="rId30"/>
          <w:pgSz w:w="11906" w:h="16838"/>
          <w:pgMar w:top="1701" w:right="567" w:bottom="1134" w:left="1701" w:header="567" w:footer="567" w:gutter="0"/>
          <w:cols w:space="1296"/>
          <w:docGrid w:linePitch="360"/>
        </w:sectPr>
      </w:pPr>
    </w:p>
    <w:p w14:paraId="262FFBD7" w14:textId="77777777" w:rsidR="00721EDE" w:rsidRPr="00552228" w:rsidRDefault="00721EDE" w:rsidP="00721EDE">
      <w:pPr>
        <w:ind w:firstLine="567"/>
        <w:jc w:val="both"/>
      </w:pPr>
      <w:r w:rsidRPr="00552228">
        <w:t xml:space="preserve">Stebimas didžiulis specialiosios pedagoginės pagalbos (logopedo, specialiojo pedagogo, socialinio pedagogo) poreikio augimas. Be vienkartinių pedagoginių konsultacijų, 2017 metais suteiktos 439 (logopedines), 372 (specialiojo pedagogo) ir 164 (socialinio pedagogo) korekcinės pratybos didelių kalbėjimo ir kalbos ir/ar pažintinių įgūdžių </w:t>
      </w:r>
      <w:r>
        <w:t>sutrikimų turintiems mokiniams.</w:t>
      </w:r>
    </w:p>
    <w:p w14:paraId="19DD34CF" w14:textId="77777777" w:rsidR="00721EDE" w:rsidRPr="00552228" w:rsidRDefault="00721EDE" w:rsidP="00721EDE">
      <w:pPr>
        <w:rPr>
          <w:b/>
        </w:rPr>
      </w:pPr>
      <w:r w:rsidRPr="00552228">
        <w:rPr>
          <w:b/>
        </w:rPr>
        <w:t>Metodinė veikla</w:t>
      </w:r>
    </w:p>
    <w:p w14:paraId="563FAA89" w14:textId="77777777" w:rsidR="00721EDE" w:rsidRPr="00552228" w:rsidRDefault="00721EDE" w:rsidP="00721EDE">
      <w:pPr>
        <w:rPr>
          <w:b/>
        </w:rPr>
      </w:pPr>
    </w:p>
    <w:tbl>
      <w:tblPr>
        <w:tblW w:w="109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3"/>
        <w:gridCol w:w="2431"/>
        <w:gridCol w:w="2044"/>
      </w:tblGrid>
      <w:tr w:rsidR="00721EDE" w:rsidRPr="00025990" w14:paraId="10A87647" w14:textId="77777777" w:rsidTr="00C7494E">
        <w:trPr>
          <w:trHeight w:val="401"/>
        </w:trPr>
        <w:tc>
          <w:tcPr>
            <w:tcW w:w="6443" w:type="dxa"/>
            <w:vMerge w:val="restart"/>
            <w:tcBorders>
              <w:top w:val="single" w:sz="4" w:space="0" w:color="auto"/>
              <w:left w:val="single" w:sz="4" w:space="0" w:color="auto"/>
              <w:bottom w:val="single" w:sz="4" w:space="0" w:color="auto"/>
              <w:right w:val="single" w:sz="4" w:space="0" w:color="auto"/>
            </w:tcBorders>
          </w:tcPr>
          <w:p w14:paraId="637E3298" w14:textId="77777777" w:rsidR="00721EDE" w:rsidRPr="00025990" w:rsidRDefault="00721EDE" w:rsidP="00C7494E">
            <w:pPr>
              <w:suppressLineNumbers/>
              <w:tabs>
                <w:tab w:val="num" w:pos="1276"/>
              </w:tabs>
              <w:ind w:firstLine="720"/>
              <w:jc w:val="both"/>
              <w:rPr>
                <w:b/>
                <w:sz w:val="21"/>
                <w:szCs w:val="21"/>
              </w:rPr>
            </w:pPr>
          </w:p>
          <w:p w14:paraId="7B67CF7A" w14:textId="77777777" w:rsidR="00721EDE" w:rsidRPr="00025990" w:rsidRDefault="00721EDE" w:rsidP="00C7494E">
            <w:pPr>
              <w:suppressLineNumbers/>
              <w:tabs>
                <w:tab w:val="num" w:pos="1276"/>
              </w:tabs>
              <w:ind w:firstLine="720"/>
              <w:jc w:val="both"/>
              <w:rPr>
                <w:b/>
                <w:sz w:val="21"/>
                <w:szCs w:val="21"/>
              </w:rPr>
            </w:pPr>
            <w:r w:rsidRPr="00025990">
              <w:rPr>
                <w:b/>
                <w:sz w:val="21"/>
                <w:szCs w:val="21"/>
              </w:rPr>
              <w:t>Priemonės</w:t>
            </w:r>
          </w:p>
        </w:tc>
        <w:tc>
          <w:tcPr>
            <w:tcW w:w="4475" w:type="dxa"/>
            <w:gridSpan w:val="2"/>
            <w:tcBorders>
              <w:top w:val="single" w:sz="4" w:space="0" w:color="auto"/>
              <w:left w:val="single" w:sz="4" w:space="0" w:color="auto"/>
              <w:bottom w:val="single" w:sz="4" w:space="0" w:color="auto"/>
              <w:right w:val="single" w:sz="4" w:space="0" w:color="auto"/>
            </w:tcBorders>
            <w:hideMark/>
          </w:tcPr>
          <w:p w14:paraId="588F687D" w14:textId="77777777" w:rsidR="00721EDE" w:rsidRPr="00025990" w:rsidRDefault="00721EDE" w:rsidP="00C7494E">
            <w:pPr>
              <w:suppressLineNumbers/>
              <w:tabs>
                <w:tab w:val="num" w:pos="1276"/>
              </w:tabs>
              <w:ind w:firstLine="720"/>
              <w:rPr>
                <w:b/>
                <w:sz w:val="21"/>
                <w:szCs w:val="21"/>
              </w:rPr>
            </w:pPr>
            <w:r w:rsidRPr="00025990">
              <w:rPr>
                <w:b/>
                <w:sz w:val="21"/>
                <w:szCs w:val="21"/>
              </w:rPr>
              <w:t>Priemonių skaičius</w:t>
            </w:r>
          </w:p>
        </w:tc>
      </w:tr>
      <w:tr w:rsidR="00721EDE" w:rsidRPr="00025990" w14:paraId="65262D31" w14:textId="77777777" w:rsidTr="00C7494E">
        <w:trPr>
          <w:cantSplit/>
          <w:trHeight w:val="326"/>
        </w:trPr>
        <w:tc>
          <w:tcPr>
            <w:tcW w:w="6443" w:type="dxa"/>
            <w:vMerge/>
            <w:tcBorders>
              <w:top w:val="single" w:sz="4" w:space="0" w:color="auto"/>
              <w:left w:val="single" w:sz="4" w:space="0" w:color="auto"/>
              <w:bottom w:val="single" w:sz="4" w:space="0" w:color="auto"/>
              <w:right w:val="single" w:sz="4" w:space="0" w:color="auto"/>
            </w:tcBorders>
            <w:vAlign w:val="center"/>
            <w:hideMark/>
          </w:tcPr>
          <w:p w14:paraId="29CE46BB" w14:textId="77777777" w:rsidR="00721EDE" w:rsidRPr="00025990" w:rsidRDefault="00721EDE" w:rsidP="00C7494E">
            <w:pPr>
              <w:rPr>
                <w:b/>
                <w:sz w:val="21"/>
                <w:szCs w:val="21"/>
              </w:rPr>
            </w:pPr>
          </w:p>
        </w:tc>
        <w:tc>
          <w:tcPr>
            <w:tcW w:w="2431" w:type="dxa"/>
            <w:tcBorders>
              <w:top w:val="single" w:sz="4" w:space="0" w:color="auto"/>
              <w:left w:val="single" w:sz="4" w:space="0" w:color="auto"/>
              <w:bottom w:val="single" w:sz="4" w:space="0" w:color="auto"/>
              <w:right w:val="single" w:sz="4" w:space="0" w:color="auto"/>
            </w:tcBorders>
            <w:hideMark/>
          </w:tcPr>
          <w:p w14:paraId="697C2B9A" w14:textId="77777777" w:rsidR="00721EDE" w:rsidRPr="00025990" w:rsidRDefault="00721EDE" w:rsidP="00C7494E">
            <w:pPr>
              <w:jc w:val="center"/>
              <w:rPr>
                <w:sz w:val="21"/>
                <w:szCs w:val="21"/>
              </w:rPr>
            </w:pPr>
            <w:r w:rsidRPr="00025990">
              <w:rPr>
                <w:sz w:val="21"/>
                <w:szCs w:val="21"/>
              </w:rPr>
              <w:t>PPT priklausančiose patalpose</w:t>
            </w:r>
          </w:p>
        </w:tc>
        <w:tc>
          <w:tcPr>
            <w:tcW w:w="2044" w:type="dxa"/>
            <w:tcBorders>
              <w:top w:val="single" w:sz="4" w:space="0" w:color="auto"/>
              <w:left w:val="single" w:sz="4" w:space="0" w:color="auto"/>
              <w:bottom w:val="single" w:sz="4" w:space="0" w:color="auto"/>
              <w:right w:val="single" w:sz="4" w:space="0" w:color="auto"/>
            </w:tcBorders>
            <w:hideMark/>
          </w:tcPr>
          <w:p w14:paraId="5BA1B193" w14:textId="77777777" w:rsidR="00721EDE" w:rsidRPr="00025990" w:rsidRDefault="00721EDE" w:rsidP="00C7494E">
            <w:pPr>
              <w:suppressLineNumbers/>
              <w:tabs>
                <w:tab w:val="num" w:pos="1276"/>
              </w:tabs>
              <w:jc w:val="center"/>
              <w:rPr>
                <w:b/>
                <w:sz w:val="21"/>
                <w:szCs w:val="21"/>
              </w:rPr>
            </w:pPr>
            <w:r w:rsidRPr="00025990">
              <w:rPr>
                <w:sz w:val="21"/>
                <w:szCs w:val="21"/>
              </w:rPr>
              <w:t>Kitose įstaigose</w:t>
            </w:r>
          </w:p>
        </w:tc>
      </w:tr>
      <w:tr w:rsidR="00721EDE" w:rsidRPr="00025990" w14:paraId="6B0F3A26" w14:textId="77777777" w:rsidTr="00C7494E">
        <w:trPr>
          <w:cantSplit/>
          <w:trHeight w:val="326"/>
        </w:trPr>
        <w:tc>
          <w:tcPr>
            <w:tcW w:w="6443" w:type="dxa"/>
            <w:tcBorders>
              <w:top w:val="single" w:sz="4" w:space="0" w:color="auto"/>
              <w:left w:val="single" w:sz="4" w:space="0" w:color="auto"/>
              <w:bottom w:val="single" w:sz="4" w:space="0" w:color="auto"/>
              <w:right w:val="single" w:sz="4" w:space="0" w:color="auto"/>
            </w:tcBorders>
            <w:hideMark/>
          </w:tcPr>
          <w:p w14:paraId="04A09403" w14:textId="77777777" w:rsidR="00721EDE" w:rsidRPr="00025990" w:rsidRDefault="00721EDE" w:rsidP="00C7494E">
            <w:pPr>
              <w:suppressLineNumbers/>
              <w:tabs>
                <w:tab w:val="num" w:pos="1276"/>
              </w:tabs>
              <w:jc w:val="both"/>
              <w:rPr>
                <w:sz w:val="21"/>
                <w:szCs w:val="21"/>
              </w:rPr>
            </w:pPr>
            <w:r w:rsidRPr="00025990">
              <w:rPr>
                <w:sz w:val="21"/>
                <w:szCs w:val="21"/>
              </w:rPr>
              <w:t>Metodinės dienos</w:t>
            </w:r>
          </w:p>
        </w:tc>
        <w:tc>
          <w:tcPr>
            <w:tcW w:w="2431" w:type="dxa"/>
            <w:tcBorders>
              <w:top w:val="single" w:sz="4" w:space="0" w:color="auto"/>
              <w:left w:val="single" w:sz="4" w:space="0" w:color="auto"/>
              <w:bottom w:val="single" w:sz="4" w:space="0" w:color="auto"/>
              <w:right w:val="single" w:sz="4" w:space="0" w:color="auto"/>
            </w:tcBorders>
            <w:hideMark/>
          </w:tcPr>
          <w:p w14:paraId="1F5AD716" w14:textId="77777777" w:rsidR="00721EDE" w:rsidRPr="00025990" w:rsidRDefault="00721EDE" w:rsidP="00C7494E">
            <w:pPr>
              <w:rPr>
                <w:sz w:val="21"/>
                <w:szCs w:val="21"/>
              </w:rPr>
            </w:pPr>
            <w:r w:rsidRPr="00025990">
              <w:rPr>
                <w:sz w:val="21"/>
                <w:szCs w:val="21"/>
              </w:rPr>
              <w:t xml:space="preserve">            1</w:t>
            </w:r>
          </w:p>
        </w:tc>
        <w:tc>
          <w:tcPr>
            <w:tcW w:w="2044" w:type="dxa"/>
            <w:tcBorders>
              <w:top w:val="single" w:sz="4" w:space="0" w:color="auto"/>
              <w:left w:val="single" w:sz="4" w:space="0" w:color="auto"/>
              <w:bottom w:val="single" w:sz="4" w:space="0" w:color="auto"/>
              <w:right w:val="single" w:sz="4" w:space="0" w:color="auto"/>
            </w:tcBorders>
          </w:tcPr>
          <w:p w14:paraId="7AFA2FF8" w14:textId="77777777" w:rsidR="00721EDE" w:rsidRPr="00025990" w:rsidRDefault="00721EDE" w:rsidP="00C7494E">
            <w:pPr>
              <w:suppressLineNumbers/>
              <w:tabs>
                <w:tab w:val="num" w:pos="1276"/>
              </w:tabs>
              <w:ind w:firstLine="720"/>
              <w:rPr>
                <w:sz w:val="21"/>
                <w:szCs w:val="21"/>
              </w:rPr>
            </w:pPr>
            <w:r w:rsidRPr="00025990">
              <w:rPr>
                <w:sz w:val="21"/>
                <w:szCs w:val="21"/>
              </w:rPr>
              <w:t>3</w:t>
            </w:r>
          </w:p>
        </w:tc>
      </w:tr>
      <w:tr w:rsidR="00721EDE" w:rsidRPr="00025990" w14:paraId="741E5256" w14:textId="77777777" w:rsidTr="00C7494E">
        <w:trPr>
          <w:cantSplit/>
          <w:trHeight w:val="380"/>
        </w:trPr>
        <w:tc>
          <w:tcPr>
            <w:tcW w:w="6443" w:type="dxa"/>
            <w:tcBorders>
              <w:top w:val="single" w:sz="4" w:space="0" w:color="auto"/>
              <w:left w:val="single" w:sz="4" w:space="0" w:color="auto"/>
              <w:bottom w:val="single" w:sz="4" w:space="0" w:color="auto"/>
              <w:right w:val="single" w:sz="4" w:space="0" w:color="auto"/>
            </w:tcBorders>
            <w:hideMark/>
          </w:tcPr>
          <w:p w14:paraId="4236A3CA" w14:textId="77777777" w:rsidR="00721EDE" w:rsidRPr="00025990" w:rsidRDefault="00721EDE" w:rsidP="00C7494E">
            <w:pPr>
              <w:suppressLineNumbers/>
              <w:tabs>
                <w:tab w:val="num" w:pos="1276"/>
              </w:tabs>
              <w:jc w:val="both"/>
              <w:rPr>
                <w:sz w:val="21"/>
                <w:szCs w:val="21"/>
              </w:rPr>
            </w:pPr>
            <w:r w:rsidRPr="00025990">
              <w:rPr>
                <w:sz w:val="21"/>
                <w:szCs w:val="21"/>
              </w:rPr>
              <w:t>Dalyvavimas miesto/rajono psichologų metodinės grupės veikloje</w:t>
            </w:r>
          </w:p>
        </w:tc>
        <w:tc>
          <w:tcPr>
            <w:tcW w:w="2431" w:type="dxa"/>
            <w:tcBorders>
              <w:top w:val="single" w:sz="4" w:space="0" w:color="auto"/>
              <w:left w:val="single" w:sz="4" w:space="0" w:color="auto"/>
              <w:bottom w:val="single" w:sz="4" w:space="0" w:color="auto"/>
              <w:right w:val="single" w:sz="4" w:space="0" w:color="auto"/>
            </w:tcBorders>
            <w:hideMark/>
          </w:tcPr>
          <w:p w14:paraId="45364A15" w14:textId="77777777" w:rsidR="00721EDE" w:rsidRPr="00025990" w:rsidRDefault="00721EDE" w:rsidP="00C7494E">
            <w:pPr>
              <w:suppressLineNumbers/>
              <w:tabs>
                <w:tab w:val="num" w:pos="1276"/>
              </w:tabs>
              <w:ind w:firstLine="720"/>
              <w:rPr>
                <w:sz w:val="21"/>
                <w:szCs w:val="21"/>
              </w:rPr>
            </w:pPr>
            <w:r w:rsidRPr="00025990">
              <w:rPr>
                <w:sz w:val="21"/>
                <w:szCs w:val="21"/>
              </w:rPr>
              <w:t>1</w:t>
            </w:r>
          </w:p>
        </w:tc>
        <w:tc>
          <w:tcPr>
            <w:tcW w:w="2044" w:type="dxa"/>
            <w:tcBorders>
              <w:top w:val="single" w:sz="4" w:space="0" w:color="auto"/>
              <w:left w:val="single" w:sz="4" w:space="0" w:color="auto"/>
              <w:bottom w:val="single" w:sz="4" w:space="0" w:color="auto"/>
              <w:right w:val="single" w:sz="4" w:space="0" w:color="auto"/>
            </w:tcBorders>
          </w:tcPr>
          <w:p w14:paraId="4EC4EF54" w14:textId="77777777" w:rsidR="00721EDE" w:rsidRPr="00025990" w:rsidRDefault="00721EDE" w:rsidP="00C7494E">
            <w:pPr>
              <w:suppressLineNumbers/>
              <w:tabs>
                <w:tab w:val="num" w:pos="1276"/>
              </w:tabs>
              <w:ind w:firstLine="720"/>
              <w:rPr>
                <w:sz w:val="21"/>
                <w:szCs w:val="21"/>
              </w:rPr>
            </w:pPr>
            <w:r w:rsidRPr="00025990">
              <w:rPr>
                <w:sz w:val="21"/>
                <w:szCs w:val="21"/>
              </w:rPr>
              <w:t>3</w:t>
            </w:r>
          </w:p>
        </w:tc>
      </w:tr>
      <w:tr w:rsidR="00721EDE" w:rsidRPr="00025990" w14:paraId="4537FE92" w14:textId="77777777" w:rsidTr="00C7494E">
        <w:trPr>
          <w:cantSplit/>
          <w:trHeight w:val="444"/>
        </w:trPr>
        <w:tc>
          <w:tcPr>
            <w:tcW w:w="6443" w:type="dxa"/>
            <w:tcBorders>
              <w:top w:val="single" w:sz="4" w:space="0" w:color="auto"/>
              <w:left w:val="single" w:sz="4" w:space="0" w:color="auto"/>
              <w:bottom w:val="single" w:sz="4" w:space="0" w:color="auto"/>
              <w:right w:val="single" w:sz="4" w:space="0" w:color="auto"/>
            </w:tcBorders>
            <w:hideMark/>
          </w:tcPr>
          <w:p w14:paraId="4A49B1DD" w14:textId="77777777" w:rsidR="00721EDE" w:rsidRPr="00025990" w:rsidRDefault="00721EDE" w:rsidP="00C7494E">
            <w:pPr>
              <w:suppressLineNumbers/>
              <w:tabs>
                <w:tab w:val="num" w:pos="1276"/>
              </w:tabs>
              <w:jc w:val="both"/>
              <w:rPr>
                <w:sz w:val="21"/>
                <w:szCs w:val="21"/>
              </w:rPr>
            </w:pPr>
            <w:r w:rsidRPr="00025990">
              <w:rPr>
                <w:sz w:val="21"/>
                <w:szCs w:val="21"/>
              </w:rPr>
              <w:t>Dalyvavimas miesto/rajono specialiųjų pedagogų metodinės grupės veikloje</w:t>
            </w:r>
          </w:p>
        </w:tc>
        <w:tc>
          <w:tcPr>
            <w:tcW w:w="2431" w:type="dxa"/>
            <w:tcBorders>
              <w:top w:val="single" w:sz="4" w:space="0" w:color="auto"/>
              <w:left w:val="single" w:sz="4" w:space="0" w:color="auto"/>
              <w:bottom w:val="single" w:sz="4" w:space="0" w:color="auto"/>
              <w:right w:val="single" w:sz="4" w:space="0" w:color="auto"/>
            </w:tcBorders>
            <w:hideMark/>
          </w:tcPr>
          <w:p w14:paraId="0839589C" w14:textId="77777777" w:rsidR="00721EDE" w:rsidRPr="00025990" w:rsidRDefault="00721EDE" w:rsidP="00C7494E">
            <w:pPr>
              <w:suppressLineNumbers/>
              <w:tabs>
                <w:tab w:val="num" w:pos="1276"/>
              </w:tabs>
              <w:ind w:firstLine="720"/>
              <w:rPr>
                <w:sz w:val="21"/>
                <w:szCs w:val="21"/>
              </w:rPr>
            </w:pPr>
            <w:r w:rsidRPr="00025990">
              <w:rPr>
                <w:sz w:val="21"/>
                <w:szCs w:val="21"/>
              </w:rPr>
              <w:t>1</w:t>
            </w:r>
          </w:p>
        </w:tc>
        <w:tc>
          <w:tcPr>
            <w:tcW w:w="2044" w:type="dxa"/>
            <w:tcBorders>
              <w:top w:val="single" w:sz="4" w:space="0" w:color="auto"/>
              <w:left w:val="single" w:sz="4" w:space="0" w:color="auto"/>
              <w:bottom w:val="single" w:sz="4" w:space="0" w:color="auto"/>
              <w:right w:val="single" w:sz="4" w:space="0" w:color="auto"/>
            </w:tcBorders>
            <w:hideMark/>
          </w:tcPr>
          <w:p w14:paraId="1B090CAD" w14:textId="77777777" w:rsidR="00721EDE" w:rsidRPr="00025990" w:rsidRDefault="00721EDE" w:rsidP="00C7494E">
            <w:pPr>
              <w:suppressLineNumbers/>
              <w:tabs>
                <w:tab w:val="num" w:pos="1276"/>
              </w:tabs>
              <w:ind w:firstLine="720"/>
              <w:rPr>
                <w:sz w:val="21"/>
                <w:szCs w:val="21"/>
              </w:rPr>
            </w:pPr>
            <w:r w:rsidRPr="00025990">
              <w:rPr>
                <w:sz w:val="21"/>
                <w:szCs w:val="21"/>
              </w:rPr>
              <w:t>3</w:t>
            </w:r>
          </w:p>
        </w:tc>
      </w:tr>
      <w:tr w:rsidR="00721EDE" w:rsidRPr="00025990" w14:paraId="6C47F087" w14:textId="77777777" w:rsidTr="00C7494E">
        <w:trPr>
          <w:cantSplit/>
          <w:trHeight w:val="383"/>
        </w:trPr>
        <w:tc>
          <w:tcPr>
            <w:tcW w:w="6443" w:type="dxa"/>
            <w:tcBorders>
              <w:top w:val="single" w:sz="4" w:space="0" w:color="auto"/>
              <w:left w:val="single" w:sz="4" w:space="0" w:color="auto"/>
              <w:bottom w:val="single" w:sz="4" w:space="0" w:color="auto"/>
              <w:right w:val="single" w:sz="4" w:space="0" w:color="auto"/>
            </w:tcBorders>
            <w:hideMark/>
          </w:tcPr>
          <w:p w14:paraId="102E09F3" w14:textId="77777777" w:rsidR="00721EDE" w:rsidRPr="00025990" w:rsidRDefault="00721EDE" w:rsidP="00C7494E">
            <w:pPr>
              <w:suppressLineNumbers/>
              <w:tabs>
                <w:tab w:val="num" w:pos="1276"/>
              </w:tabs>
              <w:jc w:val="both"/>
              <w:rPr>
                <w:sz w:val="21"/>
                <w:szCs w:val="21"/>
              </w:rPr>
            </w:pPr>
            <w:r w:rsidRPr="00025990">
              <w:rPr>
                <w:sz w:val="21"/>
                <w:szCs w:val="21"/>
              </w:rPr>
              <w:t>Dalyvavimas miesto/rajono logopedų metodinės grupės veikloje</w:t>
            </w:r>
          </w:p>
        </w:tc>
        <w:tc>
          <w:tcPr>
            <w:tcW w:w="2431" w:type="dxa"/>
            <w:tcBorders>
              <w:top w:val="single" w:sz="4" w:space="0" w:color="auto"/>
              <w:left w:val="single" w:sz="4" w:space="0" w:color="auto"/>
              <w:bottom w:val="single" w:sz="4" w:space="0" w:color="auto"/>
              <w:right w:val="single" w:sz="4" w:space="0" w:color="auto"/>
            </w:tcBorders>
            <w:hideMark/>
          </w:tcPr>
          <w:p w14:paraId="514059C3" w14:textId="77777777" w:rsidR="00721EDE" w:rsidRPr="00025990" w:rsidRDefault="00721EDE" w:rsidP="00C7494E">
            <w:pPr>
              <w:suppressLineNumbers/>
              <w:tabs>
                <w:tab w:val="num" w:pos="1276"/>
              </w:tabs>
              <w:ind w:firstLine="720"/>
              <w:rPr>
                <w:sz w:val="21"/>
                <w:szCs w:val="21"/>
              </w:rPr>
            </w:pPr>
            <w:r w:rsidRPr="00025990">
              <w:rPr>
                <w:sz w:val="21"/>
                <w:szCs w:val="21"/>
              </w:rPr>
              <w:t>1</w:t>
            </w:r>
          </w:p>
        </w:tc>
        <w:tc>
          <w:tcPr>
            <w:tcW w:w="2044" w:type="dxa"/>
            <w:tcBorders>
              <w:top w:val="single" w:sz="4" w:space="0" w:color="auto"/>
              <w:left w:val="single" w:sz="4" w:space="0" w:color="auto"/>
              <w:bottom w:val="single" w:sz="4" w:space="0" w:color="auto"/>
              <w:right w:val="single" w:sz="4" w:space="0" w:color="auto"/>
            </w:tcBorders>
            <w:hideMark/>
          </w:tcPr>
          <w:p w14:paraId="2CC0674E" w14:textId="77777777" w:rsidR="00721EDE" w:rsidRPr="00025990" w:rsidRDefault="00721EDE" w:rsidP="00C7494E">
            <w:pPr>
              <w:suppressLineNumbers/>
              <w:tabs>
                <w:tab w:val="num" w:pos="1276"/>
              </w:tabs>
              <w:ind w:firstLine="720"/>
              <w:rPr>
                <w:sz w:val="21"/>
                <w:szCs w:val="21"/>
              </w:rPr>
            </w:pPr>
            <w:r w:rsidRPr="00025990">
              <w:rPr>
                <w:sz w:val="21"/>
                <w:szCs w:val="21"/>
              </w:rPr>
              <w:t>3</w:t>
            </w:r>
          </w:p>
        </w:tc>
      </w:tr>
      <w:tr w:rsidR="00721EDE" w:rsidRPr="00025990" w14:paraId="53E46A8F" w14:textId="77777777" w:rsidTr="00C7494E">
        <w:trPr>
          <w:cantSplit/>
          <w:trHeight w:val="326"/>
        </w:trPr>
        <w:tc>
          <w:tcPr>
            <w:tcW w:w="6443" w:type="dxa"/>
            <w:tcBorders>
              <w:top w:val="single" w:sz="4" w:space="0" w:color="auto"/>
              <w:left w:val="single" w:sz="4" w:space="0" w:color="auto"/>
              <w:bottom w:val="single" w:sz="4" w:space="0" w:color="auto"/>
              <w:right w:val="single" w:sz="4" w:space="0" w:color="auto"/>
            </w:tcBorders>
            <w:hideMark/>
          </w:tcPr>
          <w:p w14:paraId="1EE3590A" w14:textId="77777777" w:rsidR="00721EDE" w:rsidRPr="00025990" w:rsidRDefault="00721EDE" w:rsidP="00C7494E">
            <w:pPr>
              <w:suppressLineNumbers/>
              <w:tabs>
                <w:tab w:val="num" w:pos="1276"/>
              </w:tabs>
              <w:jc w:val="both"/>
              <w:rPr>
                <w:sz w:val="21"/>
                <w:szCs w:val="21"/>
              </w:rPr>
            </w:pPr>
            <w:r w:rsidRPr="00025990">
              <w:rPr>
                <w:sz w:val="21"/>
                <w:szCs w:val="21"/>
              </w:rPr>
              <w:t>Dalyvavimas miesto/rajono specialiųjų pedagogų ir logopedų metodinės grupės veikloje</w:t>
            </w:r>
          </w:p>
        </w:tc>
        <w:tc>
          <w:tcPr>
            <w:tcW w:w="2431" w:type="dxa"/>
            <w:tcBorders>
              <w:top w:val="single" w:sz="4" w:space="0" w:color="auto"/>
              <w:left w:val="single" w:sz="4" w:space="0" w:color="auto"/>
              <w:bottom w:val="single" w:sz="4" w:space="0" w:color="auto"/>
              <w:right w:val="single" w:sz="4" w:space="0" w:color="auto"/>
            </w:tcBorders>
            <w:hideMark/>
          </w:tcPr>
          <w:p w14:paraId="12DBA0FD" w14:textId="77777777" w:rsidR="00721EDE" w:rsidRPr="00025990" w:rsidRDefault="00721EDE" w:rsidP="00C7494E">
            <w:pPr>
              <w:suppressLineNumbers/>
              <w:tabs>
                <w:tab w:val="num" w:pos="1276"/>
              </w:tabs>
              <w:ind w:firstLine="720"/>
              <w:rPr>
                <w:sz w:val="21"/>
                <w:szCs w:val="21"/>
              </w:rPr>
            </w:pPr>
            <w:r w:rsidRPr="00025990">
              <w:rPr>
                <w:sz w:val="21"/>
                <w:szCs w:val="21"/>
              </w:rPr>
              <w:t>1</w:t>
            </w:r>
          </w:p>
        </w:tc>
        <w:tc>
          <w:tcPr>
            <w:tcW w:w="2044" w:type="dxa"/>
            <w:tcBorders>
              <w:top w:val="single" w:sz="4" w:space="0" w:color="auto"/>
              <w:left w:val="single" w:sz="4" w:space="0" w:color="auto"/>
              <w:bottom w:val="single" w:sz="4" w:space="0" w:color="auto"/>
              <w:right w:val="single" w:sz="4" w:space="0" w:color="auto"/>
            </w:tcBorders>
          </w:tcPr>
          <w:p w14:paraId="0EBBC0E9" w14:textId="77777777" w:rsidR="00721EDE" w:rsidRPr="00025990" w:rsidRDefault="00721EDE" w:rsidP="00C7494E">
            <w:pPr>
              <w:suppressLineNumbers/>
              <w:tabs>
                <w:tab w:val="num" w:pos="1276"/>
              </w:tabs>
              <w:ind w:firstLine="720"/>
              <w:rPr>
                <w:sz w:val="21"/>
                <w:szCs w:val="21"/>
              </w:rPr>
            </w:pPr>
            <w:r w:rsidRPr="00025990">
              <w:rPr>
                <w:sz w:val="21"/>
                <w:szCs w:val="21"/>
              </w:rPr>
              <w:t>3</w:t>
            </w:r>
          </w:p>
        </w:tc>
      </w:tr>
      <w:tr w:rsidR="00721EDE" w:rsidRPr="00025990" w14:paraId="07522622" w14:textId="77777777" w:rsidTr="00C7494E">
        <w:trPr>
          <w:cantSplit/>
          <w:trHeight w:val="326"/>
        </w:trPr>
        <w:tc>
          <w:tcPr>
            <w:tcW w:w="6443" w:type="dxa"/>
            <w:tcBorders>
              <w:top w:val="single" w:sz="4" w:space="0" w:color="auto"/>
              <w:left w:val="single" w:sz="4" w:space="0" w:color="auto"/>
              <w:bottom w:val="single" w:sz="4" w:space="0" w:color="auto"/>
              <w:right w:val="single" w:sz="4" w:space="0" w:color="auto"/>
            </w:tcBorders>
            <w:hideMark/>
          </w:tcPr>
          <w:p w14:paraId="7CD8C776" w14:textId="77777777" w:rsidR="00721EDE" w:rsidRPr="00025990" w:rsidRDefault="00721EDE" w:rsidP="00C7494E">
            <w:pPr>
              <w:suppressLineNumbers/>
              <w:tabs>
                <w:tab w:val="num" w:pos="1276"/>
              </w:tabs>
              <w:jc w:val="both"/>
              <w:rPr>
                <w:sz w:val="21"/>
                <w:szCs w:val="21"/>
              </w:rPr>
            </w:pPr>
            <w:r w:rsidRPr="00025990">
              <w:rPr>
                <w:sz w:val="21"/>
                <w:szCs w:val="21"/>
              </w:rPr>
              <w:t>Dalyvavimas miesto/rajono socialinių pedagogų metodinės grupės veikloje</w:t>
            </w:r>
          </w:p>
        </w:tc>
        <w:tc>
          <w:tcPr>
            <w:tcW w:w="2431" w:type="dxa"/>
            <w:tcBorders>
              <w:top w:val="single" w:sz="4" w:space="0" w:color="auto"/>
              <w:left w:val="single" w:sz="4" w:space="0" w:color="auto"/>
              <w:bottom w:val="single" w:sz="4" w:space="0" w:color="auto"/>
              <w:right w:val="single" w:sz="4" w:space="0" w:color="auto"/>
            </w:tcBorders>
            <w:hideMark/>
          </w:tcPr>
          <w:p w14:paraId="23690011" w14:textId="77777777" w:rsidR="00721EDE" w:rsidRPr="00025990" w:rsidRDefault="00721EDE" w:rsidP="00C7494E">
            <w:pPr>
              <w:suppressLineNumbers/>
              <w:tabs>
                <w:tab w:val="num" w:pos="1276"/>
              </w:tabs>
              <w:ind w:firstLine="720"/>
              <w:rPr>
                <w:sz w:val="21"/>
                <w:szCs w:val="21"/>
              </w:rPr>
            </w:pPr>
            <w:r w:rsidRPr="00025990">
              <w:rPr>
                <w:sz w:val="21"/>
                <w:szCs w:val="21"/>
              </w:rPr>
              <w:t>0</w:t>
            </w:r>
          </w:p>
        </w:tc>
        <w:tc>
          <w:tcPr>
            <w:tcW w:w="2044" w:type="dxa"/>
            <w:tcBorders>
              <w:top w:val="single" w:sz="4" w:space="0" w:color="auto"/>
              <w:left w:val="single" w:sz="4" w:space="0" w:color="auto"/>
              <w:bottom w:val="single" w:sz="4" w:space="0" w:color="auto"/>
              <w:right w:val="single" w:sz="4" w:space="0" w:color="auto"/>
            </w:tcBorders>
          </w:tcPr>
          <w:p w14:paraId="0E344BF1" w14:textId="77777777" w:rsidR="00721EDE" w:rsidRPr="00025990" w:rsidRDefault="00721EDE" w:rsidP="00C7494E">
            <w:pPr>
              <w:suppressLineNumbers/>
              <w:tabs>
                <w:tab w:val="num" w:pos="1276"/>
              </w:tabs>
              <w:ind w:firstLine="720"/>
              <w:rPr>
                <w:sz w:val="21"/>
                <w:szCs w:val="21"/>
              </w:rPr>
            </w:pPr>
            <w:r w:rsidRPr="00025990">
              <w:rPr>
                <w:sz w:val="21"/>
                <w:szCs w:val="21"/>
              </w:rPr>
              <w:t>0</w:t>
            </w:r>
          </w:p>
        </w:tc>
      </w:tr>
      <w:tr w:rsidR="00721EDE" w:rsidRPr="00025990" w14:paraId="6E7E6344" w14:textId="77777777" w:rsidTr="00C7494E">
        <w:trPr>
          <w:cantSplit/>
          <w:trHeight w:val="326"/>
        </w:trPr>
        <w:tc>
          <w:tcPr>
            <w:tcW w:w="6443" w:type="dxa"/>
            <w:tcBorders>
              <w:top w:val="single" w:sz="4" w:space="0" w:color="auto"/>
              <w:left w:val="single" w:sz="4" w:space="0" w:color="auto"/>
              <w:bottom w:val="single" w:sz="4" w:space="0" w:color="auto"/>
              <w:right w:val="single" w:sz="4" w:space="0" w:color="auto"/>
            </w:tcBorders>
            <w:hideMark/>
          </w:tcPr>
          <w:p w14:paraId="758DA810" w14:textId="77777777" w:rsidR="00721EDE" w:rsidRPr="00025990" w:rsidRDefault="00721EDE" w:rsidP="00C7494E">
            <w:pPr>
              <w:suppressLineNumbers/>
              <w:tabs>
                <w:tab w:val="num" w:pos="1276"/>
              </w:tabs>
              <w:rPr>
                <w:sz w:val="21"/>
                <w:szCs w:val="21"/>
              </w:rPr>
            </w:pPr>
            <w:r w:rsidRPr="00025990">
              <w:rPr>
                <w:sz w:val="21"/>
                <w:szCs w:val="21"/>
              </w:rPr>
              <w:t>Dalyvavimas mokyklų VGK pirmininkų metodinės grupės veikloje</w:t>
            </w:r>
          </w:p>
        </w:tc>
        <w:tc>
          <w:tcPr>
            <w:tcW w:w="2431" w:type="dxa"/>
            <w:tcBorders>
              <w:top w:val="single" w:sz="4" w:space="0" w:color="auto"/>
              <w:left w:val="single" w:sz="4" w:space="0" w:color="auto"/>
              <w:bottom w:val="single" w:sz="4" w:space="0" w:color="auto"/>
              <w:right w:val="single" w:sz="4" w:space="0" w:color="auto"/>
            </w:tcBorders>
          </w:tcPr>
          <w:p w14:paraId="5675531D" w14:textId="77777777" w:rsidR="00721EDE" w:rsidRPr="00025990" w:rsidRDefault="00721EDE" w:rsidP="00C7494E">
            <w:pPr>
              <w:suppressLineNumbers/>
              <w:tabs>
                <w:tab w:val="num" w:pos="1276"/>
              </w:tabs>
              <w:ind w:firstLine="720"/>
              <w:rPr>
                <w:sz w:val="21"/>
                <w:szCs w:val="21"/>
              </w:rPr>
            </w:pPr>
            <w:r w:rsidRPr="00025990">
              <w:rPr>
                <w:sz w:val="21"/>
                <w:szCs w:val="21"/>
              </w:rPr>
              <w:t>0</w:t>
            </w:r>
          </w:p>
        </w:tc>
        <w:tc>
          <w:tcPr>
            <w:tcW w:w="2044" w:type="dxa"/>
            <w:tcBorders>
              <w:top w:val="single" w:sz="4" w:space="0" w:color="auto"/>
              <w:left w:val="single" w:sz="4" w:space="0" w:color="auto"/>
              <w:bottom w:val="single" w:sz="4" w:space="0" w:color="auto"/>
              <w:right w:val="single" w:sz="4" w:space="0" w:color="auto"/>
            </w:tcBorders>
            <w:hideMark/>
          </w:tcPr>
          <w:p w14:paraId="6E026F8D" w14:textId="77777777" w:rsidR="00721EDE" w:rsidRPr="00025990" w:rsidRDefault="00721EDE" w:rsidP="00C7494E">
            <w:pPr>
              <w:suppressLineNumbers/>
              <w:tabs>
                <w:tab w:val="num" w:pos="1276"/>
              </w:tabs>
              <w:ind w:firstLine="720"/>
              <w:rPr>
                <w:sz w:val="21"/>
                <w:szCs w:val="21"/>
              </w:rPr>
            </w:pPr>
            <w:r w:rsidRPr="00025990">
              <w:rPr>
                <w:sz w:val="21"/>
                <w:szCs w:val="21"/>
              </w:rPr>
              <w:t>0</w:t>
            </w:r>
          </w:p>
        </w:tc>
      </w:tr>
      <w:tr w:rsidR="00721EDE" w:rsidRPr="00025990" w14:paraId="3987B07C" w14:textId="77777777" w:rsidTr="00C7494E">
        <w:trPr>
          <w:cantSplit/>
          <w:trHeight w:val="326"/>
        </w:trPr>
        <w:tc>
          <w:tcPr>
            <w:tcW w:w="6443" w:type="dxa"/>
            <w:tcBorders>
              <w:top w:val="single" w:sz="4" w:space="0" w:color="auto"/>
              <w:left w:val="single" w:sz="4" w:space="0" w:color="auto"/>
              <w:bottom w:val="single" w:sz="4" w:space="0" w:color="auto"/>
              <w:right w:val="single" w:sz="4" w:space="0" w:color="auto"/>
            </w:tcBorders>
            <w:hideMark/>
          </w:tcPr>
          <w:p w14:paraId="01B3090A" w14:textId="77777777" w:rsidR="00721EDE" w:rsidRPr="00025990" w:rsidRDefault="00721EDE" w:rsidP="00C7494E">
            <w:pPr>
              <w:suppressLineNumbers/>
              <w:tabs>
                <w:tab w:val="num" w:pos="1276"/>
              </w:tabs>
              <w:rPr>
                <w:sz w:val="21"/>
                <w:szCs w:val="21"/>
              </w:rPr>
            </w:pPr>
            <w:r w:rsidRPr="00025990">
              <w:rPr>
                <w:sz w:val="21"/>
                <w:szCs w:val="21"/>
              </w:rPr>
              <w:t>Dalyvavimas Šalčininkų rajono VGK posėdžiuose</w:t>
            </w:r>
          </w:p>
        </w:tc>
        <w:tc>
          <w:tcPr>
            <w:tcW w:w="2431" w:type="dxa"/>
            <w:tcBorders>
              <w:top w:val="single" w:sz="4" w:space="0" w:color="auto"/>
              <w:left w:val="single" w:sz="4" w:space="0" w:color="auto"/>
              <w:bottom w:val="single" w:sz="4" w:space="0" w:color="auto"/>
              <w:right w:val="single" w:sz="4" w:space="0" w:color="auto"/>
            </w:tcBorders>
          </w:tcPr>
          <w:p w14:paraId="4C6E764F" w14:textId="77777777" w:rsidR="00721EDE" w:rsidRPr="00025990" w:rsidRDefault="00721EDE" w:rsidP="00C7494E">
            <w:pPr>
              <w:suppressLineNumbers/>
              <w:tabs>
                <w:tab w:val="num" w:pos="1276"/>
              </w:tabs>
              <w:ind w:firstLine="720"/>
              <w:rPr>
                <w:sz w:val="21"/>
                <w:szCs w:val="21"/>
              </w:rPr>
            </w:pPr>
            <w:r w:rsidRPr="00025990">
              <w:rPr>
                <w:sz w:val="21"/>
                <w:szCs w:val="21"/>
              </w:rPr>
              <w:t>0</w:t>
            </w:r>
          </w:p>
        </w:tc>
        <w:tc>
          <w:tcPr>
            <w:tcW w:w="2044" w:type="dxa"/>
            <w:tcBorders>
              <w:top w:val="single" w:sz="4" w:space="0" w:color="auto"/>
              <w:left w:val="single" w:sz="4" w:space="0" w:color="auto"/>
              <w:bottom w:val="single" w:sz="4" w:space="0" w:color="auto"/>
              <w:right w:val="single" w:sz="4" w:space="0" w:color="auto"/>
            </w:tcBorders>
            <w:hideMark/>
          </w:tcPr>
          <w:p w14:paraId="44BD9EF3" w14:textId="77777777" w:rsidR="00721EDE" w:rsidRPr="00025990" w:rsidRDefault="00721EDE" w:rsidP="00C7494E">
            <w:pPr>
              <w:suppressLineNumbers/>
              <w:tabs>
                <w:tab w:val="num" w:pos="1276"/>
              </w:tabs>
              <w:ind w:firstLine="720"/>
              <w:rPr>
                <w:sz w:val="21"/>
                <w:szCs w:val="21"/>
              </w:rPr>
            </w:pPr>
            <w:r w:rsidRPr="00025990">
              <w:rPr>
                <w:sz w:val="21"/>
                <w:szCs w:val="21"/>
              </w:rPr>
              <w:t>4</w:t>
            </w:r>
          </w:p>
        </w:tc>
      </w:tr>
      <w:tr w:rsidR="00721EDE" w:rsidRPr="00025990" w14:paraId="03AFC58F" w14:textId="77777777" w:rsidTr="00C7494E">
        <w:trPr>
          <w:cantSplit/>
          <w:trHeight w:val="150"/>
        </w:trPr>
        <w:tc>
          <w:tcPr>
            <w:tcW w:w="6443" w:type="dxa"/>
            <w:tcBorders>
              <w:top w:val="single" w:sz="4" w:space="0" w:color="auto"/>
              <w:left w:val="single" w:sz="4" w:space="0" w:color="auto"/>
              <w:bottom w:val="single" w:sz="4" w:space="0" w:color="auto"/>
              <w:right w:val="single" w:sz="4" w:space="0" w:color="auto"/>
            </w:tcBorders>
            <w:hideMark/>
          </w:tcPr>
          <w:p w14:paraId="258A6794" w14:textId="77777777" w:rsidR="00721EDE" w:rsidRPr="00025990" w:rsidRDefault="00721EDE" w:rsidP="00C7494E">
            <w:pPr>
              <w:suppressLineNumbers/>
              <w:tabs>
                <w:tab w:val="num" w:pos="1276"/>
              </w:tabs>
              <w:jc w:val="both"/>
              <w:rPr>
                <w:sz w:val="21"/>
                <w:szCs w:val="21"/>
              </w:rPr>
            </w:pPr>
            <w:r w:rsidRPr="00025990">
              <w:rPr>
                <w:sz w:val="21"/>
                <w:szCs w:val="21"/>
              </w:rPr>
              <w:t>Iš viso:</w:t>
            </w:r>
          </w:p>
        </w:tc>
        <w:tc>
          <w:tcPr>
            <w:tcW w:w="2431" w:type="dxa"/>
            <w:tcBorders>
              <w:top w:val="single" w:sz="4" w:space="0" w:color="auto"/>
              <w:left w:val="single" w:sz="4" w:space="0" w:color="auto"/>
              <w:bottom w:val="single" w:sz="4" w:space="0" w:color="auto"/>
              <w:right w:val="single" w:sz="4" w:space="0" w:color="auto"/>
            </w:tcBorders>
            <w:hideMark/>
          </w:tcPr>
          <w:p w14:paraId="49B46D22" w14:textId="77777777" w:rsidR="00721EDE" w:rsidRPr="00025990" w:rsidRDefault="00721EDE" w:rsidP="00C7494E">
            <w:pPr>
              <w:suppressLineNumbers/>
              <w:tabs>
                <w:tab w:val="num" w:pos="1276"/>
              </w:tabs>
              <w:ind w:firstLine="720"/>
              <w:rPr>
                <w:sz w:val="21"/>
                <w:szCs w:val="21"/>
              </w:rPr>
            </w:pPr>
            <w:r w:rsidRPr="00025990">
              <w:rPr>
                <w:sz w:val="21"/>
                <w:szCs w:val="21"/>
              </w:rPr>
              <w:t>5</w:t>
            </w:r>
          </w:p>
        </w:tc>
        <w:tc>
          <w:tcPr>
            <w:tcW w:w="2044" w:type="dxa"/>
            <w:tcBorders>
              <w:top w:val="single" w:sz="4" w:space="0" w:color="auto"/>
              <w:left w:val="single" w:sz="4" w:space="0" w:color="auto"/>
              <w:bottom w:val="single" w:sz="4" w:space="0" w:color="auto"/>
              <w:right w:val="single" w:sz="4" w:space="0" w:color="auto"/>
            </w:tcBorders>
            <w:hideMark/>
          </w:tcPr>
          <w:p w14:paraId="29CB9F6C" w14:textId="77777777" w:rsidR="00721EDE" w:rsidRPr="00025990" w:rsidRDefault="00721EDE" w:rsidP="00C7494E">
            <w:pPr>
              <w:suppressLineNumbers/>
              <w:tabs>
                <w:tab w:val="num" w:pos="1276"/>
              </w:tabs>
              <w:ind w:firstLine="720"/>
              <w:rPr>
                <w:sz w:val="21"/>
                <w:szCs w:val="21"/>
              </w:rPr>
            </w:pPr>
            <w:r w:rsidRPr="00025990">
              <w:rPr>
                <w:sz w:val="21"/>
                <w:szCs w:val="21"/>
              </w:rPr>
              <w:t>19</w:t>
            </w:r>
          </w:p>
        </w:tc>
      </w:tr>
    </w:tbl>
    <w:p w14:paraId="093AB1D4" w14:textId="77777777" w:rsidR="00721EDE" w:rsidRPr="00025990" w:rsidRDefault="00721EDE" w:rsidP="00721EDE">
      <w:pPr>
        <w:rPr>
          <w:b/>
          <w:sz w:val="21"/>
          <w:szCs w:val="21"/>
        </w:rPr>
      </w:pPr>
    </w:p>
    <w:p w14:paraId="2BC4D24E" w14:textId="77777777" w:rsidR="00721EDE" w:rsidRDefault="00721EDE" w:rsidP="00721EDE">
      <w:pPr>
        <w:autoSpaceDE w:val="0"/>
        <w:autoSpaceDN w:val="0"/>
        <w:adjustRightInd w:val="0"/>
        <w:ind w:firstLine="1296"/>
        <w:jc w:val="both"/>
        <w:rPr>
          <w:rFonts w:eastAsia="Calibri"/>
          <w:b/>
        </w:rPr>
      </w:pPr>
      <w:r w:rsidRPr="00552228">
        <w:rPr>
          <w:rFonts w:eastAsia="Calibri"/>
          <w:b/>
        </w:rPr>
        <w:t>PPT psichologė, logopedės, specialioji pedagogė bei socialinė pedagogė skaitė  paskaitas tė</w:t>
      </w:r>
      <w:r>
        <w:rPr>
          <w:rFonts w:eastAsia="Calibri"/>
          <w:b/>
        </w:rPr>
        <w:t>vams ,mokiniams bei mokytojams:</w:t>
      </w:r>
    </w:p>
    <w:p w14:paraId="38C4CE55" w14:textId="77777777" w:rsidR="00721EDE" w:rsidRPr="00552228" w:rsidRDefault="00721EDE" w:rsidP="00721EDE">
      <w:pPr>
        <w:numPr>
          <w:ilvl w:val="0"/>
          <w:numId w:val="32"/>
        </w:numPr>
        <w:autoSpaceDE w:val="0"/>
        <w:autoSpaceDN w:val="0"/>
        <w:adjustRightInd w:val="0"/>
        <w:ind w:left="0"/>
        <w:contextualSpacing/>
        <w:jc w:val="both"/>
        <w:rPr>
          <w:rFonts w:eastAsia="Calibri"/>
        </w:rPr>
      </w:pPr>
      <w:r w:rsidRPr="00552228">
        <w:rPr>
          <w:rFonts w:eastAsia="Calibri"/>
        </w:rPr>
        <w:t>2017-02-23 –</w:t>
      </w:r>
      <w:r w:rsidRPr="00552228">
        <w:t xml:space="preserve"> „Egzaminų baimė“ susitikimas su 10 klasės mokiniais, Jašiūnų pagrindinė mokykla socialinė pedagogė Diana Puškarenkienė</w:t>
      </w:r>
      <w:r w:rsidRPr="00552228">
        <w:rPr>
          <w:rFonts w:eastAsia="Calibri"/>
        </w:rPr>
        <w:t xml:space="preserve"> </w:t>
      </w:r>
    </w:p>
    <w:p w14:paraId="712C5E1B" w14:textId="77777777" w:rsidR="00721EDE" w:rsidRPr="00552228" w:rsidRDefault="00721EDE" w:rsidP="00721EDE">
      <w:pPr>
        <w:numPr>
          <w:ilvl w:val="0"/>
          <w:numId w:val="32"/>
        </w:numPr>
        <w:autoSpaceDE w:val="0"/>
        <w:autoSpaceDN w:val="0"/>
        <w:adjustRightInd w:val="0"/>
        <w:ind w:left="0"/>
        <w:contextualSpacing/>
        <w:jc w:val="both"/>
        <w:rPr>
          <w:rFonts w:eastAsia="Calibri"/>
        </w:rPr>
      </w:pPr>
      <w:r w:rsidRPr="00552228">
        <w:rPr>
          <w:rFonts w:eastAsia="Calibri"/>
        </w:rPr>
        <w:t>2017-03-22 –</w:t>
      </w:r>
      <w:r w:rsidRPr="00552228">
        <w:t xml:space="preserve"> logopedų ir specialiųjų pedagogų metodinė diena. </w:t>
      </w:r>
    </w:p>
    <w:p w14:paraId="4E2319BC" w14:textId="77777777" w:rsidR="00721EDE" w:rsidRPr="00552228" w:rsidRDefault="00721EDE" w:rsidP="00721EDE">
      <w:pPr>
        <w:numPr>
          <w:ilvl w:val="0"/>
          <w:numId w:val="32"/>
        </w:numPr>
        <w:autoSpaceDE w:val="0"/>
        <w:autoSpaceDN w:val="0"/>
        <w:adjustRightInd w:val="0"/>
        <w:ind w:left="0"/>
        <w:contextualSpacing/>
        <w:jc w:val="both"/>
        <w:rPr>
          <w:rFonts w:eastAsia="Calibri"/>
        </w:rPr>
      </w:pPr>
      <w:r w:rsidRPr="00552228">
        <w:rPr>
          <w:rFonts w:eastAsia="Calibri"/>
        </w:rPr>
        <w:t>2017-05-29 –</w:t>
      </w:r>
      <w:r w:rsidRPr="00552228">
        <w:t xml:space="preserve"> logopedų ir specialiųjų pedagogų metodinė diena „Specialiosios pagalbos integravimas į specialiųjų ugdymosi poreikių turinčių mokinių ugdymą“.</w:t>
      </w:r>
    </w:p>
    <w:p w14:paraId="339F18BD" w14:textId="77777777" w:rsidR="00721EDE" w:rsidRPr="00552228" w:rsidRDefault="00721EDE" w:rsidP="00721EDE">
      <w:pPr>
        <w:numPr>
          <w:ilvl w:val="0"/>
          <w:numId w:val="32"/>
        </w:numPr>
        <w:autoSpaceDE w:val="0"/>
        <w:autoSpaceDN w:val="0"/>
        <w:adjustRightInd w:val="0"/>
        <w:ind w:left="0"/>
        <w:contextualSpacing/>
        <w:jc w:val="both"/>
        <w:rPr>
          <w:rFonts w:eastAsia="Calibri"/>
        </w:rPr>
      </w:pPr>
      <w:r w:rsidRPr="00552228">
        <w:rPr>
          <w:rFonts w:eastAsia="Calibri"/>
        </w:rPr>
        <w:t xml:space="preserve">2017-06-14 – </w:t>
      </w:r>
      <w:r w:rsidRPr="00552228">
        <w:t>metodinė diena SPPC centre – socialinė pedagogė Diana Puškarenkienė</w:t>
      </w:r>
    </w:p>
    <w:p w14:paraId="7984E386" w14:textId="77777777" w:rsidR="00721EDE" w:rsidRPr="00552228" w:rsidRDefault="00721EDE" w:rsidP="00721EDE">
      <w:pPr>
        <w:numPr>
          <w:ilvl w:val="0"/>
          <w:numId w:val="32"/>
        </w:numPr>
        <w:autoSpaceDE w:val="0"/>
        <w:autoSpaceDN w:val="0"/>
        <w:adjustRightInd w:val="0"/>
        <w:ind w:left="0"/>
        <w:contextualSpacing/>
        <w:jc w:val="both"/>
        <w:rPr>
          <w:rFonts w:eastAsia="Calibri"/>
        </w:rPr>
      </w:pPr>
      <w:r w:rsidRPr="00552228">
        <w:rPr>
          <w:rFonts w:eastAsia="Calibri"/>
        </w:rPr>
        <w:t xml:space="preserve">2017- 09 - 27 – </w:t>
      </w:r>
      <w:r w:rsidRPr="00552228">
        <w:t>dalyvavimas tėvų susirinkimuose l/d „Pasaka“ – logopedė Alicija Ruselevič</w:t>
      </w:r>
    </w:p>
    <w:p w14:paraId="7A1975DA" w14:textId="77777777" w:rsidR="00721EDE" w:rsidRPr="00552228" w:rsidRDefault="00721EDE" w:rsidP="00721EDE">
      <w:pPr>
        <w:numPr>
          <w:ilvl w:val="0"/>
          <w:numId w:val="32"/>
        </w:numPr>
        <w:autoSpaceDE w:val="0"/>
        <w:autoSpaceDN w:val="0"/>
        <w:adjustRightInd w:val="0"/>
        <w:ind w:left="0"/>
        <w:contextualSpacing/>
        <w:jc w:val="both"/>
        <w:rPr>
          <w:rFonts w:eastAsia="Calibri"/>
        </w:rPr>
      </w:pPr>
      <w:r w:rsidRPr="00552228">
        <w:rPr>
          <w:rFonts w:eastAsia="Calibri"/>
        </w:rPr>
        <w:t xml:space="preserve">2017-09-28 – </w:t>
      </w:r>
      <w:r w:rsidRPr="00552228">
        <w:t>dalyvavimas tėvų susirinkimuose l/d „Pasaka“ – logopedė Alicija Ruselevič</w:t>
      </w:r>
    </w:p>
    <w:p w14:paraId="3DCB14DF" w14:textId="77777777" w:rsidR="00721EDE" w:rsidRPr="00552228" w:rsidRDefault="00721EDE" w:rsidP="00721EDE">
      <w:pPr>
        <w:numPr>
          <w:ilvl w:val="0"/>
          <w:numId w:val="32"/>
        </w:numPr>
        <w:autoSpaceDE w:val="0"/>
        <w:autoSpaceDN w:val="0"/>
        <w:adjustRightInd w:val="0"/>
        <w:ind w:left="0"/>
        <w:contextualSpacing/>
        <w:jc w:val="both"/>
        <w:rPr>
          <w:rFonts w:eastAsia="Calibri"/>
        </w:rPr>
      </w:pPr>
      <w:r w:rsidRPr="00552228">
        <w:t>2017-10-02 – susirinkimas dėl pagalbos teikimo, švietimo skyrius, savivaldybės gydytoja – PPT patalpose.</w:t>
      </w:r>
    </w:p>
    <w:p w14:paraId="32EC7F69" w14:textId="77777777" w:rsidR="00721EDE" w:rsidRPr="00552228" w:rsidRDefault="00721EDE" w:rsidP="00721EDE">
      <w:pPr>
        <w:numPr>
          <w:ilvl w:val="0"/>
          <w:numId w:val="32"/>
        </w:numPr>
        <w:ind w:left="0"/>
      </w:pPr>
      <w:r w:rsidRPr="00552228">
        <w:rPr>
          <w:rFonts w:eastAsia="Calibri"/>
        </w:rPr>
        <w:t xml:space="preserve">2017-10-03 - </w:t>
      </w:r>
      <w:r w:rsidRPr="00552228">
        <w:t>dalyvavimas tėvų susirinkimuose l/d „Pasaka“ – logopedė Alicija Ruselevič</w:t>
      </w:r>
    </w:p>
    <w:p w14:paraId="35E0B52A" w14:textId="77777777" w:rsidR="00721EDE" w:rsidRPr="00552228" w:rsidRDefault="00721EDE" w:rsidP="00721EDE">
      <w:pPr>
        <w:numPr>
          <w:ilvl w:val="0"/>
          <w:numId w:val="32"/>
        </w:numPr>
        <w:autoSpaceDE w:val="0"/>
        <w:autoSpaceDN w:val="0"/>
        <w:adjustRightInd w:val="0"/>
        <w:ind w:left="0"/>
        <w:contextualSpacing/>
        <w:jc w:val="both"/>
        <w:rPr>
          <w:rFonts w:eastAsia="Calibri"/>
        </w:rPr>
      </w:pPr>
      <w:r w:rsidRPr="00552228">
        <w:t>2017-10-05 - specialistų dalyvavimas konferencijoje – visi specialistai, Jano Sniadeckio gimnazija.</w:t>
      </w:r>
    </w:p>
    <w:p w14:paraId="0892D3D1" w14:textId="77777777" w:rsidR="00721EDE" w:rsidRPr="00552228" w:rsidRDefault="00721EDE" w:rsidP="00721EDE">
      <w:pPr>
        <w:numPr>
          <w:ilvl w:val="0"/>
          <w:numId w:val="32"/>
        </w:numPr>
        <w:autoSpaceDE w:val="0"/>
        <w:autoSpaceDN w:val="0"/>
        <w:adjustRightInd w:val="0"/>
        <w:ind w:left="0"/>
        <w:contextualSpacing/>
        <w:jc w:val="both"/>
        <w:rPr>
          <w:rFonts w:eastAsia="Calibri"/>
        </w:rPr>
      </w:pPr>
      <w:r w:rsidRPr="00552228">
        <w:rPr>
          <w:rFonts w:eastAsia="Calibri"/>
        </w:rPr>
        <w:t xml:space="preserve">2017-10-20 - </w:t>
      </w:r>
      <w:r w:rsidRPr="00552228">
        <w:t>Jano Sniadeckio gimnazijos 3 klasės mokinių apsilankymas Tarnyboje, klasės auklėtoja Jadvyga Novoslavska</w:t>
      </w:r>
    </w:p>
    <w:p w14:paraId="03D4BE50" w14:textId="77777777" w:rsidR="00721EDE" w:rsidRPr="00552228" w:rsidRDefault="00721EDE" w:rsidP="00721EDE">
      <w:pPr>
        <w:numPr>
          <w:ilvl w:val="0"/>
          <w:numId w:val="32"/>
        </w:numPr>
        <w:autoSpaceDE w:val="0"/>
        <w:autoSpaceDN w:val="0"/>
        <w:adjustRightInd w:val="0"/>
        <w:ind w:left="0"/>
        <w:contextualSpacing/>
        <w:jc w:val="both"/>
        <w:rPr>
          <w:rFonts w:eastAsia="Calibri"/>
        </w:rPr>
      </w:pPr>
      <w:r w:rsidRPr="00552228">
        <w:t>2017-10-27 – logopedų, specialiųjų pedagogų, psichologų pasitarimas PPT patalpose.</w:t>
      </w:r>
    </w:p>
    <w:p w14:paraId="1395BE2F" w14:textId="77777777" w:rsidR="00721EDE" w:rsidRPr="00552228" w:rsidRDefault="00721EDE" w:rsidP="00721EDE">
      <w:pPr>
        <w:numPr>
          <w:ilvl w:val="0"/>
          <w:numId w:val="32"/>
        </w:numPr>
        <w:shd w:val="clear" w:color="auto" w:fill="FFFFFF"/>
        <w:ind w:left="0"/>
      </w:pPr>
      <w:r w:rsidRPr="00552228">
        <w:t>2017-11-10 - Jano Sniedeckio gimnazijos priešmokyklinių ugdymo grupių apsilankymas tarnyboje.</w:t>
      </w:r>
    </w:p>
    <w:p w14:paraId="72ADD09C" w14:textId="77777777" w:rsidR="00721EDE" w:rsidRPr="00552228" w:rsidRDefault="00721EDE" w:rsidP="00721EDE">
      <w:pPr>
        <w:numPr>
          <w:ilvl w:val="0"/>
          <w:numId w:val="32"/>
        </w:numPr>
        <w:shd w:val="clear" w:color="auto" w:fill="FFFFFF"/>
        <w:ind w:left="0"/>
      </w:pPr>
      <w:r w:rsidRPr="00552228">
        <w:t>2017-11-13 - metodinė diena SPPC psichologų, logopedų, specialiųjų pedagogų.</w:t>
      </w:r>
    </w:p>
    <w:p w14:paraId="1128F214" w14:textId="77777777" w:rsidR="00721EDE" w:rsidRPr="00552228" w:rsidRDefault="00721EDE" w:rsidP="00721EDE">
      <w:pPr>
        <w:numPr>
          <w:ilvl w:val="0"/>
          <w:numId w:val="32"/>
        </w:numPr>
        <w:shd w:val="clear" w:color="auto" w:fill="FFFFFF"/>
        <w:ind w:left="0"/>
      </w:pPr>
      <w:r w:rsidRPr="00552228">
        <w:t>2017-11-17 - Jano Sniedeckio gimnazijos priešmokyklinių ugdymo grupių apsilankymas tarnyboje.</w:t>
      </w:r>
    </w:p>
    <w:p w14:paraId="6ADB910D" w14:textId="77777777" w:rsidR="00721EDE" w:rsidRPr="00552228" w:rsidRDefault="00721EDE" w:rsidP="00721EDE">
      <w:pPr>
        <w:numPr>
          <w:ilvl w:val="0"/>
          <w:numId w:val="32"/>
        </w:numPr>
        <w:shd w:val="clear" w:color="auto" w:fill="FFFFFF"/>
        <w:ind w:left="0"/>
      </w:pPr>
      <w:r w:rsidRPr="00552228">
        <w:t>2017-11-24 - Jano Sniedeckio gimnazijos priešmokyklinių ugdymo grupių apsilankymas tarnyboje.</w:t>
      </w:r>
    </w:p>
    <w:p w14:paraId="04588AE0" w14:textId="77777777" w:rsidR="00721EDE" w:rsidRPr="00552228" w:rsidRDefault="00721EDE" w:rsidP="00721EDE">
      <w:pPr>
        <w:numPr>
          <w:ilvl w:val="0"/>
          <w:numId w:val="32"/>
        </w:numPr>
        <w:shd w:val="clear" w:color="auto" w:fill="FFFFFF"/>
        <w:ind w:left="0"/>
      </w:pPr>
      <w:r w:rsidRPr="00552228">
        <w:t>2017-11-29 - PPT specialistų (psichologo, specialiojo pedagogo) apsilankymas Jano Sniadeckio gimnazijoje, klasės auklėtoja Lilija Kutyš.</w:t>
      </w:r>
    </w:p>
    <w:p w14:paraId="53D45D42" w14:textId="77777777" w:rsidR="00721EDE" w:rsidRPr="00552228" w:rsidRDefault="00721EDE" w:rsidP="00721EDE">
      <w:pPr>
        <w:numPr>
          <w:ilvl w:val="0"/>
          <w:numId w:val="32"/>
        </w:numPr>
        <w:shd w:val="clear" w:color="auto" w:fill="FFFFFF"/>
        <w:ind w:left="0"/>
      </w:pPr>
      <w:r w:rsidRPr="00552228">
        <w:t>2017-11-30 - vaikų lankančių individualius užsiėmimus PPT bendras kūrybinis užsiėmimas.</w:t>
      </w:r>
    </w:p>
    <w:p w14:paraId="150A9B6C" w14:textId="77777777" w:rsidR="00721EDE" w:rsidRPr="00552228" w:rsidRDefault="00721EDE" w:rsidP="00721EDE">
      <w:pPr>
        <w:numPr>
          <w:ilvl w:val="0"/>
          <w:numId w:val="32"/>
        </w:numPr>
        <w:shd w:val="clear" w:color="auto" w:fill="FFFFFF"/>
        <w:ind w:left="0"/>
      </w:pPr>
      <w:r w:rsidRPr="00552228">
        <w:t>2017-12-04 - Baltosios Vokės Elizos Ožeškovos gimnazijos mokinių apsilankymas PPT.</w:t>
      </w:r>
    </w:p>
    <w:p w14:paraId="52F94E08" w14:textId="77777777" w:rsidR="00721EDE" w:rsidRPr="00552228" w:rsidRDefault="00721EDE" w:rsidP="00721EDE">
      <w:pPr>
        <w:numPr>
          <w:ilvl w:val="0"/>
          <w:numId w:val="32"/>
        </w:numPr>
        <w:shd w:val="clear" w:color="auto" w:fill="FFFFFF"/>
        <w:ind w:left="0"/>
      </w:pPr>
      <w:r w:rsidRPr="00552228">
        <w:t>2017-12-08 - Šalčininkų l/d „Pasaka“ vaikų apsilankymas PPT.</w:t>
      </w:r>
    </w:p>
    <w:p w14:paraId="413373E7" w14:textId="77777777" w:rsidR="00721EDE" w:rsidRPr="00552228" w:rsidRDefault="00721EDE" w:rsidP="00721EDE">
      <w:pPr>
        <w:numPr>
          <w:ilvl w:val="0"/>
          <w:numId w:val="32"/>
        </w:numPr>
        <w:shd w:val="clear" w:color="auto" w:fill="FFFFFF"/>
        <w:ind w:left="0"/>
      </w:pPr>
      <w:r w:rsidRPr="00552228">
        <w:t>2017-12-14  - psichologų, specialiųjų pedagogų, logopedų susirinkimas Jašiūnų Mykolo Balinskio gimnazijoje.</w:t>
      </w:r>
    </w:p>
    <w:p w14:paraId="6DF24D71" w14:textId="77777777" w:rsidR="00721EDE" w:rsidRPr="00552228" w:rsidRDefault="00721EDE" w:rsidP="00721EDE">
      <w:pPr>
        <w:numPr>
          <w:ilvl w:val="0"/>
          <w:numId w:val="32"/>
        </w:numPr>
        <w:shd w:val="clear" w:color="auto" w:fill="FFFFFF"/>
        <w:ind w:left="0"/>
      </w:pPr>
      <w:r w:rsidRPr="00552228">
        <w:t>2017-12-15 - Jano Sniadeckio gimnazijos 1 klasės mokinių apsilankymas PPT, klasės auklėtoja Jolanta Volosevič</w:t>
      </w:r>
    </w:p>
    <w:p w14:paraId="0391D0CE" w14:textId="77777777" w:rsidR="00721EDE" w:rsidRDefault="00721EDE" w:rsidP="00721EDE">
      <w:pPr>
        <w:autoSpaceDE w:val="0"/>
        <w:autoSpaceDN w:val="0"/>
        <w:adjustRightInd w:val="0"/>
        <w:ind w:firstLine="1296"/>
        <w:jc w:val="both"/>
        <w:rPr>
          <w:rFonts w:eastAsia="Calibri"/>
          <w:b/>
        </w:rPr>
      </w:pPr>
    </w:p>
    <w:p w14:paraId="0C041FEB" w14:textId="77777777" w:rsidR="00721EDE" w:rsidRPr="00025990" w:rsidRDefault="00721EDE" w:rsidP="00721EDE">
      <w:pPr>
        <w:autoSpaceDE w:val="0"/>
        <w:autoSpaceDN w:val="0"/>
        <w:adjustRightInd w:val="0"/>
        <w:ind w:firstLine="1296"/>
        <w:rPr>
          <w:rFonts w:eastAsia="Calibri"/>
        </w:rPr>
        <w:sectPr w:rsidR="00721EDE" w:rsidRPr="00025990" w:rsidSect="00025990">
          <w:pgSz w:w="11906" w:h="16838"/>
          <w:pgMar w:top="1134" w:right="1701" w:bottom="1701" w:left="567" w:header="567" w:footer="567" w:gutter="0"/>
          <w:cols w:space="1296"/>
          <w:docGrid w:linePitch="360"/>
        </w:sectPr>
      </w:pPr>
      <w:r w:rsidRPr="00552228">
        <w:rPr>
          <w:rFonts w:eastAsia="Calibri"/>
        </w:rPr>
        <w:t>Rajono švietimo įstaigos turi galimybę užsisakyti planinį renginį, kurį pravestų PPT specialistai.  Taip pat kiekviena mėnesį yra sutvarkomas tarnybos informacinis stendas, iš kurio tėvai, mokytojai ir vaikai gali pasisemti naudingos informacijos įvairiomis temomis. 2017 m. spalio menėsį buvo įkurtas viešojo erdvėje tarnybos tinklalapis, kuriame yra talpinama informacija apie įvykusius renginius, bei teikiam</w:t>
      </w:r>
      <w:r>
        <w:rPr>
          <w:rFonts w:eastAsia="Calibri"/>
        </w:rPr>
        <w:t>a papildoma informacija tėvams.</w:t>
      </w:r>
    </w:p>
    <w:p w14:paraId="15492CE0" w14:textId="77777777" w:rsidR="00721EDE" w:rsidRPr="00552228" w:rsidRDefault="00721EDE" w:rsidP="00721EDE">
      <w:pPr>
        <w:rPr>
          <w:b/>
        </w:rPr>
      </w:pPr>
    </w:p>
    <w:p w14:paraId="334B5130" w14:textId="77777777" w:rsidR="00721EDE" w:rsidRPr="00B051DA" w:rsidRDefault="00721EDE" w:rsidP="00721EDE">
      <w:pPr>
        <w:jc w:val="both"/>
        <w:rPr>
          <w:b/>
        </w:rPr>
      </w:pPr>
    </w:p>
    <w:p w14:paraId="6B7660AC" w14:textId="77777777" w:rsidR="00721EDE" w:rsidRPr="00B051DA" w:rsidRDefault="00721EDE" w:rsidP="00721EDE">
      <w:pPr>
        <w:jc w:val="center"/>
        <w:rPr>
          <w:b/>
          <w:bCs/>
        </w:rPr>
      </w:pPr>
      <w:r w:rsidRPr="00B051DA">
        <w:rPr>
          <w:b/>
          <w:bCs/>
        </w:rPr>
        <w:t>XI. CIVILINĖ METRIKACIJA</w:t>
      </w:r>
    </w:p>
    <w:p w14:paraId="37679634" w14:textId="77777777" w:rsidR="00721EDE" w:rsidRPr="00552228" w:rsidRDefault="00721EDE" w:rsidP="00721EDE"/>
    <w:p w14:paraId="1BFA1C23" w14:textId="77777777" w:rsidR="00721EDE" w:rsidRPr="00552228" w:rsidRDefault="00721EDE" w:rsidP="00721EDE">
      <w:pPr>
        <w:rPr>
          <w:b/>
          <w:bCs/>
        </w:rPr>
      </w:pPr>
      <w:r w:rsidRPr="00552228">
        <w:t xml:space="preserve">                    </w:t>
      </w:r>
    </w:p>
    <w:p w14:paraId="65163CFC" w14:textId="77777777" w:rsidR="00721EDE" w:rsidRPr="00552228" w:rsidRDefault="00721EDE" w:rsidP="00721EDE">
      <w:pPr>
        <w:ind w:firstLine="720"/>
        <w:jc w:val="both"/>
        <w:rPr>
          <w:bCs/>
        </w:rPr>
      </w:pPr>
      <w:r w:rsidRPr="00552228">
        <w:rPr>
          <w:bCs/>
        </w:rPr>
        <w:t>Pagrindinis Civilinės metrikacijos skyriaus uždavinys - vykdyti valstybės perduotą savivaldybėms funkciją: registruoti civilinės būklės aktų įrašus, teikti duomenis VĮ Registro centrui, Higienos institutui, Teisingumo ministerijai, užtikrinti aktų registravimo teisėtumą, saugant tiek valstybės bei visuomenės interesus, tiek asmenines bei turtines piliečių teises. Taip pat svarbus skyriaus uždavinys – tikslingas darbo organizavimas ir aukšta gyventojų aptarnavimo kultūra.</w:t>
      </w:r>
    </w:p>
    <w:p w14:paraId="212E7A52" w14:textId="77777777" w:rsidR="00721EDE" w:rsidRPr="00552228" w:rsidRDefault="00721EDE" w:rsidP="00721EDE">
      <w:pPr>
        <w:ind w:firstLine="720"/>
        <w:jc w:val="both"/>
        <w:rPr>
          <w:bCs/>
        </w:rPr>
      </w:pPr>
      <w:r w:rsidRPr="00552228">
        <w:rPr>
          <w:bCs/>
        </w:rPr>
        <w:t>Skyrius savo veikloje vadovaujasi Lietuvos Respublikos Konstitucija, Vietos savivaldos įstatymu, Valstybės tarnybos įstatymu, Vyriausybės nutarimais, Lietuvos Respublikos civilinės būklės aktų registravimo įstatymu, Civilinės būklės aktų registravimo taisyklėmis, Asmens vardo ir pavardės keitimo taisyklėmis, Savivaldybės tarybos sprendimais, Savivaldybės mero potvarkiais, Savivaldybės administracijos direktoriaus įsakymais, kitais teisės aktais ir skyriaus nuostatais.</w:t>
      </w:r>
    </w:p>
    <w:p w14:paraId="0F176F6A" w14:textId="77777777" w:rsidR="00721EDE" w:rsidRPr="00552228" w:rsidRDefault="00721EDE" w:rsidP="00721EDE">
      <w:pPr>
        <w:ind w:firstLine="720"/>
        <w:jc w:val="both"/>
        <w:rPr>
          <w:bCs/>
        </w:rPr>
      </w:pPr>
      <w:r w:rsidRPr="00552228">
        <w:rPr>
          <w:bCs/>
        </w:rPr>
        <w:t>Skyrius nagrinėjo fizinių ir juridinių asmenų prašymus, pasiūlymus, raštus, paklausimus, ruošė atsakymus teisės aktų nustatyta tvarka, besikreipiantiems a</w:t>
      </w:r>
      <w:r>
        <w:rPr>
          <w:bCs/>
        </w:rPr>
        <w:t>smenims telefonu ir elektroniniu</w:t>
      </w:r>
      <w:r w:rsidRPr="00552228">
        <w:rPr>
          <w:bCs/>
        </w:rPr>
        <w:t xml:space="preserve"> paštu teikė konsultacijas skyriaus veiklos klausimas. Aiškino interesantams santuokos ir šeimos įstatymus, suteikė įvairių konsultacijų žodžiu, paštu ir elektroniniu paštu.</w:t>
      </w:r>
    </w:p>
    <w:p w14:paraId="1119DDE6" w14:textId="77777777" w:rsidR="00721EDE" w:rsidRPr="00552228" w:rsidRDefault="00721EDE" w:rsidP="00721EDE">
      <w:pPr>
        <w:ind w:firstLine="720"/>
        <w:jc w:val="both"/>
        <w:rPr>
          <w:bCs/>
        </w:rPr>
      </w:pPr>
      <w:r w:rsidRPr="00552228">
        <w:rPr>
          <w:bCs/>
        </w:rPr>
        <w:t xml:space="preserve">Darbuotojos dalyvavo LR Teisingumo ministerijos organizuojamuose pasitarimuose, seminaruose. </w:t>
      </w:r>
    </w:p>
    <w:p w14:paraId="2862705C" w14:textId="77777777" w:rsidR="00721EDE" w:rsidRPr="00552228" w:rsidRDefault="00721EDE" w:rsidP="00721EDE">
      <w:pPr>
        <w:ind w:firstLine="720"/>
        <w:jc w:val="both"/>
        <w:rPr>
          <w:bCs/>
        </w:rPr>
      </w:pPr>
      <w:r w:rsidRPr="00552228">
        <w:rPr>
          <w:bCs/>
        </w:rPr>
        <w:t>Nuolat keičiamasi informacija ir darbo patirtimi su kolegomis iš kitų civilinės metrikacijos skyrių, konsultuojamasi su LR Teisingumo ministerijos Teisinių institucijų departamento Teisinės pagalbos skyriumi, Užsienio reikalų ministerija, Valstybine lietuvių kalbos komisija, Vilniaus apskrities archyvu VĮ Registro centru.</w:t>
      </w:r>
    </w:p>
    <w:p w14:paraId="637D4EEA" w14:textId="77777777" w:rsidR="00721EDE" w:rsidRPr="00552228" w:rsidRDefault="00721EDE" w:rsidP="00721EDE">
      <w:pPr>
        <w:tabs>
          <w:tab w:val="left" w:pos="2694"/>
        </w:tabs>
        <w:ind w:firstLine="720"/>
        <w:jc w:val="both"/>
        <w:rPr>
          <w:bCs/>
        </w:rPr>
      </w:pPr>
      <w:r w:rsidRPr="00552228">
        <w:rPr>
          <w:bCs/>
        </w:rPr>
        <w:t>Skyrius dirbo Metrikacijos paslaugų informacinėje sistemoje (MEPIS). Prisijungę prie MEPIS per Elektoninės valdžios vartus, gyventojai galėjo užsisakyti 19 paslaugų, kurias teikia civilinės metrikacijos įstaigos:</w:t>
      </w:r>
      <w:r>
        <w:rPr>
          <w:bCs/>
        </w:rPr>
        <w:t xml:space="preserve"> </w:t>
      </w:r>
      <w:r w:rsidRPr="00552228">
        <w:rPr>
          <w:bCs/>
        </w:rPr>
        <w:t>pateikti prašymus įregistruoti vaiko gimimą, įtraukti į apskaitą vaiko, gimusio užsienio valstybėje, gimimą, užsienio valstybėje sudarytą santuoką, užsienio valstybėje nutrauktą santuoką, užsienyje mirusio asmens mirtį, ištaisyti, keisti papildyti, anuliuoti ar atkurti civilinės būklės akto įrašą bei gauti civilinės būklės aktų įrašų išrašus. Buvo gauta 50 tokių prašymų.</w:t>
      </w:r>
    </w:p>
    <w:p w14:paraId="59494A83" w14:textId="77777777" w:rsidR="00721EDE" w:rsidRPr="00552228" w:rsidRDefault="00721EDE" w:rsidP="00721EDE">
      <w:pPr>
        <w:ind w:firstLine="720"/>
        <w:jc w:val="both"/>
      </w:pPr>
      <w:r w:rsidRPr="00552228">
        <w:t>Skyrius palaiko ryšius su:</w:t>
      </w:r>
    </w:p>
    <w:p w14:paraId="6BBC65D2" w14:textId="77777777" w:rsidR="00721EDE" w:rsidRPr="00552228" w:rsidRDefault="00721EDE" w:rsidP="00721EDE">
      <w:pPr>
        <w:jc w:val="both"/>
      </w:pPr>
      <w:r w:rsidRPr="00552228">
        <w:t>1. LR teisingumo ministerija: rengia ir siunčia vardo, pavardės, pakeitimo bylas, teikia metinę ataskaitą apie įregistruotus civilinės būklės aktų įrašus;</w:t>
      </w:r>
    </w:p>
    <w:p w14:paraId="359B0826" w14:textId="77777777" w:rsidR="00721EDE" w:rsidRPr="00552228" w:rsidRDefault="00721EDE" w:rsidP="00721EDE">
      <w:pPr>
        <w:jc w:val="both"/>
      </w:pPr>
      <w:r w:rsidRPr="00552228">
        <w:t>2. VĮ Registrų centru: skyrius yra pirminių duomenų teikėjas, bendradarbiauja , registruojant civilinės būklės įrašus ir suvedant juos į duomenų bazę, dirba su Metrikacijos paslaugų informacinė sistema (MEPIS), kurios paskirtis – suteikti galimybę fiziniams asmenims pateikti civilinės metrikacijos paslaugų prašymus internetu, suteikti galimybę CMS darbuotojams peržiūrėti, skirstyti ir vykdyti pateiktus prašymus;</w:t>
      </w:r>
    </w:p>
    <w:p w14:paraId="17947226" w14:textId="77777777" w:rsidR="00721EDE" w:rsidRPr="00552228" w:rsidRDefault="00721EDE" w:rsidP="00721EDE">
      <w:pPr>
        <w:jc w:val="both"/>
      </w:pPr>
      <w:r w:rsidRPr="00552228">
        <w:t>3. LR užsienio reikalų ministerija: gauna dokumentus, persiųstus iš užsienio valstybių, siunčia užklausimus ir kitus dokumentus į užsienio valstybių civilinės metrikacijos įstaigas;</w:t>
      </w:r>
    </w:p>
    <w:p w14:paraId="34EBD533" w14:textId="77777777" w:rsidR="00721EDE" w:rsidRPr="00552228" w:rsidRDefault="00721EDE" w:rsidP="00721EDE">
      <w:pPr>
        <w:jc w:val="both"/>
      </w:pPr>
      <w:r w:rsidRPr="00552228">
        <w:t>4. Higienos institutu: kas mėnesį siunčia mirusių asmenų medicininių mirties liudijimų kopijas, gautas iš asmens sveikatos priežiūros įstaigų, nesinaudojančių valstybės elektronine sveikatos paslaugų ir bendradarbavimo infrastruktūros informacine sistema;</w:t>
      </w:r>
    </w:p>
    <w:p w14:paraId="565EE49C" w14:textId="77777777" w:rsidR="00721EDE" w:rsidRPr="00552228" w:rsidRDefault="00721EDE" w:rsidP="00721EDE">
      <w:pPr>
        <w:jc w:val="both"/>
      </w:pPr>
      <w:r w:rsidRPr="00552228">
        <w:t>5. Vilniaus arkivyskupijos kurija: kas pusę metų informuoja apie kanoninėje vyskupijos jurisdikcijoje sudarytas santuokas.</w:t>
      </w:r>
    </w:p>
    <w:p w14:paraId="117521C5" w14:textId="77777777" w:rsidR="00721EDE" w:rsidRPr="00552228" w:rsidRDefault="00721EDE" w:rsidP="00721EDE">
      <w:pPr>
        <w:jc w:val="both"/>
      </w:pPr>
      <w:r w:rsidRPr="00552228">
        <w:tab/>
        <w:t xml:space="preserve"> Bendradarbiauja su kitais Savivaldybės administracijos pad</w:t>
      </w:r>
      <w:r>
        <w:t>aliniais, migracijos grupėmis,</w:t>
      </w:r>
      <w:r w:rsidRPr="00552228">
        <w:t xml:space="preserve"> Lietuvos Respublikos istorijos archyvu, Vilniaus apskrities archyvu, apylinkės teismais, kitomis Lietuvos Respublikos bei užsienio valstybių civilinės metrikacijos įstaigomis.</w:t>
      </w:r>
    </w:p>
    <w:p w14:paraId="559D4806" w14:textId="77777777" w:rsidR="00721EDE" w:rsidRPr="00552228" w:rsidRDefault="00721EDE" w:rsidP="00721EDE">
      <w:pPr>
        <w:ind w:firstLine="1296"/>
        <w:jc w:val="both"/>
        <w:rPr>
          <w:bCs/>
        </w:rPr>
      </w:pPr>
      <w:r w:rsidRPr="00552228">
        <w:rPr>
          <w:bCs/>
        </w:rPr>
        <w:t>Nuo 2017 m. sausio 1 d. įsigaliojus naujoms Civilinės būklės aktų registravimo taisyklėms, atsirado sekančios naujovės:</w:t>
      </w:r>
    </w:p>
    <w:p w14:paraId="0DE0F6A2" w14:textId="77777777" w:rsidR="00721EDE" w:rsidRPr="00552228" w:rsidRDefault="00721EDE" w:rsidP="00721EDE">
      <w:pPr>
        <w:ind w:firstLine="720"/>
        <w:jc w:val="both"/>
        <w:rPr>
          <w:bCs/>
        </w:rPr>
      </w:pPr>
      <w:r w:rsidRPr="00552228">
        <w:rPr>
          <w:bCs/>
        </w:rPr>
        <w:t>-interesantai, norėdami gauti civilinės metrikacijos paslaugą, gali kreiptis į bet kurią civilinės metrikacijos įstaigą, nepriklausomai nuo deklaruotos gyvenamosios vietos, išskyrus santuokos registravimą norinčių susituokti asmenų pasirinktoje vietoje. Šiai paslaugai taikomas teritorinis principas;</w:t>
      </w:r>
    </w:p>
    <w:p w14:paraId="0A626046" w14:textId="77777777" w:rsidR="00721EDE" w:rsidRPr="00552228" w:rsidRDefault="00721EDE" w:rsidP="00721EDE">
      <w:pPr>
        <w:ind w:firstLine="720"/>
        <w:jc w:val="both"/>
        <w:rPr>
          <w:bCs/>
        </w:rPr>
      </w:pPr>
      <w:r w:rsidRPr="00552228">
        <w:rPr>
          <w:bCs/>
        </w:rPr>
        <w:t>- atsisakyta civilinės būklės akto įrašo liudijimų, vietoj jų išduodami civilinės būklės akto įrašą liudijantys išrašai;</w:t>
      </w:r>
    </w:p>
    <w:p w14:paraId="7B14127A" w14:textId="77777777" w:rsidR="00721EDE" w:rsidRPr="00552228" w:rsidRDefault="00721EDE" w:rsidP="00721EDE">
      <w:pPr>
        <w:ind w:firstLine="720"/>
        <w:jc w:val="both"/>
        <w:rPr>
          <w:bCs/>
        </w:rPr>
      </w:pPr>
      <w:r w:rsidRPr="00552228">
        <w:rPr>
          <w:bCs/>
        </w:rPr>
        <w:t>- dėl vardo ir (ar) pavardės keitimo gali kreiptis asmenys, sulaukę 16 metų;</w:t>
      </w:r>
    </w:p>
    <w:p w14:paraId="4C15C33D" w14:textId="77777777" w:rsidR="00721EDE" w:rsidRPr="00552228" w:rsidRDefault="00721EDE" w:rsidP="00721EDE">
      <w:pPr>
        <w:ind w:firstLine="720"/>
        <w:jc w:val="both"/>
        <w:rPr>
          <w:bCs/>
        </w:rPr>
      </w:pPr>
      <w:r w:rsidRPr="00552228">
        <w:rPr>
          <w:bCs/>
        </w:rPr>
        <w:t>-nuo š. m. sausio 1 d. seniūnijose neberegistruojami mirties aktai;</w:t>
      </w:r>
    </w:p>
    <w:p w14:paraId="79EFCACE" w14:textId="77777777" w:rsidR="00721EDE" w:rsidRPr="00552228" w:rsidRDefault="00721EDE" w:rsidP="00721EDE">
      <w:pPr>
        <w:ind w:firstLine="720"/>
        <w:jc w:val="both"/>
      </w:pPr>
      <w:r w:rsidRPr="00552228">
        <w:rPr>
          <w:bCs/>
        </w:rPr>
        <w:t>- civilinės būklės aktai registruojami pagal dokumentus, patvirtinančius tam tikrą veiksmą ar įvykį, remiantis smens prašymu ar pareiškimu arba civilinės metrikacijos įstaigos iniciatyva (ex officio);</w:t>
      </w:r>
      <w:r w:rsidRPr="00552228">
        <w:tab/>
      </w:r>
    </w:p>
    <w:p w14:paraId="7F444442" w14:textId="77777777" w:rsidR="00721EDE" w:rsidRPr="00552228" w:rsidRDefault="00721EDE" w:rsidP="00721EDE">
      <w:pPr>
        <w:ind w:firstLine="720"/>
        <w:jc w:val="both"/>
      </w:pPr>
      <w:r w:rsidRPr="00552228">
        <w:t>Šiais metais skyrius užregistravo:</w:t>
      </w:r>
    </w:p>
    <w:p w14:paraId="78FB88E4" w14:textId="77777777" w:rsidR="00721EDE" w:rsidRPr="00552228" w:rsidRDefault="00721EDE" w:rsidP="00721EDE">
      <w:pPr>
        <w:pStyle w:val="Sraopastraipa"/>
        <w:numPr>
          <w:ilvl w:val="0"/>
          <w:numId w:val="33"/>
        </w:numPr>
        <w:spacing w:after="0" w:line="240" w:lineRule="auto"/>
        <w:ind w:left="0"/>
        <w:contextualSpacing/>
        <w:jc w:val="both"/>
        <w:rPr>
          <w:rFonts w:ascii="Times New Roman" w:eastAsia="Times New Roman" w:hAnsi="Times New Roman" w:cs="Times New Roman"/>
          <w:sz w:val="24"/>
          <w:szCs w:val="24"/>
          <w:lang w:val="lt-LT"/>
        </w:rPr>
      </w:pPr>
      <w:r w:rsidRPr="00552228">
        <w:rPr>
          <w:rFonts w:ascii="Times New Roman" w:eastAsia="Times New Roman" w:hAnsi="Times New Roman" w:cs="Times New Roman"/>
          <w:sz w:val="24"/>
          <w:szCs w:val="24"/>
          <w:lang w:val="lt-LT"/>
        </w:rPr>
        <w:t>297 gimimo įrašų, iš jų 58</w:t>
      </w:r>
      <w:r>
        <w:rPr>
          <w:rFonts w:ascii="Times New Roman" w:eastAsia="Times New Roman" w:hAnsi="Times New Roman" w:cs="Times New Roman"/>
          <w:sz w:val="24"/>
          <w:szCs w:val="24"/>
          <w:lang w:val="lt-LT"/>
        </w:rPr>
        <w:t xml:space="preserve"> aktai įtraukti į apskaitą (atve</w:t>
      </w:r>
      <w:r w:rsidRPr="00552228">
        <w:rPr>
          <w:rFonts w:ascii="Times New Roman" w:eastAsia="Times New Roman" w:hAnsi="Times New Roman" w:cs="Times New Roman"/>
          <w:sz w:val="24"/>
          <w:szCs w:val="24"/>
          <w:lang w:val="lt-LT"/>
        </w:rPr>
        <w:t>jai, kai iš mūsų rajono emigravusių gyventojų vaikai gimsta užsienyje – Jungtinėje Karalystėje, Airijoje, Norvegijoje, Lenkijoje, Baltarusijoje, Latvijoje, Rusijoje, Danijoje, Švedijoje ir t.</w:t>
      </w:r>
      <w:r>
        <w:rPr>
          <w:rFonts w:ascii="Times New Roman" w:eastAsia="Times New Roman" w:hAnsi="Times New Roman" w:cs="Times New Roman"/>
          <w:sz w:val="24"/>
          <w:szCs w:val="24"/>
          <w:lang w:val="lt-LT"/>
        </w:rPr>
        <w:t xml:space="preserve"> </w:t>
      </w:r>
      <w:r w:rsidRPr="00552228">
        <w:rPr>
          <w:rFonts w:ascii="Times New Roman" w:eastAsia="Times New Roman" w:hAnsi="Times New Roman" w:cs="Times New Roman"/>
          <w:sz w:val="24"/>
          <w:szCs w:val="24"/>
          <w:lang w:val="lt-LT"/>
        </w:rPr>
        <w:t xml:space="preserve">t.); </w:t>
      </w:r>
    </w:p>
    <w:p w14:paraId="64BF88D7" w14:textId="77777777" w:rsidR="00721EDE" w:rsidRPr="00552228" w:rsidRDefault="00721EDE" w:rsidP="00721EDE">
      <w:pPr>
        <w:pStyle w:val="Sraopastraipa"/>
        <w:numPr>
          <w:ilvl w:val="0"/>
          <w:numId w:val="33"/>
        </w:numPr>
        <w:spacing w:after="0" w:line="240" w:lineRule="auto"/>
        <w:ind w:left="0"/>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407 mirties įrašai</w:t>
      </w:r>
      <w:r w:rsidRPr="00552228">
        <w:rPr>
          <w:rFonts w:ascii="Times New Roman" w:eastAsia="Times New Roman" w:hAnsi="Times New Roman" w:cs="Times New Roman"/>
          <w:sz w:val="24"/>
          <w:szCs w:val="24"/>
          <w:lang w:val="lt-LT"/>
        </w:rPr>
        <w:t>, iš jų 8 aktai įtraukti į apskaitą (rajono gyventojai mirė užsienio valstybėse);</w:t>
      </w:r>
    </w:p>
    <w:p w14:paraId="22F17D3E" w14:textId="77777777" w:rsidR="00721EDE" w:rsidRPr="00552228" w:rsidRDefault="00721EDE" w:rsidP="00721EDE">
      <w:pPr>
        <w:pStyle w:val="Sraopastraipa"/>
        <w:numPr>
          <w:ilvl w:val="0"/>
          <w:numId w:val="33"/>
        </w:numPr>
        <w:spacing w:after="0" w:line="240" w:lineRule="auto"/>
        <w:ind w:left="0"/>
        <w:contextualSpacing/>
        <w:jc w:val="both"/>
        <w:rPr>
          <w:rFonts w:ascii="Times New Roman" w:eastAsia="Times New Roman" w:hAnsi="Times New Roman" w:cs="Times New Roman"/>
          <w:sz w:val="24"/>
          <w:szCs w:val="24"/>
          <w:lang w:val="lt-LT"/>
        </w:rPr>
      </w:pPr>
      <w:r w:rsidRPr="00552228">
        <w:rPr>
          <w:rFonts w:ascii="Times New Roman" w:eastAsia="Times New Roman" w:hAnsi="Times New Roman" w:cs="Times New Roman"/>
          <w:sz w:val="24"/>
          <w:szCs w:val="24"/>
          <w:lang w:val="lt-LT"/>
        </w:rPr>
        <w:t>1</w:t>
      </w:r>
      <w:r>
        <w:rPr>
          <w:rFonts w:ascii="Times New Roman" w:eastAsia="Times New Roman" w:hAnsi="Times New Roman" w:cs="Times New Roman"/>
          <w:sz w:val="24"/>
          <w:szCs w:val="24"/>
          <w:lang w:val="lt-LT"/>
        </w:rPr>
        <w:t>90 santuokos įrašų. Į apskaitą į</w:t>
      </w:r>
      <w:r w:rsidRPr="00552228">
        <w:rPr>
          <w:rFonts w:ascii="Times New Roman" w:eastAsia="Times New Roman" w:hAnsi="Times New Roman" w:cs="Times New Roman"/>
          <w:sz w:val="24"/>
          <w:szCs w:val="24"/>
          <w:lang w:val="lt-LT"/>
        </w:rPr>
        <w:t xml:space="preserve">traukti 72 </w:t>
      </w:r>
      <w:r>
        <w:rPr>
          <w:rFonts w:ascii="Times New Roman" w:eastAsia="Times New Roman" w:hAnsi="Times New Roman" w:cs="Times New Roman"/>
          <w:sz w:val="24"/>
          <w:szCs w:val="24"/>
          <w:lang w:val="lt-LT"/>
        </w:rPr>
        <w:t xml:space="preserve">įrašai </w:t>
      </w:r>
      <w:r w:rsidRPr="00552228">
        <w:rPr>
          <w:rFonts w:ascii="Times New Roman" w:eastAsia="Times New Roman" w:hAnsi="Times New Roman" w:cs="Times New Roman"/>
          <w:sz w:val="24"/>
          <w:szCs w:val="24"/>
          <w:lang w:val="lt-LT"/>
        </w:rPr>
        <w:t>bažnytine tvarka sudarytų ir 25 užsienyje įregistruotų santuokų.</w:t>
      </w:r>
    </w:p>
    <w:p w14:paraId="255E84E6" w14:textId="77777777" w:rsidR="00721EDE" w:rsidRPr="00552228" w:rsidRDefault="00721EDE" w:rsidP="00721EDE">
      <w:pPr>
        <w:pStyle w:val="Sraopastraipa"/>
        <w:numPr>
          <w:ilvl w:val="0"/>
          <w:numId w:val="33"/>
        </w:numPr>
        <w:spacing w:after="0" w:line="240" w:lineRule="auto"/>
        <w:ind w:left="0"/>
        <w:contextualSpacing/>
        <w:jc w:val="both"/>
        <w:rPr>
          <w:rFonts w:ascii="Times New Roman" w:eastAsia="Times New Roman" w:hAnsi="Times New Roman" w:cs="Times New Roman"/>
          <w:sz w:val="24"/>
          <w:szCs w:val="24"/>
          <w:lang w:val="lt-LT"/>
        </w:rPr>
      </w:pPr>
      <w:r w:rsidRPr="00552228">
        <w:rPr>
          <w:rFonts w:ascii="Times New Roman" w:eastAsia="Times New Roman" w:hAnsi="Times New Roman" w:cs="Times New Roman"/>
          <w:sz w:val="24"/>
          <w:szCs w:val="24"/>
          <w:lang w:val="lt-LT"/>
        </w:rPr>
        <w:t xml:space="preserve">75 </w:t>
      </w:r>
      <w:r>
        <w:rPr>
          <w:rFonts w:ascii="Times New Roman" w:eastAsia="Times New Roman" w:hAnsi="Times New Roman" w:cs="Times New Roman"/>
          <w:sz w:val="24"/>
          <w:szCs w:val="24"/>
          <w:lang w:val="lt-LT"/>
        </w:rPr>
        <w:t>santuokos nutraukimo įrašai. Į apskaitą įtrauktos</w:t>
      </w:r>
      <w:r w:rsidRPr="00552228">
        <w:rPr>
          <w:rFonts w:ascii="Times New Roman" w:eastAsia="Times New Roman" w:hAnsi="Times New Roman" w:cs="Times New Roman"/>
          <w:sz w:val="24"/>
          <w:szCs w:val="24"/>
          <w:lang w:val="lt-LT"/>
        </w:rPr>
        <w:t xml:space="preserve"> 3 užsienyje nutrauktos santuokos.</w:t>
      </w:r>
    </w:p>
    <w:p w14:paraId="361D2912" w14:textId="77777777" w:rsidR="00721EDE" w:rsidRPr="00552228" w:rsidRDefault="00721EDE" w:rsidP="00721EDE">
      <w:pPr>
        <w:pStyle w:val="Sraopastraipa"/>
        <w:numPr>
          <w:ilvl w:val="0"/>
          <w:numId w:val="33"/>
        </w:numPr>
        <w:spacing w:after="0" w:line="240" w:lineRule="auto"/>
        <w:ind w:left="0"/>
        <w:contextualSpacing/>
        <w:jc w:val="both"/>
        <w:rPr>
          <w:rFonts w:ascii="Times New Roman" w:eastAsia="Times New Roman" w:hAnsi="Times New Roman" w:cs="Times New Roman"/>
          <w:sz w:val="24"/>
          <w:szCs w:val="24"/>
          <w:lang w:val="lt-LT"/>
        </w:rPr>
      </w:pPr>
      <w:r w:rsidRPr="00552228">
        <w:rPr>
          <w:rFonts w:ascii="Times New Roman" w:eastAsia="Times New Roman" w:hAnsi="Times New Roman" w:cs="Times New Roman"/>
          <w:sz w:val="24"/>
          <w:szCs w:val="24"/>
          <w:lang w:val="lt-LT"/>
        </w:rPr>
        <w:t>93 civilinės būklės papildymo, pakeitimo, ištaisymo aktų įraš</w:t>
      </w:r>
      <w:r>
        <w:rPr>
          <w:rFonts w:ascii="Times New Roman" w:eastAsia="Times New Roman" w:hAnsi="Times New Roman" w:cs="Times New Roman"/>
          <w:sz w:val="24"/>
          <w:szCs w:val="24"/>
          <w:lang w:val="lt-LT"/>
        </w:rPr>
        <w:t>ai</w:t>
      </w:r>
      <w:r w:rsidRPr="00552228">
        <w:rPr>
          <w:rFonts w:ascii="Times New Roman" w:eastAsia="Times New Roman" w:hAnsi="Times New Roman" w:cs="Times New Roman"/>
          <w:sz w:val="24"/>
          <w:szCs w:val="24"/>
          <w:lang w:val="lt-LT"/>
        </w:rPr>
        <w:t>.</w:t>
      </w:r>
    </w:p>
    <w:p w14:paraId="17BD7640" w14:textId="77777777" w:rsidR="00721EDE" w:rsidRPr="00552228" w:rsidRDefault="00721EDE" w:rsidP="00721EDE">
      <w:pPr>
        <w:jc w:val="both"/>
      </w:pPr>
      <w:r w:rsidRPr="00552228">
        <w:tab/>
        <w:t>Užregi</w:t>
      </w:r>
      <w:r>
        <w:t>struoti 72 tėvystės pripažinimo</w:t>
      </w:r>
      <w:r w:rsidRPr="00552228">
        <w:t>, nustatymo (nuginčijimo), įvaikinimo faktai.</w:t>
      </w:r>
    </w:p>
    <w:p w14:paraId="5A6E3F81" w14:textId="77777777" w:rsidR="00721EDE" w:rsidRPr="00552228" w:rsidRDefault="00721EDE" w:rsidP="00721EDE">
      <w:pPr>
        <w:jc w:val="both"/>
      </w:pPr>
      <w:r w:rsidRPr="00552228">
        <w:tab/>
        <w:t>Remiantis Civilinės būklės aktų registravimo taisyklėmis bei Asmens vardo ir pavardės keitimo taisyklėmis, skyriuje buvo užvesta 31 bylą dėl civilinės būklės įrašų atkūrimo, ištaisymo, papildymo, vardo ir pavardės pakeitimo.</w:t>
      </w:r>
    </w:p>
    <w:p w14:paraId="528711ED" w14:textId="77777777" w:rsidR="00721EDE" w:rsidRPr="00552228" w:rsidRDefault="00721EDE" w:rsidP="00721EDE">
      <w:pPr>
        <w:jc w:val="both"/>
      </w:pPr>
      <w:r w:rsidRPr="00552228">
        <w:tab/>
        <w:t>Gauti 1224 interesantų prašymai išduoti civilinės būklės akto įrašą liudijančių išrašus (nuorašus).</w:t>
      </w:r>
    </w:p>
    <w:p w14:paraId="22C797AD" w14:textId="77777777" w:rsidR="00721EDE" w:rsidRPr="00552228" w:rsidRDefault="00721EDE" w:rsidP="00721EDE">
      <w:pPr>
        <w:ind w:firstLine="1296"/>
        <w:jc w:val="both"/>
      </w:pPr>
      <w:r w:rsidRPr="00552228">
        <w:t>Gauti 634 įstaigų, užsienio valstybių institucijų, kitų metrikacijos skyrių paklausimai dėl civilinės būklės aktų įrašų bei nuorašų gavimo, duomenų perdavimo VĮ Registro centrui.</w:t>
      </w:r>
    </w:p>
    <w:p w14:paraId="5E1294DF" w14:textId="77777777" w:rsidR="00721EDE" w:rsidRPr="00552228" w:rsidRDefault="00721EDE" w:rsidP="00721EDE">
      <w:pPr>
        <w:jc w:val="both"/>
        <w:rPr>
          <w:b/>
        </w:rPr>
      </w:pPr>
    </w:p>
    <w:p w14:paraId="09E624BA" w14:textId="77777777" w:rsidR="00721EDE" w:rsidRPr="00025990" w:rsidRDefault="00721EDE" w:rsidP="00721EDE">
      <w:pPr>
        <w:jc w:val="both"/>
        <w:rPr>
          <w:b/>
          <w:sz w:val="21"/>
          <w:szCs w:val="21"/>
        </w:rPr>
      </w:pPr>
      <w:r w:rsidRPr="00552228">
        <w:rPr>
          <w:b/>
        </w:rPr>
        <w:t xml:space="preserve">1 </w:t>
      </w:r>
      <w:r w:rsidRPr="00025990">
        <w:rPr>
          <w:b/>
          <w:sz w:val="21"/>
          <w:szCs w:val="21"/>
        </w:rPr>
        <w:t>lentelė</w:t>
      </w:r>
      <w:r w:rsidRPr="00025990">
        <w:rPr>
          <w:b/>
          <w:sz w:val="21"/>
          <w:szCs w:val="21"/>
        </w:rPr>
        <w:tab/>
      </w:r>
    </w:p>
    <w:p w14:paraId="5D1BB4C2" w14:textId="77777777" w:rsidR="00721EDE" w:rsidRPr="00025990" w:rsidRDefault="00721EDE" w:rsidP="00721EDE">
      <w:pPr>
        <w:jc w:val="both"/>
        <w:rPr>
          <w:b/>
          <w:sz w:val="21"/>
          <w:szCs w:val="21"/>
        </w:rPr>
      </w:pPr>
      <w:r w:rsidRPr="00025990">
        <w:rPr>
          <w:b/>
          <w:sz w:val="21"/>
          <w:szCs w:val="21"/>
        </w:rPr>
        <w:t>Civilinės metrikacijos skyriuje sudarytų 2012-2017 metais civilinės būklės aktų įrašų skaičius</w:t>
      </w:r>
    </w:p>
    <w:tbl>
      <w:tblPr>
        <w:tblpPr w:leftFromText="180" w:rightFromText="180" w:vertAnchor="text" w:tblpY="1"/>
        <w:tblOverlap w:val="neve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402"/>
        <w:gridCol w:w="1402"/>
        <w:gridCol w:w="1402"/>
        <w:gridCol w:w="1402"/>
        <w:gridCol w:w="1166"/>
        <w:gridCol w:w="1260"/>
      </w:tblGrid>
      <w:tr w:rsidR="00721EDE" w:rsidRPr="00025990" w14:paraId="42F537F9" w14:textId="77777777" w:rsidTr="00C7494E">
        <w:tc>
          <w:tcPr>
            <w:tcW w:w="1443" w:type="dxa"/>
          </w:tcPr>
          <w:p w14:paraId="0AF2515E" w14:textId="77777777" w:rsidR="00721EDE" w:rsidRPr="00025990" w:rsidRDefault="00721EDE" w:rsidP="00C7494E">
            <w:pPr>
              <w:jc w:val="both"/>
              <w:rPr>
                <w:b/>
                <w:sz w:val="21"/>
                <w:szCs w:val="21"/>
              </w:rPr>
            </w:pPr>
            <w:r w:rsidRPr="00025990">
              <w:rPr>
                <w:b/>
                <w:sz w:val="21"/>
                <w:szCs w:val="21"/>
              </w:rPr>
              <w:t>Įregistruota</w:t>
            </w:r>
          </w:p>
        </w:tc>
        <w:tc>
          <w:tcPr>
            <w:tcW w:w="1402" w:type="dxa"/>
          </w:tcPr>
          <w:p w14:paraId="0D28434A" w14:textId="77777777" w:rsidR="00721EDE" w:rsidRPr="00025990" w:rsidRDefault="00721EDE" w:rsidP="00C7494E">
            <w:pPr>
              <w:jc w:val="both"/>
              <w:rPr>
                <w:b/>
                <w:sz w:val="21"/>
                <w:szCs w:val="21"/>
              </w:rPr>
            </w:pPr>
            <w:r w:rsidRPr="00025990">
              <w:rPr>
                <w:b/>
                <w:sz w:val="21"/>
                <w:szCs w:val="21"/>
              </w:rPr>
              <w:t>2012 m.</w:t>
            </w:r>
          </w:p>
        </w:tc>
        <w:tc>
          <w:tcPr>
            <w:tcW w:w="1402" w:type="dxa"/>
          </w:tcPr>
          <w:p w14:paraId="5CAA33F0" w14:textId="77777777" w:rsidR="00721EDE" w:rsidRPr="00025990" w:rsidRDefault="00721EDE" w:rsidP="00C7494E">
            <w:pPr>
              <w:jc w:val="both"/>
              <w:rPr>
                <w:b/>
                <w:sz w:val="21"/>
                <w:szCs w:val="21"/>
              </w:rPr>
            </w:pPr>
            <w:r w:rsidRPr="00025990">
              <w:rPr>
                <w:b/>
                <w:sz w:val="21"/>
                <w:szCs w:val="21"/>
              </w:rPr>
              <w:t>2013 m.</w:t>
            </w:r>
          </w:p>
        </w:tc>
        <w:tc>
          <w:tcPr>
            <w:tcW w:w="1402" w:type="dxa"/>
          </w:tcPr>
          <w:p w14:paraId="08977806" w14:textId="77777777" w:rsidR="00721EDE" w:rsidRPr="00025990" w:rsidRDefault="00721EDE" w:rsidP="00C7494E">
            <w:pPr>
              <w:jc w:val="both"/>
              <w:rPr>
                <w:b/>
                <w:sz w:val="21"/>
                <w:szCs w:val="21"/>
              </w:rPr>
            </w:pPr>
            <w:r w:rsidRPr="00025990">
              <w:rPr>
                <w:b/>
                <w:sz w:val="21"/>
                <w:szCs w:val="21"/>
              </w:rPr>
              <w:t>2014 m.</w:t>
            </w:r>
          </w:p>
        </w:tc>
        <w:tc>
          <w:tcPr>
            <w:tcW w:w="1402" w:type="dxa"/>
          </w:tcPr>
          <w:p w14:paraId="35E43EFE" w14:textId="77777777" w:rsidR="00721EDE" w:rsidRPr="00025990" w:rsidRDefault="00721EDE" w:rsidP="00C7494E">
            <w:pPr>
              <w:jc w:val="both"/>
              <w:rPr>
                <w:b/>
                <w:sz w:val="21"/>
                <w:szCs w:val="21"/>
              </w:rPr>
            </w:pPr>
            <w:r w:rsidRPr="00025990">
              <w:rPr>
                <w:b/>
                <w:sz w:val="21"/>
                <w:szCs w:val="21"/>
              </w:rPr>
              <w:t>2015 m.</w:t>
            </w:r>
          </w:p>
        </w:tc>
        <w:tc>
          <w:tcPr>
            <w:tcW w:w="1166" w:type="dxa"/>
          </w:tcPr>
          <w:p w14:paraId="105174B0" w14:textId="77777777" w:rsidR="00721EDE" w:rsidRPr="00025990" w:rsidRDefault="00721EDE" w:rsidP="00C7494E">
            <w:pPr>
              <w:jc w:val="both"/>
              <w:rPr>
                <w:b/>
                <w:sz w:val="21"/>
                <w:szCs w:val="21"/>
              </w:rPr>
            </w:pPr>
            <w:r w:rsidRPr="00025990">
              <w:rPr>
                <w:b/>
                <w:sz w:val="21"/>
                <w:szCs w:val="21"/>
              </w:rPr>
              <w:t>2016 m.</w:t>
            </w:r>
          </w:p>
        </w:tc>
        <w:tc>
          <w:tcPr>
            <w:tcW w:w="1260" w:type="dxa"/>
            <w:tcBorders>
              <w:bottom w:val="single" w:sz="4" w:space="0" w:color="auto"/>
            </w:tcBorders>
            <w:shd w:val="clear" w:color="auto" w:fill="auto"/>
          </w:tcPr>
          <w:p w14:paraId="1FF63252" w14:textId="77777777" w:rsidR="00721EDE" w:rsidRPr="00025990" w:rsidRDefault="00721EDE" w:rsidP="00C7494E">
            <w:pPr>
              <w:jc w:val="both"/>
              <w:rPr>
                <w:b/>
                <w:sz w:val="21"/>
                <w:szCs w:val="21"/>
              </w:rPr>
            </w:pPr>
            <w:r w:rsidRPr="00025990">
              <w:rPr>
                <w:b/>
                <w:sz w:val="21"/>
                <w:szCs w:val="21"/>
              </w:rPr>
              <w:t>2017 m.</w:t>
            </w:r>
          </w:p>
        </w:tc>
      </w:tr>
      <w:tr w:rsidR="00721EDE" w:rsidRPr="00025990" w14:paraId="7EEA031A" w14:textId="77777777" w:rsidTr="00C7494E">
        <w:trPr>
          <w:trHeight w:val="311"/>
        </w:trPr>
        <w:tc>
          <w:tcPr>
            <w:tcW w:w="1443" w:type="dxa"/>
          </w:tcPr>
          <w:p w14:paraId="54713089" w14:textId="77777777" w:rsidR="00721EDE" w:rsidRPr="00025990" w:rsidRDefault="00721EDE" w:rsidP="00C7494E">
            <w:pPr>
              <w:jc w:val="both"/>
              <w:rPr>
                <w:sz w:val="21"/>
                <w:szCs w:val="21"/>
              </w:rPr>
            </w:pPr>
            <w:r w:rsidRPr="00025990">
              <w:rPr>
                <w:sz w:val="21"/>
                <w:szCs w:val="21"/>
              </w:rPr>
              <w:t>Gimimai</w:t>
            </w:r>
          </w:p>
        </w:tc>
        <w:tc>
          <w:tcPr>
            <w:tcW w:w="1402" w:type="dxa"/>
          </w:tcPr>
          <w:p w14:paraId="155FD2E3" w14:textId="77777777" w:rsidR="00721EDE" w:rsidRPr="00025990" w:rsidRDefault="00721EDE" w:rsidP="00C7494E">
            <w:pPr>
              <w:jc w:val="both"/>
              <w:rPr>
                <w:sz w:val="21"/>
                <w:szCs w:val="21"/>
              </w:rPr>
            </w:pPr>
            <w:r w:rsidRPr="00025990">
              <w:rPr>
                <w:sz w:val="21"/>
                <w:szCs w:val="21"/>
              </w:rPr>
              <w:t>394</w:t>
            </w:r>
          </w:p>
        </w:tc>
        <w:tc>
          <w:tcPr>
            <w:tcW w:w="1402" w:type="dxa"/>
          </w:tcPr>
          <w:p w14:paraId="1829FD26" w14:textId="77777777" w:rsidR="00721EDE" w:rsidRPr="00025990" w:rsidRDefault="00721EDE" w:rsidP="00C7494E">
            <w:pPr>
              <w:jc w:val="both"/>
              <w:rPr>
                <w:sz w:val="21"/>
                <w:szCs w:val="21"/>
              </w:rPr>
            </w:pPr>
            <w:r w:rsidRPr="00025990">
              <w:rPr>
                <w:sz w:val="21"/>
                <w:szCs w:val="21"/>
              </w:rPr>
              <w:t>376</w:t>
            </w:r>
          </w:p>
        </w:tc>
        <w:tc>
          <w:tcPr>
            <w:tcW w:w="1402" w:type="dxa"/>
          </w:tcPr>
          <w:p w14:paraId="1DE15480" w14:textId="77777777" w:rsidR="00721EDE" w:rsidRPr="00025990" w:rsidRDefault="00721EDE" w:rsidP="00C7494E">
            <w:pPr>
              <w:jc w:val="both"/>
              <w:rPr>
                <w:sz w:val="21"/>
                <w:szCs w:val="21"/>
              </w:rPr>
            </w:pPr>
            <w:r w:rsidRPr="00025990">
              <w:rPr>
                <w:sz w:val="21"/>
                <w:szCs w:val="21"/>
              </w:rPr>
              <w:t>358</w:t>
            </w:r>
          </w:p>
        </w:tc>
        <w:tc>
          <w:tcPr>
            <w:tcW w:w="1402" w:type="dxa"/>
          </w:tcPr>
          <w:p w14:paraId="68738718" w14:textId="77777777" w:rsidR="00721EDE" w:rsidRPr="00025990" w:rsidRDefault="00721EDE" w:rsidP="00C7494E">
            <w:pPr>
              <w:jc w:val="both"/>
              <w:rPr>
                <w:sz w:val="21"/>
                <w:szCs w:val="21"/>
              </w:rPr>
            </w:pPr>
            <w:r w:rsidRPr="00025990">
              <w:rPr>
                <w:sz w:val="21"/>
                <w:szCs w:val="21"/>
              </w:rPr>
              <w:t>347</w:t>
            </w:r>
          </w:p>
        </w:tc>
        <w:tc>
          <w:tcPr>
            <w:tcW w:w="1166" w:type="dxa"/>
          </w:tcPr>
          <w:p w14:paraId="33128055" w14:textId="77777777" w:rsidR="00721EDE" w:rsidRPr="00025990" w:rsidRDefault="00721EDE" w:rsidP="00C7494E">
            <w:pPr>
              <w:jc w:val="both"/>
              <w:rPr>
                <w:sz w:val="21"/>
                <w:szCs w:val="21"/>
              </w:rPr>
            </w:pPr>
            <w:r w:rsidRPr="00025990">
              <w:rPr>
                <w:sz w:val="21"/>
                <w:szCs w:val="21"/>
              </w:rPr>
              <w:t>399</w:t>
            </w:r>
          </w:p>
        </w:tc>
        <w:tc>
          <w:tcPr>
            <w:tcW w:w="1260" w:type="dxa"/>
            <w:tcBorders>
              <w:bottom w:val="single" w:sz="4" w:space="0" w:color="auto"/>
            </w:tcBorders>
            <w:shd w:val="clear" w:color="auto" w:fill="auto"/>
          </w:tcPr>
          <w:p w14:paraId="67D203D5" w14:textId="77777777" w:rsidR="00721EDE" w:rsidRPr="00025990" w:rsidRDefault="00721EDE" w:rsidP="00C7494E">
            <w:pPr>
              <w:jc w:val="both"/>
              <w:rPr>
                <w:sz w:val="21"/>
                <w:szCs w:val="21"/>
              </w:rPr>
            </w:pPr>
            <w:r w:rsidRPr="00025990">
              <w:rPr>
                <w:sz w:val="21"/>
                <w:szCs w:val="21"/>
              </w:rPr>
              <w:t>297</w:t>
            </w:r>
          </w:p>
        </w:tc>
      </w:tr>
      <w:tr w:rsidR="00721EDE" w:rsidRPr="00025990" w14:paraId="103667C8" w14:textId="77777777" w:rsidTr="00C7494E">
        <w:trPr>
          <w:trHeight w:val="494"/>
        </w:trPr>
        <w:tc>
          <w:tcPr>
            <w:tcW w:w="1443" w:type="dxa"/>
          </w:tcPr>
          <w:p w14:paraId="7285FEE5" w14:textId="77777777" w:rsidR="00721EDE" w:rsidRPr="00025990" w:rsidRDefault="00721EDE" w:rsidP="00C7494E">
            <w:pPr>
              <w:jc w:val="both"/>
              <w:rPr>
                <w:sz w:val="21"/>
                <w:szCs w:val="21"/>
              </w:rPr>
            </w:pPr>
            <w:r w:rsidRPr="00025990">
              <w:rPr>
                <w:sz w:val="21"/>
                <w:szCs w:val="21"/>
              </w:rPr>
              <w:t>Įtraukta į apskaitą (gimė užsienyje)</w:t>
            </w:r>
          </w:p>
        </w:tc>
        <w:tc>
          <w:tcPr>
            <w:tcW w:w="1402" w:type="dxa"/>
          </w:tcPr>
          <w:p w14:paraId="19907A2D" w14:textId="77777777" w:rsidR="00721EDE" w:rsidRPr="00025990" w:rsidRDefault="00721EDE" w:rsidP="00C7494E">
            <w:pPr>
              <w:jc w:val="both"/>
              <w:rPr>
                <w:sz w:val="21"/>
                <w:szCs w:val="21"/>
              </w:rPr>
            </w:pPr>
            <w:r w:rsidRPr="00025990">
              <w:rPr>
                <w:sz w:val="21"/>
                <w:szCs w:val="21"/>
              </w:rPr>
              <w:t>39</w:t>
            </w:r>
          </w:p>
        </w:tc>
        <w:tc>
          <w:tcPr>
            <w:tcW w:w="1402" w:type="dxa"/>
          </w:tcPr>
          <w:p w14:paraId="56ABC1E0" w14:textId="77777777" w:rsidR="00721EDE" w:rsidRPr="00025990" w:rsidRDefault="00721EDE" w:rsidP="00C7494E">
            <w:pPr>
              <w:jc w:val="both"/>
              <w:rPr>
                <w:sz w:val="21"/>
                <w:szCs w:val="21"/>
              </w:rPr>
            </w:pPr>
            <w:r w:rsidRPr="00025990">
              <w:rPr>
                <w:sz w:val="21"/>
                <w:szCs w:val="21"/>
              </w:rPr>
              <w:t>51</w:t>
            </w:r>
          </w:p>
        </w:tc>
        <w:tc>
          <w:tcPr>
            <w:tcW w:w="1402" w:type="dxa"/>
          </w:tcPr>
          <w:p w14:paraId="16398AB1" w14:textId="77777777" w:rsidR="00721EDE" w:rsidRPr="00025990" w:rsidRDefault="00721EDE" w:rsidP="00C7494E">
            <w:pPr>
              <w:jc w:val="both"/>
              <w:rPr>
                <w:sz w:val="21"/>
                <w:szCs w:val="21"/>
              </w:rPr>
            </w:pPr>
            <w:r w:rsidRPr="00025990">
              <w:rPr>
                <w:sz w:val="21"/>
                <w:szCs w:val="21"/>
              </w:rPr>
              <w:t>49</w:t>
            </w:r>
          </w:p>
        </w:tc>
        <w:tc>
          <w:tcPr>
            <w:tcW w:w="1402" w:type="dxa"/>
          </w:tcPr>
          <w:p w14:paraId="388A5363" w14:textId="77777777" w:rsidR="00721EDE" w:rsidRPr="00025990" w:rsidRDefault="00721EDE" w:rsidP="00C7494E">
            <w:pPr>
              <w:jc w:val="both"/>
              <w:rPr>
                <w:sz w:val="21"/>
                <w:szCs w:val="21"/>
              </w:rPr>
            </w:pPr>
            <w:r w:rsidRPr="00025990">
              <w:rPr>
                <w:sz w:val="21"/>
                <w:szCs w:val="21"/>
              </w:rPr>
              <w:t>55</w:t>
            </w:r>
          </w:p>
        </w:tc>
        <w:tc>
          <w:tcPr>
            <w:tcW w:w="1166" w:type="dxa"/>
          </w:tcPr>
          <w:p w14:paraId="2DADC173" w14:textId="77777777" w:rsidR="00721EDE" w:rsidRPr="00025990" w:rsidRDefault="00721EDE" w:rsidP="00C7494E">
            <w:pPr>
              <w:jc w:val="both"/>
              <w:rPr>
                <w:sz w:val="21"/>
                <w:szCs w:val="21"/>
              </w:rPr>
            </w:pPr>
            <w:r w:rsidRPr="00025990">
              <w:rPr>
                <w:sz w:val="21"/>
                <w:szCs w:val="21"/>
              </w:rPr>
              <w:t>59</w:t>
            </w:r>
          </w:p>
        </w:tc>
        <w:tc>
          <w:tcPr>
            <w:tcW w:w="1260" w:type="dxa"/>
            <w:tcBorders>
              <w:bottom w:val="single" w:sz="4" w:space="0" w:color="auto"/>
            </w:tcBorders>
            <w:shd w:val="clear" w:color="auto" w:fill="auto"/>
          </w:tcPr>
          <w:p w14:paraId="7DE3335D" w14:textId="77777777" w:rsidR="00721EDE" w:rsidRPr="00025990" w:rsidRDefault="00721EDE" w:rsidP="00C7494E">
            <w:pPr>
              <w:jc w:val="both"/>
              <w:rPr>
                <w:sz w:val="21"/>
                <w:szCs w:val="21"/>
              </w:rPr>
            </w:pPr>
            <w:r w:rsidRPr="00025990">
              <w:rPr>
                <w:sz w:val="21"/>
                <w:szCs w:val="21"/>
              </w:rPr>
              <w:t>58</w:t>
            </w:r>
          </w:p>
        </w:tc>
      </w:tr>
      <w:tr w:rsidR="00721EDE" w:rsidRPr="00025990" w14:paraId="43FBD894" w14:textId="77777777" w:rsidTr="00C7494E">
        <w:trPr>
          <w:trHeight w:val="283"/>
        </w:trPr>
        <w:tc>
          <w:tcPr>
            <w:tcW w:w="1443" w:type="dxa"/>
          </w:tcPr>
          <w:p w14:paraId="123813D7" w14:textId="77777777" w:rsidR="00721EDE" w:rsidRPr="00025990" w:rsidRDefault="00721EDE" w:rsidP="00C7494E">
            <w:pPr>
              <w:jc w:val="both"/>
              <w:rPr>
                <w:sz w:val="21"/>
                <w:szCs w:val="21"/>
              </w:rPr>
            </w:pPr>
            <w:r w:rsidRPr="00025990">
              <w:rPr>
                <w:sz w:val="21"/>
                <w:szCs w:val="21"/>
              </w:rPr>
              <w:t>Mirtys</w:t>
            </w:r>
          </w:p>
        </w:tc>
        <w:tc>
          <w:tcPr>
            <w:tcW w:w="1402" w:type="dxa"/>
          </w:tcPr>
          <w:p w14:paraId="0C5DCAB8" w14:textId="77777777" w:rsidR="00721EDE" w:rsidRPr="00025990" w:rsidRDefault="00721EDE" w:rsidP="00C7494E">
            <w:pPr>
              <w:jc w:val="both"/>
              <w:rPr>
                <w:sz w:val="21"/>
                <w:szCs w:val="21"/>
              </w:rPr>
            </w:pPr>
            <w:r w:rsidRPr="00025990">
              <w:rPr>
                <w:sz w:val="21"/>
                <w:szCs w:val="21"/>
              </w:rPr>
              <w:t>484</w:t>
            </w:r>
          </w:p>
        </w:tc>
        <w:tc>
          <w:tcPr>
            <w:tcW w:w="1402" w:type="dxa"/>
          </w:tcPr>
          <w:p w14:paraId="05369D62" w14:textId="77777777" w:rsidR="00721EDE" w:rsidRPr="00025990" w:rsidRDefault="00721EDE" w:rsidP="00C7494E">
            <w:pPr>
              <w:jc w:val="both"/>
              <w:rPr>
                <w:sz w:val="21"/>
                <w:szCs w:val="21"/>
              </w:rPr>
            </w:pPr>
            <w:r w:rsidRPr="00025990">
              <w:rPr>
                <w:sz w:val="21"/>
                <w:szCs w:val="21"/>
              </w:rPr>
              <w:t>558</w:t>
            </w:r>
          </w:p>
        </w:tc>
        <w:tc>
          <w:tcPr>
            <w:tcW w:w="1402" w:type="dxa"/>
          </w:tcPr>
          <w:p w14:paraId="1B407658" w14:textId="77777777" w:rsidR="00721EDE" w:rsidRPr="00025990" w:rsidRDefault="00721EDE" w:rsidP="00C7494E">
            <w:pPr>
              <w:jc w:val="both"/>
              <w:rPr>
                <w:sz w:val="21"/>
                <w:szCs w:val="21"/>
              </w:rPr>
            </w:pPr>
            <w:r w:rsidRPr="00025990">
              <w:rPr>
                <w:sz w:val="21"/>
                <w:szCs w:val="21"/>
              </w:rPr>
              <w:t>516</w:t>
            </w:r>
          </w:p>
        </w:tc>
        <w:tc>
          <w:tcPr>
            <w:tcW w:w="1402" w:type="dxa"/>
          </w:tcPr>
          <w:p w14:paraId="1308DB39" w14:textId="77777777" w:rsidR="00721EDE" w:rsidRPr="00025990" w:rsidRDefault="00721EDE" w:rsidP="00C7494E">
            <w:pPr>
              <w:jc w:val="both"/>
              <w:rPr>
                <w:sz w:val="21"/>
                <w:szCs w:val="21"/>
              </w:rPr>
            </w:pPr>
            <w:r w:rsidRPr="00025990">
              <w:rPr>
                <w:sz w:val="21"/>
                <w:szCs w:val="21"/>
              </w:rPr>
              <w:t>522</w:t>
            </w:r>
          </w:p>
        </w:tc>
        <w:tc>
          <w:tcPr>
            <w:tcW w:w="1166" w:type="dxa"/>
          </w:tcPr>
          <w:p w14:paraId="55CED799" w14:textId="77777777" w:rsidR="00721EDE" w:rsidRPr="00025990" w:rsidRDefault="00721EDE" w:rsidP="00C7494E">
            <w:pPr>
              <w:jc w:val="both"/>
              <w:rPr>
                <w:sz w:val="21"/>
                <w:szCs w:val="21"/>
              </w:rPr>
            </w:pPr>
            <w:r w:rsidRPr="00025990">
              <w:rPr>
                <w:sz w:val="21"/>
                <w:szCs w:val="21"/>
              </w:rPr>
              <w:t>518</w:t>
            </w:r>
          </w:p>
        </w:tc>
        <w:tc>
          <w:tcPr>
            <w:tcW w:w="1260" w:type="dxa"/>
            <w:tcBorders>
              <w:bottom w:val="single" w:sz="4" w:space="0" w:color="auto"/>
            </w:tcBorders>
            <w:shd w:val="clear" w:color="auto" w:fill="auto"/>
          </w:tcPr>
          <w:p w14:paraId="7B31E3C4" w14:textId="77777777" w:rsidR="00721EDE" w:rsidRPr="00025990" w:rsidRDefault="00721EDE" w:rsidP="00C7494E">
            <w:pPr>
              <w:jc w:val="both"/>
              <w:rPr>
                <w:sz w:val="21"/>
                <w:szCs w:val="21"/>
              </w:rPr>
            </w:pPr>
            <w:r w:rsidRPr="00025990">
              <w:rPr>
                <w:sz w:val="21"/>
                <w:szCs w:val="21"/>
              </w:rPr>
              <w:t>407</w:t>
            </w:r>
          </w:p>
        </w:tc>
      </w:tr>
      <w:tr w:rsidR="00721EDE" w:rsidRPr="00025990" w14:paraId="7F48CDDB" w14:textId="77777777" w:rsidTr="00C7494E">
        <w:trPr>
          <w:trHeight w:val="508"/>
        </w:trPr>
        <w:tc>
          <w:tcPr>
            <w:tcW w:w="1443" w:type="dxa"/>
          </w:tcPr>
          <w:p w14:paraId="2FB081B4" w14:textId="77777777" w:rsidR="00721EDE" w:rsidRPr="00025990" w:rsidRDefault="00721EDE" w:rsidP="00C7494E">
            <w:pPr>
              <w:jc w:val="both"/>
              <w:rPr>
                <w:sz w:val="21"/>
                <w:szCs w:val="21"/>
              </w:rPr>
            </w:pPr>
            <w:r w:rsidRPr="00025990">
              <w:rPr>
                <w:sz w:val="21"/>
                <w:szCs w:val="21"/>
              </w:rPr>
              <w:t>Įtraukta į apskaitą (mirė užsienyje)</w:t>
            </w:r>
          </w:p>
        </w:tc>
        <w:tc>
          <w:tcPr>
            <w:tcW w:w="1402" w:type="dxa"/>
          </w:tcPr>
          <w:p w14:paraId="216CAB5D" w14:textId="77777777" w:rsidR="00721EDE" w:rsidRPr="00025990" w:rsidRDefault="00721EDE" w:rsidP="00C7494E">
            <w:pPr>
              <w:jc w:val="both"/>
              <w:rPr>
                <w:sz w:val="21"/>
                <w:szCs w:val="21"/>
              </w:rPr>
            </w:pPr>
            <w:r w:rsidRPr="00025990">
              <w:rPr>
                <w:sz w:val="21"/>
                <w:szCs w:val="21"/>
              </w:rPr>
              <w:t>5</w:t>
            </w:r>
          </w:p>
        </w:tc>
        <w:tc>
          <w:tcPr>
            <w:tcW w:w="1402" w:type="dxa"/>
          </w:tcPr>
          <w:p w14:paraId="60F6C183" w14:textId="77777777" w:rsidR="00721EDE" w:rsidRPr="00025990" w:rsidRDefault="00721EDE" w:rsidP="00C7494E">
            <w:pPr>
              <w:jc w:val="both"/>
              <w:rPr>
                <w:sz w:val="21"/>
                <w:szCs w:val="21"/>
              </w:rPr>
            </w:pPr>
            <w:r w:rsidRPr="00025990">
              <w:rPr>
                <w:sz w:val="21"/>
                <w:szCs w:val="21"/>
              </w:rPr>
              <w:t>---</w:t>
            </w:r>
          </w:p>
        </w:tc>
        <w:tc>
          <w:tcPr>
            <w:tcW w:w="1402" w:type="dxa"/>
          </w:tcPr>
          <w:p w14:paraId="756A974D" w14:textId="77777777" w:rsidR="00721EDE" w:rsidRPr="00025990" w:rsidRDefault="00721EDE" w:rsidP="00C7494E">
            <w:pPr>
              <w:jc w:val="both"/>
              <w:rPr>
                <w:sz w:val="21"/>
                <w:szCs w:val="21"/>
              </w:rPr>
            </w:pPr>
            <w:r w:rsidRPr="00025990">
              <w:rPr>
                <w:sz w:val="21"/>
                <w:szCs w:val="21"/>
              </w:rPr>
              <w:t>7</w:t>
            </w:r>
          </w:p>
        </w:tc>
        <w:tc>
          <w:tcPr>
            <w:tcW w:w="1402" w:type="dxa"/>
          </w:tcPr>
          <w:p w14:paraId="153B6793" w14:textId="77777777" w:rsidR="00721EDE" w:rsidRPr="00025990" w:rsidRDefault="00721EDE" w:rsidP="00C7494E">
            <w:pPr>
              <w:jc w:val="both"/>
              <w:rPr>
                <w:sz w:val="21"/>
                <w:szCs w:val="21"/>
              </w:rPr>
            </w:pPr>
            <w:r w:rsidRPr="00025990">
              <w:rPr>
                <w:sz w:val="21"/>
                <w:szCs w:val="21"/>
              </w:rPr>
              <w:t>11</w:t>
            </w:r>
          </w:p>
        </w:tc>
        <w:tc>
          <w:tcPr>
            <w:tcW w:w="1166" w:type="dxa"/>
          </w:tcPr>
          <w:p w14:paraId="23013CF5" w14:textId="77777777" w:rsidR="00721EDE" w:rsidRPr="00025990" w:rsidRDefault="00721EDE" w:rsidP="00C7494E">
            <w:pPr>
              <w:jc w:val="both"/>
              <w:rPr>
                <w:sz w:val="21"/>
                <w:szCs w:val="21"/>
              </w:rPr>
            </w:pPr>
            <w:r w:rsidRPr="00025990">
              <w:rPr>
                <w:sz w:val="21"/>
                <w:szCs w:val="21"/>
              </w:rPr>
              <w:t>5</w:t>
            </w:r>
          </w:p>
        </w:tc>
        <w:tc>
          <w:tcPr>
            <w:tcW w:w="1260" w:type="dxa"/>
            <w:tcBorders>
              <w:bottom w:val="single" w:sz="4" w:space="0" w:color="auto"/>
            </w:tcBorders>
            <w:shd w:val="clear" w:color="auto" w:fill="auto"/>
          </w:tcPr>
          <w:p w14:paraId="018C5295" w14:textId="77777777" w:rsidR="00721EDE" w:rsidRPr="00025990" w:rsidRDefault="00721EDE" w:rsidP="00C7494E">
            <w:pPr>
              <w:jc w:val="both"/>
              <w:rPr>
                <w:sz w:val="21"/>
                <w:szCs w:val="21"/>
              </w:rPr>
            </w:pPr>
            <w:r w:rsidRPr="00025990">
              <w:rPr>
                <w:sz w:val="21"/>
                <w:szCs w:val="21"/>
              </w:rPr>
              <w:t>8</w:t>
            </w:r>
          </w:p>
        </w:tc>
      </w:tr>
      <w:tr w:rsidR="00721EDE" w:rsidRPr="00025990" w14:paraId="3477E895" w14:textId="77777777" w:rsidTr="00C7494E">
        <w:trPr>
          <w:trHeight w:val="621"/>
        </w:trPr>
        <w:tc>
          <w:tcPr>
            <w:tcW w:w="1443" w:type="dxa"/>
          </w:tcPr>
          <w:p w14:paraId="270E3F73" w14:textId="77777777" w:rsidR="00721EDE" w:rsidRPr="00025990" w:rsidRDefault="00721EDE" w:rsidP="00C7494E">
            <w:pPr>
              <w:jc w:val="both"/>
              <w:rPr>
                <w:sz w:val="21"/>
                <w:szCs w:val="21"/>
              </w:rPr>
            </w:pPr>
            <w:r w:rsidRPr="00025990">
              <w:rPr>
                <w:sz w:val="21"/>
                <w:szCs w:val="21"/>
              </w:rPr>
              <w:t>Santuokų sudarymai</w:t>
            </w:r>
          </w:p>
        </w:tc>
        <w:tc>
          <w:tcPr>
            <w:tcW w:w="1402" w:type="dxa"/>
          </w:tcPr>
          <w:p w14:paraId="68A4EB94" w14:textId="77777777" w:rsidR="00721EDE" w:rsidRPr="00025990" w:rsidRDefault="00721EDE" w:rsidP="00C7494E">
            <w:pPr>
              <w:jc w:val="both"/>
              <w:rPr>
                <w:sz w:val="21"/>
                <w:szCs w:val="21"/>
              </w:rPr>
            </w:pPr>
            <w:r w:rsidRPr="00025990">
              <w:rPr>
                <w:sz w:val="21"/>
                <w:szCs w:val="21"/>
              </w:rPr>
              <w:t>187</w:t>
            </w:r>
          </w:p>
        </w:tc>
        <w:tc>
          <w:tcPr>
            <w:tcW w:w="1402" w:type="dxa"/>
          </w:tcPr>
          <w:p w14:paraId="19EE6D93" w14:textId="77777777" w:rsidR="00721EDE" w:rsidRPr="00025990" w:rsidRDefault="00721EDE" w:rsidP="00C7494E">
            <w:pPr>
              <w:jc w:val="both"/>
              <w:rPr>
                <w:sz w:val="21"/>
                <w:szCs w:val="21"/>
              </w:rPr>
            </w:pPr>
            <w:r w:rsidRPr="00025990">
              <w:rPr>
                <w:sz w:val="21"/>
                <w:szCs w:val="21"/>
              </w:rPr>
              <w:t>159</w:t>
            </w:r>
          </w:p>
        </w:tc>
        <w:tc>
          <w:tcPr>
            <w:tcW w:w="1402" w:type="dxa"/>
          </w:tcPr>
          <w:p w14:paraId="6AEE6DF3" w14:textId="77777777" w:rsidR="00721EDE" w:rsidRPr="00025990" w:rsidRDefault="00721EDE" w:rsidP="00C7494E">
            <w:pPr>
              <w:jc w:val="both"/>
              <w:rPr>
                <w:sz w:val="21"/>
                <w:szCs w:val="21"/>
              </w:rPr>
            </w:pPr>
            <w:r w:rsidRPr="00025990">
              <w:rPr>
                <w:sz w:val="21"/>
                <w:szCs w:val="21"/>
              </w:rPr>
              <w:t>194</w:t>
            </w:r>
          </w:p>
        </w:tc>
        <w:tc>
          <w:tcPr>
            <w:tcW w:w="1402" w:type="dxa"/>
          </w:tcPr>
          <w:p w14:paraId="57FD0367" w14:textId="77777777" w:rsidR="00721EDE" w:rsidRPr="00025990" w:rsidRDefault="00721EDE" w:rsidP="00C7494E">
            <w:pPr>
              <w:jc w:val="both"/>
              <w:rPr>
                <w:sz w:val="21"/>
                <w:szCs w:val="21"/>
              </w:rPr>
            </w:pPr>
            <w:r w:rsidRPr="00025990">
              <w:rPr>
                <w:sz w:val="21"/>
                <w:szCs w:val="21"/>
              </w:rPr>
              <w:t>201</w:t>
            </w:r>
          </w:p>
        </w:tc>
        <w:tc>
          <w:tcPr>
            <w:tcW w:w="1166" w:type="dxa"/>
          </w:tcPr>
          <w:p w14:paraId="207877A3" w14:textId="77777777" w:rsidR="00721EDE" w:rsidRPr="00025990" w:rsidRDefault="00721EDE" w:rsidP="00C7494E">
            <w:pPr>
              <w:jc w:val="both"/>
              <w:rPr>
                <w:sz w:val="21"/>
                <w:szCs w:val="21"/>
              </w:rPr>
            </w:pPr>
            <w:r w:rsidRPr="00025990">
              <w:rPr>
                <w:sz w:val="21"/>
                <w:szCs w:val="21"/>
              </w:rPr>
              <w:t>184</w:t>
            </w:r>
          </w:p>
        </w:tc>
        <w:tc>
          <w:tcPr>
            <w:tcW w:w="1260" w:type="dxa"/>
            <w:tcBorders>
              <w:bottom w:val="single" w:sz="4" w:space="0" w:color="auto"/>
            </w:tcBorders>
            <w:shd w:val="clear" w:color="auto" w:fill="auto"/>
          </w:tcPr>
          <w:p w14:paraId="48926D4C" w14:textId="77777777" w:rsidR="00721EDE" w:rsidRPr="00025990" w:rsidRDefault="00721EDE" w:rsidP="00C7494E">
            <w:pPr>
              <w:jc w:val="both"/>
              <w:rPr>
                <w:sz w:val="21"/>
                <w:szCs w:val="21"/>
              </w:rPr>
            </w:pPr>
            <w:r w:rsidRPr="00025990">
              <w:rPr>
                <w:sz w:val="21"/>
                <w:szCs w:val="21"/>
              </w:rPr>
              <w:t>190</w:t>
            </w:r>
          </w:p>
        </w:tc>
      </w:tr>
      <w:tr w:rsidR="00721EDE" w:rsidRPr="00025990" w14:paraId="5C2D0019" w14:textId="77777777" w:rsidTr="00C7494E">
        <w:trPr>
          <w:trHeight w:val="1125"/>
        </w:trPr>
        <w:tc>
          <w:tcPr>
            <w:tcW w:w="1443" w:type="dxa"/>
            <w:tcBorders>
              <w:bottom w:val="single" w:sz="4" w:space="0" w:color="auto"/>
            </w:tcBorders>
          </w:tcPr>
          <w:p w14:paraId="77226C26" w14:textId="77777777" w:rsidR="00721EDE" w:rsidRPr="00025990" w:rsidRDefault="00721EDE" w:rsidP="00C7494E">
            <w:pPr>
              <w:jc w:val="both"/>
              <w:rPr>
                <w:sz w:val="21"/>
                <w:szCs w:val="21"/>
              </w:rPr>
            </w:pPr>
            <w:r w:rsidRPr="00025990">
              <w:rPr>
                <w:sz w:val="21"/>
                <w:szCs w:val="21"/>
              </w:rPr>
              <w:t>Bažnytinė tvarka sudarytų santuokų</w:t>
            </w:r>
          </w:p>
        </w:tc>
        <w:tc>
          <w:tcPr>
            <w:tcW w:w="1402" w:type="dxa"/>
            <w:tcBorders>
              <w:bottom w:val="single" w:sz="4" w:space="0" w:color="auto"/>
            </w:tcBorders>
          </w:tcPr>
          <w:p w14:paraId="7E9BEDB4" w14:textId="77777777" w:rsidR="00721EDE" w:rsidRPr="00025990" w:rsidRDefault="00721EDE" w:rsidP="00C7494E">
            <w:pPr>
              <w:jc w:val="both"/>
              <w:rPr>
                <w:sz w:val="21"/>
                <w:szCs w:val="21"/>
              </w:rPr>
            </w:pPr>
            <w:r w:rsidRPr="00025990">
              <w:rPr>
                <w:sz w:val="21"/>
                <w:szCs w:val="21"/>
              </w:rPr>
              <w:t>27</w:t>
            </w:r>
          </w:p>
        </w:tc>
        <w:tc>
          <w:tcPr>
            <w:tcW w:w="1402" w:type="dxa"/>
            <w:tcBorders>
              <w:bottom w:val="single" w:sz="4" w:space="0" w:color="auto"/>
            </w:tcBorders>
          </w:tcPr>
          <w:p w14:paraId="3EFB14FE" w14:textId="77777777" w:rsidR="00721EDE" w:rsidRPr="00025990" w:rsidRDefault="00721EDE" w:rsidP="00C7494E">
            <w:pPr>
              <w:jc w:val="both"/>
              <w:rPr>
                <w:sz w:val="21"/>
                <w:szCs w:val="21"/>
              </w:rPr>
            </w:pPr>
            <w:r w:rsidRPr="00025990">
              <w:rPr>
                <w:sz w:val="21"/>
                <w:szCs w:val="21"/>
              </w:rPr>
              <w:t>32</w:t>
            </w:r>
          </w:p>
        </w:tc>
        <w:tc>
          <w:tcPr>
            <w:tcW w:w="1402" w:type="dxa"/>
            <w:tcBorders>
              <w:bottom w:val="single" w:sz="4" w:space="0" w:color="auto"/>
            </w:tcBorders>
          </w:tcPr>
          <w:p w14:paraId="41611ED4" w14:textId="77777777" w:rsidR="00721EDE" w:rsidRPr="00025990" w:rsidRDefault="00721EDE" w:rsidP="00C7494E">
            <w:pPr>
              <w:jc w:val="both"/>
              <w:rPr>
                <w:sz w:val="21"/>
                <w:szCs w:val="21"/>
              </w:rPr>
            </w:pPr>
            <w:r w:rsidRPr="00025990">
              <w:rPr>
                <w:sz w:val="21"/>
                <w:szCs w:val="21"/>
              </w:rPr>
              <w:t>37</w:t>
            </w:r>
          </w:p>
        </w:tc>
        <w:tc>
          <w:tcPr>
            <w:tcW w:w="1402" w:type="dxa"/>
            <w:tcBorders>
              <w:bottom w:val="single" w:sz="4" w:space="0" w:color="auto"/>
            </w:tcBorders>
          </w:tcPr>
          <w:p w14:paraId="45E87A97" w14:textId="77777777" w:rsidR="00721EDE" w:rsidRPr="00025990" w:rsidRDefault="00721EDE" w:rsidP="00C7494E">
            <w:pPr>
              <w:jc w:val="both"/>
              <w:rPr>
                <w:sz w:val="21"/>
                <w:szCs w:val="21"/>
              </w:rPr>
            </w:pPr>
            <w:r w:rsidRPr="00025990">
              <w:rPr>
                <w:sz w:val="21"/>
                <w:szCs w:val="21"/>
              </w:rPr>
              <w:t>56</w:t>
            </w:r>
          </w:p>
        </w:tc>
        <w:tc>
          <w:tcPr>
            <w:tcW w:w="1166" w:type="dxa"/>
            <w:tcBorders>
              <w:bottom w:val="single" w:sz="4" w:space="0" w:color="auto"/>
            </w:tcBorders>
          </w:tcPr>
          <w:p w14:paraId="02B3C8F4" w14:textId="77777777" w:rsidR="00721EDE" w:rsidRPr="00025990" w:rsidRDefault="00721EDE" w:rsidP="00C7494E">
            <w:pPr>
              <w:jc w:val="both"/>
              <w:rPr>
                <w:sz w:val="21"/>
                <w:szCs w:val="21"/>
              </w:rPr>
            </w:pPr>
            <w:r w:rsidRPr="00025990">
              <w:rPr>
                <w:sz w:val="21"/>
                <w:szCs w:val="21"/>
              </w:rPr>
              <w:t>53</w:t>
            </w:r>
          </w:p>
        </w:tc>
        <w:tc>
          <w:tcPr>
            <w:tcW w:w="1260" w:type="dxa"/>
            <w:tcBorders>
              <w:bottom w:val="single" w:sz="4" w:space="0" w:color="auto"/>
            </w:tcBorders>
            <w:shd w:val="clear" w:color="auto" w:fill="auto"/>
          </w:tcPr>
          <w:p w14:paraId="4630E0CD" w14:textId="77777777" w:rsidR="00721EDE" w:rsidRPr="00025990" w:rsidRDefault="00721EDE" w:rsidP="00C7494E">
            <w:pPr>
              <w:jc w:val="both"/>
              <w:rPr>
                <w:sz w:val="21"/>
                <w:szCs w:val="21"/>
              </w:rPr>
            </w:pPr>
            <w:r w:rsidRPr="00025990">
              <w:rPr>
                <w:sz w:val="21"/>
                <w:szCs w:val="21"/>
              </w:rPr>
              <w:t>72</w:t>
            </w:r>
          </w:p>
        </w:tc>
      </w:tr>
      <w:tr w:rsidR="00721EDE" w:rsidRPr="00025990" w14:paraId="472432EE" w14:textId="77777777" w:rsidTr="00C7494E">
        <w:trPr>
          <w:trHeight w:val="494"/>
        </w:trPr>
        <w:tc>
          <w:tcPr>
            <w:tcW w:w="1443" w:type="dxa"/>
          </w:tcPr>
          <w:p w14:paraId="4569B7F1" w14:textId="77777777" w:rsidR="00721EDE" w:rsidRPr="00025990" w:rsidRDefault="00721EDE" w:rsidP="00C7494E">
            <w:pPr>
              <w:jc w:val="both"/>
              <w:rPr>
                <w:sz w:val="21"/>
                <w:szCs w:val="21"/>
              </w:rPr>
            </w:pPr>
            <w:r w:rsidRPr="00025990">
              <w:rPr>
                <w:sz w:val="21"/>
                <w:szCs w:val="21"/>
              </w:rPr>
              <w:t>Užsienyje sudarytų santuokų</w:t>
            </w:r>
          </w:p>
        </w:tc>
        <w:tc>
          <w:tcPr>
            <w:tcW w:w="1402" w:type="dxa"/>
          </w:tcPr>
          <w:p w14:paraId="03C271DF" w14:textId="77777777" w:rsidR="00721EDE" w:rsidRPr="00025990" w:rsidRDefault="00721EDE" w:rsidP="00C7494E">
            <w:pPr>
              <w:jc w:val="both"/>
              <w:rPr>
                <w:sz w:val="21"/>
                <w:szCs w:val="21"/>
              </w:rPr>
            </w:pPr>
            <w:r w:rsidRPr="00025990">
              <w:rPr>
                <w:sz w:val="21"/>
                <w:szCs w:val="21"/>
              </w:rPr>
              <w:t>17</w:t>
            </w:r>
          </w:p>
        </w:tc>
        <w:tc>
          <w:tcPr>
            <w:tcW w:w="1402" w:type="dxa"/>
          </w:tcPr>
          <w:p w14:paraId="559718E7" w14:textId="77777777" w:rsidR="00721EDE" w:rsidRPr="00025990" w:rsidRDefault="00721EDE" w:rsidP="00C7494E">
            <w:pPr>
              <w:jc w:val="both"/>
              <w:rPr>
                <w:sz w:val="21"/>
                <w:szCs w:val="21"/>
              </w:rPr>
            </w:pPr>
            <w:r w:rsidRPr="00025990">
              <w:rPr>
                <w:sz w:val="21"/>
                <w:szCs w:val="21"/>
              </w:rPr>
              <w:t>18</w:t>
            </w:r>
          </w:p>
        </w:tc>
        <w:tc>
          <w:tcPr>
            <w:tcW w:w="1402" w:type="dxa"/>
          </w:tcPr>
          <w:p w14:paraId="20A34C28" w14:textId="77777777" w:rsidR="00721EDE" w:rsidRPr="00025990" w:rsidRDefault="00721EDE" w:rsidP="00C7494E">
            <w:pPr>
              <w:jc w:val="both"/>
              <w:rPr>
                <w:sz w:val="21"/>
                <w:szCs w:val="21"/>
              </w:rPr>
            </w:pPr>
            <w:r w:rsidRPr="00025990">
              <w:rPr>
                <w:sz w:val="21"/>
                <w:szCs w:val="21"/>
              </w:rPr>
              <w:t>13</w:t>
            </w:r>
          </w:p>
        </w:tc>
        <w:tc>
          <w:tcPr>
            <w:tcW w:w="1402" w:type="dxa"/>
          </w:tcPr>
          <w:p w14:paraId="33AD6623" w14:textId="77777777" w:rsidR="00721EDE" w:rsidRPr="00025990" w:rsidRDefault="00721EDE" w:rsidP="00C7494E">
            <w:pPr>
              <w:jc w:val="both"/>
              <w:rPr>
                <w:sz w:val="21"/>
                <w:szCs w:val="21"/>
              </w:rPr>
            </w:pPr>
            <w:r w:rsidRPr="00025990">
              <w:rPr>
                <w:sz w:val="21"/>
                <w:szCs w:val="21"/>
              </w:rPr>
              <w:t>15</w:t>
            </w:r>
          </w:p>
        </w:tc>
        <w:tc>
          <w:tcPr>
            <w:tcW w:w="1166" w:type="dxa"/>
          </w:tcPr>
          <w:p w14:paraId="1E340AC2" w14:textId="77777777" w:rsidR="00721EDE" w:rsidRPr="00025990" w:rsidRDefault="00721EDE" w:rsidP="00C7494E">
            <w:pPr>
              <w:jc w:val="both"/>
              <w:rPr>
                <w:sz w:val="21"/>
                <w:szCs w:val="21"/>
              </w:rPr>
            </w:pPr>
            <w:r w:rsidRPr="00025990">
              <w:rPr>
                <w:sz w:val="21"/>
                <w:szCs w:val="21"/>
              </w:rPr>
              <w:t>24</w:t>
            </w:r>
          </w:p>
        </w:tc>
        <w:tc>
          <w:tcPr>
            <w:tcW w:w="1260" w:type="dxa"/>
            <w:tcBorders>
              <w:bottom w:val="single" w:sz="4" w:space="0" w:color="auto"/>
            </w:tcBorders>
            <w:shd w:val="clear" w:color="auto" w:fill="auto"/>
          </w:tcPr>
          <w:p w14:paraId="4D8D773D" w14:textId="77777777" w:rsidR="00721EDE" w:rsidRPr="00025990" w:rsidRDefault="00721EDE" w:rsidP="00C7494E">
            <w:pPr>
              <w:jc w:val="both"/>
              <w:rPr>
                <w:sz w:val="21"/>
                <w:szCs w:val="21"/>
              </w:rPr>
            </w:pPr>
            <w:r w:rsidRPr="00025990">
              <w:rPr>
                <w:sz w:val="21"/>
                <w:szCs w:val="21"/>
              </w:rPr>
              <w:t>25</w:t>
            </w:r>
          </w:p>
        </w:tc>
      </w:tr>
      <w:tr w:rsidR="00721EDE" w:rsidRPr="00025990" w14:paraId="5E1E8834" w14:textId="77777777" w:rsidTr="00C7494E">
        <w:trPr>
          <w:trHeight w:val="540"/>
        </w:trPr>
        <w:tc>
          <w:tcPr>
            <w:tcW w:w="1443" w:type="dxa"/>
            <w:vMerge w:val="restart"/>
          </w:tcPr>
          <w:p w14:paraId="52C2B125" w14:textId="77777777" w:rsidR="00721EDE" w:rsidRPr="00025990" w:rsidRDefault="00721EDE" w:rsidP="00C7494E">
            <w:pPr>
              <w:jc w:val="both"/>
              <w:rPr>
                <w:sz w:val="21"/>
                <w:szCs w:val="21"/>
              </w:rPr>
            </w:pPr>
            <w:r w:rsidRPr="00025990">
              <w:rPr>
                <w:sz w:val="21"/>
                <w:szCs w:val="21"/>
              </w:rPr>
              <w:t>Santuokų nutraukimai</w:t>
            </w:r>
          </w:p>
        </w:tc>
        <w:tc>
          <w:tcPr>
            <w:tcW w:w="1402" w:type="dxa"/>
            <w:vMerge w:val="restart"/>
          </w:tcPr>
          <w:p w14:paraId="1212CCBC" w14:textId="77777777" w:rsidR="00721EDE" w:rsidRPr="00025990" w:rsidRDefault="00721EDE" w:rsidP="00C7494E">
            <w:pPr>
              <w:jc w:val="both"/>
              <w:rPr>
                <w:sz w:val="21"/>
                <w:szCs w:val="21"/>
              </w:rPr>
            </w:pPr>
            <w:r w:rsidRPr="00025990">
              <w:rPr>
                <w:sz w:val="21"/>
                <w:szCs w:val="21"/>
              </w:rPr>
              <w:t>80</w:t>
            </w:r>
          </w:p>
        </w:tc>
        <w:tc>
          <w:tcPr>
            <w:tcW w:w="1402" w:type="dxa"/>
            <w:vMerge w:val="restart"/>
          </w:tcPr>
          <w:p w14:paraId="7644F82C" w14:textId="77777777" w:rsidR="00721EDE" w:rsidRPr="00025990" w:rsidRDefault="00721EDE" w:rsidP="00C7494E">
            <w:pPr>
              <w:jc w:val="both"/>
              <w:rPr>
                <w:sz w:val="21"/>
                <w:szCs w:val="21"/>
              </w:rPr>
            </w:pPr>
            <w:r w:rsidRPr="00025990">
              <w:rPr>
                <w:sz w:val="21"/>
                <w:szCs w:val="21"/>
              </w:rPr>
              <w:t>89</w:t>
            </w:r>
          </w:p>
        </w:tc>
        <w:tc>
          <w:tcPr>
            <w:tcW w:w="1402" w:type="dxa"/>
            <w:vMerge w:val="restart"/>
          </w:tcPr>
          <w:p w14:paraId="4EF1B2CF" w14:textId="77777777" w:rsidR="00721EDE" w:rsidRPr="00025990" w:rsidRDefault="00721EDE" w:rsidP="00C7494E">
            <w:pPr>
              <w:jc w:val="both"/>
              <w:rPr>
                <w:sz w:val="21"/>
                <w:szCs w:val="21"/>
              </w:rPr>
            </w:pPr>
            <w:r w:rsidRPr="00025990">
              <w:rPr>
                <w:sz w:val="21"/>
                <w:szCs w:val="21"/>
              </w:rPr>
              <w:t>84</w:t>
            </w:r>
          </w:p>
        </w:tc>
        <w:tc>
          <w:tcPr>
            <w:tcW w:w="1402" w:type="dxa"/>
            <w:vMerge w:val="restart"/>
          </w:tcPr>
          <w:p w14:paraId="29658EBC" w14:textId="77777777" w:rsidR="00721EDE" w:rsidRPr="00025990" w:rsidRDefault="00721EDE" w:rsidP="00C7494E">
            <w:pPr>
              <w:jc w:val="both"/>
              <w:rPr>
                <w:sz w:val="21"/>
                <w:szCs w:val="21"/>
              </w:rPr>
            </w:pPr>
            <w:r w:rsidRPr="00025990">
              <w:rPr>
                <w:sz w:val="21"/>
                <w:szCs w:val="21"/>
              </w:rPr>
              <w:t>81</w:t>
            </w:r>
          </w:p>
        </w:tc>
        <w:tc>
          <w:tcPr>
            <w:tcW w:w="1166" w:type="dxa"/>
            <w:vMerge w:val="restart"/>
          </w:tcPr>
          <w:p w14:paraId="38218C7A" w14:textId="77777777" w:rsidR="00721EDE" w:rsidRPr="00025990" w:rsidRDefault="00721EDE" w:rsidP="00C7494E">
            <w:pPr>
              <w:jc w:val="both"/>
              <w:rPr>
                <w:sz w:val="21"/>
                <w:szCs w:val="21"/>
              </w:rPr>
            </w:pPr>
            <w:r w:rsidRPr="00025990">
              <w:rPr>
                <w:sz w:val="21"/>
                <w:szCs w:val="21"/>
              </w:rPr>
              <w:t>72</w:t>
            </w:r>
          </w:p>
        </w:tc>
        <w:tc>
          <w:tcPr>
            <w:tcW w:w="1260" w:type="dxa"/>
            <w:tcBorders>
              <w:bottom w:val="single" w:sz="4" w:space="0" w:color="auto"/>
            </w:tcBorders>
            <w:shd w:val="clear" w:color="auto" w:fill="auto"/>
          </w:tcPr>
          <w:p w14:paraId="7A16F76A" w14:textId="77777777" w:rsidR="00721EDE" w:rsidRPr="00025990" w:rsidRDefault="00721EDE" w:rsidP="00C7494E">
            <w:pPr>
              <w:jc w:val="both"/>
              <w:rPr>
                <w:sz w:val="21"/>
                <w:szCs w:val="21"/>
              </w:rPr>
            </w:pPr>
            <w:r w:rsidRPr="00025990">
              <w:rPr>
                <w:sz w:val="21"/>
                <w:szCs w:val="21"/>
              </w:rPr>
              <w:t>72</w:t>
            </w:r>
          </w:p>
        </w:tc>
      </w:tr>
      <w:tr w:rsidR="00721EDE" w:rsidRPr="00025990" w14:paraId="091EBB48" w14:textId="77777777" w:rsidTr="00C7494E">
        <w:tc>
          <w:tcPr>
            <w:tcW w:w="1443" w:type="dxa"/>
            <w:vMerge/>
          </w:tcPr>
          <w:p w14:paraId="545C25E8" w14:textId="77777777" w:rsidR="00721EDE" w:rsidRPr="00025990" w:rsidRDefault="00721EDE" w:rsidP="00C7494E">
            <w:pPr>
              <w:jc w:val="both"/>
              <w:rPr>
                <w:sz w:val="21"/>
                <w:szCs w:val="21"/>
              </w:rPr>
            </w:pPr>
          </w:p>
        </w:tc>
        <w:tc>
          <w:tcPr>
            <w:tcW w:w="1402" w:type="dxa"/>
            <w:vMerge/>
          </w:tcPr>
          <w:p w14:paraId="6E270826" w14:textId="77777777" w:rsidR="00721EDE" w:rsidRPr="00025990" w:rsidRDefault="00721EDE" w:rsidP="00C7494E">
            <w:pPr>
              <w:jc w:val="both"/>
              <w:rPr>
                <w:sz w:val="21"/>
                <w:szCs w:val="21"/>
              </w:rPr>
            </w:pPr>
          </w:p>
        </w:tc>
        <w:tc>
          <w:tcPr>
            <w:tcW w:w="1402" w:type="dxa"/>
            <w:vMerge/>
          </w:tcPr>
          <w:p w14:paraId="6A7095F5" w14:textId="77777777" w:rsidR="00721EDE" w:rsidRPr="00025990" w:rsidRDefault="00721EDE" w:rsidP="00C7494E">
            <w:pPr>
              <w:jc w:val="both"/>
              <w:rPr>
                <w:sz w:val="21"/>
                <w:szCs w:val="21"/>
              </w:rPr>
            </w:pPr>
          </w:p>
        </w:tc>
        <w:tc>
          <w:tcPr>
            <w:tcW w:w="1402" w:type="dxa"/>
            <w:vMerge/>
          </w:tcPr>
          <w:p w14:paraId="7C35D774" w14:textId="77777777" w:rsidR="00721EDE" w:rsidRPr="00025990" w:rsidRDefault="00721EDE" w:rsidP="00C7494E">
            <w:pPr>
              <w:jc w:val="both"/>
              <w:rPr>
                <w:sz w:val="21"/>
                <w:szCs w:val="21"/>
              </w:rPr>
            </w:pPr>
          </w:p>
        </w:tc>
        <w:tc>
          <w:tcPr>
            <w:tcW w:w="1402" w:type="dxa"/>
            <w:vMerge/>
          </w:tcPr>
          <w:p w14:paraId="38977C38" w14:textId="77777777" w:rsidR="00721EDE" w:rsidRPr="00025990" w:rsidRDefault="00721EDE" w:rsidP="00C7494E">
            <w:pPr>
              <w:jc w:val="both"/>
              <w:rPr>
                <w:sz w:val="21"/>
                <w:szCs w:val="21"/>
              </w:rPr>
            </w:pPr>
          </w:p>
        </w:tc>
        <w:tc>
          <w:tcPr>
            <w:tcW w:w="1166" w:type="dxa"/>
            <w:vMerge/>
          </w:tcPr>
          <w:p w14:paraId="26854C95" w14:textId="77777777" w:rsidR="00721EDE" w:rsidRPr="00025990" w:rsidRDefault="00721EDE" w:rsidP="00C7494E">
            <w:pPr>
              <w:jc w:val="both"/>
              <w:rPr>
                <w:sz w:val="21"/>
                <w:szCs w:val="21"/>
              </w:rPr>
            </w:pPr>
          </w:p>
        </w:tc>
        <w:tc>
          <w:tcPr>
            <w:tcW w:w="1260" w:type="dxa"/>
            <w:tcBorders>
              <w:bottom w:val="nil"/>
            </w:tcBorders>
            <w:shd w:val="clear" w:color="auto" w:fill="auto"/>
          </w:tcPr>
          <w:p w14:paraId="62D7BA9B" w14:textId="77777777" w:rsidR="00721EDE" w:rsidRPr="00025990" w:rsidRDefault="00721EDE" w:rsidP="00C7494E">
            <w:pPr>
              <w:jc w:val="both"/>
              <w:rPr>
                <w:sz w:val="21"/>
                <w:szCs w:val="21"/>
              </w:rPr>
            </w:pPr>
          </w:p>
        </w:tc>
      </w:tr>
      <w:tr w:rsidR="00721EDE" w:rsidRPr="00025990" w14:paraId="0612039B" w14:textId="77777777" w:rsidTr="00C7494E">
        <w:trPr>
          <w:trHeight w:val="309"/>
        </w:trPr>
        <w:tc>
          <w:tcPr>
            <w:tcW w:w="1443" w:type="dxa"/>
          </w:tcPr>
          <w:p w14:paraId="7B036D01" w14:textId="77777777" w:rsidR="00721EDE" w:rsidRPr="00025990" w:rsidRDefault="00721EDE" w:rsidP="00C7494E">
            <w:pPr>
              <w:jc w:val="both"/>
              <w:rPr>
                <w:sz w:val="21"/>
                <w:szCs w:val="21"/>
              </w:rPr>
            </w:pPr>
            <w:r w:rsidRPr="00025990">
              <w:rPr>
                <w:sz w:val="21"/>
                <w:szCs w:val="21"/>
              </w:rPr>
              <w:t>Užsienyje sudarytų santuokos nutraukimai</w:t>
            </w:r>
          </w:p>
          <w:p w14:paraId="4D79B3E0" w14:textId="77777777" w:rsidR="00721EDE" w:rsidRPr="00025990" w:rsidRDefault="00721EDE" w:rsidP="00C7494E">
            <w:pPr>
              <w:jc w:val="both"/>
              <w:rPr>
                <w:sz w:val="21"/>
                <w:szCs w:val="21"/>
              </w:rPr>
            </w:pPr>
          </w:p>
        </w:tc>
        <w:tc>
          <w:tcPr>
            <w:tcW w:w="1402" w:type="dxa"/>
          </w:tcPr>
          <w:p w14:paraId="50F68399" w14:textId="77777777" w:rsidR="00721EDE" w:rsidRPr="00025990" w:rsidRDefault="00721EDE" w:rsidP="00C7494E">
            <w:pPr>
              <w:jc w:val="both"/>
              <w:rPr>
                <w:sz w:val="21"/>
                <w:szCs w:val="21"/>
              </w:rPr>
            </w:pPr>
            <w:r w:rsidRPr="00025990">
              <w:rPr>
                <w:sz w:val="21"/>
                <w:szCs w:val="21"/>
              </w:rPr>
              <w:t>---</w:t>
            </w:r>
          </w:p>
        </w:tc>
        <w:tc>
          <w:tcPr>
            <w:tcW w:w="1402" w:type="dxa"/>
          </w:tcPr>
          <w:p w14:paraId="1C235BA7" w14:textId="77777777" w:rsidR="00721EDE" w:rsidRPr="00025990" w:rsidRDefault="00721EDE" w:rsidP="00C7494E">
            <w:pPr>
              <w:jc w:val="both"/>
              <w:rPr>
                <w:sz w:val="21"/>
                <w:szCs w:val="21"/>
              </w:rPr>
            </w:pPr>
            <w:r w:rsidRPr="00025990">
              <w:rPr>
                <w:sz w:val="21"/>
                <w:szCs w:val="21"/>
              </w:rPr>
              <w:t>---</w:t>
            </w:r>
          </w:p>
        </w:tc>
        <w:tc>
          <w:tcPr>
            <w:tcW w:w="1402" w:type="dxa"/>
          </w:tcPr>
          <w:p w14:paraId="137FCBB2" w14:textId="77777777" w:rsidR="00721EDE" w:rsidRPr="00025990" w:rsidRDefault="00721EDE" w:rsidP="00C7494E">
            <w:pPr>
              <w:jc w:val="both"/>
              <w:rPr>
                <w:sz w:val="21"/>
                <w:szCs w:val="21"/>
              </w:rPr>
            </w:pPr>
            <w:r w:rsidRPr="00025990">
              <w:rPr>
                <w:sz w:val="21"/>
                <w:szCs w:val="21"/>
              </w:rPr>
              <w:t>4</w:t>
            </w:r>
          </w:p>
        </w:tc>
        <w:tc>
          <w:tcPr>
            <w:tcW w:w="1402" w:type="dxa"/>
          </w:tcPr>
          <w:p w14:paraId="28B61DB8" w14:textId="77777777" w:rsidR="00721EDE" w:rsidRPr="00025990" w:rsidRDefault="00721EDE" w:rsidP="00C7494E">
            <w:pPr>
              <w:jc w:val="both"/>
              <w:rPr>
                <w:sz w:val="21"/>
                <w:szCs w:val="21"/>
              </w:rPr>
            </w:pPr>
            <w:r w:rsidRPr="00025990">
              <w:rPr>
                <w:sz w:val="21"/>
                <w:szCs w:val="21"/>
              </w:rPr>
              <w:t>7</w:t>
            </w:r>
          </w:p>
        </w:tc>
        <w:tc>
          <w:tcPr>
            <w:tcW w:w="1166" w:type="dxa"/>
          </w:tcPr>
          <w:p w14:paraId="6D9EDC34" w14:textId="77777777" w:rsidR="00721EDE" w:rsidRPr="00025990" w:rsidRDefault="00721EDE" w:rsidP="00C7494E">
            <w:pPr>
              <w:jc w:val="both"/>
              <w:rPr>
                <w:sz w:val="21"/>
                <w:szCs w:val="21"/>
              </w:rPr>
            </w:pPr>
            <w:r w:rsidRPr="00025990">
              <w:rPr>
                <w:sz w:val="21"/>
                <w:szCs w:val="21"/>
              </w:rPr>
              <w:t>7</w:t>
            </w:r>
          </w:p>
        </w:tc>
        <w:tc>
          <w:tcPr>
            <w:tcW w:w="1260" w:type="dxa"/>
            <w:shd w:val="clear" w:color="auto" w:fill="auto"/>
          </w:tcPr>
          <w:p w14:paraId="0272B839" w14:textId="77777777" w:rsidR="00721EDE" w:rsidRPr="00025990" w:rsidRDefault="00721EDE" w:rsidP="00C7494E">
            <w:pPr>
              <w:jc w:val="both"/>
              <w:rPr>
                <w:sz w:val="21"/>
                <w:szCs w:val="21"/>
              </w:rPr>
            </w:pPr>
            <w:r w:rsidRPr="00025990">
              <w:rPr>
                <w:sz w:val="21"/>
                <w:szCs w:val="21"/>
              </w:rPr>
              <w:t>3</w:t>
            </w:r>
          </w:p>
        </w:tc>
      </w:tr>
      <w:tr w:rsidR="00721EDE" w:rsidRPr="00025990" w14:paraId="2FA685FC" w14:textId="77777777" w:rsidTr="00C7494E">
        <w:trPr>
          <w:trHeight w:val="1439"/>
        </w:trPr>
        <w:tc>
          <w:tcPr>
            <w:tcW w:w="1443" w:type="dxa"/>
          </w:tcPr>
          <w:p w14:paraId="7C20FAD1" w14:textId="77777777" w:rsidR="00721EDE" w:rsidRPr="00025990" w:rsidRDefault="00721EDE" w:rsidP="00C7494E">
            <w:pPr>
              <w:jc w:val="both"/>
              <w:rPr>
                <w:sz w:val="21"/>
                <w:szCs w:val="21"/>
              </w:rPr>
            </w:pPr>
            <w:r w:rsidRPr="00025990">
              <w:rPr>
                <w:sz w:val="21"/>
                <w:szCs w:val="21"/>
              </w:rPr>
              <w:t>CBAĮ pakeitimo, papildymo, ištaisymo įrašai dėl kitų priežaščių</w:t>
            </w:r>
          </w:p>
        </w:tc>
        <w:tc>
          <w:tcPr>
            <w:tcW w:w="1402" w:type="dxa"/>
          </w:tcPr>
          <w:p w14:paraId="18432CE3" w14:textId="77777777" w:rsidR="00721EDE" w:rsidRPr="00025990" w:rsidRDefault="00721EDE" w:rsidP="00C7494E">
            <w:pPr>
              <w:jc w:val="both"/>
              <w:rPr>
                <w:sz w:val="21"/>
                <w:szCs w:val="21"/>
              </w:rPr>
            </w:pPr>
            <w:r w:rsidRPr="00025990">
              <w:rPr>
                <w:sz w:val="21"/>
                <w:szCs w:val="21"/>
              </w:rPr>
              <w:t>223</w:t>
            </w:r>
          </w:p>
        </w:tc>
        <w:tc>
          <w:tcPr>
            <w:tcW w:w="1402" w:type="dxa"/>
          </w:tcPr>
          <w:p w14:paraId="641DCCAA" w14:textId="77777777" w:rsidR="00721EDE" w:rsidRPr="00025990" w:rsidRDefault="00721EDE" w:rsidP="00C7494E">
            <w:pPr>
              <w:jc w:val="both"/>
              <w:rPr>
                <w:sz w:val="21"/>
                <w:szCs w:val="21"/>
              </w:rPr>
            </w:pPr>
            <w:r w:rsidRPr="00025990">
              <w:rPr>
                <w:sz w:val="21"/>
                <w:szCs w:val="21"/>
              </w:rPr>
              <w:t>210</w:t>
            </w:r>
          </w:p>
        </w:tc>
        <w:tc>
          <w:tcPr>
            <w:tcW w:w="1402" w:type="dxa"/>
          </w:tcPr>
          <w:p w14:paraId="66418B8B" w14:textId="77777777" w:rsidR="00721EDE" w:rsidRPr="00025990" w:rsidRDefault="00721EDE" w:rsidP="00C7494E">
            <w:pPr>
              <w:jc w:val="both"/>
              <w:rPr>
                <w:sz w:val="21"/>
                <w:szCs w:val="21"/>
              </w:rPr>
            </w:pPr>
            <w:r w:rsidRPr="00025990">
              <w:rPr>
                <w:sz w:val="21"/>
                <w:szCs w:val="21"/>
              </w:rPr>
              <w:t>216</w:t>
            </w:r>
          </w:p>
        </w:tc>
        <w:tc>
          <w:tcPr>
            <w:tcW w:w="1402" w:type="dxa"/>
          </w:tcPr>
          <w:p w14:paraId="7B934203" w14:textId="77777777" w:rsidR="00721EDE" w:rsidRPr="00025990" w:rsidRDefault="00721EDE" w:rsidP="00C7494E">
            <w:pPr>
              <w:jc w:val="both"/>
              <w:rPr>
                <w:sz w:val="21"/>
                <w:szCs w:val="21"/>
              </w:rPr>
            </w:pPr>
            <w:r w:rsidRPr="00025990">
              <w:rPr>
                <w:sz w:val="21"/>
                <w:szCs w:val="21"/>
              </w:rPr>
              <w:t>183</w:t>
            </w:r>
          </w:p>
        </w:tc>
        <w:tc>
          <w:tcPr>
            <w:tcW w:w="1166" w:type="dxa"/>
          </w:tcPr>
          <w:p w14:paraId="5B586A38" w14:textId="77777777" w:rsidR="00721EDE" w:rsidRPr="00025990" w:rsidRDefault="00721EDE" w:rsidP="00C7494E">
            <w:pPr>
              <w:jc w:val="both"/>
              <w:rPr>
                <w:sz w:val="21"/>
                <w:szCs w:val="21"/>
              </w:rPr>
            </w:pPr>
            <w:r w:rsidRPr="00025990">
              <w:rPr>
                <w:sz w:val="21"/>
                <w:szCs w:val="21"/>
              </w:rPr>
              <w:t>170</w:t>
            </w:r>
          </w:p>
        </w:tc>
        <w:tc>
          <w:tcPr>
            <w:tcW w:w="1260" w:type="dxa"/>
            <w:shd w:val="clear" w:color="auto" w:fill="auto"/>
          </w:tcPr>
          <w:p w14:paraId="69EFCD5E" w14:textId="77777777" w:rsidR="00721EDE" w:rsidRPr="00025990" w:rsidRDefault="00721EDE" w:rsidP="00C7494E">
            <w:pPr>
              <w:jc w:val="both"/>
              <w:rPr>
                <w:sz w:val="21"/>
                <w:szCs w:val="21"/>
              </w:rPr>
            </w:pPr>
            <w:r w:rsidRPr="00025990">
              <w:rPr>
                <w:sz w:val="21"/>
                <w:szCs w:val="21"/>
              </w:rPr>
              <w:t>93</w:t>
            </w:r>
          </w:p>
        </w:tc>
      </w:tr>
      <w:tr w:rsidR="00721EDE" w:rsidRPr="00025990" w14:paraId="45ACA74C" w14:textId="77777777" w:rsidTr="00C7494E">
        <w:tc>
          <w:tcPr>
            <w:tcW w:w="1443" w:type="dxa"/>
          </w:tcPr>
          <w:p w14:paraId="226EF189" w14:textId="77777777" w:rsidR="00721EDE" w:rsidRPr="00025990" w:rsidRDefault="00721EDE" w:rsidP="00C7494E">
            <w:pPr>
              <w:jc w:val="both"/>
              <w:rPr>
                <w:sz w:val="21"/>
                <w:szCs w:val="21"/>
              </w:rPr>
            </w:pPr>
            <w:r w:rsidRPr="00025990">
              <w:rPr>
                <w:sz w:val="21"/>
                <w:szCs w:val="21"/>
              </w:rPr>
              <w:t>CBAĮ dėl vardo, pavardės pakeitimų</w:t>
            </w:r>
          </w:p>
        </w:tc>
        <w:tc>
          <w:tcPr>
            <w:tcW w:w="1402" w:type="dxa"/>
          </w:tcPr>
          <w:p w14:paraId="1534D835" w14:textId="77777777" w:rsidR="00721EDE" w:rsidRPr="00025990" w:rsidRDefault="00721EDE" w:rsidP="00C7494E">
            <w:pPr>
              <w:jc w:val="both"/>
              <w:rPr>
                <w:sz w:val="21"/>
                <w:szCs w:val="21"/>
              </w:rPr>
            </w:pPr>
            <w:r w:rsidRPr="00025990">
              <w:rPr>
                <w:sz w:val="21"/>
                <w:szCs w:val="21"/>
              </w:rPr>
              <w:t>15</w:t>
            </w:r>
          </w:p>
        </w:tc>
        <w:tc>
          <w:tcPr>
            <w:tcW w:w="1402" w:type="dxa"/>
          </w:tcPr>
          <w:p w14:paraId="27572F04" w14:textId="77777777" w:rsidR="00721EDE" w:rsidRPr="00025990" w:rsidRDefault="00721EDE" w:rsidP="00C7494E">
            <w:pPr>
              <w:jc w:val="both"/>
              <w:rPr>
                <w:sz w:val="21"/>
                <w:szCs w:val="21"/>
              </w:rPr>
            </w:pPr>
            <w:r w:rsidRPr="00025990">
              <w:rPr>
                <w:sz w:val="21"/>
                <w:szCs w:val="21"/>
              </w:rPr>
              <w:t>6</w:t>
            </w:r>
          </w:p>
        </w:tc>
        <w:tc>
          <w:tcPr>
            <w:tcW w:w="1402" w:type="dxa"/>
          </w:tcPr>
          <w:p w14:paraId="56B3640D" w14:textId="77777777" w:rsidR="00721EDE" w:rsidRPr="00025990" w:rsidRDefault="00721EDE" w:rsidP="00C7494E">
            <w:pPr>
              <w:jc w:val="both"/>
              <w:rPr>
                <w:sz w:val="21"/>
                <w:szCs w:val="21"/>
              </w:rPr>
            </w:pPr>
            <w:r w:rsidRPr="00025990">
              <w:rPr>
                <w:sz w:val="21"/>
                <w:szCs w:val="21"/>
              </w:rPr>
              <w:t>6</w:t>
            </w:r>
          </w:p>
        </w:tc>
        <w:tc>
          <w:tcPr>
            <w:tcW w:w="1402" w:type="dxa"/>
          </w:tcPr>
          <w:p w14:paraId="3B121805" w14:textId="77777777" w:rsidR="00721EDE" w:rsidRPr="00025990" w:rsidRDefault="00721EDE" w:rsidP="00C7494E">
            <w:pPr>
              <w:jc w:val="both"/>
              <w:rPr>
                <w:sz w:val="21"/>
                <w:szCs w:val="21"/>
              </w:rPr>
            </w:pPr>
            <w:r w:rsidRPr="00025990">
              <w:rPr>
                <w:sz w:val="21"/>
                <w:szCs w:val="21"/>
              </w:rPr>
              <w:t>15</w:t>
            </w:r>
          </w:p>
        </w:tc>
        <w:tc>
          <w:tcPr>
            <w:tcW w:w="1166" w:type="dxa"/>
          </w:tcPr>
          <w:p w14:paraId="403054BA" w14:textId="77777777" w:rsidR="00721EDE" w:rsidRPr="00025990" w:rsidRDefault="00721EDE" w:rsidP="00C7494E">
            <w:pPr>
              <w:jc w:val="both"/>
              <w:rPr>
                <w:sz w:val="21"/>
                <w:szCs w:val="21"/>
              </w:rPr>
            </w:pPr>
            <w:r w:rsidRPr="00025990">
              <w:rPr>
                <w:sz w:val="21"/>
                <w:szCs w:val="21"/>
              </w:rPr>
              <w:t>10</w:t>
            </w:r>
          </w:p>
        </w:tc>
        <w:tc>
          <w:tcPr>
            <w:tcW w:w="1260" w:type="dxa"/>
            <w:shd w:val="clear" w:color="auto" w:fill="auto"/>
          </w:tcPr>
          <w:p w14:paraId="192F4667" w14:textId="77777777" w:rsidR="00721EDE" w:rsidRPr="00025990" w:rsidRDefault="00721EDE" w:rsidP="00C7494E">
            <w:pPr>
              <w:jc w:val="both"/>
              <w:rPr>
                <w:sz w:val="21"/>
                <w:szCs w:val="21"/>
              </w:rPr>
            </w:pPr>
            <w:r w:rsidRPr="00025990">
              <w:rPr>
                <w:sz w:val="21"/>
                <w:szCs w:val="21"/>
              </w:rPr>
              <w:t>20</w:t>
            </w:r>
          </w:p>
        </w:tc>
      </w:tr>
      <w:tr w:rsidR="00721EDE" w:rsidRPr="00025990" w14:paraId="68F081FE" w14:textId="77777777" w:rsidTr="00C7494E">
        <w:tc>
          <w:tcPr>
            <w:tcW w:w="1443" w:type="dxa"/>
          </w:tcPr>
          <w:p w14:paraId="0B9AEC33" w14:textId="77777777" w:rsidR="00721EDE" w:rsidRPr="00025990" w:rsidRDefault="00721EDE" w:rsidP="00C7494E">
            <w:pPr>
              <w:jc w:val="both"/>
              <w:rPr>
                <w:sz w:val="21"/>
                <w:szCs w:val="21"/>
              </w:rPr>
            </w:pPr>
            <w:r w:rsidRPr="00025990">
              <w:rPr>
                <w:sz w:val="21"/>
                <w:szCs w:val="21"/>
              </w:rPr>
              <w:t>CBAĮ ištaisymo bylos</w:t>
            </w:r>
          </w:p>
        </w:tc>
        <w:tc>
          <w:tcPr>
            <w:tcW w:w="1402" w:type="dxa"/>
          </w:tcPr>
          <w:p w14:paraId="51640EFB" w14:textId="77777777" w:rsidR="00721EDE" w:rsidRPr="00025990" w:rsidRDefault="00721EDE" w:rsidP="00C7494E">
            <w:pPr>
              <w:jc w:val="both"/>
              <w:rPr>
                <w:sz w:val="21"/>
                <w:szCs w:val="21"/>
              </w:rPr>
            </w:pPr>
            <w:r w:rsidRPr="00025990">
              <w:rPr>
                <w:sz w:val="21"/>
                <w:szCs w:val="21"/>
              </w:rPr>
              <w:t>54</w:t>
            </w:r>
          </w:p>
        </w:tc>
        <w:tc>
          <w:tcPr>
            <w:tcW w:w="1402" w:type="dxa"/>
          </w:tcPr>
          <w:p w14:paraId="069FA4B4" w14:textId="77777777" w:rsidR="00721EDE" w:rsidRPr="00025990" w:rsidRDefault="00721EDE" w:rsidP="00C7494E">
            <w:pPr>
              <w:jc w:val="both"/>
              <w:rPr>
                <w:sz w:val="21"/>
                <w:szCs w:val="21"/>
              </w:rPr>
            </w:pPr>
            <w:r w:rsidRPr="00025990">
              <w:rPr>
                <w:sz w:val="21"/>
                <w:szCs w:val="21"/>
              </w:rPr>
              <w:t>32</w:t>
            </w:r>
          </w:p>
        </w:tc>
        <w:tc>
          <w:tcPr>
            <w:tcW w:w="1402" w:type="dxa"/>
          </w:tcPr>
          <w:p w14:paraId="357E47FC" w14:textId="77777777" w:rsidR="00721EDE" w:rsidRPr="00025990" w:rsidRDefault="00721EDE" w:rsidP="00C7494E">
            <w:pPr>
              <w:jc w:val="both"/>
              <w:rPr>
                <w:sz w:val="21"/>
                <w:szCs w:val="21"/>
              </w:rPr>
            </w:pPr>
            <w:r w:rsidRPr="00025990">
              <w:rPr>
                <w:sz w:val="21"/>
                <w:szCs w:val="21"/>
              </w:rPr>
              <w:t>40</w:t>
            </w:r>
          </w:p>
        </w:tc>
        <w:tc>
          <w:tcPr>
            <w:tcW w:w="1402" w:type="dxa"/>
          </w:tcPr>
          <w:p w14:paraId="489C6A09" w14:textId="77777777" w:rsidR="00721EDE" w:rsidRPr="00025990" w:rsidRDefault="00721EDE" w:rsidP="00C7494E">
            <w:pPr>
              <w:jc w:val="both"/>
              <w:rPr>
                <w:sz w:val="21"/>
                <w:szCs w:val="21"/>
              </w:rPr>
            </w:pPr>
            <w:r w:rsidRPr="00025990">
              <w:rPr>
                <w:sz w:val="21"/>
                <w:szCs w:val="21"/>
              </w:rPr>
              <w:t>51</w:t>
            </w:r>
          </w:p>
        </w:tc>
        <w:tc>
          <w:tcPr>
            <w:tcW w:w="1166" w:type="dxa"/>
          </w:tcPr>
          <w:p w14:paraId="339CACCB" w14:textId="77777777" w:rsidR="00721EDE" w:rsidRPr="00025990" w:rsidRDefault="00721EDE" w:rsidP="00C7494E">
            <w:pPr>
              <w:jc w:val="both"/>
              <w:rPr>
                <w:sz w:val="21"/>
                <w:szCs w:val="21"/>
              </w:rPr>
            </w:pPr>
            <w:r w:rsidRPr="00025990">
              <w:rPr>
                <w:sz w:val="21"/>
                <w:szCs w:val="21"/>
              </w:rPr>
              <w:t>39</w:t>
            </w:r>
          </w:p>
        </w:tc>
        <w:tc>
          <w:tcPr>
            <w:tcW w:w="1260" w:type="dxa"/>
            <w:shd w:val="clear" w:color="auto" w:fill="auto"/>
          </w:tcPr>
          <w:p w14:paraId="1C9DB334" w14:textId="77777777" w:rsidR="00721EDE" w:rsidRPr="00025990" w:rsidRDefault="00721EDE" w:rsidP="00C7494E">
            <w:pPr>
              <w:jc w:val="both"/>
              <w:rPr>
                <w:sz w:val="21"/>
                <w:szCs w:val="21"/>
              </w:rPr>
            </w:pPr>
            <w:r w:rsidRPr="00025990">
              <w:rPr>
                <w:sz w:val="21"/>
                <w:szCs w:val="21"/>
              </w:rPr>
              <w:t>73</w:t>
            </w:r>
          </w:p>
        </w:tc>
      </w:tr>
    </w:tbl>
    <w:p w14:paraId="6DB7DEA3" w14:textId="77777777" w:rsidR="00721EDE" w:rsidRPr="00552228" w:rsidRDefault="00721EDE" w:rsidP="00721EDE">
      <w:pPr>
        <w:ind w:firstLine="1296"/>
        <w:jc w:val="both"/>
      </w:pPr>
      <w:r w:rsidRPr="00552228">
        <w:t>Sudarytų aktų įrašų skaičius mažėjo dėl didėjančios emigracijos, sumažėjusio gimstamumo.</w:t>
      </w:r>
    </w:p>
    <w:p w14:paraId="41E50C99" w14:textId="77777777" w:rsidR="00721EDE" w:rsidRPr="00552228" w:rsidRDefault="00721EDE" w:rsidP="00721EDE">
      <w:pPr>
        <w:ind w:firstLine="1296"/>
        <w:jc w:val="both"/>
      </w:pPr>
      <w:r w:rsidRPr="00552228">
        <w:t>Mūsų rajono moterys gimdo vaikus Vilniaus miesto ligoninėse ir dažnai tėvai naujagimius registruoja Vilniaus miesto civilinės metrikacijos skyriuje. Panaši situacija yra ir su mirties faktų registravimu, kada Šalčininkų rajono gyventojai miršta sostinės medicininiuose įstaigose, kurios elektroninius medicininius mirties liudijimus taip pat siunčia į Vilniaus miesto CMS.</w:t>
      </w:r>
    </w:p>
    <w:p w14:paraId="0B212D51" w14:textId="77777777" w:rsidR="00721EDE" w:rsidRPr="00552228" w:rsidRDefault="00721EDE" w:rsidP="00721EDE">
      <w:pPr>
        <w:ind w:firstLine="1296"/>
        <w:jc w:val="both"/>
      </w:pPr>
      <w:r w:rsidRPr="00552228">
        <w:t>Be to, įtaka daro ir tas faktorius, kad asmuo dėl civilinės būklės aktų registravimo ir kitų įstatyme nustatytų paslaugų gali kreiptis savo pasirinkimu į bet kurią civilinės metrikacijos įstaigą.</w:t>
      </w:r>
    </w:p>
    <w:p w14:paraId="12D426D7" w14:textId="77777777" w:rsidR="00721EDE" w:rsidRPr="00552228" w:rsidRDefault="00721EDE" w:rsidP="00721EDE">
      <w:pPr>
        <w:jc w:val="both"/>
      </w:pPr>
      <w:r w:rsidRPr="00552228">
        <w:t xml:space="preserve">Pateikiame Vilniaus apskrities statistinius duomenis </w:t>
      </w:r>
    </w:p>
    <w:p w14:paraId="6FE2B23C" w14:textId="77777777" w:rsidR="00721EDE" w:rsidRPr="00552228" w:rsidRDefault="00721EDE" w:rsidP="00721EDE">
      <w:pPr>
        <w:rPr>
          <w:b/>
          <w:color w:val="656565"/>
          <w:lang w:eastAsia="lt-LT"/>
        </w:rPr>
      </w:pPr>
      <w:r w:rsidRPr="00552228">
        <w:rPr>
          <w:color w:val="656565"/>
          <w:lang w:eastAsia="lt-LT"/>
        </w:rPr>
        <w:t xml:space="preserve">       </w:t>
      </w:r>
      <w:r w:rsidRPr="00552228">
        <w:rPr>
          <w:b/>
          <w:color w:val="656565"/>
          <w:lang w:eastAsia="lt-LT"/>
        </w:rPr>
        <w:t>2 lentelė</w:t>
      </w:r>
    </w:p>
    <w:p w14:paraId="66DCA779" w14:textId="77777777" w:rsidR="00721EDE" w:rsidRPr="00552228" w:rsidRDefault="00721EDE" w:rsidP="00721EDE">
      <w:pPr>
        <w:rPr>
          <w:b/>
          <w:color w:val="656565"/>
          <w:lang w:eastAsia="lt-LT"/>
        </w:rPr>
      </w:pPr>
      <w:r w:rsidRPr="00552228">
        <w:rPr>
          <w:color w:val="656565"/>
          <w:lang w:eastAsia="lt-LT"/>
        </w:rPr>
        <w:t xml:space="preserve">       </w:t>
      </w:r>
      <w:r w:rsidRPr="00552228">
        <w:rPr>
          <w:b/>
          <w:color w:val="656565"/>
          <w:lang w:eastAsia="lt-LT"/>
        </w:rPr>
        <w:t>Vilniaus apskrities nuolatinių gyventojų skaičiai 2017 m. liepos 1 d.</w:t>
      </w:r>
      <w:bookmarkStart w:id="4" w:name="_Hlk503261514"/>
    </w:p>
    <w:tbl>
      <w:tblPr>
        <w:tblStyle w:val="Lentelstinklelis"/>
        <w:tblW w:w="9493" w:type="dxa"/>
        <w:tblLook w:val="0000" w:firstRow="0" w:lastRow="0" w:firstColumn="0" w:lastColumn="0" w:noHBand="0" w:noVBand="0"/>
      </w:tblPr>
      <w:tblGrid>
        <w:gridCol w:w="1414"/>
        <w:gridCol w:w="1154"/>
        <w:gridCol w:w="8"/>
        <w:gridCol w:w="1281"/>
        <w:gridCol w:w="6"/>
        <w:gridCol w:w="9"/>
        <w:gridCol w:w="1244"/>
        <w:gridCol w:w="34"/>
        <w:gridCol w:w="1240"/>
        <w:gridCol w:w="15"/>
        <w:gridCol w:w="32"/>
        <w:gridCol w:w="1351"/>
        <w:gridCol w:w="1705"/>
      </w:tblGrid>
      <w:tr w:rsidR="00721EDE" w:rsidRPr="00025990" w14:paraId="54743AF1" w14:textId="77777777" w:rsidTr="00C7494E">
        <w:trPr>
          <w:gridBefore w:val="1"/>
          <w:wBefore w:w="1414" w:type="dxa"/>
          <w:trHeight w:val="474"/>
        </w:trPr>
        <w:tc>
          <w:tcPr>
            <w:tcW w:w="1154" w:type="dxa"/>
          </w:tcPr>
          <w:p w14:paraId="3A11BA94" w14:textId="77777777" w:rsidR="00721EDE" w:rsidRPr="00025990" w:rsidRDefault="00721EDE" w:rsidP="00C7494E">
            <w:pPr>
              <w:rPr>
                <w:b/>
                <w:sz w:val="21"/>
                <w:szCs w:val="21"/>
              </w:rPr>
            </w:pPr>
            <w:r w:rsidRPr="00025990">
              <w:rPr>
                <w:b/>
                <w:sz w:val="21"/>
                <w:szCs w:val="21"/>
              </w:rPr>
              <w:t>2012 m.</w:t>
            </w:r>
          </w:p>
        </w:tc>
        <w:tc>
          <w:tcPr>
            <w:tcW w:w="1289" w:type="dxa"/>
            <w:gridSpan w:val="2"/>
          </w:tcPr>
          <w:p w14:paraId="552F8FA3" w14:textId="77777777" w:rsidR="00721EDE" w:rsidRPr="00025990" w:rsidRDefault="00721EDE" w:rsidP="00C7494E">
            <w:pPr>
              <w:rPr>
                <w:b/>
                <w:sz w:val="21"/>
                <w:szCs w:val="21"/>
              </w:rPr>
            </w:pPr>
            <w:r w:rsidRPr="00025990">
              <w:rPr>
                <w:b/>
                <w:sz w:val="21"/>
                <w:szCs w:val="21"/>
              </w:rPr>
              <w:t>2013 m.</w:t>
            </w:r>
          </w:p>
        </w:tc>
        <w:tc>
          <w:tcPr>
            <w:tcW w:w="1259" w:type="dxa"/>
            <w:gridSpan w:val="3"/>
          </w:tcPr>
          <w:p w14:paraId="1CA6522F" w14:textId="77777777" w:rsidR="00721EDE" w:rsidRPr="00025990" w:rsidRDefault="00721EDE" w:rsidP="00C7494E">
            <w:pPr>
              <w:rPr>
                <w:b/>
                <w:sz w:val="21"/>
                <w:szCs w:val="21"/>
              </w:rPr>
            </w:pPr>
            <w:r w:rsidRPr="00025990">
              <w:rPr>
                <w:b/>
                <w:sz w:val="21"/>
                <w:szCs w:val="21"/>
              </w:rPr>
              <w:t>2014 m.</w:t>
            </w:r>
          </w:p>
        </w:tc>
        <w:tc>
          <w:tcPr>
            <w:tcW w:w="1274" w:type="dxa"/>
            <w:gridSpan w:val="2"/>
          </w:tcPr>
          <w:p w14:paraId="33AB931E" w14:textId="77777777" w:rsidR="00721EDE" w:rsidRPr="00025990" w:rsidRDefault="00721EDE" w:rsidP="00C7494E">
            <w:pPr>
              <w:rPr>
                <w:b/>
                <w:sz w:val="21"/>
                <w:szCs w:val="21"/>
              </w:rPr>
            </w:pPr>
            <w:r w:rsidRPr="00025990">
              <w:rPr>
                <w:b/>
                <w:sz w:val="21"/>
                <w:szCs w:val="21"/>
              </w:rPr>
              <w:t>2015 m.</w:t>
            </w:r>
          </w:p>
        </w:tc>
        <w:tc>
          <w:tcPr>
            <w:tcW w:w="1398" w:type="dxa"/>
            <w:gridSpan w:val="3"/>
          </w:tcPr>
          <w:p w14:paraId="5837A8A9" w14:textId="77777777" w:rsidR="00721EDE" w:rsidRPr="00025990" w:rsidRDefault="00721EDE" w:rsidP="00C7494E">
            <w:pPr>
              <w:rPr>
                <w:b/>
                <w:sz w:val="21"/>
                <w:szCs w:val="21"/>
              </w:rPr>
            </w:pPr>
            <w:r w:rsidRPr="00025990">
              <w:rPr>
                <w:b/>
                <w:sz w:val="21"/>
                <w:szCs w:val="21"/>
              </w:rPr>
              <w:t>2016 m.</w:t>
            </w:r>
          </w:p>
        </w:tc>
        <w:tc>
          <w:tcPr>
            <w:tcW w:w="1705" w:type="dxa"/>
          </w:tcPr>
          <w:p w14:paraId="6A4E2F29" w14:textId="77777777" w:rsidR="00721EDE" w:rsidRPr="00025990" w:rsidRDefault="00721EDE" w:rsidP="00C7494E">
            <w:pPr>
              <w:rPr>
                <w:b/>
                <w:sz w:val="21"/>
                <w:szCs w:val="21"/>
              </w:rPr>
            </w:pPr>
            <w:r w:rsidRPr="00025990">
              <w:rPr>
                <w:b/>
                <w:sz w:val="21"/>
                <w:szCs w:val="21"/>
              </w:rPr>
              <w:t>2017 m. liepos 1 d.</w:t>
            </w:r>
          </w:p>
        </w:tc>
      </w:tr>
      <w:tr w:rsidR="00721EDE" w:rsidRPr="00025990" w14:paraId="3FF24077" w14:textId="77777777" w:rsidTr="00C7494E">
        <w:trPr>
          <w:trHeight w:val="180"/>
        </w:trPr>
        <w:tc>
          <w:tcPr>
            <w:tcW w:w="1414" w:type="dxa"/>
            <w:shd w:val="clear" w:color="auto" w:fill="auto"/>
          </w:tcPr>
          <w:p w14:paraId="0A0623D8" w14:textId="77777777" w:rsidR="00721EDE" w:rsidRPr="00025990" w:rsidRDefault="00721EDE" w:rsidP="00C7494E">
            <w:pPr>
              <w:rPr>
                <w:b/>
                <w:sz w:val="21"/>
                <w:szCs w:val="21"/>
              </w:rPr>
            </w:pPr>
            <w:r w:rsidRPr="00025990">
              <w:rPr>
                <w:b/>
                <w:sz w:val="21"/>
                <w:szCs w:val="21"/>
              </w:rPr>
              <w:t>Vilniaus apskritis</w:t>
            </w:r>
          </w:p>
        </w:tc>
        <w:tc>
          <w:tcPr>
            <w:tcW w:w="1154" w:type="dxa"/>
          </w:tcPr>
          <w:p w14:paraId="2899C55A" w14:textId="77777777" w:rsidR="00721EDE" w:rsidRPr="00025990" w:rsidRDefault="00721EDE" w:rsidP="00C7494E">
            <w:pPr>
              <w:rPr>
                <w:sz w:val="21"/>
                <w:szCs w:val="21"/>
              </w:rPr>
            </w:pPr>
            <w:r w:rsidRPr="00025990">
              <w:rPr>
                <w:sz w:val="21"/>
                <w:szCs w:val="21"/>
              </w:rPr>
              <w:t>805 625</w:t>
            </w:r>
          </w:p>
        </w:tc>
        <w:tc>
          <w:tcPr>
            <w:tcW w:w="1304" w:type="dxa"/>
            <w:gridSpan w:val="4"/>
          </w:tcPr>
          <w:p w14:paraId="2E34C3CC" w14:textId="77777777" w:rsidR="00721EDE" w:rsidRPr="00025990" w:rsidRDefault="00721EDE" w:rsidP="00C7494E">
            <w:pPr>
              <w:rPr>
                <w:sz w:val="21"/>
                <w:szCs w:val="21"/>
              </w:rPr>
            </w:pPr>
            <w:r w:rsidRPr="00025990">
              <w:rPr>
                <w:sz w:val="21"/>
                <w:szCs w:val="21"/>
              </w:rPr>
              <w:t>806 162</w:t>
            </w:r>
          </w:p>
        </w:tc>
        <w:tc>
          <w:tcPr>
            <w:tcW w:w="1244" w:type="dxa"/>
          </w:tcPr>
          <w:p w14:paraId="39482221" w14:textId="77777777" w:rsidR="00721EDE" w:rsidRPr="00025990" w:rsidRDefault="00721EDE" w:rsidP="00C7494E">
            <w:pPr>
              <w:rPr>
                <w:sz w:val="21"/>
                <w:szCs w:val="21"/>
              </w:rPr>
            </w:pPr>
            <w:r w:rsidRPr="00025990">
              <w:rPr>
                <w:sz w:val="21"/>
                <w:szCs w:val="21"/>
              </w:rPr>
              <w:t>806 499</w:t>
            </w:r>
          </w:p>
        </w:tc>
        <w:tc>
          <w:tcPr>
            <w:tcW w:w="1289" w:type="dxa"/>
            <w:gridSpan w:val="3"/>
          </w:tcPr>
          <w:p w14:paraId="1F522E99" w14:textId="77777777" w:rsidR="00721EDE" w:rsidRPr="00025990" w:rsidRDefault="00721EDE" w:rsidP="00C7494E">
            <w:pPr>
              <w:rPr>
                <w:sz w:val="21"/>
                <w:szCs w:val="21"/>
              </w:rPr>
            </w:pPr>
            <w:r w:rsidRPr="00025990">
              <w:rPr>
                <w:sz w:val="21"/>
                <w:szCs w:val="21"/>
              </w:rPr>
              <w:t>806 613</w:t>
            </w:r>
          </w:p>
        </w:tc>
        <w:tc>
          <w:tcPr>
            <w:tcW w:w="1383" w:type="dxa"/>
            <w:gridSpan w:val="2"/>
          </w:tcPr>
          <w:p w14:paraId="2ED2588F" w14:textId="77777777" w:rsidR="00721EDE" w:rsidRPr="00025990" w:rsidRDefault="00721EDE" w:rsidP="00C7494E">
            <w:pPr>
              <w:rPr>
                <w:sz w:val="21"/>
                <w:szCs w:val="21"/>
              </w:rPr>
            </w:pPr>
            <w:r w:rsidRPr="00025990">
              <w:rPr>
                <w:sz w:val="21"/>
                <w:szCs w:val="21"/>
              </w:rPr>
              <w:t>805 030</w:t>
            </w:r>
          </w:p>
        </w:tc>
        <w:tc>
          <w:tcPr>
            <w:tcW w:w="1705" w:type="dxa"/>
          </w:tcPr>
          <w:p w14:paraId="569C2989" w14:textId="77777777" w:rsidR="00721EDE" w:rsidRPr="00025990" w:rsidRDefault="00721EDE" w:rsidP="00C7494E">
            <w:pPr>
              <w:rPr>
                <w:sz w:val="21"/>
                <w:szCs w:val="21"/>
              </w:rPr>
            </w:pPr>
            <w:r w:rsidRPr="00025990">
              <w:rPr>
                <w:sz w:val="21"/>
                <w:szCs w:val="21"/>
              </w:rPr>
              <w:t>804 497</w:t>
            </w:r>
          </w:p>
        </w:tc>
      </w:tr>
      <w:tr w:rsidR="00721EDE" w:rsidRPr="00025990" w14:paraId="3377311D" w14:textId="77777777" w:rsidTr="00C7494E">
        <w:tblPrEx>
          <w:tblLook w:val="04A0" w:firstRow="1" w:lastRow="0" w:firstColumn="1" w:lastColumn="0" w:noHBand="0" w:noVBand="1"/>
        </w:tblPrEx>
        <w:tc>
          <w:tcPr>
            <w:tcW w:w="1414" w:type="dxa"/>
          </w:tcPr>
          <w:p w14:paraId="4B9FEAF3" w14:textId="77777777" w:rsidR="00721EDE" w:rsidRPr="00025990" w:rsidRDefault="00721EDE" w:rsidP="00C7494E">
            <w:pPr>
              <w:rPr>
                <w:b/>
                <w:sz w:val="21"/>
                <w:szCs w:val="21"/>
              </w:rPr>
            </w:pPr>
            <w:r w:rsidRPr="00025990">
              <w:rPr>
                <w:b/>
                <w:sz w:val="21"/>
                <w:szCs w:val="21"/>
              </w:rPr>
              <w:t>Elektrėnų sav.</w:t>
            </w:r>
          </w:p>
        </w:tc>
        <w:tc>
          <w:tcPr>
            <w:tcW w:w="1162" w:type="dxa"/>
            <w:gridSpan w:val="2"/>
          </w:tcPr>
          <w:p w14:paraId="51053E53" w14:textId="77777777" w:rsidR="00721EDE" w:rsidRPr="00025990" w:rsidRDefault="00721EDE" w:rsidP="00C7494E">
            <w:pPr>
              <w:rPr>
                <w:sz w:val="21"/>
                <w:szCs w:val="21"/>
              </w:rPr>
            </w:pPr>
            <w:r w:rsidRPr="00025990">
              <w:rPr>
                <w:sz w:val="21"/>
                <w:szCs w:val="21"/>
              </w:rPr>
              <w:t>24 557</w:t>
            </w:r>
          </w:p>
        </w:tc>
        <w:tc>
          <w:tcPr>
            <w:tcW w:w="1287" w:type="dxa"/>
            <w:gridSpan w:val="2"/>
          </w:tcPr>
          <w:p w14:paraId="5134CC05" w14:textId="77777777" w:rsidR="00721EDE" w:rsidRPr="00025990" w:rsidRDefault="00721EDE" w:rsidP="00C7494E">
            <w:pPr>
              <w:rPr>
                <w:sz w:val="21"/>
                <w:szCs w:val="21"/>
              </w:rPr>
            </w:pPr>
            <w:r w:rsidRPr="00025990">
              <w:rPr>
                <w:sz w:val="21"/>
                <w:szCs w:val="21"/>
              </w:rPr>
              <w:t>24 265</w:t>
            </w:r>
          </w:p>
        </w:tc>
        <w:tc>
          <w:tcPr>
            <w:tcW w:w="1287" w:type="dxa"/>
            <w:gridSpan w:val="3"/>
          </w:tcPr>
          <w:p w14:paraId="7183BBCC" w14:textId="77777777" w:rsidR="00721EDE" w:rsidRPr="00025990" w:rsidRDefault="00721EDE" w:rsidP="00C7494E">
            <w:pPr>
              <w:rPr>
                <w:sz w:val="21"/>
                <w:szCs w:val="21"/>
              </w:rPr>
            </w:pPr>
            <w:r w:rsidRPr="00025990">
              <w:rPr>
                <w:sz w:val="21"/>
                <w:szCs w:val="21"/>
              </w:rPr>
              <w:t>24 181</w:t>
            </w:r>
          </w:p>
        </w:tc>
        <w:tc>
          <w:tcPr>
            <w:tcW w:w="1287" w:type="dxa"/>
            <w:gridSpan w:val="3"/>
          </w:tcPr>
          <w:p w14:paraId="65C87519" w14:textId="77777777" w:rsidR="00721EDE" w:rsidRPr="00025990" w:rsidRDefault="00721EDE" w:rsidP="00C7494E">
            <w:pPr>
              <w:rPr>
                <w:sz w:val="21"/>
                <w:szCs w:val="21"/>
              </w:rPr>
            </w:pPr>
            <w:r w:rsidRPr="00025990">
              <w:rPr>
                <w:sz w:val="21"/>
                <w:szCs w:val="21"/>
              </w:rPr>
              <w:t>24 022</w:t>
            </w:r>
          </w:p>
        </w:tc>
        <w:tc>
          <w:tcPr>
            <w:tcW w:w="1351" w:type="dxa"/>
          </w:tcPr>
          <w:p w14:paraId="564120D0" w14:textId="77777777" w:rsidR="00721EDE" w:rsidRPr="00025990" w:rsidRDefault="00721EDE" w:rsidP="00C7494E">
            <w:pPr>
              <w:rPr>
                <w:sz w:val="21"/>
                <w:szCs w:val="21"/>
              </w:rPr>
            </w:pPr>
            <w:r w:rsidRPr="00025990">
              <w:rPr>
                <w:sz w:val="21"/>
                <w:szCs w:val="21"/>
              </w:rPr>
              <w:t>23 871</w:t>
            </w:r>
          </w:p>
        </w:tc>
        <w:tc>
          <w:tcPr>
            <w:tcW w:w="1705" w:type="dxa"/>
          </w:tcPr>
          <w:p w14:paraId="1B94B883" w14:textId="77777777" w:rsidR="00721EDE" w:rsidRPr="00025990" w:rsidRDefault="00721EDE" w:rsidP="00C7494E">
            <w:pPr>
              <w:rPr>
                <w:sz w:val="21"/>
                <w:szCs w:val="21"/>
              </w:rPr>
            </w:pPr>
            <w:r w:rsidRPr="00025990">
              <w:rPr>
                <w:sz w:val="21"/>
                <w:szCs w:val="21"/>
              </w:rPr>
              <w:t>23 691</w:t>
            </w:r>
          </w:p>
        </w:tc>
      </w:tr>
      <w:tr w:rsidR="00721EDE" w:rsidRPr="00025990" w14:paraId="068D077A" w14:textId="77777777" w:rsidTr="00C7494E">
        <w:tblPrEx>
          <w:tblLook w:val="04A0" w:firstRow="1" w:lastRow="0" w:firstColumn="1" w:lastColumn="0" w:noHBand="0" w:noVBand="1"/>
        </w:tblPrEx>
        <w:tc>
          <w:tcPr>
            <w:tcW w:w="1414" w:type="dxa"/>
          </w:tcPr>
          <w:p w14:paraId="7EA3EFDC" w14:textId="77777777" w:rsidR="00721EDE" w:rsidRPr="00025990" w:rsidRDefault="00721EDE" w:rsidP="00C7494E">
            <w:pPr>
              <w:rPr>
                <w:b/>
                <w:sz w:val="21"/>
                <w:szCs w:val="21"/>
              </w:rPr>
            </w:pPr>
            <w:r w:rsidRPr="00025990">
              <w:rPr>
                <w:b/>
                <w:color w:val="FF0000"/>
                <w:sz w:val="21"/>
                <w:szCs w:val="21"/>
              </w:rPr>
              <w:t>Šalčininkų r. sav.</w:t>
            </w:r>
          </w:p>
        </w:tc>
        <w:tc>
          <w:tcPr>
            <w:tcW w:w="1162" w:type="dxa"/>
            <w:gridSpan w:val="2"/>
          </w:tcPr>
          <w:p w14:paraId="7235D251" w14:textId="77777777" w:rsidR="00721EDE" w:rsidRPr="00025990" w:rsidRDefault="00721EDE" w:rsidP="00C7494E">
            <w:pPr>
              <w:rPr>
                <w:color w:val="FF0000"/>
                <w:sz w:val="21"/>
                <w:szCs w:val="21"/>
              </w:rPr>
            </w:pPr>
            <w:r w:rsidRPr="00025990">
              <w:rPr>
                <w:color w:val="FF0000"/>
                <w:sz w:val="21"/>
                <w:szCs w:val="21"/>
              </w:rPr>
              <w:t>33 981</w:t>
            </w:r>
          </w:p>
        </w:tc>
        <w:tc>
          <w:tcPr>
            <w:tcW w:w="1287" w:type="dxa"/>
            <w:gridSpan w:val="2"/>
          </w:tcPr>
          <w:p w14:paraId="15D24FF6" w14:textId="77777777" w:rsidR="00721EDE" w:rsidRPr="00025990" w:rsidRDefault="00721EDE" w:rsidP="00C7494E">
            <w:pPr>
              <w:rPr>
                <w:color w:val="FF0000"/>
                <w:sz w:val="21"/>
                <w:szCs w:val="21"/>
              </w:rPr>
            </w:pPr>
            <w:r w:rsidRPr="00025990">
              <w:rPr>
                <w:color w:val="FF0000"/>
                <w:sz w:val="21"/>
                <w:szCs w:val="21"/>
              </w:rPr>
              <w:t>33 413</w:t>
            </w:r>
          </w:p>
        </w:tc>
        <w:tc>
          <w:tcPr>
            <w:tcW w:w="1287" w:type="dxa"/>
            <w:gridSpan w:val="3"/>
          </w:tcPr>
          <w:p w14:paraId="40523E73" w14:textId="77777777" w:rsidR="00721EDE" w:rsidRPr="00025990" w:rsidRDefault="00721EDE" w:rsidP="00C7494E">
            <w:pPr>
              <w:rPr>
                <w:color w:val="FF0000"/>
                <w:sz w:val="21"/>
                <w:szCs w:val="21"/>
              </w:rPr>
            </w:pPr>
            <w:r w:rsidRPr="00025990">
              <w:rPr>
                <w:color w:val="FF0000"/>
                <w:sz w:val="21"/>
                <w:szCs w:val="21"/>
              </w:rPr>
              <w:t>32 914</w:t>
            </w:r>
          </w:p>
        </w:tc>
        <w:tc>
          <w:tcPr>
            <w:tcW w:w="1287" w:type="dxa"/>
            <w:gridSpan w:val="3"/>
          </w:tcPr>
          <w:p w14:paraId="2E329074" w14:textId="77777777" w:rsidR="00721EDE" w:rsidRPr="00025990" w:rsidRDefault="00721EDE" w:rsidP="00C7494E">
            <w:pPr>
              <w:rPr>
                <w:color w:val="FF0000"/>
                <w:sz w:val="21"/>
                <w:szCs w:val="21"/>
              </w:rPr>
            </w:pPr>
            <w:r w:rsidRPr="00025990">
              <w:rPr>
                <w:color w:val="FF0000"/>
                <w:sz w:val="21"/>
                <w:szCs w:val="21"/>
              </w:rPr>
              <w:t>32 478</w:t>
            </w:r>
          </w:p>
        </w:tc>
        <w:tc>
          <w:tcPr>
            <w:tcW w:w="1351" w:type="dxa"/>
          </w:tcPr>
          <w:p w14:paraId="64DC8157" w14:textId="77777777" w:rsidR="00721EDE" w:rsidRPr="00025990" w:rsidRDefault="00721EDE" w:rsidP="00C7494E">
            <w:pPr>
              <w:rPr>
                <w:color w:val="FF0000"/>
                <w:sz w:val="21"/>
                <w:szCs w:val="21"/>
              </w:rPr>
            </w:pPr>
            <w:r w:rsidRPr="00025990">
              <w:rPr>
                <w:color w:val="FF0000"/>
                <w:sz w:val="21"/>
                <w:szCs w:val="21"/>
              </w:rPr>
              <w:t>32 057</w:t>
            </w:r>
          </w:p>
        </w:tc>
        <w:tc>
          <w:tcPr>
            <w:tcW w:w="1705" w:type="dxa"/>
          </w:tcPr>
          <w:p w14:paraId="7A5AC037" w14:textId="77777777" w:rsidR="00721EDE" w:rsidRPr="00025990" w:rsidRDefault="00721EDE" w:rsidP="00C7494E">
            <w:pPr>
              <w:rPr>
                <w:color w:val="FF0000"/>
                <w:sz w:val="21"/>
                <w:szCs w:val="21"/>
              </w:rPr>
            </w:pPr>
            <w:r w:rsidRPr="00025990">
              <w:rPr>
                <w:color w:val="FF0000"/>
                <w:sz w:val="21"/>
                <w:szCs w:val="21"/>
              </w:rPr>
              <w:t>31 419</w:t>
            </w:r>
          </w:p>
        </w:tc>
      </w:tr>
      <w:tr w:rsidR="00721EDE" w:rsidRPr="00025990" w14:paraId="3B60C9A6" w14:textId="77777777" w:rsidTr="00C7494E">
        <w:tblPrEx>
          <w:tblLook w:val="04A0" w:firstRow="1" w:lastRow="0" w:firstColumn="1" w:lastColumn="0" w:noHBand="0" w:noVBand="1"/>
        </w:tblPrEx>
        <w:tc>
          <w:tcPr>
            <w:tcW w:w="1414" w:type="dxa"/>
          </w:tcPr>
          <w:p w14:paraId="6B6492C8" w14:textId="77777777" w:rsidR="00721EDE" w:rsidRPr="00025990" w:rsidRDefault="00721EDE" w:rsidP="00C7494E">
            <w:pPr>
              <w:rPr>
                <w:b/>
                <w:sz w:val="21"/>
                <w:szCs w:val="21"/>
              </w:rPr>
            </w:pPr>
            <w:r w:rsidRPr="00025990">
              <w:rPr>
                <w:b/>
                <w:sz w:val="21"/>
                <w:szCs w:val="21"/>
              </w:rPr>
              <w:t>Širvintų r. sav.</w:t>
            </w:r>
          </w:p>
        </w:tc>
        <w:tc>
          <w:tcPr>
            <w:tcW w:w="1162" w:type="dxa"/>
            <w:gridSpan w:val="2"/>
          </w:tcPr>
          <w:p w14:paraId="0C5FFD18" w14:textId="77777777" w:rsidR="00721EDE" w:rsidRPr="00025990" w:rsidRDefault="00721EDE" w:rsidP="00C7494E">
            <w:pPr>
              <w:rPr>
                <w:sz w:val="21"/>
                <w:szCs w:val="21"/>
              </w:rPr>
            </w:pPr>
            <w:r w:rsidRPr="00025990">
              <w:rPr>
                <w:sz w:val="21"/>
                <w:szCs w:val="21"/>
              </w:rPr>
              <w:t>17 115</w:t>
            </w:r>
          </w:p>
        </w:tc>
        <w:tc>
          <w:tcPr>
            <w:tcW w:w="1287" w:type="dxa"/>
            <w:gridSpan w:val="2"/>
          </w:tcPr>
          <w:p w14:paraId="597D2DB3" w14:textId="77777777" w:rsidR="00721EDE" w:rsidRPr="00025990" w:rsidRDefault="00721EDE" w:rsidP="00C7494E">
            <w:pPr>
              <w:rPr>
                <w:sz w:val="21"/>
                <w:szCs w:val="21"/>
              </w:rPr>
            </w:pPr>
            <w:r w:rsidRPr="00025990">
              <w:rPr>
                <w:sz w:val="21"/>
                <w:szCs w:val="21"/>
              </w:rPr>
              <w:t>16 765</w:t>
            </w:r>
          </w:p>
        </w:tc>
        <w:tc>
          <w:tcPr>
            <w:tcW w:w="1287" w:type="dxa"/>
            <w:gridSpan w:val="3"/>
          </w:tcPr>
          <w:p w14:paraId="324F1DC5" w14:textId="77777777" w:rsidR="00721EDE" w:rsidRPr="00025990" w:rsidRDefault="00721EDE" w:rsidP="00C7494E">
            <w:pPr>
              <w:rPr>
                <w:sz w:val="21"/>
                <w:szCs w:val="21"/>
              </w:rPr>
            </w:pPr>
            <w:r w:rsidRPr="00025990">
              <w:rPr>
                <w:sz w:val="21"/>
                <w:szCs w:val="21"/>
              </w:rPr>
              <w:t>16 465</w:t>
            </w:r>
          </w:p>
        </w:tc>
        <w:tc>
          <w:tcPr>
            <w:tcW w:w="1287" w:type="dxa"/>
            <w:gridSpan w:val="3"/>
          </w:tcPr>
          <w:p w14:paraId="2035DE11" w14:textId="77777777" w:rsidR="00721EDE" w:rsidRPr="00025990" w:rsidRDefault="00721EDE" w:rsidP="00C7494E">
            <w:pPr>
              <w:rPr>
                <w:sz w:val="21"/>
                <w:szCs w:val="21"/>
              </w:rPr>
            </w:pPr>
            <w:r w:rsidRPr="00025990">
              <w:rPr>
                <w:sz w:val="21"/>
                <w:szCs w:val="21"/>
              </w:rPr>
              <w:t>16 168</w:t>
            </w:r>
          </w:p>
        </w:tc>
        <w:tc>
          <w:tcPr>
            <w:tcW w:w="1351" w:type="dxa"/>
          </w:tcPr>
          <w:p w14:paraId="4D95014D" w14:textId="77777777" w:rsidR="00721EDE" w:rsidRPr="00025990" w:rsidRDefault="00721EDE" w:rsidP="00C7494E">
            <w:pPr>
              <w:rPr>
                <w:sz w:val="21"/>
                <w:szCs w:val="21"/>
              </w:rPr>
            </w:pPr>
            <w:r w:rsidRPr="00025990">
              <w:rPr>
                <w:sz w:val="21"/>
                <w:szCs w:val="21"/>
              </w:rPr>
              <w:t>15 963</w:t>
            </w:r>
          </w:p>
        </w:tc>
        <w:tc>
          <w:tcPr>
            <w:tcW w:w="1705" w:type="dxa"/>
          </w:tcPr>
          <w:p w14:paraId="685FB99E" w14:textId="77777777" w:rsidR="00721EDE" w:rsidRPr="00025990" w:rsidRDefault="00721EDE" w:rsidP="00C7494E">
            <w:pPr>
              <w:rPr>
                <w:sz w:val="21"/>
                <w:szCs w:val="21"/>
              </w:rPr>
            </w:pPr>
            <w:r w:rsidRPr="00025990">
              <w:rPr>
                <w:sz w:val="21"/>
                <w:szCs w:val="21"/>
              </w:rPr>
              <w:t>15 682</w:t>
            </w:r>
          </w:p>
        </w:tc>
      </w:tr>
      <w:tr w:rsidR="00721EDE" w:rsidRPr="00025990" w14:paraId="41DE4C99" w14:textId="77777777" w:rsidTr="00C7494E">
        <w:tblPrEx>
          <w:tblLook w:val="04A0" w:firstRow="1" w:lastRow="0" w:firstColumn="1" w:lastColumn="0" w:noHBand="0" w:noVBand="1"/>
        </w:tblPrEx>
        <w:tc>
          <w:tcPr>
            <w:tcW w:w="1414" w:type="dxa"/>
          </w:tcPr>
          <w:p w14:paraId="0B24CAB0" w14:textId="77777777" w:rsidR="00721EDE" w:rsidRPr="00025990" w:rsidRDefault="00721EDE" w:rsidP="00C7494E">
            <w:pPr>
              <w:rPr>
                <w:b/>
                <w:sz w:val="21"/>
                <w:szCs w:val="21"/>
              </w:rPr>
            </w:pPr>
            <w:r w:rsidRPr="00025990">
              <w:rPr>
                <w:b/>
                <w:sz w:val="21"/>
                <w:szCs w:val="21"/>
              </w:rPr>
              <w:t>Švenčionių r. sav.</w:t>
            </w:r>
          </w:p>
        </w:tc>
        <w:tc>
          <w:tcPr>
            <w:tcW w:w="1162" w:type="dxa"/>
            <w:gridSpan w:val="2"/>
          </w:tcPr>
          <w:p w14:paraId="1D806C33" w14:textId="77777777" w:rsidR="00721EDE" w:rsidRPr="00025990" w:rsidRDefault="00721EDE" w:rsidP="00C7494E">
            <w:pPr>
              <w:rPr>
                <w:sz w:val="21"/>
                <w:szCs w:val="21"/>
              </w:rPr>
            </w:pPr>
            <w:r w:rsidRPr="00025990">
              <w:rPr>
                <w:sz w:val="21"/>
                <w:szCs w:val="21"/>
              </w:rPr>
              <w:t>27 150</w:t>
            </w:r>
          </w:p>
        </w:tc>
        <w:tc>
          <w:tcPr>
            <w:tcW w:w="1287" w:type="dxa"/>
            <w:gridSpan w:val="2"/>
          </w:tcPr>
          <w:p w14:paraId="62C3A516" w14:textId="77777777" w:rsidR="00721EDE" w:rsidRPr="00025990" w:rsidRDefault="00721EDE" w:rsidP="00C7494E">
            <w:pPr>
              <w:rPr>
                <w:sz w:val="21"/>
                <w:szCs w:val="21"/>
              </w:rPr>
            </w:pPr>
            <w:r w:rsidRPr="00025990">
              <w:rPr>
                <w:sz w:val="21"/>
                <w:szCs w:val="21"/>
              </w:rPr>
              <w:t>26 490</w:t>
            </w:r>
          </w:p>
        </w:tc>
        <w:tc>
          <w:tcPr>
            <w:tcW w:w="1287" w:type="dxa"/>
            <w:gridSpan w:val="3"/>
          </w:tcPr>
          <w:p w14:paraId="06A11E8D" w14:textId="77777777" w:rsidR="00721EDE" w:rsidRPr="00025990" w:rsidRDefault="00721EDE" w:rsidP="00C7494E">
            <w:pPr>
              <w:rPr>
                <w:sz w:val="21"/>
                <w:szCs w:val="21"/>
              </w:rPr>
            </w:pPr>
            <w:r w:rsidRPr="00025990">
              <w:rPr>
                <w:sz w:val="21"/>
                <w:szCs w:val="21"/>
              </w:rPr>
              <w:t>25 962</w:t>
            </w:r>
          </w:p>
        </w:tc>
        <w:tc>
          <w:tcPr>
            <w:tcW w:w="1287" w:type="dxa"/>
            <w:gridSpan w:val="3"/>
          </w:tcPr>
          <w:p w14:paraId="6E1DCDBA" w14:textId="77777777" w:rsidR="00721EDE" w:rsidRPr="00025990" w:rsidRDefault="00721EDE" w:rsidP="00C7494E">
            <w:pPr>
              <w:rPr>
                <w:sz w:val="21"/>
                <w:szCs w:val="21"/>
              </w:rPr>
            </w:pPr>
            <w:r w:rsidRPr="00025990">
              <w:rPr>
                <w:sz w:val="21"/>
                <w:szCs w:val="21"/>
              </w:rPr>
              <w:t>25 410</w:t>
            </w:r>
          </w:p>
        </w:tc>
        <w:tc>
          <w:tcPr>
            <w:tcW w:w="1351" w:type="dxa"/>
          </w:tcPr>
          <w:p w14:paraId="086A55DB" w14:textId="77777777" w:rsidR="00721EDE" w:rsidRPr="00025990" w:rsidRDefault="00721EDE" w:rsidP="00C7494E">
            <w:pPr>
              <w:rPr>
                <w:sz w:val="21"/>
                <w:szCs w:val="21"/>
              </w:rPr>
            </w:pPr>
            <w:r w:rsidRPr="00025990">
              <w:rPr>
                <w:sz w:val="21"/>
                <w:szCs w:val="21"/>
              </w:rPr>
              <w:t>24 843</w:t>
            </w:r>
          </w:p>
        </w:tc>
        <w:tc>
          <w:tcPr>
            <w:tcW w:w="1705" w:type="dxa"/>
          </w:tcPr>
          <w:p w14:paraId="726C5AA4" w14:textId="77777777" w:rsidR="00721EDE" w:rsidRPr="00025990" w:rsidRDefault="00721EDE" w:rsidP="00C7494E">
            <w:pPr>
              <w:rPr>
                <w:sz w:val="21"/>
                <w:szCs w:val="21"/>
              </w:rPr>
            </w:pPr>
            <w:r w:rsidRPr="00025990">
              <w:rPr>
                <w:sz w:val="21"/>
                <w:szCs w:val="21"/>
              </w:rPr>
              <w:t>24 109</w:t>
            </w:r>
          </w:p>
        </w:tc>
      </w:tr>
      <w:tr w:rsidR="00721EDE" w:rsidRPr="00025990" w14:paraId="1F6270A8" w14:textId="77777777" w:rsidTr="00C7494E">
        <w:tblPrEx>
          <w:tblLook w:val="04A0" w:firstRow="1" w:lastRow="0" w:firstColumn="1" w:lastColumn="0" w:noHBand="0" w:noVBand="1"/>
        </w:tblPrEx>
        <w:tc>
          <w:tcPr>
            <w:tcW w:w="1414" w:type="dxa"/>
          </w:tcPr>
          <w:p w14:paraId="082D6FB7" w14:textId="77777777" w:rsidR="00721EDE" w:rsidRPr="00025990" w:rsidRDefault="00721EDE" w:rsidP="00C7494E">
            <w:pPr>
              <w:rPr>
                <w:b/>
                <w:sz w:val="21"/>
                <w:szCs w:val="21"/>
              </w:rPr>
            </w:pPr>
            <w:r w:rsidRPr="00025990">
              <w:rPr>
                <w:b/>
                <w:sz w:val="21"/>
                <w:szCs w:val="21"/>
              </w:rPr>
              <w:t>Trakų r. sav.</w:t>
            </w:r>
          </w:p>
        </w:tc>
        <w:tc>
          <w:tcPr>
            <w:tcW w:w="1162" w:type="dxa"/>
            <w:gridSpan w:val="2"/>
          </w:tcPr>
          <w:p w14:paraId="522362B2" w14:textId="77777777" w:rsidR="00721EDE" w:rsidRPr="00025990" w:rsidRDefault="00721EDE" w:rsidP="00C7494E">
            <w:pPr>
              <w:rPr>
                <w:sz w:val="21"/>
                <w:szCs w:val="21"/>
              </w:rPr>
            </w:pPr>
            <w:r w:rsidRPr="00025990">
              <w:rPr>
                <w:sz w:val="21"/>
                <w:szCs w:val="21"/>
              </w:rPr>
              <w:t>34 080</w:t>
            </w:r>
          </w:p>
        </w:tc>
        <w:tc>
          <w:tcPr>
            <w:tcW w:w="1287" w:type="dxa"/>
            <w:gridSpan w:val="2"/>
          </w:tcPr>
          <w:p w14:paraId="328E2EBE" w14:textId="77777777" w:rsidR="00721EDE" w:rsidRPr="00025990" w:rsidRDefault="00721EDE" w:rsidP="00C7494E">
            <w:pPr>
              <w:rPr>
                <w:sz w:val="21"/>
                <w:szCs w:val="21"/>
              </w:rPr>
            </w:pPr>
            <w:r w:rsidRPr="00025990">
              <w:rPr>
                <w:sz w:val="21"/>
                <w:szCs w:val="21"/>
              </w:rPr>
              <w:t>33 686</w:t>
            </w:r>
          </w:p>
        </w:tc>
        <w:tc>
          <w:tcPr>
            <w:tcW w:w="1287" w:type="dxa"/>
            <w:gridSpan w:val="3"/>
          </w:tcPr>
          <w:p w14:paraId="13A3EDF7" w14:textId="77777777" w:rsidR="00721EDE" w:rsidRPr="00025990" w:rsidRDefault="00721EDE" w:rsidP="00C7494E">
            <w:pPr>
              <w:rPr>
                <w:sz w:val="21"/>
                <w:szCs w:val="21"/>
              </w:rPr>
            </w:pPr>
            <w:r w:rsidRPr="00025990">
              <w:rPr>
                <w:sz w:val="21"/>
                <w:szCs w:val="21"/>
              </w:rPr>
              <w:t>33 499</w:t>
            </w:r>
          </w:p>
        </w:tc>
        <w:tc>
          <w:tcPr>
            <w:tcW w:w="1287" w:type="dxa"/>
            <w:gridSpan w:val="3"/>
          </w:tcPr>
          <w:p w14:paraId="12ECE663" w14:textId="77777777" w:rsidR="00721EDE" w:rsidRPr="00025990" w:rsidRDefault="00721EDE" w:rsidP="00C7494E">
            <w:pPr>
              <w:rPr>
                <w:sz w:val="21"/>
                <w:szCs w:val="21"/>
              </w:rPr>
            </w:pPr>
            <w:r w:rsidRPr="00025990">
              <w:rPr>
                <w:sz w:val="21"/>
                <w:szCs w:val="21"/>
              </w:rPr>
              <w:t>33 285</w:t>
            </w:r>
          </w:p>
        </w:tc>
        <w:tc>
          <w:tcPr>
            <w:tcW w:w="1351" w:type="dxa"/>
          </w:tcPr>
          <w:p w14:paraId="254F2CA6" w14:textId="77777777" w:rsidR="00721EDE" w:rsidRPr="00025990" w:rsidRDefault="00721EDE" w:rsidP="00C7494E">
            <w:pPr>
              <w:rPr>
                <w:sz w:val="21"/>
                <w:szCs w:val="21"/>
              </w:rPr>
            </w:pPr>
            <w:r w:rsidRPr="00025990">
              <w:rPr>
                <w:sz w:val="21"/>
                <w:szCs w:val="21"/>
              </w:rPr>
              <w:t>32 798</w:t>
            </w:r>
          </w:p>
        </w:tc>
        <w:tc>
          <w:tcPr>
            <w:tcW w:w="1705" w:type="dxa"/>
          </w:tcPr>
          <w:p w14:paraId="6970971F" w14:textId="77777777" w:rsidR="00721EDE" w:rsidRPr="00025990" w:rsidRDefault="00721EDE" w:rsidP="00C7494E">
            <w:pPr>
              <w:rPr>
                <w:sz w:val="21"/>
                <w:szCs w:val="21"/>
              </w:rPr>
            </w:pPr>
            <w:r w:rsidRPr="00025990">
              <w:rPr>
                <w:sz w:val="21"/>
                <w:szCs w:val="21"/>
              </w:rPr>
              <w:t>32 462</w:t>
            </w:r>
          </w:p>
        </w:tc>
      </w:tr>
      <w:tr w:rsidR="00721EDE" w:rsidRPr="00025990" w14:paraId="4BD0674A" w14:textId="77777777" w:rsidTr="00C7494E">
        <w:tblPrEx>
          <w:tblLook w:val="04A0" w:firstRow="1" w:lastRow="0" w:firstColumn="1" w:lastColumn="0" w:noHBand="0" w:noVBand="1"/>
        </w:tblPrEx>
        <w:tc>
          <w:tcPr>
            <w:tcW w:w="1414" w:type="dxa"/>
          </w:tcPr>
          <w:p w14:paraId="1E88A231" w14:textId="77777777" w:rsidR="00721EDE" w:rsidRPr="00025990" w:rsidRDefault="00721EDE" w:rsidP="00C7494E">
            <w:pPr>
              <w:rPr>
                <w:b/>
                <w:sz w:val="21"/>
                <w:szCs w:val="21"/>
              </w:rPr>
            </w:pPr>
            <w:r w:rsidRPr="00025990">
              <w:rPr>
                <w:b/>
                <w:sz w:val="21"/>
                <w:szCs w:val="21"/>
              </w:rPr>
              <w:t>Ukmergės r. sav.</w:t>
            </w:r>
          </w:p>
        </w:tc>
        <w:tc>
          <w:tcPr>
            <w:tcW w:w="1162" w:type="dxa"/>
            <w:gridSpan w:val="2"/>
          </w:tcPr>
          <w:p w14:paraId="7AC2FE60" w14:textId="77777777" w:rsidR="00721EDE" w:rsidRPr="00025990" w:rsidRDefault="00721EDE" w:rsidP="00C7494E">
            <w:pPr>
              <w:rPr>
                <w:sz w:val="21"/>
                <w:szCs w:val="21"/>
              </w:rPr>
            </w:pPr>
            <w:r w:rsidRPr="00025990">
              <w:rPr>
                <w:sz w:val="21"/>
                <w:szCs w:val="21"/>
              </w:rPr>
              <w:t>38 758</w:t>
            </w:r>
          </w:p>
        </w:tc>
        <w:tc>
          <w:tcPr>
            <w:tcW w:w="1287" w:type="dxa"/>
            <w:gridSpan w:val="2"/>
          </w:tcPr>
          <w:p w14:paraId="25A59B25" w14:textId="77777777" w:rsidR="00721EDE" w:rsidRPr="00025990" w:rsidRDefault="00721EDE" w:rsidP="00C7494E">
            <w:pPr>
              <w:rPr>
                <w:sz w:val="21"/>
                <w:szCs w:val="21"/>
              </w:rPr>
            </w:pPr>
            <w:r w:rsidRPr="00025990">
              <w:rPr>
                <w:sz w:val="21"/>
                <w:szCs w:val="21"/>
              </w:rPr>
              <w:t>37 938</w:t>
            </w:r>
          </w:p>
        </w:tc>
        <w:tc>
          <w:tcPr>
            <w:tcW w:w="1287" w:type="dxa"/>
            <w:gridSpan w:val="3"/>
          </w:tcPr>
          <w:p w14:paraId="5D3D8E11" w14:textId="77777777" w:rsidR="00721EDE" w:rsidRPr="00025990" w:rsidRDefault="00721EDE" w:rsidP="00C7494E">
            <w:pPr>
              <w:rPr>
                <w:sz w:val="21"/>
                <w:szCs w:val="21"/>
              </w:rPr>
            </w:pPr>
            <w:r w:rsidRPr="00025990">
              <w:rPr>
                <w:sz w:val="21"/>
                <w:szCs w:val="21"/>
              </w:rPr>
              <w:t>37 241</w:t>
            </w:r>
          </w:p>
        </w:tc>
        <w:tc>
          <w:tcPr>
            <w:tcW w:w="1287" w:type="dxa"/>
            <w:gridSpan w:val="3"/>
          </w:tcPr>
          <w:p w14:paraId="1D8001C9" w14:textId="77777777" w:rsidR="00721EDE" w:rsidRPr="00025990" w:rsidRDefault="00721EDE" w:rsidP="00C7494E">
            <w:pPr>
              <w:rPr>
                <w:sz w:val="21"/>
                <w:szCs w:val="21"/>
              </w:rPr>
            </w:pPr>
            <w:r w:rsidRPr="00025990">
              <w:rPr>
                <w:sz w:val="21"/>
                <w:szCs w:val="21"/>
              </w:rPr>
              <w:t>36 497</w:t>
            </w:r>
          </w:p>
        </w:tc>
        <w:tc>
          <w:tcPr>
            <w:tcW w:w="1351" w:type="dxa"/>
          </w:tcPr>
          <w:p w14:paraId="52D14D2B" w14:textId="77777777" w:rsidR="00721EDE" w:rsidRPr="00025990" w:rsidRDefault="00721EDE" w:rsidP="00C7494E">
            <w:pPr>
              <w:rPr>
                <w:sz w:val="21"/>
                <w:szCs w:val="21"/>
              </w:rPr>
            </w:pPr>
            <w:r w:rsidRPr="00025990">
              <w:rPr>
                <w:sz w:val="21"/>
                <w:szCs w:val="21"/>
              </w:rPr>
              <w:t>35 771</w:t>
            </w:r>
          </w:p>
        </w:tc>
        <w:tc>
          <w:tcPr>
            <w:tcW w:w="1705" w:type="dxa"/>
          </w:tcPr>
          <w:p w14:paraId="428A3998" w14:textId="77777777" w:rsidR="00721EDE" w:rsidRPr="00025990" w:rsidRDefault="00721EDE" w:rsidP="00C7494E">
            <w:pPr>
              <w:rPr>
                <w:sz w:val="21"/>
                <w:szCs w:val="21"/>
              </w:rPr>
            </w:pPr>
            <w:r w:rsidRPr="00025990">
              <w:rPr>
                <w:sz w:val="21"/>
                <w:szCs w:val="21"/>
              </w:rPr>
              <w:t>34 782</w:t>
            </w:r>
          </w:p>
        </w:tc>
      </w:tr>
      <w:tr w:rsidR="00721EDE" w:rsidRPr="00025990" w14:paraId="045B015D" w14:textId="77777777" w:rsidTr="00C7494E">
        <w:tblPrEx>
          <w:tblLook w:val="04A0" w:firstRow="1" w:lastRow="0" w:firstColumn="1" w:lastColumn="0" w:noHBand="0" w:noVBand="1"/>
        </w:tblPrEx>
        <w:tc>
          <w:tcPr>
            <w:tcW w:w="1414" w:type="dxa"/>
          </w:tcPr>
          <w:p w14:paraId="15177161" w14:textId="77777777" w:rsidR="00721EDE" w:rsidRPr="00025990" w:rsidRDefault="00721EDE" w:rsidP="00C7494E">
            <w:pPr>
              <w:rPr>
                <w:b/>
                <w:sz w:val="21"/>
                <w:szCs w:val="21"/>
              </w:rPr>
            </w:pPr>
            <w:r w:rsidRPr="00025990">
              <w:rPr>
                <w:b/>
                <w:sz w:val="21"/>
                <w:szCs w:val="21"/>
              </w:rPr>
              <w:t>Vilniaus m. sav.</w:t>
            </w:r>
          </w:p>
        </w:tc>
        <w:tc>
          <w:tcPr>
            <w:tcW w:w="1162" w:type="dxa"/>
            <w:gridSpan w:val="2"/>
          </w:tcPr>
          <w:p w14:paraId="3F655481" w14:textId="77777777" w:rsidR="00721EDE" w:rsidRPr="00025990" w:rsidRDefault="00721EDE" w:rsidP="00C7494E">
            <w:pPr>
              <w:rPr>
                <w:sz w:val="21"/>
                <w:szCs w:val="21"/>
              </w:rPr>
            </w:pPr>
            <w:r w:rsidRPr="00025990">
              <w:rPr>
                <w:sz w:val="21"/>
                <w:szCs w:val="21"/>
              </w:rPr>
              <w:t>534 727</w:t>
            </w:r>
          </w:p>
        </w:tc>
        <w:tc>
          <w:tcPr>
            <w:tcW w:w="1287" w:type="dxa"/>
            <w:gridSpan w:val="2"/>
          </w:tcPr>
          <w:p w14:paraId="2D67B088" w14:textId="77777777" w:rsidR="00721EDE" w:rsidRPr="00025990" w:rsidRDefault="00721EDE" w:rsidP="00C7494E">
            <w:pPr>
              <w:rPr>
                <w:sz w:val="21"/>
                <w:szCs w:val="21"/>
              </w:rPr>
            </w:pPr>
            <w:r w:rsidRPr="00025990">
              <w:rPr>
                <w:sz w:val="21"/>
                <w:szCs w:val="21"/>
              </w:rPr>
              <w:t>538 772</w:t>
            </w:r>
          </w:p>
        </w:tc>
        <w:tc>
          <w:tcPr>
            <w:tcW w:w="1287" w:type="dxa"/>
            <w:gridSpan w:val="3"/>
          </w:tcPr>
          <w:p w14:paraId="7DEC18CF" w14:textId="77777777" w:rsidR="00721EDE" w:rsidRPr="00025990" w:rsidRDefault="00721EDE" w:rsidP="00C7494E">
            <w:pPr>
              <w:rPr>
                <w:sz w:val="21"/>
                <w:szCs w:val="21"/>
              </w:rPr>
            </w:pPr>
            <w:r w:rsidRPr="00025990">
              <w:rPr>
                <w:sz w:val="21"/>
                <w:szCs w:val="21"/>
              </w:rPr>
              <w:t>541 197</w:t>
            </w:r>
          </w:p>
        </w:tc>
        <w:tc>
          <w:tcPr>
            <w:tcW w:w="1287" w:type="dxa"/>
            <w:gridSpan w:val="3"/>
          </w:tcPr>
          <w:p w14:paraId="6580C15F" w14:textId="77777777" w:rsidR="00721EDE" w:rsidRPr="00025990" w:rsidRDefault="00721EDE" w:rsidP="00C7494E">
            <w:pPr>
              <w:rPr>
                <w:sz w:val="21"/>
                <w:szCs w:val="21"/>
              </w:rPr>
            </w:pPr>
            <w:r w:rsidRPr="00025990">
              <w:rPr>
                <w:sz w:val="21"/>
                <w:szCs w:val="21"/>
              </w:rPr>
              <w:t>543 295</w:t>
            </w:r>
          </w:p>
        </w:tc>
        <w:tc>
          <w:tcPr>
            <w:tcW w:w="1351" w:type="dxa"/>
          </w:tcPr>
          <w:p w14:paraId="1787433D" w14:textId="77777777" w:rsidR="00721EDE" w:rsidRPr="00025990" w:rsidRDefault="00721EDE" w:rsidP="00C7494E">
            <w:pPr>
              <w:rPr>
                <w:sz w:val="21"/>
                <w:szCs w:val="21"/>
              </w:rPr>
            </w:pPr>
            <w:r w:rsidRPr="00025990">
              <w:rPr>
                <w:sz w:val="21"/>
                <w:szCs w:val="21"/>
              </w:rPr>
              <w:t>544 513</w:t>
            </w:r>
          </w:p>
        </w:tc>
        <w:tc>
          <w:tcPr>
            <w:tcW w:w="1705" w:type="dxa"/>
          </w:tcPr>
          <w:p w14:paraId="3B2B39F3" w14:textId="77777777" w:rsidR="00721EDE" w:rsidRPr="00025990" w:rsidRDefault="00721EDE" w:rsidP="00C7494E">
            <w:pPr>
              <w:rPr>
                <w:sz w:val="21"/>
                <w:szCs w:val="21"/>
              </w:rPr>
            </w:pPr>
            <w:r w:rsidRPr="00025990">
              <w:rPr>
                <w:sz w:val="21"/>
                <w:szCs w:val="21"/>
              </w:rPr>
              <w:t>546 526</w:t>
            </w:r>
          </w:p>
        </w:tc>
      </w:tr>
      <w:tr w:rsidR="00721EDE" w:rsidRPr="00025990" w14:paraId="22CB7E0E" w14:textId="77777777" w:rsidTr="00C7494E">
        <w:tblPrEx>
          <w:tblLook w:val="04A0" w:firstRow="1" w:lastRow="0" w:firstColumn="1" w:lastColumn="0" w:noHBand="0" w:noVBand="1"/>
        </w:tblPrEx>
        <w:tc>
          <w:tcPr>
            <w:tcW w:w="1414" w:type="dxa"/>
          </w:tcPr>
          <w:p w14:paraId="324FF758" w14:textId="77777777" w:rsidR="00721EDE" w:rsidRPr="00025990" w:rsidRDefault="00721EDE" w:rsidP="00C7494E">
            <w:pPr>
              <w:rPr>
                <w:b/>
                <w:sz w:val="21"/>
                <w:szCs w:val="21"/>
              </w:rPr>
            </w:pPr>
            <w:r w:rsidRPr="00025990">
              <w:rPr>
                <w:b/>
                <w:sz w:val="21"/>
                <w:szCs w:val="21"/>
              </w:rPr>
              <w:t>Vilniaus r. sav.</w:t>
            </w:r>
          </w:p>
        </w:tc>
        <w:tc>
          <w:tcPr>
            <w:tcW w:w="1162" w:type="dxa"/>
            <w:gridSpan w:val="2"/>
          </w:tcPr>
          <w:p w14:paraId="40D0CB67" w14:textId="77777777" w:rsidR="00721EDE" w:rsidRPr="00025990" w:rsidRDefault="00721EDE" w:rsidP="00C7494E">
            <w:pPr>
              <w:rPr>
                <w:sz w:val="21"/>
                <w:szCs w:val="21"/>
              </w:rPr>
            </w:pPr>
            <w:r w:rsidRPr="00025990">
              <w:rPr>
                <w:sz w:val="21"/>
                <w:szCs w:val="21"/>
              </w:rPr>
              <w:t>95 257</w:t>
            </w:r>
          </w:p>
        </w:tc>
        <w:tc>
          <w:tcPr>
            <w:tcW w:w="1287" w:type="dxa"/>
            <w:gridSpan w:val="2"/>
          </w:tcPr>
          <w:p w14:paraId="2517FF7E" w14:textId="77777777" w:rsidR="00721EDE" w:rsidRPr="00025990" w:rsidRDefault="00721EDE" w:rsidP="00C7494E">
            <w:pPr>
              <w:rPr>
                <w:sz w:val="21"/>
                <w:szCs w:val="21"/>
              </w:rPr>
            </w:pPr>
            <w:r w:rsidRPr="00025990">
              <w:rPr>
                <w:sz w:val="21"/>
                <w:szCs w:val="21"/>
              </w:rPr>
              <w:t>94 833</w:t>
            </w:r>
          </w:p>
        </w:tc>
        <w:tc>
          <w:tcPr>
            <w:tcW w:w="1287" w:type="dxa"/>
            <w:gridSpan w:val="3"/>
          </w:tcPr>
          <w:p w14:paraId="24B14CC8" w14:textId="77777777" w:rsidR="00721EDE" w:rsidRPr="00025990" w:rsidRDefault="00721EDE" w:rsidP="00C7494E">
            <w:pPr>
              <w:rPr>
                <w:sz w:val="21"/>
                <w:szCs w:val="21"/>
              </w:rPr>
            </w:pPr>
            <w:r w:rsidRPr="00025990">
              <w:rPr>
                <w:sz w:val="21"/>
                <w:szCs w:val="21"/>
              </w:rPr>
              <w:t>95 040</w:t>
            </w:r>
          </w:p>
        </w:tc>
        <w:tc>
          <w:tcPr>
            <w:tcW w:w="1287" w:type="dxa"/>
            <w:gridSpan w:val="3"/>
          </w:tcPr>
          <w:p w14:paraId="40DB5D7D" w14:textId="77777777" w:rsidR="00721EDE" w:rsidRPr="00025990" w:rsidRDefault="00721EDE" w:rsidP="00C7494E">
            <w:pPr>
              <w:rPr>
                <w:sz w:val="21"/>
                <w:szCs w:val="21"/>
              </w:rPr>
            </w:pPr>
            <w:r w:rsidRPr="00025990">
              <w:rPr>
                <w:sz w:val="21"/>
                <w:szCs w:val="21"/>
              </w:rPr>
              <w:t>95 458</w:t>
            </w:r>
          </w:p>
        </w:tc>
        <w:tc>
          <w:tcPr>
            <w:tcW w:w="1351" w:type="dxa"/>
          </w:tcPr>
          <w:p w14:paraId="3A9E4D2B" w14:textId="77777777" w:rsidR="00721EDE" w:rsidRPr="00025990" w:rsidRDefault="00721EDE" w:rsidP="00C7494E">
            <w:pPr>
              <w:rPr>
                <w:sz w:val="21"/>
                <w:szCs w:val="21"/>
              </w:rPr>
            </w:pPr>
            <w:r w:rsidRPr="00025990">
              <w:rPr>
                <w:sz w:val="21"/>
                <w:szCs w:val="21"/>
              </w:rPr>
              <w:t>95 214</w:t>
            </w:r>
          </w:p>
        </w:tc>
        <w:tc>
          <w:tcPr>
            <w:tcW w:w="1705" w:type="dxa"/>
          </w:tcPr>
          <w:p w14:paraId="66032C68" w14:textId="77777777" w:rsidR="00721EDE" w:rsidRPr="00025990" w:rsidRDefault="00721EDE" w:rsidP="00C7494E">
            <w:pPr>
              <w:rPr>
                <w:sz w:val="21"/>
                <w:szCs w:val="21"/>
              </w:rPr>
            </w:pPr>
            <w:r w:rsidRPr="00025990">
              <w:rPr>
                <w:sz w:val="21"/>
                <w:szCs w:val="21"/>
              </w:rPr>
              <w:t>95 826</w:t>
            </w:r>
          </w:p>
        </w:tc>
      </w:tr>
    </w:tbl>
    <w:p w14:paraId="73AFA49E" w14:textId="77777777" w:rsidR="00721EDE" w:rsidRPr="00025990" w:rsidRDefault="00721EDE" w:rsidP="00721EDE">
      <w:pPr>
        <w:rPr>
          <w:b/>
          <w:sz w:val="21"/>
          <w:szCs w:val="21"/>
        </w:rPr>
      </w:pPr>
      <w:r w:rsidRPr="00025990">
        <w:rPr>
          <w:sz w:val="21"/>
          <w:szCs w:val="21"/>
        </w:rPr>
        <w:t xml:space="preserve">           </w:t>
      </w:r>
      <w:r w:rsidRPr="00025990">
        <w:rPr>
          <w:b/>
          <w:sz w:val="21"/>
          <w:szCs w:val="21"/>
        </w:rPr>
        <w:t>(Lietuvos Statistikos departamento oficialiosios statistikos portalo duomenys)</w:t>
      </w:r>
    </w:p>
    <w:bookmarkEnd w:id="4"/>
    <w:p w14:paraId="344B30D1" w14:textId="77777777" w:rsidR="00721EDE" w:rsidRPr="00025990" w:rsidRDefault="00721EDE" w:rsidP="00721EDE">
      <w:pPr>
        <w:rPr>
          <w:sz w:val="21"/>
          <w:szCs w:val="21"/>
        </w:rPr>
      </w:pPr>
    </w:p>
    <w:p w14:paraId="439C9FA9" w14:textId="77777777" w:rsidR="00721EDE" w:rsidRPr="00025990" w:rsidRDefault="00721EDE" w:rsidP="00721EDE">
      <w:pPr>
        <w:rPr>
          <w:b/>
          <w:sz w:val="21"/>
          <w:szCs w:val="21"/>
        </w:rPr>
      </w:pPr>
      <w:r w:rsidRPr="00025990">
        <w:rPr>
          <w:sz w:val="21"/>
          <w:szCs w:val="21"/>
        </w:rPr>
        <w:tab/>
      </w:r>
      <w:r w:rsidRPr="00025990">
        <w:rPr>
          <w:b/>
          <w:sz w:val="21"/>
          <w:szCs w:val="21"/>
        </w:rPr>
        <w:t>3 lentelė</w:t>
      </w:r>
    </w:p>
    <w:p w14:paraId="6AA5F926" w14:textId="77777777" w:rsidR="00721EDE" w:rsidRPr="00025990" w:rsidRDefault="00721EDE" w:rsidP="00721EDE">
      <w:pPr>
        <w:ind w:firstLine="1296"/>
        <w:rPr>
          <w:b/>
          <w:sz w:val="21"/>
          <w:szCs w:val="21"/>
        </w:rPr>
      </w:pPr>
      <w:r w:rsidRPr="00025990">
        <w:rPr>
          <w:b/>
          <w:sz w:val="21"/>
          <w:szCs w:val="21"/>
        </w:rPr>
        <w:t>Vilniaus apskrityje emigravusių gyventojų skaičius)</w:t>
      </w:r>
    </w:p>
    <w:p w14:paraId="7C541013" w14:textId="77777777" w:rsidR="00721EDE" w:rsidRDefault="00721EDE" w:rsidP="00721EDE">
      <w:pPr>
        <w:rPr>
          <w:b/>
          <w:sz w:val="21"/>
          <w:szCs w:val="21"/>
        </w:rPr>
        <w:sectPr w:rsidR="00721EDE" w:rsidSect="0024756D">
          <w:pgSz w:w="11906" w:h="16838"/>
          <w:pgMar w:top="1134" w:right="567" w:bottom="567" w:left="1701" w:header="709" w:footer="709" w:gutter="0"/>
          <w:cols w:space="708"/>
          <w:docGrid w:linePitch="360"/>
        </w:sectPr>
      </w:pPr>
    </w:p>
    <w:tbl>
      <w:tblPr>
        <w:tblStyle w:val="Lentelstinklelis"/>
        <w:tblW w:w="9493" w:type="dxa"/>
        <w:tblLook w:val="0000" w:firstRow="0" w:lastRow="0" w:firstColumn="0" w:lastColumn="0" w:noHBand="0" w:noVBand="0"/>
      </w:tblPr>
      <w:tblGrid>
        <w:gridCol w:w="1696"/>
        <w:gridCol w:w="1418"/>
        <w:gridCol w:w="1276"/>
        <w:gridCol w:w="1417"/>
        <w:gridCol w:w="1701"/>
        <w:gridCol w:w="1985"/>
      </w:tblGrid>
      <w:tr w:rsidR="00721EDE" w:rsidRPr="00025990" w14:paraId="6CF8C82D" w14:textId="77777777" w:rsidTr="00C7494E">
        <w:trPr>
          <w:gridBefore w:val="1"/>
          <w:wBefore w:w="1696" w:type="dxa"/>
          <w:trHeight w:val="474"/>
        </w:trPr>
        <w:tc>
          <w:tcPr>
            <w:tcW w:w="1418" w:type="dxa"/>
          </w:tcPr>
          <w:p w14:paraId="3FF9B0F9" w14:textId="77777777" w:rsidR="00721EDE" w:rsidRPr="00025990" w:rsidRDefault="00721EDE" w:rsidP="00C7494E">
            <w:pPr>
              <w:rPr>
                <w:b/>
                <w:sz w:val="21"/>
                <w:szCs w:val="21"/>
              </w:rPr>
            </w:pPr>
            <w:r w:rsidRPr="00025990">
              <w:rPr>
                <w:b/>
                <w:sz w:val="21"/>
                <w:szCs w:val="21"/>
              </w:rPr>
              <w:t>2012 m.</w:t>
            </w:r>
          </w:p>
        </w:tc>
        <w:tc>
          <w:tcPr>
            <w:tcW w:w="1276" w:type="dxa"/>
          </w:tcPr>
          <w:p w14:paraId="690714E6" w14:textId="77777777" w:rsidR="00721EDE" w:rsidRPr="00025990" w:rsidRDefault="00721EDE" w:rsidP="00C7494E">
            <w:pPr>
              <w:rPr>
                <w:b/>
                <w:sz w:val="21"/>
                <w:szCs w:val="21"/>
              </w:rPr>
            </w:pPr>
            <w:r w:rsidRPr="00025990">
              <w:rPr>
                <w:b/>
                <w:sz w:val="21"/>
                <w:szCs w:val="21"/>
              </w:rPr>
              <w:t>2013 m.</w:t>
            </w:r>
          </w:p>
        </w:tc>
        <w:tc>
          <w:tcPr>
            <w:tcW w:w="1417" w:type="dxa"/>
          </w:tcPr>
          <w:p w14:paraId="4FB9B098" w14:textId="77777777" w:rsidR="00721EDE" w:rsidRPr="00025990" w:rsidRDefault="00721EDE" w:rsidP="00C7494E">
            <w:pPr>
              <w:rPr>
                <w:b/>
                <w:sz w:val="21"/>
                <w:szCs w:val="21"/>
              </w:rPr>
            </w:pPr>
            <w:r w:rsidRPr="00025990">
              <w:rPr>
                <w:b/>
                <w:sz w:val="21"/>
                <w:szCs w:val="21"/>
              </w:rPr>
              <w:t>2014 m.</w:t>
            </w:r>
          </w:p>
        </w:tc>
        <w:tc>
          <w:tcPr>
            <w:tcW w:w="1701" w:type="dxa"/>
          </w:tcPr>
          <w:p w14:paraId="21B8866C" w14:textId="77777777" w:rsidR="00721EDE" w:rsidRPr="00025990" w:rsidRDefault="00721EDE" w:rsidP="00C7494E">
            <w:pPr>
              <w:rPr>
                <w:b/>
                <w:sz w:val="21"/>
                <w:szCs w:val="21"/>
              </w:rPr>
            </w:pPr>
            <w:r w:rsidRPr="00025990">
              <w:rPr>
                <w:b/>
                <w:sz w:val="21"/>
                <w:szCs w:val="21"/>
              </w:rPr>
              <w:t xml:space="preserve">     2015 m.</w:t>
            </w:r>
          </w:p>
        </w:tc>
        <w:tc>
          <w:tcPr>
            <w:tcW w:w="1985" w:type="dxa"/>
          </w:tcPr>
          <w:p w14:paraId="3F09907C" w14:textId="77777777" w:rsidR="00721EDE" w:rsidRPr="00025990" w:rsidRDefault="00721EDE" w:rsidP="00C7494E">
            <w:pPr>
              <w:rPr>
                <w:b/>
                <w:sz w:val="21"/>
                <w:szCs w:val="21"/>
              </w:rPr>
            </w:pPr>
            <w:r w:rsidRPr="00025990">
              <w:rPr>
                <w:b/>
                <w:sz w:val="21"/>
                <w:szCs w:val="21"/>
              </w:rPr>
              <w:t xml:space="preserve">  2016 m.</w:t>
            </w:r>
          </w:p>
        </w:tc>
      </w:tr>
      <w:tr w:rsidR="00721EDE" w:rsidRPr="00025990" w14:paraId="46242B4E" w14:textId="77777777" w:rsidTr="00C7494E">
        <w:trPr>
          <w:trHeight w:val="180"/>
        </w:trPr>
        <w:tc>
          <w:tcPr>
            <w:tcW w:w="1696" w:type="dxa"/>
            <w:shd w:val="clear" w:color="auto" w:fill="auto"/>
          </w:tcPr>
          <w:p w14:paraId="1F244C1A" w14:textId="77777777" w:rsidR="00721EDE" w:rsidRPr="00025990" w:rsidRDefault="00721EDE" w:rsidP="00C7494E">
            <w:pPr>
              <w:rPr>
                <w:b/>
                <w:sz w:val="21"/>
                <w:szCs w:val="21"/>
              </w:rPr>
            </w:pPr>
            <w:r w:rsidRPr="00025990">
              <w:rPr>
                <w:b/>
                <w:sz w:val="21"/>
                <w:szCs w:val="21"/>
              </w:rPr>
              <w:t>Vilniaus apskritis</w:t>
            </w:r>
          </w:p>
        </w:tc>
        <w:tc>
          <w:tcPr>
            <w:tcW w:w="1418" w:type="dxa"/>
          </w:tcPr>
          <w:p w14:paraId="4E884EB2" w14:textId="77777777" w:rsidR="00721EDE" w:rsidRPr="00025990" w:rsidRDefault="00721EDE" w:rsidP="00C7494E">
            <w:pPr>
              <w:rPr>
                <w:sz w:val="21"/>
                <w:szCs w:val="21"/>
              </w:rPr>
            </w:pPr>
            <w:r w:rsidRPr="00025990">
              <w:rPr>
                <w:sz w:val="21"/>
                <w:szCs w:val="21"/>
              </w:rPr>
              <w:t>9 431</w:t>
            </w:r>
          </w:p>
        </w:tc>
        <w:tc>
          <w:tcPr>
            <w:tcW w:w="1276" w:type="dxa"/>
          </w:tcPr>
          <w:p w14:paraId="5E3FE6EB" w14:textId="77777777" w:rsidR="00721EDE" w:rsidRPr="00025990" w:rsidRDefault="00721EDE" w:rsidP="00C7494E">
            <w:pPr>
              <w:rPr>
                <w:sz w:val="21"/>
                <w:szCs w:val="21"/>
              </w:rPr>
            </w:pPr>
            <w:r w:rsidRPr="00025990">
              <w:rPr>
                <w:sz w:val="21"/>
                <w:szCs w:val="21"/>
              </w:rPr>
              <w:t>9 282</w:t>
            </w:r>
          </w:p>
        </w:tc>
        <w:tc>
          <w:tcPr>
            <w:tcW w:w="1417" w:type="dxa"/>
          </w:tcPr>
          <w:p w14:paraId="548AA08F" w14:textId="77777777" w:rsidR="00721EDE" w:rsidRPr="00025990" w:rsidRDefault="00721EDE" w:rsidP="00C7494E">
            <w:pPr>
              <w:rPr>
                <w:sz w:val="21"/>
                <w:szCs w:val="21"/>
              </w:rPr>
            </w:pPr>
            <w:r w:rsidRPr="00025990">
              <w:rPr>
                <w:sz w:val="21"/>
                <w:szCs w:val="21"/>
              </w:rPr>
              <w:t>9 009</w:t>
            </w:r>
          </w:p>
        </w:tc>
        <w:tc>
          <w:tcPr>
            <w:tcW w:w="1701" w:type="dxa"/>
          </w:tcPr>
          <w:p w14:paraId="653E69F6" w14:textId="77777777" w:rsidR="00721EDE" w:rsidRPr="00025990" w:rsidRDefault="00721EDE" w:rsidP="00C7494E">
            <w:pPr>
              <w:rPr>
                <w:sz w:val="21"/>
                <w:szCs w:val="21"/>
              </w:rPr>
            </w:pPr>
            <w:r w:rsidRPr="00025990">
              <w:rPr>
                <w:sz w:val="21"/>
                <w:szCs w:val="21"/>
              </w:rPr>
              <w:t>12 497</w:t>
            </w:r>
          </w:p>
        </w:tc>
        <w:tc>
          <w:tcPr>
            <w:tcW w:w="1985" w:type="dxa"/>
          </w:tcPr>
          <w:p w14:paraId="2673DE4E" w14:textId="77777777" w:rsidR="00721EDE" w:rsidRPr="00025990" w:rsidRDefault="00721EDE" w:rsidP="00C7494E">
            <w:pPr>
              <w:rPr>
                <w:sz w:val="21"/>
                <w:szCs w:val="21"/>
              </w:rPr>
            </w:pPr>
            <w:r w:rsidRPr="00025990">
              <w:rPr>
                <w:sz w:val="21"/>
                <w:szCs w:val="21"/>
              </w:rPr>
              <w:t>12 151</w:t>
            </w:r>
          </w:p>
        </w:tc>
      </w:tr>
      <w:tr w:rsidR="00721EDE" w:rsidRPr="00025990" w14:paraId="73DDD630" w14:textId="77777777" w:rsidTr="00C7494E">
        <w:tblPrEx>
          <w:tblLook w:val="04A0" w:firstRow="1" w:lastRow="0" w:firstColumn="1" w:lastColumn="0" w:noHBand="0" w:noVBand="1"/>
        </w:tblPrEx>
        <w:tc>
          <w:tcPr>
            <w:tcW w:w="1696" w:type="dxa"/>
          </w:tcPr>
          <w:p w14:paraId="749E286C" w14:textId="77777777" w:rsidR="00721EDE" w:rsidRPr="00025990" w:rsidRDefault="00721EDE" w:rsidP="00C7494E">
            <w:pPr>
              <w:rPr>
                <w:b/>
                <w:sz w:val="21"/>
                <w:szCs w:val="21"/>
              </w:rPr>
            </w:pPr>
            <w:r w:rsidRPr="00025990">
              <w:rPr>
                <w:b/>
                <w:sz w:val="21"/>
                <w:szCs w:val="21"/>
              </w:rPr>
              <w:t>Elektrėnų sav.</w:t>
            </w:r>
          </w:p>
        </w:tc>
        <w:tc>
          <w:tcPr>
            <w:tcW w:w="1418" w:type="dxa"/>
          </w:tcPr>
          <w:p w14:paraId="7281B64F" w14:textId="77777777" w:rsidR="00721EDE" w:rsidRPr="00025990" w:rsidRDefault="00721EDE" w:rsidP="00C7494E">
            <w:pPr>
              <w:rPr>
                <w:sz w:val="21"/>
                <w:szCs w:val="21"/>
              </w:rPr>
            </w:pPr>
            <w:r w:rsidRPr="00025990">
              <w:rPr>
                <w:sz w:val="21"/>
                <w:szCs w:val="21"/>
              </w:rPr>
              <w:t>288</w:t>
            </w:r>
          </w:p>
        </w:tc>
        <w:tc>
          <w:tcPr>
            <w:tcW w:w="1276" w:type="dxa"/>
          </w:tcPr>
          <w:p w14:paraId="753BF74C" w14:textId="77777777" w:rsidR="00721EDE" w:rsidRPr="00025990" w:rsidRDefault="00721EDE" w:rsidP="00C7494E">
            <w:pPr>
              <w:rPr>
                <w:sz w:val="21"/>
                <w:szCs w:val="21"/>
              </w:rPr>
            </w:pPr>
            <w:r w:rsidRPr="00025990">
              <w:rPr>
                <w:sz w:val="21"/>
                <w:szCs w:val="21"/>
              </w:rPr>
              <w:t>243</w:t>
            </w:r>
          </w:p>
        </w:tc>
        <w:tc>
          <w:tcPr>
            <w:tcW w:w="1417" w:type="dxa"/>
          </w:tcPr>
          <w:p w14:paraId="188B0F87" w14:textId="77777777" w:rsidR="00721EDE" w:rsidRPr="00025990" w:rsidRDefault="00721EDE" w:rsidP="00C7494E">
            <w:pPr>
              <w:rPr>
                <w:sz w:val="21"/>
                <w:szCs w:val="21"/>
              </w:rPr>
            </w:pPr>
            <w:r w:rsidRPr="00025990">
              <w:rPr>
                <w:sz w:val="21"/>
                <w:szCs w:val="21"/>
              </w:rPr>
              <w:t>241</w:t>
            </w:r>
          </w:p>
        </w:tc>
        <w:tc>
          <w:tcPr>
            <w:tcW w:w="1701" w:type="dxa"/>
          </w:tcPr>
          <w:p w14:paraId="29DF7DB2" w14:textId="77777777" w:rsidR="00721EDE" w:rsidRPr="00025990" w:rsidRDefault="00721EDE" w:rsidP="00C7494E">
            <w:pPr>
              <w:rPr>
                <w:sz w:val="21"/>
                <w:szCs w:val="21"/>
              </w:rPr>
            </w:pPr>
            <w:r w:rsidRPr="00025990">
              <w:rPr>
                <w:sz w:val="21"/>
                <w:szCs w:val="21"/>
              </w:rPr>
              <w:t>297</w:t>
            </w:r>
          </w:p>
        </w:tc>
        <w:tc>
          <w:tcPr>
            <w:tcW w:w="1985" w:type="dxa"/>
          </w:tcPr>
          <w:p w14:paraId="7DE5CC5C" w14:textId="77777777" w:rsidR="00721EDE" w:rsidRPr="00025990" w:rsidRDefault="00721EDE" w:rsidP="00C7494E">
            <w:pPr>
              <w:rPr>
                <w:sz w:val="21"/>
                <w:szCs w:val="21"/>
              </w:rPr>
            </w:pPr>
            <w:r w:rsidRPr="00025990">
              <w:rPr>
                <w:sz w:val="21"/>
                <w:szCs w:val="21"/>
              </w:rPr>
              <w:t>359</w:t>
            </w:r>
          </w:p>
        </w:tc>
      </w:tr>
      <w:tr w:rsidR="00721EDE" w:rsidRPr="00025990" w14:paraId="1024AA54" w14:textId="77777777" w:rsidTr="00C7494E">
        <w:tblPrEx>
          <w:tblLook w:val="04A0" w:firstRow="1" w:lastRow="0" w:firstColumn="1" w:lastColumn="0" w:noHBand="0" w:noVBand="1"/>
        </w:tblPrEx>
        <w:tc>
          <w:tcPr>
            <w:tcW w:w="1696" w:type="dxa"/>
          </w:tcPr>
          <w:p w14:paraId="206ED784" w14:textId="77777777" w:rsidR="00721EDE" w:rsidRPr="00025990" w:rsidRDefault="00721EDE" w:rsidP="00C7494E">
            <w:pPr>
              <w:rPr>
                <w:b/>
                <w:color w:val="FF0000"/>
                <w:sz w:val="21"/>
                <w:szCs w:val="21"/>
              </w:rPr>
            </w:pPr>
            <w:r w:rsidRPr="00025990">
              <w:rPr>
                <w:b/>
                <w:color w:val="FF0000"/>
                <w:sz w:val="21"/>
                <w:szCs w:val="21"/>
              </w:rPr>
              <w:t>Šalčininkų r. sav.</w:t>
            </w:r>
          </w:p>
        </w:tc>
        <w:tc>
          <w:tcPr>
            <w:tcW w:w="1418" w:type="dxa"/>
          </w:tcPr>
          <w:p w14:paraId="574EA1F7" w14:textId="77777777" w:rsidR="00721EDE" w:rsidRPr="00025990" w:rsidRDefault="00721EDE" w:rsidP="00C7494E">
            <w:pPr>
              <w:rPr>
                <w:color w:val="FF0000"/>
                <w:sz w:val="21"/>
                <w:szCs w:val="21"/>
              </w:rPr>
            </w:pPr>
            <w:r w:rsidRPr="00025990">
              <w:rPr>
                <w:color w:val="FF0000"/>
                <w:sz w:val="21"/>
                <w:szCs w:val="21"/>
              </w:rPr>
              <w:t>247</w:t>
            </w:r>
          </w:p>
        </w:tc>
        <w:tc>
          <w:tcPr>
            <w:tcW w:w="1276" w:type="dxa"/>
          </w:tcPr>
          <w:p w14:paraId="7EA877B7" w14:textId="77777777" w:rsidR="00721EDE" w:rsidRPr="00025990" w:rsidRDefault="00721EDE" w:rsidP="00C7494E">
            <w:pPr>
              <w:rPr>
                <w:color w:val="FF0000"/>
                <w:sz w:val="21"/>
                <w:szCs w:val="21"/>
              </w:rPr>
            </w:pPr>
            <w:r w:rsidRPr="00025990">
              <w:rPr>
                <w:color w:val="FF0000"/>
                <w:sz w:val="21"/>
                <w:szCs w:val="21"/>
              </w:rPr>
              <w:t>228</w:t>
            </w:r>
          </w:p>
        </w:tc>
        <w:tc>
          <w:tcPr>
            <w:tcW w:w="1417" w:type="dxa"/>
          </w:tcPr>
          <w:p w14:paraId="20059268" w14:textId="77777777" w:rsidR="00721EDE" w:rsidRPr="00025990" w:rsidRDefault="00721EDE" w:rsidP="00C7494E">
            <w:pPr>
              <w:rPr>
                <w:color w:val="FF0000"/>
                <w:sz w:val="21"/>
                <w:szCs w:val="21"/>
              </w:rPr>
            </w:pPr>
            <w:r w:rsidRPr="00025990">
              <w:rPr>
                <w:color w:val="FF0000"/>
                <w:sz w:val="21"/>
                <w:szCs w:val="21"/>
              </w:rPr>
              <w:t>287</w:t>
            </w:r>
          </w:p>
        </w:tc>
        <w:tc>
          <w:tcPr>
            <w:tcW w:w="1701" w:type="dxa"/>
          </w:tcPr>
          <w:p w14:paraId="10CE5B0E" w14:textId="77777777" w:rsidR="00721EDE" w:rsidRPr="00025990" w:rsidRDefault="00721EDE" w:rsidP="00C7494E">
            <w:pPr>
              <w:rPr>
                <w:color w:val="FF0000"/>
                <w:sz w:val="21"/>
                <w:szCs w:val="21"/>
              </w:rPr>
            </w:pPr>
            <w:r w:rsidRPr="00025990">
              <w:rPr>
                <w:color w:val="FF0000"/>
                <w:sz w:val="21"/>
                <w:szCs w:val="21"/>
              </w:rPr>
              <w:t>259</w:t>
            </w:r>
          </w:p>
        </w:tc>
        <w:tc>
          <w:tcPr>
            <w:tcW w:w="1985" w:type="dxa"/>
          </w:tcPr>
          <w:p w14:paraId="5787CF33" w14:textId="77777777" w:rsidR="00721EDE" w:rsidRPr="00025990" w:rsidRDefault="00721EDE" w:rsidP="00C7494E">
            <w:pPr>
              <w:rPr>
                <w:color w:val="FF0000"/>
                <w:sz w:val="21"/>
                <w:szCs w:val="21"/>
              </w:rPr>
            </w:pPr>
            <w:r w:rsidRPr="00025990">
              <w:rPr>
                <w:color w:val="FF0000"/>
                <w:sz w:val="21"/>
                <w:szCs w:val="21"/>
              </w:rPr>
              <w:t>369</w:t>
            </w:r>
          </w:p>
        </w:tc>
      </w:tr>
      <w:tr w:rsidR="00721EDE" w:rsidRPr="00025990" w14:paraId="2CED3D59" w14:textId="77777777" w:rsidTr="00C7494E">
        <w:tblPrEx>
          <w:tblLook w:val="04A0" w:firstRow="1" w:lastRow="0" w:firstColumn="1" w:lastColumn="0" w:noHBand="0" w:noVBand="1"/>
        </w:tblPrEx>
        <w:tc>
          <w:tcPr>
            <w:tcW w:w="1696" w:type="dxa"/>
          </w:tcPr>
          <w:p w14:paraId="69A700FA" w14:textId="77777777" w:rsidR="00721EDE" w:rsidRPr="00025990" w:rsidRDefault="00721EDE" w:rsidP="00C7494E">
            <w:pPr>
              <w:rPr>
                <w:b/>
                <w:sz w:val="21"/>
                <w:szCs w:val="21"/>
              </w:rPr>
            </w:pPr>
            <w:r w:rsidRPr="00025990">
              <w:rPr>
                <w:b/>
                <w:sz w:val="21"/>
                <w:szCs w:val="21"/>
              </w:rPr>
              <w:t>Širvintų r. sav.</w:t>
            </w:r>
          </w:p>
        </w:tc>
        <w:tc>
          <w:tcPr>
            <w:tcW w:w="1418" w:type="dxa"/>
          </w:tcPr>
          <w:p w14:paraId="46DD53F5" w14:textId="77777777" w:rsidR="00721EDE" w:rsidRPr="00025990" w:rsidRDefault="00721EDE" w:rsidP="00C7494E">
            <w:pPr>
              <w:rPr>
                <w:sz w:val="21"/>
                <w:szCs w:val="21"/>
              </w:rPr>
            </w:pPr>
            <w:r w:rsidRPr="00025990">
              <w:rPr>
                <w:sz w:val="21"/>
                <w:szCs w:val="21"/>
              </w:rPr>
              <w:t>168</w:t>
            </w:r>
          </w:p>
        </w:tc>
        <w:tc>
          <w:tcPr>
            <w:tcW w:w="1276" w:type="dxa"/>
          </w:tcPr>
          <w:p w14:paraId="33EAAF61" w14:textId="77777777" w:rsidR="00721EDE" w:rsidRPr="00025990" w:rsidRDefault="00721EDE" w:rsidP="00C7494E">
            <w:pPr>
              <w:rPr>
                <w:sz w:val="21"/>
                <w:szCs w:val="21"/>
              </w:rPr>
            </w:pPr>
            <w:r w:rsidRPr="00025990">
              <w:rPr>
                <w:sz w:val="21"/>
                <w:szCs w:val="21"/>
              </w:rPr>
              <w:t>143</w:t>
            </w:r>
          </w:p>
        </w:tc>
        <w:tc>
          <w:tcPr>
            <w:tcW w:w="1417" w:type="dxa"/>
          </w:tcPr>
          <w:p w14:paraId="4D56D9C1" w14:textId="77777777" w:rsidR="00721EDE" w:rsidRPr="00025990" w:rsidRDefault="00721EDE" w:rsidP="00C7494E">
            <w:pPr>
              <w:rPr>
                <w:sz w:val="21"/>
                <w:szCs w:val="21"/>
              </w:rPr>
            </w:pPr>
            <w:r w:rsidRPr="00025990">
              <w:rPr>
                <w:sz w:val="21"/>
                <w:szCs w:val="21"/>
              </w:rPr>
              <w:t>157</w:t>
            </w:r>
          </w:p>
        </w:tc>
        <w:tc>
          <w:tcPr>
            <w:tcW w:w="1701" w:type="dxa"/>
          </w:tcPr>
          <w:p w14:paraId="17EC9FD3" w14:textId="77777777" w:rsidR="00721EDE" w:rsidRPr="00025990" w:rsidRDefault="00721EDE" w:rsidP="00C7494E">
            <w:pPr>
              <w:rPr>
                <w:sz w:val="21"/>
                <w:szCs w:val="21"/>
              </w:rPr>
            </w:pPr>
            <w:r w:rsidRPr="00025990">
              <w:rPr>
                <w:sz w:val="21"/>
                <w:szCs w:val="21"/>
              </w:rPr>
              <w:t>162</w:t>
            </w:r>
          </w:p>
        </w:tc>
        <w:tc>
          <w:tcPr>
            <w:tcW w:w="1985" w:type="dxa"/>
          </w:tcPr>
          <w:p w14:paraId="6BBC2BE7" w14:textId="77777777" w:rsidR="00721EDE" w:rsidRPr="00025990" w:rsidRDefault="00721EDE" w:rsidP="00C7494E">
            <w:pPr>
              <w:rPr>
                <w:sz w:val="21"/>
                <w:szCs w:val="21"/>
              </w:rPr>
            </w:pPr>
            <w:r w:rsidRPr="00025990">
              <w:rPr>
                <w:sz w:val="21"/>
                <w:szCs w:val="21"/>
              </w:rPr>
              <w:t>173</w:t>
            </w:r>
          </w:p>
        </w:tc>
      </w:tr>
      <w:tr w:rsidR="00721EDE" w:rsidRPr="00025990" w14:paraId="1D1E28FA" w14:textId="77777777" w:rsidTr="00C7494E">
        <w:tblPrEx>
          <w:tblLook w:val="04A0" w:firstRow="1" w:lastRow="0" w:firstColumn="1" w:lastColumn="0" w:noHBand="0" w:noVBand="1"/>
        </w:tblPrEx>
        <w:tc>
          <w:tcPr>
            <w:tcW w:w="1696" w:type="dxa"/>
          </w:tcPr>
          <w:p w14:paraId="24573FB3" w14:textId="77777777" w:rsidR="00721EDE" w:rsidRPr="00025990" w:rsidRDefault="00721EDE" w:rsidP="00C7494E">
            <w:pPr>
              <w:rPr>
                <w:b/>
                <w:sz w:val="21"/>
                <w:szCs w:val="21"/>
              </w:rPr>
            </w:pPr>
            <w:r w:rsidRPr="00025990">
              <w:rPr>
                <w:b/>
                <w:sz w:val="21"/>
                <w:szCs w:val="21"/>
              </w:rPr>
              <w:t>Švenčionių r. sav.</w:t>
            </w:r>
          </w:p>
        </w:tc>
        <w:tc>
          <w:tcPr>
            <w:tcW w:w="1418" w:type="dxa"/>
          </w:tcPr>
          <w:p w14:paraId="42336AA1" w14:textId="77777777" w:rsidR="00721EDE" w:rsidRPr="00025990" w:rsidRDefault="00721EDE" w:rsidP="00C7494E">
            <w:pPr>
              <w:rPr>
                <w:sz w:val="21"/>
                <w:szCs w:val="21"/>
              </w:rPr>
            </w:pPr>
            <w:r w:rsidRPr="00025990">
              <w:rPr>
                <w:sz w:val="21"/>
                <w:szCs w:val="21"/>
              </w:rPr>
              <w:t>203</w:t>
            </w:r>
          </w:p>
        </w:tc>
        <w:tc>
          <w:tcPr>
            <w:tcW w:w="1276" w:type="dxa"/>
          </w:tcPr>
          <w:p w14:paraId="498E6998" w14:textId="77777777" w:rsidR="00721EDE" w:rsidRPr="00025990" w:rsidRDefault="00721EDE" w:rsidP="00C7494E">
            <w:pPr>
              <w:rPr>
                <w:sz w:val="21"/>
                <w:szCs w:val="21"/>
              </w:rPr>
            </w:pPr>
            <w:r w:rsidRPr="00025990">
              <w:rPr>
                <w:sz w:val="21"/>
                <w:szCs w:val="21"/>
              </w:rPr>
              <w:t>222</w:t>
            </w:r>
          </w:p>
        </w:tc>
        <w:tc>
          <w:tcPr>
            <w:tcW w:w="1417" w:type="dxa"/>
          </w:tcPr>
          <w:p w14:paraId="7775D484" w14:textId="77777777" w:rsidR="00721EDE" w:rsidRPr="00025990" w:rsidRDefault="00721EDE" w:rsidP="00C7494E">
            <w:pPr>
              <w:rPr>
                <w:sz w:val="21"/>
                <w:szCs w:val="21"/>
              </w:rPr>
            </w:pPr>
            <w:r w:rsidRPr="00025990">
              <w:rPr>
                <w:sz w:val="21"/>
                <w:szCs w:val="21"/>
              </w:rPr>
              <w:t>226</w:t>
            </w:r>
          </w:p>
        </w:tc>
        <w:tc>
          <w:tcPr>
            <w:tcW w:w="1701" w:type="dxa"/>
          </w:tcPr>
          <w:p w14:paraId="7E66C628" w14:textId="77777777" w:rsidR="00721EDE" w:rsidRPr="00025990" w:rsidRDefault="00721EDE" w:rsidP="00C7494E">
            <w:pPr>
              <w:rPr>
                <w:sz w:val="21"/>
                <w:szCs w:val="21"/>
              </w:rPr>
            </w:pPr>
            <w:r w:rsidRPr="00025990">
              <w:rPr>
                <w:sz w:val="21"/>
                <w:szCs w:val="21"/>
              </w:rPr>
              <w:t>226</w:t>
            </w:r>
          </w:p>
        </w:tc>
        <w:tc>
          <w:tcPr>
            <w:tcW w:w="1985" w:type="dxa"/>
          </w:tcPr>
          <w:p w14:paraId="47CCF6A0" w14:textId="77777777" w:rsidR="00721EDE" w:rsidRPr="00025990" w:rsidRDefault="00721EDE" w:rsidP="00C7494E">
            <w:pPr>
              <w:rPr>
                <w:sz w:val="21"/>
                <w:szCs w:val="21"/>
              </w:rPr>
            </w:pPr>
            <w:r w:rsidRPr="00025990">
              <w:rPr>
                <w:sz w:val="21"/>
                <w:szCs w:val="21"/>
              </w:rPr>
              <w:t>261</w:t>
            </w:r>
          </w:p>
        </w:tc>
      </w:tr>
      <w:tr w:rsidR="00721EDE" w:rsidRPr="00025990" w14:paraId="69FC70E5" w14:textId="77777777" w:rsidTr="00C7494E">
        <w:tblPrEx>
          <w:tblLook w:val="04A0" w:firstRow="1" w:lastRow="0" w:firstColumn="1" w:lastColumn="0" w:noHBand="0" w:noVBand="1"/>
        </w:tblPrEx>
        <w:tc>
          <w:tcPr>
            <w:tcW w:w="1696" w:type="dxa"/>
          </w:tcPr>
          <w:p w14:paraId="2916B1EC" w14:textId="77777777" w:rsidR="00721EDE" w:rsidRPr="00025990" w:rsidRDefault="00721EDE" w:rsidP="00C7494E">
            <w:pPr>
              <w:rPr>
                <w:b/>
                <w:sz w:val="21"/>
                <w:szCs w:val="21"/>
              </w:rPr>
            </w:pPr>
            <w:r w:rsidRPr="00025990">
              <w:rPr>
                <w:b/>
                <w:sz w:val="21"/>
                <w:szCs w:val="21"/>
              </w:rPr>
              <w:t>Trakų r. sav.</w:t>
            </w:r>
          </w:p>
        </w:tc>
        <w:tc>
          <w:tcPr>
            <w:tcW w:w="1418" w:type="dxa"/>
          </w:tcPr>
          <w:p w14:paraId="66B47FED" w14:textId="77777777" w:rsidR="00721EDE" w:rsidRPr="00025990" w:rsidRDefault="00721EDE" w:rsidP="00C7494E">
            <w:pPr>
              <w:rPr>
                <w:sz w:val="21"/>
                <w:szCs w:val="21"/>
              </w:rPr>
            </w:pPr>
            <w:r w:rsidRPr="00025990">
              <w:rPr>
                <w:sz w:val="21"/>
                <w:szCs w:val="21"/>
              </w:rPr>
              <w:t>303</w:t>
            </w:r>
          </w:p>
        </w:tc>
        <w:tc>
          <w:tcPr>
            <w:tcW w:w="1276" w:type="dxa"/>
          </w:tcPr>
          <w:p w14:paraId="359C9518" w14:textId="77777777" w:rsidR="00721EDE" w:rsidRPr="00025990" w:rsidRDefault="00721EDE" w:rsidP="00C7494E">
            <w:pPr>
              <w:rPr>
                <w:sz w:val="21"/>
                <w:szCs w:val="21"/>
              </w:rPr>
            </w:pPr>
            <w:r w:rsidRPr="00025990">
              <w:rPr>
                <w:sz w:val="21"/>
                <w:szCs w:val="21"/>
              </w:rPr>
              <w:t>287</w:t>
            </w:r>
          </w:p>
        </w:tc>
        <w:tc>
          <w:tcPr>
            <w:tcW w:w="1417" w:type="dxa"/>
          </w:tcPr>
          <w:p w14:paraId="53108612" w14:textId="77777777" w:rsidR="00721EDE" w:rsidRPr="00025990" w:rsidRDefault="00721EDE" w:rsidP="00C7494E">
            <w:pPr>
              <w:rPr>
                <w:sz w:val="21"/>
                <w:szCs w:val="21"/>
              </w:rPr>
            </w:pPr>
            <w:r w:rsidRPr="00025990">
              <w:rPr>
                <w:sz w:val="21"/>
                <w:szCs w:val="21"/>
              </w:rPr>
              <w:t>252</w:t>
            </w:r>
          </w:p>
        </w:tc>
        <w:tc>
          <w:tcPr>
            <w:tcW w:w="1701" w:type="dxa"/>
          </w:tcPr>
          <w:p w14:paraId="3BF43DE6" w14:textId="77777777" w:rsidR="00721EDE" w:rsidRPr="00025990" w:rsidRDefault="00721EDE" w:rsidP="00C7494E">
            <w:pPr>
              <w:rPr>
                <w:sz w:val="21"/>
                <w:szCs w:val="21"/>
              </w:rPr>
            </w:pPr>
            <w:r w:rsidRPr="00025990">
              <w:rPr>
                <w:sz w:val="21"/>
                <w:szCs w:val="21"/>
              </w:rPr>
              <w:t>350</w:t>
            </w:r>
          </w:p>
        </w:tc>
        <w:tc>
          <w:tcPr>
            <w:tcW w:w="1985" w:type="dxa"/>
          </w:tcPr>
          <w:p w14:paraId="23F786D5" w14:textId="77777777" w:rsidR="00721EDE" w:rsidRPr="00025990" w:rsidRDefault="00721EDE" w:rsidP="00C7494E">
            <w:pPr>
              <w:rPr>
                <w:sz w:val="21"/>
                <w:szCs w:val="21"/>
              </w:rPr>
            </w:pPr>
            <w:r w:rsidRPr="00025990">
              <w:rPr>
                <w:sz w:val="21"/>
                <w:szCs w:val="21"/>
              </w:rPr>
              <w:t>421</w:t>
            </w:r>
          </w:p>
        </w:tc>
      </w:tr>
      <w:tr w:rsidR="00721EDE" w:rsidRPr="00025990" w14:paraId="704DF861" w14:textId="77777777" w:rsidTr="00C7494E">
        <w:tblPrEx>
          <w:tblLook w:val="04A0" w:firstRow="1" w:lastRow="0" w:firstColumn="1" w:lastColumn="0" w:noHBand="0" w:noVBand="1"/>
        </w:tblPrEx>
        <w:tc>
          <w:tcPr>
            <w:tcW w:w="1696" w:type="dxa"/>
          </w:tcPr>
          <w:p w14:paraId="1483E107" w14:textId="77777777" w:rsidR="00721EDE" w:rsidRPr="00025990" w:rsidRDefault="00721EDE" w:rsidP="00C7494E">
            <w:pPr>
              <w:rPr>
                <w:b/>
                <w:sz w:val="21"/>
                <w:szCs w:val="21"/>
              </w:rPr>
            </w:pPr>
            <w:r w:rsidRPr="00025990">
              <w:rPr>
                <w:b/>
                <w:sz w:val="21"/>
                <w:szCs w:val="21"/>
              </w:rPr>
              <w:t>Ukmergės r. sav.</w:t>
            </w:r>
          </w:p>
        </w:tc>
        <w:tc>
          <w:tcPr>
            <w:tcW w:w="1418" w:type="dxa"/>
          </w:tcPr>
          <w:p w14:paraId="225C893C" w14:textId="77777777" w:rsidR="00721EDE" w:rsidRPr="00025990" w:rsidRDefault="00721EDE" w:rsidP="00C7494E">
            <w:pPr>
              <w:rPr>
                <w:sz w:val="21"/>
                <w:szCs w:val="21"/>
              </w:rPr>
            </w:pPr>
            <w:r w:rsidRPr="00025990">
              <w:rPr>
                <w:sz w:val="21"/>
                <w:szCs w:val="21"/>
              </w:rPr>
              <w:t>539</w:t>
            </w:r>
          </w:p>
        </w:tc>
        <w:tc>
          <w:tcPr>
            <w:tcW w:w="1276" w:type="dxa"/>
          </w:tcPr>
          <w:p w14:paraId="53098568" w14:textId="77777777" w:rsidR="00721EDE" w:rsidRPr="00025990" w:rsidRDefault="00721EDE" w:rsidP="00C7494E">
            <w:pPr>
              <w:rPr>
                <w:sz w:val="21"/>
                <w:szCs w:val="21"/>
              </w:rPr>
            </w:pPr>
            <w:r w:rsidRPr="00025990">
              <w:rPr>
                <w:sz w:val="21"/>
                <w:szCs w:val="21"/>
              </w:rPr>
              <w:t>599</w:t>
            </w:r>
          </w:p>
        </w:tc>
        <w:tc>
          <w:tcPr>
            <w:tcW w:w="1417" w:type="dxa"/>
          </w:tcPr>
          <w:p w14:paraId="2F4FD2FB" w14:textId="77777777" w:rsidR="00721EDE" w:rsidRPr="00025990" w:rsidRDefault="00721EDE" w:rsidP="00C7494E">
            <w:pPr>
              <w:rPr>
                <w:sz w:val="21"/>
                <w:szCs w:val="21"/>
              </w:rPr>
            </w:pPr>
            <w:r w:rsidRPr="00025990">
              <w:rPr>
                <w:sz w:val="21"/>
                <w:szCs w:val="21"/>
              </w:rPr>
              <w:t>546</w:t>
            </w:r>
          </w:p>
        </w:tc>
        <w:tc>
          <w:tcPr>
            <w:tcW w:w="1701" w:type="dxa"/>
          </w:tcPr>
          <w:p w14:paraId="245DA5C0" w14:textId="77777777" w:rsidR="00721EDE" w:rsidRPr="00025990" w:rsidRDefault="00721EDE" w:rsidP="00C7494E">
            <w:pPr>
              <w:rPr>
                <w:sz w:val="21"/>
                <w:szCs w:val="21"/>
              </w:rPr>
            </w:pPr>
            <w:r w:rsidRPr="00025990">
              <w:rPr>
                <w:sz w:val="21"/>
                <w:szCs w:val="21"/>
              </w:rPr>
              <w:t>606</w:t>
            </w:r>
          </w:p>
        </w:tc>
        <w:tc>
          <w:tcPr>
            <w:tcW w:w="1985" w:type="dxa"/>
          </w:tcPr>
          <w:p w14:paraId="37AC83ED" w14:textId="77777777" w:rsidR="00721EDE" w:rsidRPr="00025990" w:rsidRDefault="00721EDE" w:rsidP="00C7494E">
            <w:pPr>
              <w:rPr>
                <w:sz w:val="21"/>
                <w:szCs w:val="21"/>
              </w:rPr>
            </w:pPr>
            <w:r w:rsidRPr="00025990">
              <w:rPr>
                <w:sz w:val="21"/>
                <w:szCs w:val="21"/>
              </w:rPr>
              <w:t>642</w:t>
            </w:r>
          </w:p>
        </w:tc>
      </w:tr>
      <w:tr w:rsidR="00721EDE" w:rsidRPr="00025990" w14:paraId="0A601EE0" w14:textId="77777777" w:rsidTr="00C7494E">
        <w:tblPrEx>
          <w:tblLook w:val="04A0" w:firstRow="1" w:lastRow="0" w:firstColumn="1" w:lastColumn="0" w:noHBand="0" w:noVBand="1"/>
        </w:tblPrEx>
        <w:tc>
          <w:tcPr>
            <w:tcW w:w="1696" w:type="dxa"/>
          </w:tcPr>
          <w:p w14:paraId="7A3EA6E8" w14:textId="77777777" w:rsidR="00721EDE" w:rsidRPr="00025990" w:rsidRDefault="00721EDE" w:rsidP="00C7494E">
            <w:pPr>
              <w:rPr>
                <w:b/>
                <w:sz w:val="21"/>
                <w:szCs w:val="21"/>
              </w:rPr>
            </w:pPr>
            <w:r w:rsidRPr="00025990">
              <w:rPr>
                <w:b/>
                <w:sz w:val="21"/>
                <w:szCs w:val="21"/>
              </w:rPr>
              <w:t>Vilniaus m. sav.</w:t>
            </w:r>
          </w:p>
        </w:tc>
        <w:tc>
          <w:tcPr>
            <w:tcW w:w="1418" w:type="dxa"/>
          </w:tcPr>
          <w:p w14:paraId="50961448" w14:textId="77777777" w:rsidR="00721EDE" w:rsidRPr="00025990" w:rsidRDefault="00721EDE" w:rsidP="00C7494E">
            <w:pPr>
              <w:rPr>
                <w:sz w:val="21"/>
                <w:szCs w:val="21"/>
              </w:rPr>
            </w:pPr>
            <w:r w:rsidRPr="00025990">
              <w:rPr>
                <w:sz w:val="21"/>
                <w:szCs w:val="21"/>
              </w:rPr>
              <w:t>6 752</w:t>
            </w:r>
          </w:p>
        </w:tc>
        <w:tc>
          <w:tcPr>
            <w:tcW w:w="1276" w:type="dxa"/>
          </w:tcPr>
          <w:p w14:paraId="2894EDB1" w14:textId="77777777" w:rsidR="00721EDE" w:rsidRPr="00025990" w:rsidRDefault="00721EDE" w:rsidP="00C7494E">
            <w:pPr>
              <w:rPr>
                <w:sz w:val="21"/>
                <w:szCs w:val="21"/>
              </w:rPr>
            </w:pPr>
            <w:r w:rsidRPr="00025990">
              <w:rPr>
                <w:sz w:val="21"/>
                <w:szCs w:val="21"/>
              </w:rPr>
              <w:t>6 685</w:t>
            </w:r>
          </w:p>
        </w:tc>
        <w:tc>
          <w:tcPr>
            <w:tcW w:w="1417" w:type="dxa"/>
          </w:tcPr>
          <w:p w14:paraId="746F697A" w14:textId="77777777" w:rsidR="00721EDE" w:rsidRPr="00025990" w:rsidRDefault="00721EDE" w:rsidP="00C7494E">
            <w:pPr>
              <w:rPr>
                <w:sz w:val="21"/>
                <w:szCs w:val="21"/>
              </w:rPr>
            </w:pPr>
            <w:r w:rsidRPr="00025990">
              <w:rPr>
                <w:sz w:val="21"/>
                <w:szCs w:val="21"/>
              </w:rPr>
              <w:t>6 483</w:t>
            </w:r>
          </w:p>
        </w:tc>
        <w:tc>
          <w:tcPr>
            <w:tcW w:w="1701" w:type="dxa"/>
          </w:tcPr>
          <w:p w14:paraId="712E66C7" w14:textId="77777777" w:rsidR="00721EDE" w:rsidRPr="00025990" w:rsidRDefault="00721EDE" w:rsidP="00C7494E">
            <w:pPr>
              <w:rPr>
                <w:sz w:val="21"/>
                <w:szCs w:val="21"/>
              </w:rPr>
            </w:pPr>
            <w:r w:rsidRPr="00025990">
              <w:rPr>
                <w:sz w:val="21"/>
                <w:szCs w:val="21"/>
              </w:rPr>
              <w:t>9 324</w:t>
            </w:r>
          </w:p>
        </w:tc>
        <w:tc>
          <w:tcPr>
            <w:tcW w:w="1985" w:type="dxa"/>
          </w:tcPr>
          <w:p w14:paraId="1C29CB11" w14:textId="77777777" w:rsidR="00721EDE" w:rsidRPr="00025990" w:rsidRDefault="00721EDE" w:rsidP="00C7494E">
            <w:pPr>
              <w:rPr>
                <w:sz w:val="21"/>
                <w:szCs w:val="21"/>
              </w:rPr>
            </w:pPr>
            <w:r w:rsidRPr="00025990">
              <w:rPr>
                <w:sz w:val="21"/>
                <w:szCs w:val="21"/>
              </w:rPr>
              <w:t>8 853</w:t>
            </w:r>
          </w:p>
        </w:tc>
      </w:tr>
      <w:tr w:rsidR="00721EDE" w:rsidRPr="00025990" w14:paraId="7A3A0F09" w14:textId="77777777" w:rsidTr="00C7494E">
        <w:tblPrEx>
          <w:tblLook w:val="04A0" w:firstRow="1" w:lastRow="0" w:firstColumn="1" w:lastColumn="0" w:noHBand="0" w:noVBand="1"/>
        </w:tblPrEx>
        <w:tc>
          <w:tcPr>
            <w:tcW w:w="1696" w:type="dxa"/>
          </w:tcPr>
          <w:p w14:paraId="248D26BB" w14:textId="77777777" w:rsidR="00721EDE" w:rsidRPr="00025990" w:rsidRDefault="00721EDE" w:rsidP="00C7494E">
            <w:pPr>
              <w:rPr>
                <w:b/>
                <w:sz w:val="21"/>
                <w:szCs w:val="21"/>
              </w:rPr>
            </w:pPr>
            <w:r w:rsidRPr="00025990">
              <w:rPr>
                <w:b/>
                <w:sz w:val="21"/>
                <w:szCs w:val="21"/>
              </w:rPr>
              <w:t>Vilniaus r. sav.</w:t>
            </w:r>
          </w:p>
        </w:tc>
        <w:tc>
          <w:tcPr>
            <w:tcW w:w="1418" w:type="dxa"/>
          </w:tcPr>
          <w:p w14:paraId="5613A5FB" w14:textId="77777777" w:rsidR="00721EDE" w:rsidRPr="00025990" w:rsidRDefault="00721EDE" w:rsidP="00C7494E">
            <w:pPr>
              <w:rPr>
                <w:sz w:val="21"/>
                <w:szCs w:val="21"/>
              </w:rPr>
            </w:pPr>
            <w:r w:rsidRPr="00025990">
              <w:rPr>
                <w:sz w:val="21"/>
                <w:szCs w:val="21"/>
              </w:rPr>
              <w:t>931</w:t>
            </w:r>
          </w:p>
        </w:tc>
        <w:tc>
          <w:tcPr>
            <w:tcW w:w="1276" w:type="dxa"/>
          </w:tcPr>
          <w:p w14:paraId="4AD3640D" w14:textId="77777777" w:rsidR="00721EDE" w:rsidRPr="00025990" w:rsidRDefault="00721EDE" w:rsidP="00C7494E">
            <w:pPr>
              <w:rPr>
                <w:sz w:val="21"/>
                <w:szCs w:val="21"/>
              </w:rPr>
            </w:pPr>
            <w:r w:rsidRPr="00025990">
              <w:rPr>
                <w:sz w:val="21"/>
                <w:szCs w:val="21"/>
              </w:rPr>
              <w:t>875</w:t>
            </w:r>
          </w:p>
        </w:tc>
        <w:tc>
          <w:tcPr>
            <w:tcW w:w="1417" w:type="dxa"/>
          </w:tcPr>
          <w:p w14:paraId="2AB226B5" w14:textId="77777777" w:rsidR="00721EDE" w:rsidRPr="00025990" w:rsidRDefault="00721EDE" w:rsidP="00C7494E">
            <w:pPr>
              <w:rPr>
                <w:sz w:val="21"/>
                <w:szCs w:val="21"/>
              </w:rPr>
            </w:pPr>
            <w:r w:rsidRPr="00025990">
              <w:rPr>
                <w:sz w:val="21"/>
                <w:szCs w:val="21"/>
              </w:rPr>
              <w:t>817</w:t>
            </w:r>
          </w:p>
        </w:tc>
        <w:tc>
          <w:tcPr>
            <w:tcW w:w="1701" w:type="dxa"/>
          </w:tcPr>
          <w:p w14:paraId="0F83BB62" w14:textId="77777777" w:rsidR="00721EDE" w:rsidRPr="00025990" w:rsidRDefault="00721EDE" w:rsidP="00C7494E">
            <w:pPr>
              <w:rPr>
                <w:sz w:val="21"/>
                <w:szCs w:val="21"/>
              </w:rPr>
            </w:pPr>
            <w:r w:rsidRPr="00025990">
              <w:rPr>
                <w:sz w:val="21"/>
                <w:szCs w:val="21"/>
              </w:rPr>
              <w:t>1 273</w:t>
            </w:r>
          </w:p>
        </w:tc>
        <w:tc>
          <w:tcPr>
            <w:tcW w:w="1985" w:type="dxa"/>
          </w:tcPr>
          <w:p w14:paraId="4BB858F8" w14:textId="77777777" w:rsidR="00721EDE" w:rsidRPr="00025990" w:rsidRDefault="00721EDE" w:rsidP="00C7494E">
            <w:pPr>
              <w:rPr>
                <w:sz w:val="21"/>
                <w:szCs w:val="21"/>
              </w:rPr>
            </w:pPr>
            <w:r w:rsidRPr="00025990">
              <w:rPr>
                <w:sz w:val="21"/>
                <w:szCs w:val="21"/>
              </w:rPr>
              <w:t>1 073</w:t>
            </w:r>
          </w:p>
        </w:tc>
      </w:tr>
    </w:tbl>
    <w:p w14:paraId="205FD085" w14:textId="77777777" w:rsidR="00721EDE" w:rsidRPr="00552228" w:rsidRDefault="00721EDE" w:rsidP="00721EDE">
      <w:pPr>
        <w:ind w:firstLine="426"/>
        <w:jc w:val="both"/>
        <w:rPr>
          <w:b/>
        </w:rPr>
      </w:pPr>
      <w:r w:rsidRPr="00552228">
        <w:rPr>
          <w:b/>
        </w:rPr>
        <w:t>(Lietuvos Statistikos departamento oficialiosios statistikos portalo duomenys. Informacija apie 2017 m. emigravusius Lietuvos Respublikos gyventojus portale bus patalpinta 2018-01-11)</w:t>
      </w:r>
    </w:p>
    <w:p w14:paraId="16CF48B9" w14:textId="77777777" w:rsidR="00721EDE" w:rsidRPr="00552228" w:rsidRDefault="00721EDE" w:rsidP="00721EDE">
      <w:pPr>
        <w:jc w:val="both"/>
        <w:rPr>
          <w:color w:val="2C3642"/>
          <w:shd w:val="clear" w:color="auto" w:fill="FFFFFF"/>
        </w:rPr>
      </w:pPr>
    </w:p>
    <w:p w14:paraId="2925A2D9" w14:textId="77777777" w:rsidR="00721EDE" w:rsidRPr="00552228" w:rsidRDefault="00721EDE" w:rsidP="00721EDE">
      <w:pPr>
        <w:rPr>
          <w:color w:val="2C3642"/>
          <w:shd w:val="clear" w:color="auto" w:fill="FFFFFF"/>
        </w:rPr>
      </w:pPr>
      <w:r w:rsidRPr="00552228">
        <w:rPr>
          <w:color w:val="2C3642"/>
          <w:shd w:val="clear" w:color="auto" w:fill="FFFFFF"/>
        </w:rPr>
        <w:t>4 lentelė</w:t>
      </w:r>
    </w:p>
    <w:p w14:paraId="23E516CE" w14:textId="77777777" w:rsidR="00721EDE" w:rsidRPr="00552228" w:rsidRDefault="00721EDE" w:rsidP="00721EDE">
      <w:pPr>
        <w:rPr>
          <w:b/>
          <w:color w:val="2C3642"/>
          <w:shd w:val="clear" w:color="auto" w:fill="FFFFFF"/>
        </w:rPr>
      </w:pPr>
      <w:r w:rsidRPr="00552228">
        <w:rPr>
          <w:b/>
          <w:color w:val="2C3642"/>
          <w:shd w:val="clear" w:color="auto" w:fill="FFFFFF"/>
        </w:rPr>
        <w:t>2012-2017 metais Vilniaus apskrityje sudarytų gimimo ir mirties įrašų skaiči</w:t>
      </w:r>
      <w:bookmarkStart w:id="5" w:name="_Hlk503267875"/>
      <w:r w:rsidRPr="00552228">
        <w:rPr>
          <w:b/>
          <w:color w:val="2C3642"/>
          <w:shd w:val="clear" w:color="auto" w:fill="FFFFFF"/>
        </w:rPr>
        <w:t>us</w:t>
      </w:r>
    </w:p>
    <w:tbl>
      <w:tblPr>
        <w:tblStyle w:val="Lentelstinklelis"/>
        <w:tblW w:w="10348" w:type="dxa"/>
        <w:tblInd w:w="-147" w:type="dxa"/>
        <w:tblLayout w:type="fixed"/>
        <w:tblLook w:val="0000" w:firstRow="0" w:lastRow="0" w:firstColumn="0" w:lastColumn="0" w:noHBand="0" w:noVBand="0"/>
      </w:tblPr>
      <w:tblGrid>
        <w:gridCol w:w="1276"/>
        <w:gridCol w:w="851"/>
        <w:gridCol w:w="709"/>
        <w:gridCol w:w="850"/>
        <w:gridCol w:w="586"/>
        <w:gridCol w:w="832"/>
        <w:gridCol w:w="708"/>
        <w:gridCol w:w="851"/>
        <w:gridCol w:w="709"/>
        <w:gridCol w:w="850"/>
        <w:gridCol w:w="709"/>
        <w:gridCol w:w="850"/>
        <w:gridCol w:w="567"/>
      </w:tblGrid>
      <w:tr w:rsidR="00721EDE" w:rsidRPr="00025990" w14:paraId="49579FC2" w14:textId="77777777" w:rsidTr="00C7494E">
        <w:trPr>
          <w:trHeight w:val="270"/>
        </w:trPr>
        <w:tc>
          <w:tcPr>
            <w:tcW w:w="1276" w:type="dxa"/>
            <w:vMerge w:val="restart"/>
            <w:shd w:val="clear" w:color="auto" w:fill="auto"/>
          </w:tcPr>
          <w:bookmarkEnd w:id="5"/>
          <w:p w14:paraId="26A8AA9D" w14:textId="77777777" w:rsidR="00721EDE" w:rsidRPr="00025990" w:rsidRDefault="00721EDE" w:rsidP="00C7494E">
            <w:pPr>
              <w:rPr>
                <w:sz w:val="21"/>
                <w:szCs w:val="21"/>
              </w:rPr>
            </w:pPr>
            <w:r w:rsidRPr="00025990">
              <w:rPr>
                <w:sz w:val="21"/>
                <w:szCs w:val="21"/>
              </w:rPr>
              <w:t>Vilniaus apskritis</w:t>
            </w:r>
          </w:p>
        </w:tc>
        <w:tc>
          <w:tcPr>
            <w:tcW w:w="1560" w:type="dxa"/>
            <w:gridSpan w:val="2"/>
          </w:tcPr>
          <w:p w14:paraId="2FA61158" w14:textId="77777777" w:rsidR="00721EDE" w:rsidRPr="00025990" w:rsidRDefault="00721EDE" w:rsidP="00C7494E">
            <w:pPr>
              <w:rPr>
                <w:sz w:val="21"/>
                <w:szCs w:val="21"/>
              </w:rPr>
            </w:pPr>
            <w:r w:rsidRPr="00025990">
              <w:rPr>
                <w:sz w:val="21"/>
                <w:szCs w:val="21"/>
              </w:rPr>
              <w:t xml:space="preserve">       2012 m.</w:t>
            </w:r>
          </w:p>
        </w:tc>
        <w:tc>
          <w:tcPr>
            <w:tcW w:w="1436" w:type="dxa"/>
            <w:gridSpan w:val="2"/>
          </w:tcPr>
          <w:p w14:paraId="10F41B50" w14:textId="77777777" w:rsidR="00721EDE" w:rsidRPr="00025990" w:rsidRDefault="00721EDE" w:rsidP="00C7494E">
            <w:pPr>
              <w:rPr>
                <w:sz w:val="21"/>
                <w:szCs w:val="21"/>
              </w:rPr>
            </w:pPr>
            <w:r w:rsidRPr="00025990">
              <w:rPr>
                <w:sz w:val="21"/>
                <w:szCs w:val="21"/>
              </w:rPr>
              <w:t xml:space="preserve">     2013 m.</w:t>
            </w:r>
          </w:p>
        </w:tc>
        <w:tc>
          <w:tcPr>
            <w:tcW w:w="1540" w:type="dxa"/>
            <w:gridSpan w:val="2"/>
          </w:tcPr>
          <w:p w14:paraId="7FC88455" w14:textId="77777777" w:rsidR="00721EDE" w:rsidRPr="00025990" w:rsidRDefault="00721EDE" w:rsidP="00C7494E">
            <w:pPr>
              <w:rPr>
                <w:sz w:val="21"/>
                <w:szCs w:val="21"/>
              </w:rPr>
            </w:pPr>
            <w:r w:rsidRPr="00025990">
              <w:rPr>
                <w:sz w:val="21"/>
                <w:szCs w:val="21"/>
              </w:rPr>
              <w:t xml:space="preserve">      2014 m.</w:t>
            </w:r>
          </w:p>
        </w:tc>
        <w:tc>
          <w:tcPr>
            <w:tcW w:w="1560" w:type="dxa"/>
            <w:gridSpan w:val="2"/>
          </w:tcPr>
          <w:p w14:paraId="4A899A87" w14:textId="77777777" w:rsidR="00721EDE" w:rsidRPr="00025990" w:rsidRDefault="00721EDE" w:rsidP="00C7494E">
            <w:pPr>
              <w:rPr>
                <w:sz w:val="21"/>
                <w:szCs w:val="21"/>
              </w:rPr>
            </w:pPr>
            <w:r w:rsidRPr="00025990">
              <w:rPr>
                <w:sz w:val="21"/>
                <w:szCs w:val="21"/>
              </w:rPr>
              <w:t xml:space="preserve">       2015 m.</w:t>
            </w:r>
          </w:p>
        </w:tc>
        <w:tc>
          <w:tcPr>
            <w:tcW w:w="1559" w:type="dxa"/>
            <w:gridSpan w:val="2"/>
          </w:tcPr>
          <w:p w14:paraId="1BFA0B61" w14:textId="77777777" w:rsidR="00721EDE" w:rsidRPr="00025990" w:rsidRDefault="00721EDE" w:rsidP="00C7494E">
            <w:pPr>
              <w:rPr>
                <w:sz w:val="21"/>
                <w:szCs w:val="21"/>
              </w:rPr>
            </w:pPr>
            <w:r w:rsidRPr="00025990">
              <w:rPr>
                <w:sz w:val="21"/>
                <w:szCs w:val="21"/>
              </w:rPr>
              <w:t xml:space="preserve">      2016 m.</w:t>
            </w:r>
          </w:p>
        </w:tc>
        <w:tc>
          <w:tcPr>
            <w:tcW w:w="1417" w:type="dxa"/>
            <w:gridSpan w:val="2"/>
          </w:tcPr>
          <w:p w14:paraId="62935603" w14:textId="77777777" w:rsidR="00721EDE" w:rsidRPr="00025990" w:rsidRDefault="00721EDE" w:rsidP="00C7494E">
            <w:pPr>
              <w:rPr>
                <w:sz w:val="21"/>
                <w:szCs w:val="21"/>
              </w:rPr>
            </w:pPr>
            <w:r w:rsidRPr="00025990">
              <w:rPr>
                <w:sz w:val="21"/>
                <w:szCs w:val="21"/>
              </w:rPr>
              <w:t xml:space="preserve">     2017 m.</w:t>
            </w:r>
          </w:p>
        </w:tc>
      </w:tr>
      <w:tr w:rsidR="00721EDE" w:rsidRPr="00025990" w14:paraId="080390CD" w14:textId="77777777" w:rsidTr="00C7494E">
        <w:trPr>
          <w:trHeight w:val="365"/>
        </w:trPr>
        <w:tc>
          <w:tcPr>
            <w:tcW w:w="1276" w:type="dxa"/>
            <w:vMerge/>
            <w:shd w:val="clear" w:color="auto" w:fill="auto"/>
          </w:tcPr>
          <w:p w14:paraId="4198BA2E" w14:textId="77777777" w:rsidR="00721EDE" w:rsidRPr="00025990" w:rsidRDefault="00721EDE" w:rsidP="00C7494E">
            <w:pPr>
              <w:rPr>
                <w:sz w:val="21"/>
                <w:szCs w:val="21"/>
              </w:rPr>
            </w:pPr>
          </w:p>
        </w:tc>
        <w:tc>
          <w:tcPr>
            <w:tcW w:w="851" w:type="dxa"/>
          </w:tcPr>
          <w:p w14:paraId="1B2B5559" w14:textId="77777777" w:rsidR="00721EDE" w:rsidRPr="00025990" w:rsidRDefault="00721EDE" w:rsidP="00C7494E">
            <w:pPr>
              <w:rPr>
                <w:sz w:val="21"/>
                <w:szCs w:val="21"/>
              </w:rPr>
            </w:pPr>
            <w:r w:rsidRPr="00025990">
              <w:rPr>
                <w:sz w:val="21"/>
                <w:szCs w:val="21"/>
              </w:rPr>
              <w:t xml:space="preserve">gimimo </w:t>
            </w:r>
          </w:p>
        </w:tc>
        <w:tc>
          <w:tcPr>
            <w:tcW w:w="709" w:type="dxa"/>
          </w:tcPr>
          <w:p w14:paraId="6875FA9E" w14:textId="77777777" w:rsidR="00721EDE" w:rsidRPr="00025990" w:rsidRDefault="00721EDE" w:rsidP="00C7494E">
            <w:pPr>
              <w:rPr>
                <w:sz w:val="21"/>
                <w:szCs w:val="21"/>
              </w:rPr>
            </w:pPr>
            <w:r w:rsidRPr="00025990">
              <w:rPr>
                <w:sz w:val="21"/>
                <w:szCs w:val="21"/>
              </w:rPr>
              <w:t>mirties</w:t>
            </w:r>
          </w:p>
        </w:tc>
        <w:tc>
          <w:tcPr>
            <w:tcW w:w="850" w:type="dxa"/>
          </w:tcPr>
          <w:p w14:paraId="111C5D96" w14:textId="77777777" w:rsidR="00721EDE" w:rsidRPr="00025990" w:rsidRDefault="00721EDE" w:rsidP="00C7494E">
            <w:pPr>
              <w:rPr>
                <w:sz w:val="21"/>
                <w:szCs w:val="21"/>
              </w:rPr>
            </w:pPr>
            <w:r w:rsidRPr="00025990">
              <w:rPr>
                <w:sz w:val="21"/>
                <w:szCs w:val="21"/>
              </w:rPr>
              <w:t>gimimo</w:t>
            </w:r>
          </w:p>
        </w:tc>
        <w:tc>
          <w:tcPr>
            <w:tcW w:w="586" w:type="dxa"/>
          </w:tcPr>
          <w:p w14:paraId="083F0356" w14:textId="77777777" w:rsidR="00721EDE" w:rsidRPr="00025990" w:rsidRDefault="00721EDE" w:rsidP="00C7494E">
            <w:pPr>
              <w:rPr>
                <w:sz w:val="21"/>
                <w:szCs w:val="21"/>
              </w:rPr>
            </w:pPr>
            <w:r w:rsidRPr="00025990">
              <w:rPr>
                <w:sz w:val="21"/>
                <w:szCs w:val="21"/>
              </w:rPr>
              <w:t>mirties</w:t>
            </w:r>
          </w:p>
        </w:tc>
        <w:tc>
          <w:tcPr>
            <w:tcW w:w="832" w:type="dxa"/>
          </w:tcPr>
          <w:p w14:paraId="746FA46D" w14:textId="77777777" w:rsidR="00721EDE" w:rsidRPr="00025990" w:rsidRDefault="00721EDE" w:rsidP="00C7494E">
            <w:pPr>
              <w:rPr>
                <w:sz w:val="21"/>
                <w:szCs w:val="21"/>
              </w:rPr>
            </w:pPr>
            <w:r w:rsidRPr="00025990">
              <w:rPr>
                <w:sz w:val="21"/>
                <w:szCs w:val="21"/>
              </w:rPr>
              <w:t>gimimo</w:t>
            </w:r>
          </w:p>
        </w:tc>
        <w:tc>
          <w:tcPr>
            <w:tcW w:w="708" w:type="dxa"/>
          </w:tcPr>
          <w:p w14:paraId="7A03CD8C" w14:textId="77777777" w:rsidR="00721EDE" w:rsidRPr="00025990" w:rsidRDefault="00721EDE" w:rsidP="00C7494E">
            <w:pPr>
              <w:rPr>
                <w:sz w:val="21"/>
                <w:szCs w:val="21"/>
              </w:rPr>
            </w:pPr>
            <w:r w:rsidRPr="00025990">
              <w:rPr>
                <w:sz w:val="21"/>
                <w:szCs w:val="21"/>
              </w:rPr>
              <w:t>mirties</w:t>
            </w:r>
          </w:p>
        </w:tc>
        <w:tc>
          <w:tcPr>
            <w:tcW w:w="851" w:type="dxa"/>
          </w:tcPr>
          <w:p w14:paraId="7EF1800C" w14:textId="77777777" w:rsidR="00721EDE" w:rsidRPr="00025990" w:rsidRDefault="00721EDE" w:rsidP="00C7494E">
            <w:pPr>
              <w:rPr>
                <w:sz w:val="21"/>
                <w:szCs w:val="21"/>
              </w:rPr>
            </w:pPr>
            <w:r w:rsidRPr="00025990">
              <w:rPr>
                <w:sz w:val="21"/>
                <w:szCs w:val="21"/>
              </w:rPr>
              <w:t>gimimo</w:t>
            </w:r>
          </w:p>
        </w:tc>
        <w:tc>
          <w:tcPr>
            <w:tcW w:w="709" w:type="dxa"/>
          </w:tcPr>
          <w:p w14:paraId="11CA46DF" w14:textId="77777777" w:rsidR="00721EDE" w:rsidRPr="00025990" w:rsidRDefault="00721EDE" w:rsidP="00C7494E">
            <w:pPr>
              <w:rPr>
                <w:sz w:val="21"/>
                <w:szCs w:val="21"/>
              </w:rPr>
            </w:pPr>
            <w:r w:rsidRPr="00025990">
              <w:rPr>
                <w:sz w:val="21"/>
                <w:szCs w:val="21"/>
              </w:rPr>
              <w:t>mirtes</w:t>
            </w:r>
          </w:p>
        </w:tc>
        <w:tc>
          <w:tcPr>
            <w:tcW w:w="850" w:type="dxa"/>
          </w:tcPr>
          <w:p w14:paraId="180D8BE4" w14:textId="77777777" w:rsidR="00721EDE" w:rsidRPr="00025990" w:rsidRDefault="00721EDE" w:rsidP="00C7494E">
            <w:pPr>
              <w:rPr>
                <w:sz w:val="21"/>
                <w:szCs w:val="21"/>
              </w:rPr>
            </w:pPr>
            <w:r w:rsidRPr="00025990">
              <w:rPr>
                <w:sz w:val="21"/>
                <w:szCs w:val="21"/>
              </w:rPr>
              <w:t>gimimo</w:t>
            </w:r>
          </w:p>
        </w:tc>
        <w:tc>
          <w:tcPr>
            <w:tcW w:w="709" w:type="dxa"/>
          </w:tcPr>
          <w:p w14:paraId="5ABC6A1E" w14:textId="77777777" w:rsidR="00721EDE" w:rsidRPr="00025990" w:rsidRDefault="00721EDE" w:rsidP="00C7494E">
            <w:pPr>
              <w:rPr>
                <w:sz w:val="21"/>
                <w:szCs w:val="21"/>
              </w:rPr>
            </w:pPr>
            <w:r w:rsidRPr="00025990">
              <w:rPr>
                <w:sz w:val="21"/>
                <w:szCs w:val="21"/>
              </w:rPr>
              <w:t>mirties</w:t>
            </w:r>
          </w:p>
        </w:tc>
        <w:tc>
          <w:tcPr>
            <w:tcW w:w="850" w:type="dxa"/>
          </w:tcPr>
          <w:p w14:paraId="093FD4E6" w14:textId="77777777" w:rsidR="00721EDE" w:rsidRPr="00025990" w:rsidRDefault="00721EDE" w:rsidP="00C7494E">
            <w:pPr>
              <w:rPr>
                <w:sz w:val="21"/>
                <w:szCs w:val="21"/>
              </w:rPr>
            </w:pPr>
            <w:r w:rsidRPr="00025990">
              <w:rPr>
                <w:sz w:val="21"/>
                <w:szCs w:val="21"/>
              </w:rPr>
              <w:t>gimimo</w:t>
            </w:r>
          </w:p>
        </w:tc>
        <w:tc>
          <w:tcPr>
            <w:tcW w:w="567" w:type="dxa"/>
          </w:tcPr>
          <w:p w14:paraId="70D7206B" w14:textId="77777777" w:rsidR="00721EDE" w:rsidRPr="00025990" w:rsidRDefault="00721EDE" w:rsidP="00C7494E">
            <w:pPr>
              <w:rPr>
                <w:sz w:val="21"/>
                <w:szCs w:val="21"/>
              </w:rPr>
            </w:pPr>
            <w:r w:rsidRPr="00025990">
              <w:rPr>
                <w:sz w:val="21"/>
                <w:szCs w:val="21"/>
              </w:rPr>
              <w:t>mirties</w:t>
            </w:r>
          </w:p>
        </w:tc>
      </w:tr>
      <w:tr w:rsidR="00721EDE" w:rsidRPr="00025990" w14:paraId="2265484D" w14:textId="77777777" w:rsidTr="00C7494E">
        <w:trPr>
          <w:trHeight w:val="463"/>
        </w:trPr>
        <w:tc>
          <w:tcPr>
            <w:tcW w:w="1276" w:type="dxa"/>
            <w:shd w:val="clear" w:color="auto" w:fill="auto"/>
          </w:tcPr>
          <w:p w14:paraId="0BD6B98E" w14:textId="77777777" w:rsidR="00721EDE" w:rsidRPr="00025990" w:rsidRDefault="00721EDE" w:rsidP="00C7494E">
            <w:pPr>
              <w:rPr>
                <w:sz w:val="21"/>
                <w:szCs w:val="21"/>
              </w:rPr>
            </w:pPr>
            <w:r w:rsidRPr="00025990">
              <w:rPr>
                <w:sz w:val="21"/>
                <w:szCs w:val="21"/>
              </w:rPr>
              <w:t>Elektrėnų r. sav.</w:t>
            </w:r>
          </w:p>
        </w:tc>
        <w:tc>
          <w:tcPr>
            <w:tcW w:w="851" w:type="dxa"/>
          </w:tcPr>
          <w:p w14:paraId="47992F16" w14:textId="77777777" w:rsidR="00721EDE" w:rsidRPr="00025990" w:rsidRDefault="00721EDE" w:rsidP="00C7494E">
            <w:pPr>
              <w:rPr>
                <w:sz w:val="21"/>
                <w:szCs w:val="21"/>
              </w:rPr>
            </w:pPr>
            <w:r w:rsidRPr="00025990">
              <w:rPr>
                <w:sz w:val="21"/>
                <w:szCs w:val="21"/>
              </w:rPr>
              <w:t>271</w:t>
            </w:r>
          </w:p>
        </w:tc>
        <w:tc>
          <w:tcPr>
            <w:tcW w:w="709" w:type="dxa"/>
          </w:tcPr>
          <w:p w14:paraId="5AB0492A" w14:textId="77777777" w:rsidR="00721EDE" w:rsidRPr="00025990" w:rsidRDefault="00721EDE" w:rsidP="00C7494E">
            <w:pPr>
              <w:rPr>
                <w:sz w:val="21"/>
                <w:szCs w:val="21"/>
              </w:rPr>
            </w:pPr>
            <w:r w:rsidRPr="00025990">
              <w:rPr>
                <w:sz w:val="21"/>
                <w:szCs w:val="21"/>
              </w:rPr>
              <w:t>329</w:t>
            </w:r>
          </w:p>
        </w:tc>
        <w:tc>
          <w:tcPr>
            <w:tcW w:w="850" w:type="dxa"/>
          </w:tcPr>
          <w:p w14:paraId="37F3B8DC" w14:textId="77777777" w:rsidR="00721EDE" w:rsidRPr="00025990" w:rsidRDefault="00721EDE" w:rsidP="00C7494E">
            <w:pPr>
              <w:rPr>
                <w:sz w:val="21"/>
                <w:szCs w:val="21"/>
              </w:rPr>
            </w:pPr>
            <w:r w:rsidRPr="00025990">
              <w:rPr>
                <w:sz w:val="21"/>
                <w:szCs w:val="21"/>
              </w:rPr>
              <w:t>268</w:t>
            </w:r>
          </w:p>
        </w:tc>
        <w:tc>
          <w:tcPr>
            <w:tcW w:w="586" w:type="dxa"/>
          </w:tcPr>
          <w:p w14:paraId="1C079947" w14:textId="77777777" w:rsidR="00721EDE" w:rsidRPr="00025990" w:rsidRDefault="00721EDE" w:rsidP="00C7494E">
            <w:pPr>
              <w:rPr>
                <w:sz w:val="21"/>
                <w:szCs w:val="21"/>
              </w:rPr>
            </w:pPr>
            <w:r w:rsidRPr="00025990">
              <w:rPr>
                <w:sz w:val="21"/>
                <w:szCs w:val="21"/>
              </w:rPr>
              <w:t>301</w:t>
            </w:r>
          </w:p>
        </w:tc>
        <w:tc>
          <w:tcPr>
            <w:tcW w:w="832" w:type="dxa"/>
          </w:tcPr>
          <w:p w14:paraId="6A900BF6" w14:textId="77777777" w:rsidR="00721EDE" w:rsidRPr="00025990" w:rsidRDefault="00721EDE" w:rsidP="00C7494E">
            <w:pPr>
              <w:rPr>
                <w:sz w:val="21"/>
                <w:szCs w:val="21"/>
              </w:rPr>
            </w:pPr>
            <w:r w:rsidRPr="00025990">
              <w:rPr>
                <w:sz w:val="21"/>
                <w:szCs w:val="21"/>
              </w:rPr>
              <w:t>264</w:t>
            </w:r>
          </w:p>
        </w:tc>
        <w:tc>
          <w:tcPr>
            <w:tcW w:w="708" w:type="dxa"/>
          </w:tcPr>
          <w:p w14:paraId="3327CE09" w14:textId="77777777" w:rsidR="00721EDE" w:rsidRPr="00025990" w:rsidRDefault="00721EDE" w:rsidP="00C7494E">
            <w:pPr>
              <w:rPr>
                <w:sz w:val="21"/>
                <w:szCs w:val="21"/>
              </w:rPr>
            </w:pPr>
            <w:r w:rsidRPr="00025990">
              <w:rPr>
                <w:sz w:val="21"/>
                <w:szCs w:val="21"/>
              </w:rPr>
              <w:t>322</w:t>
            </w:r>
          </w:p>
        </w:tc>
        <w:tc>
          <w:tcPr>
            <w:tcW w:w="851" w:type="dxa"/>
          </w:tcPr>
          <w:p w14:paraId="1917F7CE" w14:textId="77777777" w:rsidR="00721EDE" w:rsidRPr="00025990" w:rsidRDefault="00721EDE" w:rsidP="00C7494E">
            <w:pPr>
              <w:rPr>
                <w:sz w:val="21"/>
                <w:szCs w:val="21"/>
              </w:rPr>
            </w:pPr>
            <w:r w:rsidRPr="00025990">
              <w:rPr>
                <w:sz w:val="21"/>
                <w:szCs w:val="21"/>
              </w:rPr>
              <w:t>284</w:t>
            </w:r>
          </w:p>
        </w:tc>
        <w:tc>
          <w:tcPr>
            <w:tcW w:w="709" w:type="dxa"/>
          </w:tcPr>
          <w:p w14:paraId="478A46B8" w14:textId="77777777" w:rsidR="00721EDE" w:rsidRPr="00025990" w:rsidRDefault="00721EDE" w:rsidP="00C7494E">
            <w:pPr>
              <w:rPr>
                <w:sz w:val="21"/>
                <w:szCs w:val="21"/>
              </w:rPr>
            </w:pPr>
            <w:r w:rsidRPr="00025990">
              <w:rPr>
                <w:sz w:val="21"/>
                <w:szCs w:val="21"/>
              </w:rPr>
              <w:t>330</w:t>
            </w:r>
          </w:p>
        </w:tc>
        <w:tc>
          <w:tcPr>
            <w:tcW w:w="850" w:type="dxa"/>
          </w:tcPr>
          <w:p w14:paraId="1EC7D31E" w14:textId="77777777" w:rsidR="00721EDE" w:rsidRPr="00025990" w:rsidRDefault="00721EDE" w:rsidP="00C7494E">
            <w:pPr>
              <w:rPr>
                <w:sz w:val="21"/>
                <w:szCs w:val="21"/>
              </w:rPr>
            </w:pPr>
            <w:r w:rsidRPr="00025990">
              <w:rPr>
                <w:sz w:val="21"/>
                <w:szCs w:val="21"/>
              </w:rPr>
              <w:t>260</w:t>
            </w:r>
          </w:p>
        </w:tc>
        <w:tc>
          <w:tcPr>
            <w:tcW w:w="709" w:type="dxa"/>
          </w:tcPr>
          <w:p w14:paraId="72FAEA4E" w14:textId="77777777" w:rsidR="00721EDE" w:rsidRPr="00025990" w:rsidRDefault="00721EDE" w:rsidP="00C7494E">
            <w:pPr>
              <w:rPr>
                <w:sz w:val="21"/>
                <w:szCs w:val="21"/>
              </w:rPr>
            </w:pPr>
            <w:r w:rsidRPr="00025990">
              <w:rPr>
                <w:sz w:val="21"/>
                <w:szCs w:val="21"/>
              </w:rPr>
              <w:t>340</w:t>
            </w:r>
          </w:p>
        </w:tc>
        <w:tc>
          <w:tcPr>
            <w:tcW w:w="850" w:type="dxa"/>
          </w:tcPr>
          <w:p w14:paraId="1EFBAC52" w14:textId="77777777" w:rsidR="00721EDE" w:rsidRPr="00025990" w:rsidRDefault="00721EDE" w:rsidP="00C7494E">
            <w:pPr>
              <w:rPr>
                <w:sz w:val="21"/>
                <w:szCs w:val="21"/>
              </w:rPr>
            </w:pPr>
            <w:r w:rsidRPr="00025990">
              <w:rPr>
                <w:sz w:val="21"/>
                <w:szCs w:val="21"/>
              </w:rPr>
              <w:t>249</w:t>
            </w:r>
          </w:p>
        </w:tc>
        <w:tc>
          <w:tcPr>
            <w:tcW w:w="567" w:type="dxa"/>
          </w:tcPr>
          <w:p w14:paraId="380E948A" w14:textId="77777777" w:rsidR="00721EDE" w:rsidRPr="00025990" w:rsidRDefault="00721EDE" w:rsidP="00C7494E">
            <w:pPr>
              <w:rPr>
                <w:sz w:val="21"/>
                <w:szCs w:val="21"/>
              </w:rPr>
            </w:pPr>
            <w:r w:rsidRPr="00025990">
              <w:rPr>
                <w:sz w:val="21"/>
                <w:szCs w:val="21"/>
              </w:rPr>
              <w:t>338</w:t>
            </w:r>
          </w:p>
        </w:tc>
      </w:tr>
      <w:tr w:rsidR="00721EDE" w:rsidRPr="00025990" w14:paraId="1FF67355" w14:textId="77777777" w:rsidTr="00C7494E">
        <w:tblPrEx>
          <w:tblLook w:val="04A0" w:firstRow="1" w:lastRow="0" w:firstColumn="1" w:lastColumn="0" w:noHBand="0" w:noVBand="1"/>
        </w:tblPrEx>
        <w:tc>
          <w:tcPr>
            <w:tcW w:w="1276" w:type="dxa"/>
          </w:tcPr>
          <w:p w14:paraId="22938778" w14:textId="77777777" w:rsidR="00721EDE" w:rsidRPr="00025990" w:rsidRDefault="00721EDE" w:rsidP="00C7494E">
            <w:pPr>
              <w:rPr>
                <w:b/>
                <w:color w:val="FF0000"/>
                <w:sz w:val="21"/>
                <w:szCs w:val="21"/>
              </w:rPr>
            </w:pPr>
            <w:r w:rsidRPr="00025990">
              <w:rPr>
                <w:b/>
                <w:color w:val="FF0000"/>
                <w:sz w:val="21"/>
                <w:szCs w:val="21"/>
              </w:rPr>
              <w:t>Šalčininkų r. sav.</w:t>
            </w:r>
          </w:p>
        </w:tc>
        <w:tc>
          <w:tcPr>
            <w:tcW w:w="851" w:type="dxa"/>
          </w:tcPr>
          <w:p w14:paraId="10C0C3BD" w14:textId="77777777" w:rsidR="00721EDE" w:rsidRPr="00025990" w:rsidRDefault="00721EDE" w:rsidP="00C7494E">
            <w:pPr>
              <w:rPr>
                <w:b/>
                <w:color w:val="FF0000"/>
                <w:sz w:val="21"/>
                <w:szCs w:val="21"/>
              </w:rPr>
            </w:pPr>
            <w:r w:rsidRPr="00025990">
              <w:rPr>
                <w:b/>
                <w:color w:val="FF0000"/>
                <w:sz w:val="21"/>
                <w:szCs w:val="21"/>
              </w:rPr>
              <w:t>394</w:t>
            </w:r>
          </w:p>
        </w:tc>
        <w:tc>
          <w:tcPr>
            <w:tcW w:w="709" w:type="dxa"/>
          </w:tcPr>
          <w:p w14:paraId="4E21E587" w14:textId="77777777" w:rsidR="00721EDE" w:rsidRPr="00025990" w:rsidRDefault="00721EDE" w:rsidP="00C7494E">
            <w:pPr>
              <w:rPr>
                <w:b/>
                <w:color w:val="FF0000"/>
                <w:sz w:val="21"/>
                <w:szCs w:val="21"/>
              </w:rPr>
            </w:pPr>
            <w:r w:rsidRPr="00025990">
              <w:rPr>
                <w:b/>
                <w:color w:val="FF0000"/>
                <w:sz w:val="21"/>
                <w:szCs w:val="21"/>
              </w:rPr>
              <w:t>484</w:t>
            </w:r>
          </w:p>
        </w:tc>
        <w:tc>
          <w:tcPr>
            <w:tcW w:w="850" w:type="dxa"/>
          </w:tcPr>
          <w:p w14:paraId="056F4AE8" w14:textId="77777777" w:rsidR="00721EDE" w:rsidRPr="00025990" w:rsidRDefault="00721EDE" w:rsidP="00C7494E">
            <w:pPr>
              <w:rPr>
                <w:b/>
                <w:color w:val="FF0000"/>
                <w:sz w:val="21"/>
                <w:szCs w:val="21"/>
              </w:rPr>
            </w:pPr>
            <w:r w:rsidRPr="00025990">
              <w:rPr>
                <w:b/>
                <w:color w:val="FF0000"/>
                <w:sz w:val="21"/>
                <w:szCs w:val="21"/>
              </w:rPr>
              <w:t>376</w:t>
            </w:r>
          </w:p>
        </w:tc>
        <w:tc>
          <w:tcPr>
            <w:tcW w:w="586" w:type="dxa"/>
          </w:tcPr>
          <w:p w14:paraId="1999581C" w14:textId="77777777" w:rsidR="00721EDE" w:rsidRPr="00025990" w:rsidRDefault="00721EDE" w:rsidP="00C7494E">
            <w:pPr>
              <w:rPr>
                <w:b/>
                <w:color w:val="FF0000"/>
                <w:sz w:val="21"/>
                <w:szCs w:val="21"/>
              </w:rPr>
            </w:pPr>
            <w:r w:rsidRPr="00025990">
              <w:rPr>
                <w:b/>
                <w:color w:val="FF0000"/>
                <w:sz w:val="21"/>
                <w:szCs w:val="21"/>
              </w:rPr>
              <w:t>558</w:t>
            </w:r>
          </w:p>
        </w:tc>
        <w:tc>
          <w:tcPr>
            <w:tcW w:w="832" w:type="dxa"/>
          </w:tcPr>
          <w:p w14:paraId="2AD5FBFF" w14:textId="77777777" w:rsidR="00721EDE" w:rsidRPr="00025990" w:rsidRDefault="00721EDE" w:rsidP="00C7494E">
            <w:pPr>
              <w:rPr>
                <w:b/>
                <w:color w:val="FF0000"/>
                <w:sz w:val="21"/>
                <w:szCs w:val="21"/>
              </w:rPr>
            </w:pPr>
            <w:r w:rsidRPr="00025990">
              <w:rPr>
                <w:b/>
                <w:color w:val="FF0000"/>
                <w:sz w:val="21"/>
                <w:szCs w:val="21"/>
              </w:rPr>
              <w:t>358</w:t>
            </w:r>
          </w:p>
        </w:tc>
        <w:tc>
          <w:tcPr>
            <w:tcW w:w="708" w:type="dxa"/>
          </w:tcPr>
          <w:p w14:paraId="6E312699" w14:textId="77777777" w:rsidR="00721EDE" w:rsidRPr="00025990" w:rsidRDefault="00721EDE" w:rsidP="00C7494E">
            <w:pPr>
              <w:rPr>
                <w:b/>
                <w:color w:val="FF0000"/>
                <w:sz w:val="21"/>
                <w:szCs w:val="21"/>
              </w:rPr>
            </w:pPr>
            <w:r w:rsidRPr="00025990">
              <w:rPr>
                <w:b/>
                <w:color w:val="FF0000"/>
                <w:sz w:val="21"/>
                <w:szCs w:val="21"/>
              </w:rPr>
              <w:t>516</w:t>
            </w:r>
          </w:p>
        </w:tc>
        <w:tc>
          <w:tcPr>
            <w:tcW w:w="851" w:type="dxa"/>
          </w:tcPr>
          <w:p w14:paraId="6EA2A7ED" w14:textId="77777777" w:rsidR="00721EDE" w:rsidRPr="00025990" w:rsidRDefault="00721EDE" w:rsidP="00C7494E">
            <w:pPr>
              <w:rPr>
                <w:b/>
                <w:color w:val="FF0000"/>
                <w:sz w:val="21"/>
                <w:szCs w:val="21"/>
              </w:rPr>
            </w:pPr>
            <w:r w:rsidRPr="00025990">
              <w:rPr>
                <w:b/>
                <w:color w:val="FF0000"/>
                <w:sz w:val="21"/>
                <w:szCs w:val="21"/>
              </w:rPr>
              <w:t>347</w:t>
            </w:r>
          </w:p>
        </w:tc>
        <w:tc>
          <w:tcPr>
            <w:tcW w:w="709" w:type="dxa"/>
          </w:tcPr>
          <w:p w14:paraId="7111221C" w14:textId="77777777" w:rsidR="00721EDE" w:rsidRPr="00025990" w:rsidRDefault="00721EDE" w:rsidP="00C7494E">
            <w:pPr>
              <w:rPr>
                <w:b/>
                <w:color w:val="FF0000"/>
                <w:sz w:val="21"/>
                <w:szCs w:val="21"/>
              </w:rPr>
            </w:pPr>
            <w:r w:rsidRPr="00025990">
              <w:rPr>
                <w:b/>
                <w:color w:val="FF0000"/>
                <w:sz w:val="21"/>
                <w:szCs w:val="21"/>
              </w:rPr>
              <w:t>522</w:t>
            </w:r>
          </w:p>
        </w:tc>
        <w:tc>
          <w:tcPr>
            <w:tcW w:w="850" w:type="dxa"/>
          </w:tcPr>
          <w:p w14:paraId="3956857B" w14:textId="77777777" w:rsidR="00721EDE" w:rsidRPr="00025990" w:rsidRDefault="00721EDE" w:rsidP="00C7494E">
            <w:pPr>
              <w:rPr>
                <w:b/>
                <w:color w:val="FF0000"/>
                <w:sz w:val="21"/>
                <w:szCs w:val="21"/>
              </w:rPr>
            </w:pPr>
            <w:r w:rsidRPr="00025990">
              <w:rPr>
                <w:b/>
                <w:color w:val="FF0000"/>
                <w:sz w:val="21"/>
                <w:szCs w:val="21"/>
              </w:rPr>
              <w:t>399</w:t>
            </w:r>
          </w:p>
        </w:tc>
        <w:tc>
          <w:tcPr>
            <w:tcW w:w="709" w:type="dxa"/>
          </w:tcPr>
          <w:p w14:paraId="474B9C85" w14:textId="77777777" w:rsidR="00721EDE" w:rsidRPr="00025990" w:rsidRDefault="00721EDE" w:rsidP="00C7494E">
            <w:pPr>
              <w:rPr>
                <w:b/>
                <w:color w:val="FF0000"/>
                <w:sz w:val="21"/>
                <w:szCs w:val="21"/>
              </w:rPr>
            </w:pPr>
            <w:r w:rsidRPr="00025990">
              <w:rPr>
                <w:b/>
                <w:color w:val="FF0000"/>
                <w:sz w:val="21"/>
                <w:szCs w:val="21"/>
              </w:rPr>
              <w:t>518</w:t>
            </w:r>
          </w:p>
        </w:tc>
        <w:tc>
          <w:tcPr>
            <w:tcW w:w="850" w:type="dxa"/>
          </w:tcPr>
          <w:p w14:paraId="3AC0762E" w14:textId="77777777" w:rsidR="00721EDE" w:rsidRPr="00025990" w:rsidRDefault="00721EDE" w:rsidP="00C7494E">
            <w:pPr>
              <w:rPr>
                <w:b/>
                <w:color w:val="FF0000"/>
                <w:sz w:val="21"/>
                <w:szCs w:val="21"/>
              </w:rPr>
            </w:pPr>
            <w:r w:rsidRPr="00025990">
              <w:rPr>
                <w:b/>
                <w:color w:val="FF0000"/>
                <w:sz w:val="21"/>
                <w:szCs w:val="21"/>
              </w:rPr>
              <w:t>297</w:t>
            </w:r>
          </w:p>
        </w:tc>
        <w:tc>
          <w:tcPr>
            <w:tcW w:w="567" w:type="dxa"/>
          </w:tcPr>
          <w:p w14:paraId="048290B7" w14:textId="77777777" w:rsidR="00721EDE" w:rsidRPr="00025990" w:rsidRDefault="00721EDE" w:rsidP="00C7494E">
            <w:pPr>
              <w:rPr>
                <w:b/>
                <w:color w:val="FF0000"/>
                <w:sz w:val="21"/>
                <w:szCs w:val="21"/>
              </w:rPr>
            </w:pPr>
            <w:r w:rsidRPr="00025990">
              <w:rPr>
                <w:b/>
                <w:color w:val="FF0000"/>
                <w:sz w:val="21"/>
                <w:szCs w:val="21"/>
              </w:rPr>
              <w:t>407</w:t>
            </w:r>
          </w:p>
        </w:tc>
      </w:tr>
      <w:tr w:rsidR="00721EDE" w:rsidRPr="00025990" w14:paraId="57532AC2" w14:textId="77777777" w:rsidTr="00C7494E">
        <w:tblPrEx>
          <w:tblLook w:val="04A0" w:firstRow="1" w:lastRow="0" w:firstColumn="1" w:lastColumn="0" w:noHBand="0" w:noVBand="1"/>
        </w:tblPrEx>
        <w:tc>
          <w:tcPr>
            <w:tcW w:w="1276" w:type="dxa"/>
          </w:tcPr>
          <w:p w14:paraId="4CB335DB" w14:textId="77777777" w:rsidR="00721EDE" w:rsidRPr="00025990" w:rsidRDefault="00721EDE" w:rsidP="00C7494E">
            <w:pPr>
              <w:rPr>
                <w:sz w:val="21"/>
                <w:szCs w:val="21"/>
              </w:rPr>
            </w:pPr>
            <w:r w:rsidRPr="00025990">
              <w:rPr>
                <w:sz w:val="21"/>
                <w:szCs w:val="21"/>
              </w:rPr>
              <w:t>Širvintų r. sav.</w:t>
            </w:r>
          </w:p>
        </w:tc>
        <w:tc>
          <w:tcPr>
            <w:tcW w:w="851" w:type="dxa"/>
          </w:tcPr>
          <w:p w14:paraId="1225F252" w14:textId="77777777" w:rsidR="00721EDE" w:rsidRPr="00025990" w:rsidRDefault="00721EDE" w:rsidP="00C7494E">
            <w:pPr>
              <w:rPr>
                <w:sz w:val="21"/>
                <w:szCs w:val="21"/>
              </w:rPr>
            </w:pPr>
            <w:r w:rsidRPr="00025990">
              <w:rPr>
                <w:sz w:val="21"/>
                <w:szCs w:val="21"/>
              </w:rPr>
              <w:t>156</w:t>
            </w:r>
          </w:p>
        </w:tc>
        <w:tc>
          <w:tcPr>
            <w:tcW w:w="709" w:type="dxa"/>
          </w:tcPr>
          <w:p w14:paraId="54CDEC82" w14:textId="77777777" w:rsidR="00721EDE" w:rsidRPr="00025990" w:rsidRDefault="00721EDE" w:rsidP="00C7494E">
            <w:pPr>
              <w:rPr>
                <w:sz w:val="21"/>
                <w:szCs w:val="21"/>
              </w:rPr>
            </w:pPr>
            <w:r w:rsidRPr="00025990">
              <w:rPr>
                <w:sz w:val="21"/>
                <w:szCs w:val="21"/>
              </w:rPr>
              <w:t>271</w:t>
            </w:r>
          </w:p>
        </w:tc>
        <w:tc>
          <w:tcPr>
            <w:tcW w:w="850" w:type="dxa"/>
          </w:tcPr>
          <w:p w14:paraId="7AF72452" w14:textId="77777777" w:rsidR="00721EDE" w:rsidRPr="00025990" w:rsidRDefault="00721EDE" w:rsidP="00C7494E">
            <w:pPr>
              <w:rPr>
                <w:sz w:val="21"/>
                <w:szCs w:val="21"/>
              </w:rPr>
            </w:pPr>
            <w:r w:rsidRPr="00025990">
              <w:rPr>
                <w:sz w:val="21"/>
                <w:szCs w:val="21"/>
              </w:rPr>
              <w:t>137</w:t>
            </w:r>
          </w:p>
        </w:tc>
        <w:tc>
          <w:tcPr>
            <w:tcW w:w="586" w:type="dxa"/>
          </w:tcPr>
          <w:p w14:paraId="7639499C" w14:textId="77777777" w:rsidR="00721EDE" w:rsidRPr="00025990" w:rsidRDefault="00721EDE" w:rsidP="00C7494E">
            <w:pPr>
              <w:rPr>
                <w:sz w:val="21"/>
                <w:szCs w:val="21"/>
              </w:rPr>
            </w:pPr>
            <w:r w:rsidRPr="00025990">
              <w:rPr>
                <w:sz w:val="21"/>
                <w:szCs w:val="21"/>
              </w:rPr>
              <w:t>301</w:t>
            </w:r>
          </w:p>
        </w:tc>
        <w:tc>
          <w:tcPr>
            <w:tcW w:w="832" w:type="dxa"/>
          </w:tcPr>
          <w:p w14:paraId="0EC9CE33" w14:textId="77777777" w:rsidR="00721EDE" w:rsidRPr="00025990" w:rsidRDefault="00721EDE" w:rsidP="00C7494E">
            <w:pPr>
              <w:rPr>
                <w:sz w:val="21"/>
                <w:szCs w:val="21"/>
              </w:rPr>
            </w:pPr>
            <w:r w:rsidRPr="00025990">
              <w:rPr>
                <w:sz w:val="21"/>
                <w:szCs w:val="21"/>
              </w:rPr>
              <w:t>160</w:t>
            </w:r>
          </w:p>
        </w:tc>
        <w:tc>
          <w:tcPr>
            <w:tcW w:w="708" w:type="dxa"/>
          </w:tcPr>
          <w:p w14:paraId="6EF83CFC" w14:textId="77777777" w:rsidR="00721EDE" w:rsidRPr="00025990" w:rsidRDefault="00721EDE" w:rsidP="00C7494E">
            <w:pPr>
              <w:rPr>
                <w:sz w:val="21"/>
                <w:szCs w:val="21"/>
              </w:rPr>
            </w:pPr>
            <w:r w:rsidRPr="00025990">
              <w:rPr>
                <w:sz w:val="21"/>
                <w:szCs w:val="21"/>
              </w:rPr>
              <w:t>310</w:t>
            </w:r>
          </w:p>
        </w:tc>
        <w:tc>
          <w:tcPr>
            <w:tcW w:w="851" w:type="dxa"/>
          </w:tcPr>
          <w:p w14:paraId="4448942C" w14:textId="77777777" w:rsidR="00721EDE" w:rsidRPr="00025990" w:rsidRDefault="00721EDE" w:rsidP="00C7494E">
            <w:pPr>
              <w:rPr>
                <w:sz w:val="21"/>
                <w:szCs w:val="21"/>
              </w:rPr>
            </w:pPr>
            <w:r w:rsidRPr="00025990">
              <w:rPr>
                <w:sz w:val="21"/>
                <w:szCs w:val="21"/>
              </w:rPr>
              <w:t>142</w:t>
            </w:r>
          </w:p>
        </w:tc>
        <w:tc>
          <w:tcPr>
            <w:tcW w:w="709" w:type="dxa"/>
          </w:tcPr>
          <w:p w14:paraId="2F6922F1" w14:textId="77777777" w:rsidR="00721EDE" w:rsidRPr="00025990" w:rsidRDefault="00721EDE" w:rsidP="00C7494E">
            <w:pPr>
              <w:rPr>
                <w:sz w:val="21"/>
                <w:szCs w:val="21"/>
              </w:rPr>
            </w:pPr>
            <w:r w:rsidRPr="00025990">
              <w:rPr>
                <w:sz w:val="21"/>
                <w:szCs w:val="21"/>
              </w:rPr>
              <w:t>262</w:t>
            </w:r>
          </w:p>
        </w:tc>
        <w:tc>
          <w:tcPr>
            <w:tcW w:w="850" w:type="dxa"/>
          </w:tcPr>
          <w:p w14:paraId="6F6E51E9" w14:textId="77777777" w:rsidR="00721EDE" w:rsidRPr="00025990" w:rsidRDefault="00721EDE" w:rsidP="00C7494E">
            <w:pPr>
              <w:rPr>
                <w:sz w:val="21"/>
                <w:szCs w:val="21"/>
              </w:rPr>
            </w:pPr>
            <w:r w:rsidRPr="00025990">
              <w:rPr>
                <w:sz w:val="21"/>
                <w:szCs w:val="21"/>
              </w:rPr>
              <w:t>161</w:t>
            </w:r>
          </w:p>
        </w:tc>
        <w:tc>
          <w:tcPr>
            <w:tcW w:w="709" w:type="dxa"/>
          </w:tcPr>
          <w:p w14:paraId="76495A17" w14:textId="77777777" w:rsidR="00721EDE" w:rsidRPr="00025990" w:rsidRDefault="00721EDE" w:rsidP="00C7494E">
            <w:pPr>
              <w:rPr>
                <w:sz w:val="21"/>
                <w:szCs w:val="21"/>
              </w:rPr>
            </w:pPr>
            <w:r w:rsidRPr="00025990">
              <w:rPr>
                <w:sz w:val="21"/>
                <w:szCs w:val="21"/>
              </w:rPr>
              <w:t>253</w:t>
            </w:r>
          </w:p>
        </w:tc>
        <w:tc>
          <w:tcPr>
            <w:tcW w:w="850" w:type="dxa"/>
          </w:tcPr>
          <w:p w14:paraId="77122DB2" w14:textId="77777777" w:rsidR="00721EDE" w:rsidRPr="00025990" w:rsidRDefault="00721EDE" w:rsidP="00C7494E">
            <w:pPr>
              <w:rPr>
                <w:sz w:val="21"/>
                <w:szCs w:val="21"/>
              </w:rPr>
            </w:pPr>
            <w:r w:rsidRPr="00025990">
              <w:rPr>
                <w:sz w:val="21"/>
                <w:szCs w:val="21"/>
              </w:rPr>
              <w:t>145</w:t>
            </w:r>
          </w:p>
        </w:tc>
        <w:tc>
          <w:tcPr>
            <w:tcW w:w="567" w:type="dxa"/>
          </w:tcPr>
          <w:p w14:paraId="0F7003EC" w14:textId="77777777" w:rsidR="00721EDE" w:rsidRPr="00025990" w:rsidRDefault="00721EDE" w:rsidP="00C7494E">
            <w:pPr>
              <w:rPr>
                <w:sz w:val="21"/>
                <w:szCs w:val="21"/>
              </w:rPr>
            </w:pPr>
            <w:r w:rsidRPr="00025990">
              <w:rPr>
                <w:sz w:val="21"/>
                <w:szCs w:val="21"/>
              </w:rPr>
              <w:t>217</w:t>
            </w:r>
          </w:p>
        </w:tc>
      </w:tr>
      <w:tr w:rsidR="00721EDE" w:rsidRPr="00025990" w14:paraId="2292E036" w14:textId="77777777" w:rsidTr="00C7494E">
        <w:tblPrEx>
          <w:tblLook w:val="04A0" w:firstRow="1" w:lastRow="0" w:firstColumn="1" w:lastColumn="0" w:noHBand="0" w:noVBand="1"/>
        </w:tblPrEx>
        <w:tc>
          <w:tcPr>
            <w:tcW w:w="1276" w:type="dxa"/>
          </w:tcPr>
          <w:p w14:paraId="2C9C2CE5" w14:textId="77777777" w:rsidR="00721EDE" w:rsidRPr="00025990" w:rsidRDefault="00721EDE" w:rsidP="00C7494E">
            <w:pPr>
              <w:rPr>
                <w:sz w:val="21"/>
                <w:szCs w:val="21"/>
              </w:rPr>
            </w:pPr>
            <w:r w:rsidRPr="00025990">
              <w:rPr>
                <w:sz w:val="21"/>
                <w:szCs w:val="21"/>
              </w:rPr>
              <w:t>Švenčionių r. sav.</w:t>
            </w:r>
          </w:p>
        </w:tc>
        <w:tc>
          <w:tcPr>
            <w:tcW w:w="851" w:type="dxa"/>
          </w:tcPr>
          <w:p w14:paraId="7E730D8D" w14:textId="77777777" w:rsidR="00721EDE" w:rsidRPr="00025990" w:rsidRDefault="00721EDE" w:rsidP="00C7494E">
            <w:pPr>
              <w:rPr>
                <w:sz w:val="21"/>
                <w:szCs w:val="21"/>
              </w:rPr>
            </w:pPr>
            <w:r w:rsidRPr="00025990">
              <w:rPr>
                <w:sz w:val="21"/>
                <w:szCs w:val="21"/>
              </w:rPr>
              <w:t>246</w:t>
            </w:r>
          </w:p>
        </w:tc>
        <w:tc>
          <w:tcPr>
            <w:tcW w:w="709" w:type="dxa"/>
          </w:tcPr>
          <w:p w14:paraId="1EDBDB8D" w14:textId="77777777" w:rsidR="00721EDE" w:rsidRPr="00025990" w:rsidRDefault="00721EDE" w:rsidP="00C7494E">
            <w:pPr>
              <w:rPr>
                <w:sz w:val="21"/>
                <w:szCs w:val="21"/>
              </w:rPr>
            </w:pPr>
            <w:r w:rsidRPr="00025990">
              <w:rPr>
                <w:sz w:val="21"/>
                <w:szCs w:val="21"/>
              </w:rPr>
              <w:t>502</w:t>
            </w:r>
          </w:p>
        </w:tc>
        <w:tc>
          <w:tcPr>
            <w:tcW w:w="850" w:type="dxa"/>
          </w:tcPr>
          <w:p w14:paraId="7382777A" w14:textId="77777777" w:rsidR="00721EDE" w:rsidRPr="00025990" w:rsidRDefault="00721EDE" w:rsidP="00C7494E">
            <w:pPr>
              <w:rPr>
                <w:sz w:val="21"/>
                <w:szCs w:val="21"/>
              </w:rPr>
            </w:pPr>
            <w:r w:rsidRPr="00025990">
              <w:rPr>
                <w:sz w:val="21"/>
                <w:szCs w:val="21"/>
              </w:rPr>
              <w:t>214</w:t>
            </w:r>
          </w:p>
        </w:tc>
        <w:tc>
          <w:tcPr>
            <w:tcW w:w="586" w:type="dxa"/>
          </w:tcPr>
          <w:p w14:paraId="6F2E798E" w14:textId="77777777" w:rsidR="00721EDE" w:rsidRPr="00025990" w:rsidRDefault="00721EDE" w:rsidP="00C7494E">
            <w:pPr>
              <w:rPr>
                <w:sz w:val="21"/>
                <w:szCs w:val="21"/>
              </w:rPr>
            </w:pPr>
            <w:r w:rsidRPr="00025990">
              <w:rPr>
                <w:sz w:val="21"/>
                <w:szCs w:val="21"/>
              </w:rPr>
              <w:t>558</w:t>
            </w:r>
          </w:p>
        </w:tc>
        <w:tc>
          <w:tcPr>
            <w:tcW w:w="832" w:type="dxa"/>
          </w:tcPr>
          <w:p w14:paraId="64FA2EB3" w14:textId="77777777" w:rsidR="00721EDE" w:rsidRPr="00025990" w:rsidRDefault="00721EDE" w:rsidP="00C7494E">
            <w:pPr>
              <w:rPr>
                <w:sz w:val="21"/>
                <w:szCs w:val="21"/>
              </w:rPr>
            </w:pPr>
            <w:r w:rsidRPr="00025990">
              <w:rPr>
                <w:sz w:val="21"/>
                <w:szCs w:val="21"/>
              </w:rPr>
              <w:t>207</w:t>
            </w:r>
          </w:p>
        </w:tc>
        <w:tc>
          <w:tcPr>
            <w:tcW w:w="708" w:type="dxa"/>
          </w:tcPr>
          <w:p w14:paraId="6CDE7B71" w14:textId="77777777" w:rsidR="00721EDE" w:rsidRPr="00025990" w:rsidRDefault="00721EDE" w:rsidP="00C7494E">
            <w:pPr>
              <w:rPr>
                <w:sz w:val="21"/>
                <w:szCs w:val="21"/>
              </w:rPr>
            </w:pPr>
            <w:r w:rsidRPr="00025990">
              <w:rPr>
                <w:sz w:val="21"/>
                <w:szCs w:val="21"/>
              </w:rPr>
              <w:t>519</w:t>
            </w:r>
          </w:p>
        </w:tc>
        <w:tc>
          <w:tcPr>
            <w:tcW w:w="851" w:type="dxa"/>
          </w:tcPr>
          <w:p w14:paraId="2E3285E7" w14:textId="77777777" w:rsidR="00721EDE" w:rsidRPr="00025990" w:rsidRDefault="00721EDE" w:rsidP="00C7494E">
            <w:pPr>
              <w:rPr>
                <w:sz w:val="21"/>
                <w:szCs w:val="21"/>
              </w:rPr>
            </w:pPr>
            <w:r w:rsidRPr="00025990">
              <w:rPr>
                <w:sz w:val="21"/>
                <w:szCs w:val="21"/>
              </w:rPr>
              <w:t>218</w:t>
            </w:r>
          </w:p>
        </w:tc>
        <w:tc>
          <w:tcPr>
            <w:tcW w:w="709" w:type="dxa"/>
          </w:tcPr>
          <w:p w14:paraId="6347BF77" w14:textId="77777777" w:rsidR="00721EDE" w:rsidRPr="00025990" w:rsidRDefault="00721EDE" w:rsidP="00C7494E">
            <w:pPr>
              <w:rPr>
                <w:sz w:val="21"/>
                <w:szCs w:val="21"/>
              </w:rPr>
            </w:pPr>
            <w:r w:rsidRPr="00025990">
              <w:rPr>
                <w:sz w:val="21"/>
                <w:szCs w:val="21"/>
              </w:rPr>
              <w:t>503</w:t>
            </w:r>
          </w:p>
        </w:tc>
        <w:tc>
          <w:tcPr>
            <w:tcW w:w="850" w:type="dxa"/>
          </w:tcPr>
          <w:p w14:paraId="52891C2F" w14:textId="77777777" w:rsidR="00721EDE" w:rsidRPr="00025990" w:rsidRDefault="00721EDE" w:rsidP="00C7494E">
            <w:pPr>
              <w:rPr>
                <w:sz w:val="21"/>
                <w:szCs w:val="21"/>
              </w:rPr>
            </w:pPr>
            <w:r w:rsidRPr="00025990">
              <w:rPr>
                <w:sz w:val="21"/>
                <w:szCs w:val="21"/>
              </w:rPr>
              <w:t>213</w:t>
            </w:r>
          </w:p>
        </w:tc>
        <w:tc>
          <w:tcPr>
            <w:tcW w:w="709" w:type="dxa"/>
          </w:tcPr>
          <w:p w14:paraId="710B1CC0" w14:textId="77777777" w:rsidR="00721EDE" w:rsidRPr="00025990" w:rsidRDefault="00721EDE" w:rsidP="00C7494E">
            <w:pPr>
              <w:rPr>
                <w:sz w:val="21"/>
                <w:szCs w:val="21"/>
              </w:rPr>
            </w:pPr>
            <w:r w:rsidRPr="00025990">
              <w:rPr>
                <w:sz w:val="21"/>
                <w:szCs w:val="21"/>
              </w:rPr>
              <w:t>483</w:t>
            </w:r>
          </w:p>
        </w:tc>
        <w:tc>
          <w:tcPr>
            <w:tcW w:w="850" w:type="dxa"/>
          </w:tcPr>
          <w:p w14:paraId="525ADE3F" w14:textId="77777777" w:rsidR="00721EDE" w:rsidRPr="00025990" w:rsidRDefault="00721EDE" w:rsidP="00C7494E">
            <w:pPr>
              <w:rPr>
                <w:sz w:val="21"/>
                <w:szCs w:val="21"/>
              </w:rPr>
            </w:pPr>
            <w:r w:rsidRPr="00025990">
              <w:rPr>
                <w:sz w:val="21"/>
                <w:szCs w:val="21"/>
              </w:rPr>
              <w:t>203</w:t>
            </w:r>
          </w:p>
        </w:tc>
        <w:tc>
          <w:tcPr>
            <w:tcW w:w="567" w:type="dxa"/>
          </w:tcPr>
          <w:p w14:paraId="030CF154" w14:textId="77777777" w:rsidR="00721EDE" w:rsidRPr="00025990" w:rsidRDefault="00721EDE" w:rsidP="00C7494E">
            <w:pPr>
              <w:rPr>
                <w:sz w:val="21"/>
                <w:szCs w:val="21"/>
              </w:rPr>
            </w:pPr>
            <w:r w:rsidRPr="00025990">
              <w:rPr>
                <w:sz w:val="21"/>
                <w:szCs w:val="21"/>
              </w:rPr>
              <w:t>454</w:t>
            </w:r>
          </w:p>
        </w:tc>
      </w:tr>
      <w:tr w:rsidR="00721EDE" w:rsidRPr="00025990" w14:paraId="68B58AB8" w14:textId="77777777" w:rsidTr="00C7494E">
        <w:tblPrEx>
          <w:tblLook w:val="04A0" w:firstRow="1" w:lastRow="0" w:firstColumn="1" w:lastColumn="0" w:noHBand="0" w:noVBand="1"/>
        </w:tblPrEx>
        <w:tc>
          <w:tcPr>
            <w:tcW w:w="1276" w:type="dxa"/>
          </w:tcPr>
          <w:p w14:paraId="77B0300A" w14:textId="77777777" w:rsidR="00721EDE" w:rsidRPr="00025990" w:rsidRDefault="00721EDE" w:rsidP="00C7494E">
            <w:pPr>
              <w:rPr>
                <w:sz w:val="21"/>
                <w:szCs w:val="21"/>
              </w:rPr>
            </w:pPr>
            <w:r w:rsidRPr="00025990">
              <w:rPr>
                <w:sz w:val="21"/>
                <w:szCs w:val="21"/>
              </w:rPr>
              <w:t>Trakų r. sav.</w:t>
            </w:r>
          </w:p>
        </w:tc>
        <w:tc>
          <w:tcPr>
            <w:tcW w:w="851" w:type="dxa"/>
          </w:tcPr>
          <w:p w14:paraId="3D2FD7DC" w14:textId="77777777" w:rsidR="00721EDE" w:rsidRPr="00025990" w:rsidRDefault="00721EDE" w:rsidP="00C7494E">
            <w:pPr>
              <w:rPr>
                <w:sz w:val="21"/>
                <w:szCs w:val="21"/>
              </w:rPr>
            </w:pPr>
            <w:r w:rsidRPr="00025990">
              <w:rPr>
                <w:sz w:val="21"/>
                <w:szCs w:val="21"/>
              </w:rPr>
              <w:t>349</w:t>
            </w:r>
          </w:p>
        </w:tc>
        <w:tc>
          <w:tcPr>
            <w:tcW w:w="709" w:type="dxa"/>
          </w:tcPr>
          <w:p w14:paraId="6F78DFDF" w14:textId="77777777" w:rsidR="00721EDE" w:rsidRPr="00025990" w:rsidRDefault="00721EDE" w:rsidP="00C7494E">
            <w:pPr>
              <w:rPr>
                <w:sz w:val="21"/>
                <w:szCs w:val="21"/>
              </w:rPr>
            </w:pPr>
            <w:r w:rsidRPr="00025990">
              <w:rPr>
                <w:sz w:val="21"/>
                <w:szCs w:val="21"/>
              </w:rPr>
              <w:t>495</w:t>
            </w:r>
          </w:p>
        </w:tc>
        <w:tc>
          <w:tcPr>
            <w:tcW w:w="850" w:type="dxa"/>
          </w:tcPr>
          <w:p w14:paraId="0B315CC2" w14:textId="77777777" w:rsidR="00721EDE" w:rsidRPr="00025990" w:rsidRDefault="00721EDE" w:rsidP="00C7494E">
            <w:pPr>
              <w:rPr>
                <w:sz w:val="21"/>
                <w:szCs w:val="21"/>
              </w:rPr>
            </w:pPr>
            <w:r w:rsidRPr="00025990">
              <w:rPr>
                <w:sz w:val="21"/>
                <w:szCs w:val="21"/>
              </w:rPr>
              <w:t>378</w:t>
            </w:r>
          </w:p>
        </w:tc>
        <w:tc>
          <w:tcPr>
            <w:tcW w:w="586" w:type="dxa"/>
          </w:tcPr>
          <w:p w14:paraId="7FC043EE" w14:textId="77777777" w:rsidR="00721EDE" w:rsidRPr="00025990" w:rsidRDefault="00721EDE" w:rsidP="00C7494E">
            <w:pPr>
              <w:rPr>
                <w:sz w:val="21"/>
                <w:szCs w:val="21"/>
              </w:rPr>
            </w:pPr>
            <w:r w:rsidRPr="00025990">
              <w:rPr>
                <w:sz w:val="21"/>
                <w:szCs w:val="21"/>
              </w:rPr>
              <w:t>538</w:t>
            </w:r>
          </w:p>
        </w:tc>
        <w:tc>
          <w:tcPr>
            <w:tcW w:w="832" w:type="dxa"/>
          </w:tcPr>
          <w:p w14:paraId="0DFB1047" w14:textId="77777777" w:rsidR="00721EDE" w:rsidRPr="00025990" w:rsidRDefault="00721EDE" w:rsidP="00C7494E">
            <w:pPr>
              <w:rPr>
                <w:sz w:val="21"/>
                <w:szCs w:val="21"/>
              </w:rPr>
            </w:pPr>
            <w:r w:rsidRPr="00025990">
              <w:rPr>
                <w:sz w:val="21"/>
                <w:szCs w:val="21"/>
              </w:rPr>
              <w:t>363</w:t>
            </w:r>
          </w:p>
        </w:tc>
        <w:tc>
          <w:tcPr>
            <w:tcW w:w="708" w:type="dxa"/>
          </w:tcPr>
          <w:p w14:paraId="73AC2F5C" w14:textId="77777777" w:rsidR="00721EDE" w:rsidRPr="00025990" w:rsidRDefault="00721EDE" w:rsidP="00C7494E">
            <w:pPr>
              <w:rPr>
                <w:sz w:val="21"/>
                <w:szCs w:val="21"/>
              </w:rPr>
            </w:pPr>
            <w:r w:rsidRPr="00025990">
              <w:rPr>
                <w:sz w:val="21"/>
                <w:szCs w:val="21"/>
              </w:rPr>
              <w:t>492</w:t>
            </w:r>
          </w:p>
        </w:tc>
        <w:tc>
          <w:tcPr>
            <w:tcW w:w="851" w:type="dxa"/>
          </w:tcPr>
          <w:p w14:paraId="2FA1C5C6" w14:textId="77777777" w:rsidR="00721EDE" w:rsidRPr="00025990" w:rsidRDefault="00721EDE" w:rsidP="00C7494E">
            <w:pPr>
              <w:rPr>
                <w:sz w:val="21"/>
                <w:szCs w:val="21"/>
              </w:rPr>
            </w:pPr>
            <w:r w:rsidRPr="00025990">
              <w:rPr>
                <w:sz w:val="21"/>
                <w:szCs w:val="21"/>
              </w:rPr>
              <w:t>348</w:t>
            </w:r>
          </w:p>
        </w:tc>
        <w:tc>
          <w:tcPr>
            <w:tcW w:w="709" w:type="dxa"/>
          </w:tcPr>
          <w:p w14:paraId="6C2CFF64" w14:textId="77777777" w:rsidR="00721EDE" w:rsidRPr="00025990" w:rsidRDefault="00721EDE" w:rsidP="00C7494E">
            <w:pPr>
              <w:rPr>
                <w:sz w:val="21"/>
                <w:szCs w:val="21"/>
              </w:rPr>
            </w:pPr>
            <w:r w:rsidRPr="00025990">
              <w:rPr>
                <w:sz w:val="21"/>
                <w:szCs w:val="21"/>
              </w:rPr>
              <w:t>513</w:t>
            </w:r>
          </w:p>
        </w:tc>
        <w:tc>
          <w:tcPr>
            <w:tcW w:w="850" w:type="dxa"/>
          </w:tcPr>
          <w:p w14:paraId="154E7D97" w14:textId="77777777" w:rsidR="00721EDE" w:rsidRPr="00025990" w:rsidRDefault="00721EDE" w:rsidP="00C7494E">
            <w:pPr>
              <w:rPr>
                <w:sz w:val="21"/>
                <w:szCs w:val="21"/>
              </w:rPr>
            </w:pPr>
            <w:r w:rsidRPr="00025990">
              <w:rPr>
                <w:sz w:val="21"/>
                <w:szCs w:val="21"/>
              </w:rPr>
              <w:t>350</w:t>
            </w:r>
          </w:p>
        </w:tc>
        <w:tc>
          <w:tcPr>
            <w:tcW w:w="709" w:type="dxa"/>
          </w:tcPr>
          <w:p w14:paraId="7F34D0CF" w14:textId="77777777" w:rsidR="00721EDE" w:rsidRPr="00025990" w:rsidRDefault="00721EDE" w:rsidP="00C7494E">
            <w:pPr>
              <w:rPr>
                <w:sz w:val="21"/>
                <w:szCs w:val="21"/>
              </w:rPr>
            </w:pPr>
            <w:r w:rsidRPr="00025990">
              <w:rPr>
                <w:sz w:val="21"/>
                <w:szCs w:val="21"/>
              </w:rPr>
              <w:t>489</w:t>
            </w:r>
          </w:p>
        </w:tc>
        <w:tc>
          <w:tcPr>
            <w:tcW w:w="850" w:type="dxa"/>
          </w:tcPr>
          <w:p w14:paraId="283B95EE" w14:textId="77777777" w:rsidR="00721EDE" w:rsidRPr="00025990" w:rsidRDefault="00721EDE" w:rsidP="00C7494E">
            <w:pPr>
              <w:rPr>
                <w:sz w:val="21"/>
                <w:szCs w:val="21"/>
              </w:rPr>
            </w:pPr>
            <w:r w:rsidRPr="00025990">
              <w:rPr>
                <w:sz w:val="21"/>
                <w:szCs w:val="21"/>
              </w:rPr>
              <w:t>367</w:t>
            </w:r>
          </w:p>
        </w:tc>
        <w:tc>
          <w:tcPr>
            <w:tcW w:w="567" w:type="dxa"/>
          </w:tcPr>
          <w:p w14:paraId="10F38156" w14:textId="77777777" w:rsidR="00721EDE" w:rsidRPr="00025990" w:rsidRDefault="00721EDE" w:rsidP="00C7494E">
            <w:pPr>
              <w:rPr>
                <w:sz w:val="21"/>
                <w:szCs w:val="21"/>
              </w:rPr>
            </w:pPr>
            <w:r w:rsidRPr="00025990">
              <w:rPr>
                <w:sz w:val="21"/>
                <w:szCs w:val="21"/>
              </w:rPr>
              <w:t>424</w:t>
            </w:r>
          </w:p>
        </w:tc>
      </w:tr>
      <w:tr w:rsidR="00721EDE" w:rsidRPr="00025990" w14:paraId="099008D9" w14:textId="77777777" w:rsidTr="00C7494E">
        <w:tblPrEx>
          <w:tblLook w:val="04A0" w:firstRow="1" w:lastRow="0" w:firstColumn="1" w:lastColumn="0" w:noHBand="0" w:noVBand="1"/>
        </w:tblPrEx>
        <w:tc>
          <w:tcPr>
            <w:tcW w:w="1276" w:type="dxa"/>
          </w:tcPr>
          <w:p w14:paraId="1797A3D1" w14:textId="77777777" w:rsidR="00721EDE" w:rsidRPr="00025990" w:rsidRDefault="00721EDE" w:rsidP="00C7494E">
            <w:pPr>
              <w:rPr>
                <w:sz w:val="21"/>
                <w:szCs w:val="21"/>
              </w:rPr>
            </w:pPr>
            <w:r w:rsidRPr="00025990">
              <w:rPr>
                <w:sz w:val="21"/>
                <w:szCs w:val="21"/>
              </w:rPr>
              <w:t>Ukmergės r. sav.</w:t>
            </w:r>
          </w:p>
        </w:tc>
        <w:tc>
          <w:tcPr>
            <w:tcW w:w="851" w:type="dxa"/>
          </w:tcPr>
          <w:p w14:paraId="2F743CC7" w14:textId="77777777" w:rsidR="00721EDE" w:rsidRPr="00025990" w:rsidRDefault="00721EDE" w:rsidP="00C7494E">
            <w:pPr>
              <w:rPr>
                <w:sz w:val="21"/>
                <w:szCs w:val="21"/>
              </w:rPr>
            </w:pPr>
            <w:r w:rsidRPr="00025990">
              <w:rPr>
                <w:sz w:val="21"/>
                <w:szCs w:val="21"/>
              </w:rPr>
              <w:t>354</w:t>
            </w:r>
          </w:p>
        </w:tc>
        <w:tc>
          <w:tcPr>
            <w:tcW w:w="709" w:type="dxa"/>
          </w:tcPr>
          <w:p w14:paraId="194C6C72" w14:textId="77777777" w:rsidR="00721EDE" w:rsidRPr="00025990" w:rsidRDefault="00721EDE" w:rsidP="00C7494E">
            <w:pPr>
              <w:rPr>
                <w:sz w:val="21"/>
                <w:szCs w:val="21"/>
              </w:rPr>
            </w:pPr>
            <w:r w:rsidRPr="00025990">
              <w:rPr>
                <w:sz w:val="21"/>
                <w:szCs w:val="21"/>
              </w:rPr>
              <w:t>725</w:t>
            </w:r>
          </w:p>
        </w:tc>
        <w:tc>
          <w:tcPr>
            <w:tcW w:w="850" w:type="dxa"/>
          </w:tcPr>
          <w:p w14:paraId="23E91633" w14:textId="77777777" w:rsidR="00721EDE" w:rsidRPr="00025990" w:rsidRDefault="00721EDE" w:rsidP="00C7494E">
            <w:pPr>
              <w:rPr>
                <w:sz w:val="21"/>
                <w:szCs w:val="21"/>
              </w:rPr>
            </w:pPr>
            <w:r w:rsidRPr="00025990">
              <w:rPr>
                <w:sz w:val="21"/>
                <w:szCs w:val="21"/>
              </w:rPr>
              <w:t>382</w:t>
            </w:r>
          </w:p>
        </w:tc>
        <w:tc>
          <w:tcPr>
            <w:tcW w:w="586" w:type="dxa"/>
          </w:tcPr>
          <w:p w14:paraId="400572A0" w14:textId="77777777" w:rsidR="00721EDE" w:rsidRPr="00025990" w:rsidRDefault="00721EDE" w:rsidP="00C7494E">
            <w:pPr>
              <w:rPr>
                <w:sz w:val="21"/>
                <w:szCs w:val="21"/>
              </w:rPr>
            </w:pPr>
            <w:r w:rsidRPr="00025990">
              <w:rPr>
                <w:sz w:val="21"/>
                <w:szCs w:val="21"/>
              </w:rPr>
              <w:t>749</w:t>
            </w:r>
          </w:p>
        </w:tc>
        <w:tc>
          <w:tcPr>
            <w:tcW w:w="832" w:type="dxa"/>
          </w:tcPr>
          <w:p w14:paraId="2C0B44A2" w14:textId="77777777" w:rsidR="00721EDE" w:rsidRPr="00025990" w:rsidRDefault="00721EDE" w:rsidP="00C7494E">
            <w:pPr>
              <w:rPr>
                <w:sz w:val="21"/>
                <w:szCs w:val="21"/>
              </w:rPr>
            </w:pPr>
            <w:r w:rsidRPr="00025990">
              <w:rPr>
                <w:sz w:val="21"/>
                <w:szCs w:val="21"/>
              </w:rPr>
              <w:t>393</w:t>
            </w:r>
          </w:p>
        </w:tc>
        <w:tc>
          <w:tcPr>
            <w:tcW w:w="708" w:type="dxa"/>
          </w:tcPr>
          <w:p w14:paraId="4754D2E4" w14:textId="77777777" w:rsidR="00721EDE" w:rsidRPr="00025990" w:rsidRDefault="00721EDE" w:rsidP="00C7494E">
            <w:pPr>
              <w:rPr>
                <w:sz w:val="21"/>
                <w:szCs w:val="21"/>
              </w:rPr>
            </w:pPr>
            <w:r w:rsidRPr="00025990">
              <w:rPr>
                <w:sz w:val="21"/>
                <w:szCs w:val="21"/>
              </w:rPr>
              <w:t>650</w:t>
            </w:r>
          </w:p>
        </w:tc>
        <w:tc>
          <w:tcPr>
            <w:tcW w:w="851" w:type="dxa"/>
          </w:tcPr>
          <w:p w14:paraId="1C2B5F14" w14:textId="77777777" w:rsidR="00721EDE" w:rsidRPr="00025990" w:rsidRDefault="00721EDE" w:rsidP="00C7494E">
            <w:pPr>
              <w:rPr>
                <w:sz w:val="21"/>
                <w:szCs w:val="21"/>
              </w:rPr>
            </w:pPr>
            <w:r w:rsidRPr="00025990">
              <w:rPr>
                <w:sz w:val="21"/>
                <w:szCs w:val="21"/>
              </w:rPr>
              <w:t>401</w:t>
            </w:r>
          </w:p>
        </w:tc>
        <w:tc>
          <w:tcPr>
            <w:tcW w:w="709" w:type="dxa"/>
          </w:tcPr>
          <w:p w14:paraId="46EB4B78" w14:textId="77777777" w:rsidR="00721EDE" w:rsidRPr="00025990" w:rsidRDefault="00721EDE" w:rsidP="00C7494E">
            <w:pPr>
              <w:rPr>
                <w:sz w:val="21"/>
                <w:szCs w:val="21"/>
              </w:rPr>
            </w:pPr>
            <w:r w:rsidRPr="00025990">
              <w:rPr>
                <w:sz w:val="21"/>
                <w:szCs w:val="21"/>
              </w:rPr>
              <w:t>721</w:t>
            </w:r>
          </w:p>
        </w:tc>
        <w:tc>
          <w:tcPr>
            <w:tcW w:w="850" w:type="dxa"/>
          </w:tcPr>
          <w:p w14:paraId="4BBB2631" w14:textId="77777777" w:rsidR="00721EDE" w:rsidRPr="00025990" w:rsidRDefault="00721EDE" w:rsidP="00C7494E">
            <w:pPr>
              <w:rPr>
                <w:sz w:val="21"/>
                <w:szCs w:val="21"/>
              </w:rPr>
            </w:pPr>
            <w:r w:rsidRPr="00025990">
              <w:rPr>
                <w:sz w:val="21"/>
                <w:szCs w:val="21"/>
              </w:rPr>
              <w:t>373</w:t>
            </w:r>
          </w:p>
        </w:tc>
        <w:tc>
          <w:tcPr>
            <w:tcW w:w="709" w:type="dxa"/>
          </w:tcPr>
          <w:p w14:paraId="65B4F958" w14:textId="77777777" w:rsidR="00721EDE" w:rsidRPr="00025990" w:rsidRDefault="00721EDE" w:rsidP="00C7494E">
            <w:pPr>
              <w:rPr>
                <w:sz w:val="21"/>
                <w:szCs w:val="21"/>
              </w:rPr>
            </w:pPr>
            <w:r w:rsidRPr="00025990">
              <w:rPr>
                <w:sz w:val="21"/>
                <w:szCs w:val="21"/>
              </w:rPr>
              <w:t>691</w:t>
            </w:r>
          </w:p>
        </w:tc>
        <w:tc>
          <w:tcPr>
            <w:tcW w:w="850" w:type="dxa"/>
          </w:tcPr>
          <w:p w14:paraId="6ACE931C" w14:textId="77777777" w:rsidR="00721EDE" w:rsidRPr="00025990" w:rsidRDefault="00721EDE" w:rsidP="00C7494E">
            <w:pPr>
              <w:rPr>
                <w:sz w:val="21"/>
                <w:szCs w:val="21"/>
              </w:rPr>
            </w:pPr>
            <w:r w:rsidRPr="00025990">
              <w:rPr>
                <w:sz w:val="21"/>
                <w:szCs w:val="21"/>
              </w:rPr>
              <w:t>352</w:t>
            </w:r>
          </w:p>
        </w:tc>
        <w:tc>
          <w:tcPr>
            <w:tcW w:w="567" w:type="dxa"/>
          </w:tcPr>
          <w:p w14:paraId="11EE99D4" w14:textId="77777777" w:rsidR="00721EDE" w:rsidRPr="00025990" w:rsidRDefault="00721EDE" w:rsidP="00C7494E">
            <w:pPr>
              <w:rPr>
                <w:sz w:val="21"/>
                <w:szCs w:val="21"/>
              </w:rPr>
            </w:pPr>
            <w:r w:rsidRPr="00025990">
              <w:rPr>
                <w:sz w:val="21"/>
                <w:szCs w:val="21"/>
              </w:rPr>
              <w:t>618</w:t>
            </w:r>
          </w:p>
        </w:tc>
      </w:tr>
      <w:tr w:rsidR="00721EDE" w:rsidRPr="00025990" w14:paraId="0843546D" w14:textId="77777777" w:rsidTr="00C7494E">
        <w:tblPrEx>
          <w:tblLook w:val="04A0" w:firstRow="1" w:lastRow="0" w:firstColumn="1" w:lastColumn="0" w:noHBand="0" w:noVBand="1"/>
        </w:tblPrEx>
        <w:tc>
          <w:tcPr>
            <w:tcW w:w="1276" w:type="dxa"/>
          </w:tcPr>
          <w:p w14:paraId="75B03476" w14:textId="77777777" w:rsidR="00721EDE" w:rsidRPr="00025990" w:rsidRDefault="00721EDE" w:rsidP="00C7494E">
            <w:pPr>
              <w:rPr>
                <w:sz w:val="21"/>
                <w:szCs w:val="21"/>
              </w:rPr>
            </w:pPr>
            <w:r w:rsidRPr="00025990">
              <w:rPr>
                <w:sz w:val="21"/>
                <w:szCs w:val="21"/>
              </w:rPr>
              <w:t>Vilniaus m. sav.</w:t>
            </w:r>
          </w:p>
        </w:tc>
        <w:tc>
          <w:tcPr>
            <w:tcW w:w="851" w:type="dxa"/>
          </w:tcPr>
          <w:p w14:paraId="03D98596" w14:textId="77777777" w:rsidR="00721EDE" w:rsidRPr="00025990" w:rsidRDefault="00721EDE" w:rsidP="00C7494E">
            <w:pPr>
              <w:rPr>
                <w:sz w:val="21"/>
                <w:szCs w:val="21"/>
              </w:rPr>
            </w:pPr>
            <w:r w:rsidRPr="00025990">
              <w:rPr>
                <w:sz w:val="21"/>
                <w:szCs w:val="21"/>
              </w:rPr>
              <w:t>9938</w:t>
            </w:r>
          </w:p>
        </w:tc>
        <w:tc>
          <w:tcPr>
            <w:tcW w:w="709" w:type="dxa"/>
          </w:tcPr>
          <w:p w14:paraId="4AE68290" w14:textId="77777777" w:rsidR="00721EDE" w:rsidRPr="00025990" w:rsidRDefault="00721EDE" w:rsidP="00C7494E">
            <w:pPr>
              <w:rPr>
                <w:sz w:val="21"/>
                <w:szCs w:val="21"/>
              </w:rPr>
            </w:pPr>
            <w:r w:rsidRPr="00025990">
              <w:rPr>
                <w:sz w:val="21"/>
                <w:szCs w:val="21"/>
              </w:rPr>
              <w:t>6094</w:t>
            </w:r>
          </w:p>
        </w:tc>
        <w:tc>
          <w:tcPr>
            <w:tcW w:w="850" w:type="dxa"/>
          </w:tcPr>
          <w:p w14:paraId="082BBB90" w14:textId="77777777" w:rsidR="00721EDE" w:rsidRPr="00025990" w:rsidRDefault="00721EDE" w:rsidP="00C7494E">
            <w:pPr>
              <w:rPr>
                <w:sz w:val="21"/>
                <w:szCs w:val="21"/>
              </w:rPr>
            </w:pPr>
            <w:r w:rsidRPr="00025990">
              <w:rPr>
                <w:sz w:val="21"/>
                <w:szCs w:val="21"/>
              </w:rPr>
              <w:t>10064</w:t>
            </w:r>
          </w:p>
        </w:tc>
        <w:tc>
          <w:tcPr>
            <w:tcW w:w="586" w:type="dxa"/>
          </w:tcPr>
          <w:p w14:paraId="10C73059" w14:textId="77777777" w:rsidR="00721EDE" w:rsidRPr="00025990" w:rsidRDefault="00721EDE" w:rsidP="00C7494E">
            <w:pPr>
              <w:rPr>
                <w:sz w:val="21"/>
                <w:szCs w:val="21"/>
              </w:rPr>
            </w:pPr>
            <w:r w:rsidRPr="00025990">
              <w:rPr>
                <w:sz w:val="21"/>
                <w:szCs w:val="21"/>
              </w:rPr>
              <w:t>6252</w:t>
            </w:r>
          </w:p>
        </w:tc>
        <w:tc>
          <w:tcPr>
            <w:tcW w:w="832" w:type="dxa"/>
          </w:tcPr>
          <w:p w14:paraId="4496802D" w14:textId="77777777" w:rsidR="00721EDE" w:rsidRPr="00025990" w:rsidRDefault="00721EDE" w:rsidP="00C7494E">
            <w:pPr>
              <w:rPr>
                <w:sz w:val="21"/>
                <w:szCs w:val="21"/>
              </w:rPr>
            </w:pPr>
            <w:r w:rsidRPr="00025990">
              <w:rPr>
                <w:sz w:val="21"/>
                <w:szCs w:val="21"/>
              </w:rPr>
              <w:t>10599</w:t>
            </w:r>
          </w:p>
        </w:tc>
        <w:tc>
          <w:tcPr>
            <w:tcW w:w="708" w:type="dxa"/>
          </w:tcPr>
          <w:p w14:paraId="5CC020E0" w14:textId="77777777" w:rsidR="00721EDE" w:rsidRPr="00025990" w:rsidRDefault="00721EDE" w:rsidP="00C7494E">
            <w:pPr>
              <w:rPr>
                <w:sz w:val="21"/>
                <w:szCs w:val="21"/>
              </w:rPr>
            </w:pPr>
            <w:r w:rsidRPr="00025990">
              <w:rPr>
                <w:sz w:val="21"/>
                <w:szCs w:val="21"/>
              </w:rPr>
              <w:t>6252</w:t>
            </w:r>
          </w:p>
        </w:tc>
        <w:tc>
          <w:tcPr>
            <w:tcW w:w="851" w:type="dxa"/>
          </w:tcPr>
          <w:p w14:paraId="51BA2C1B" w14:textId="77777777" w:rsidR="00721EDE" w:rsidRPr="00025990" w:rsidRDefault="00721EDE" w:rsidP="00C7494E">
            <w:pPr>
              <w:rPr>
                <w:sz w:val="21"/>
                <w:szCs w:val="21"/>
              </w:rPr>
            </w:pPr>
            <w:r w:rsidRPr="00025990">
              <w:rPr>
                <w:sz w:val="21"/>
                <w:szCs w:val="21"/>
              </w:rPr>
              <w:t>10821</w:t>
            </w:r>
          </w:p>
        </w:tc>
        <w:tc>
          <w:tcPr>
            <w:tcW w:w="709" w:type="dxa"/>
          </w:tcPr>
          <w:p w14:paraId="6E3AF5E0" w14:textId="77777777" w:rsidR="00721EDE" w:rsidRPr="00025990" w:rsidRDefault="00721EDE" w:rsidP="00C7494E">
            <w:pPr>
              <w:rPr>
                <w:sz w:val="21"/>
                <w:szCs w:val="21"/>
              </w:rPr>
            </w:pPr>
            <w:r w:rsidRPr="00025990">
              <w:rPr>
                <w:sz w:val="21"/>
                <w:szCs w:val="21"/>
              </w:rPr>
              <w:t>6416</w:t>
            </w:r>
          </w:p>
        </w:tc>
        <w:tc>
          <w:tcPr>
            <w:tcW w:w="850" w:type="dxa"/>
          </w:tcPr>
          <w:p w14:paraId="66F78C0E" w14:textId="77777777" w:rsidR="00721EDE" w:rsidRPr="00025990" w:rsidRDefault="00721EDE" w:rsidP="00C7494E">
            <w:pPr>
              <w:rPr>
                <w:sz w:val="21"/>
                <w:szCs w:val="21"/>
              </w:rPr>
            </w:pPr>
            <w:r w:rsidRPr="00025990">
              <w:rPr>
                <w:sz w:val="21"/>
                <w:szCs w:val="21"/>
              </w:rPr>
              <w:t>11693</w:t>
            </w:r>
          </w:p>
        </w:tc>
        <w:tc>
          <w:tcPr>
            <w:tcW w:w="709" w:type="dxa"/>
          </w:tcPr>
          <w:p w14:paraId="41C4F4B0" w14:textId="77777777" w:rsidR="00721EDE" w:rsidRPr="00025990" w:rsidRDefault="00721EDE" w:rsidP="00C7494E">
            <w:pPr>
              <w:rPr>
                <w:sz w:val="21"/>
                <w:szCs w:val="21"/>
              </w:rPr>
            </w:pPr>
            <w:r w:rsidRPr="00025990">
              <w:rPr>
                <w:sz w:val="21"/>
                <w:szCs w:val="21"/>
              </w:rPr>
              <w:t>6457</w:t>
            </w:r>
          </w:p>
        </w:tc>
        <w:tc>
          <w:tcPr>
            <w:tcW w:w="850" w:type="dxa"/>
          </w:tcPr>
          <w:p w14:paraId="3BEBEA97" w14:textId="77777777" w:rsidR="00721EDE" w:rsidRPr="00025990" w:rsidRDefault="00721EDE" w:rsidP="00C7494E">
            <w:pPr>
              <w:rPr>
                <w:sz w:val="21"/>
                <w:szCs w:val="21"/>
              </w:rPr>
            </w:pPr>
            <w:r w:rsidRPr="00025990">
              <w:rPr>
                <w:sz w:val="21"/>
                <w:szCs w:val="21"/>
              </w:rPr>
              <w:t>11274</w:t>
            </w:r>
          </w:p>
        </w:tc>
        <w:tc>
          <w:tcPr>
            <w:tcW w:w="567" w:type="dxa"/>
          </w:tcPr>
          <w:p w14:paraId="649376D9" w14:textId="77777777" w:rsidR="00721EDE" w:rsidRPr="00025990" w:rsidRDefault="00721EDE" w:rsidP="00C7494E">
            <w:pPr>
              <w:rPr>
                <w:sz w:val="21"/>
                <w:szCs w:val="21"/>
              </w:rPr>
            </w:pPr>
            <w:r w:rsidRPr="00025990">
              <w:rPr>
                <w:sz w:val="21"/>
                <w:szCs w:val="21"/>
              </w:rPr>
              <w:t>6722</w:t>
            </w:r>
          </w:p>
        </w:tc>
      </w:tr>
      <w:tr w:rsidR="00721EDE" w:rsidRPr="00025990" w14:paraId="138A7896" w14:textId="77777777" w:rsidTr="00C7494E">
        <w:tblPrEx>
          <w:tblLook w:val="04A0" w:firstRow="1" w:lastRow="0" w:firstColumn="1" w:lastColumn="0" w:noHBand="0" w:noVBand="1"/>
        </w:tblPrEx>
        <w:tc>
          <w:tcPr>
            <w:tcW w:w="1276" w:type="dxa"/>
          </w:tcPr>
          <w:p w14:paraId="1A0A9B2A" w14:textId="77777777" w:rsidR="00721EDE" w:rsidRPr="00025990" w:rsidRDefault="00721EDE" w:rsidP="00C7494E">
            <w:pPr>
              <w:rPr>
                <w:sz w:val="21"/>
                <w:szCs w:val="21"/>
              </w:rPr>
            </w:pPr>
            <w:r w:rsidRPr="00025990">
              <w:rPr>
                <w:sz w:val="21"/>
                <w:szCs w:val="21"/>
              </w:rPr>
              <w:t>Vilniaus r. sav.</w:t>
            </w:r>
          </w:p>
        </w:tc>
        <w:tc>
          <w:tcPr>
            <w:tcW w:w="851" w:type="dxa"/>
          </w:tcPr>
          <w:p w14:paraId="23EF4B43" w14:textId="77777777" w:rsidR="00721EDE" w:rsidRPr="00025990" w:rsidRDefault="00721EDE" w:rsidP="00C7494E">
            <w:pPr>
              <w:rPr>
                <w:sz w:val="21"/>
                <w:szCs w:val="21"/>
              </w:rPr>
            </w:pPr>
            <w:r w:rsidRPr="00025990">
              <w:rPr>
                <w:sz w:val="21"/>
                <w:szCs w:val="21"/>
              </w:rPr>
              <w:t>903</w:t>
            </w:r>
          </w:p>
        </w:tc>
        <w:tc>
          <w:tcPr>
            <w:tcW w:w="709" w:type="dxa"/>
          </w:tcPr>
          <w:p w14:paraId="2E271B3D" w14:textId="77777777" w:rsidR="00721EDE" w:rsidRPr="00025990" w:rsidRDefault="00721EDE" w:rsidP="00C7494E">
            <w:pPr>
              <w:rPr>
                <w:sz w:val="21"/>
                <w:szCs w:val="21"/>
              </w:rPr>
            </w:pPr>
            <w:r w:rsidRPr="00025990">
              <w:rPr>
                <w:sz w:val="21"/>
                <w:szCs w:val="21"/>
              </w:rPr>
              <w:t>1156</w:t>
            </w:r>
          </w:p>
        </w:tc>
        <w:tc>
          <w:tcPr>
            <w:tcW w:w="850" w:type="dxa"/>
          </w:tcPr>
          <w:p w14:paraId="2D4CBB18" w14:textId="77777777" w:rsidR="00721EDE" w:rsidRPr="00025990" w:rsidRDefault="00721EDE" w:rsidP="00C7494E">
            <w:pPr>
              <w:rPr>
                <w:sz w:val="21"/>
                <w:szCs w:val="21"/>
              </w:rPr>
            </w:pPr>
            <w:r w:rsidRPr="00025990">
              <w:rPr>
                <w:sz w:val="21"/>
                <w:szCs w:val="21"/>
              </w:rPr>
              <w:t>874</w:t>
            </w:r>
          </w:p>
        </w:tc>
        <w:tc>
          <w:tcPr>
            <w:tcW w:w="586" w:type="dxa"/>
          </w:tcPr>
          <w:p w14:paraId="73B24994" w14:textId="77777777" w:rsidR="00721EDE" w:rsidRPr="00025990" w:rsidRDefault="00721EDE" w:rsidP="00C7494E">
            <w:pPr>
              <w:rPr>
                <w:sz w:val="21"/>
                <w:szCs w:val="21"/>
              </w:rPr>
            </w:pPr>
            <w:r w:rsidRPr="00025990">
              <w:rPr>
                <w:sz w:val="21"/>
                <w:szCs w:val="21"/>
              </w:rPr>
              <w:t>1145</w:t>
            </w:r>
          </w:p>
        </w:tc>
        <w:tc>
          <w:tcPr>
            <w:tcW w:w="832" w:type="dxa"/>
          </w:tcPr>
          <w:p w14:paraId="19BDA602" w14:textId="77777777" w:rsidR="00721EDE" w:rsidRPr="00025990" w:rsidRDefault="00721EDE" w:rsidP="00C7494E">
            <w:pPr>
              <w:rPr>
                <w:sz w:val="21"/>
                <w:szCs w:val="21"/>
              </w:rPr>
            </w:pPr>
            <w:r w:rsidRPr="00025990">
              <w:rPr>
                <w:sz w:val="21"/>
                <w:szCs w:val="21"/>
              </w:rPr>
              <w:t>861</w:t>
            </w:r>
          </w:p>
        </w:tc>
        <w:tc>
          <w:tcPr>
            <w:tcW w:w="708" w:type="dxa"/>
          </w:tcPr>
          <w:p w14:paraId="1B965C4B" w14:textId="77777777" w:rsidR="00721EDE" w:rsidRPr="00025990" w:rsidRDefault="00721EDE" w:rsidP="00C7494E">
            <w:pPr>
              <w:rPr>
                <w:sz w:val="21"/>
                <w:szCs w:val="21"/>
              </w:rPr>
            </w:pPr>
            <w:r w:rsidRPr="00025990">
              <w:rPr>
                <w:sz w:val="21"/>
                <w:szCs w:val="21"/>
              </w:rPr>
              <w:t>1134</w:t>
            </w:r>
          </w:p>
        </w:tc>
        <w:tc>
          <w:tcPr>
            <w:tcW w:w="851" w:type="dxa"/>
          </w:tcPr>
          <w:p w14:paraId="725F5A3F" w14:textId="77777777" w:rsidR="00721EDE" w:rsidRPr="00025990" w:rsidRDefault="00721EDE" w:rsidP="00C7494E">
            <w:pPr>
              <w:rPr>
                <w:sz w:val="21"/>
                <w:szCs w:val="21"/>
              </w:rPr>
            </w:pPr>
            <w:r w:rsidRPr="00025990">
              <w:rPr>
                <w:sz w:val="21"/>
                <w:szCs w:val="21"/>
              </w:rPr>
              <w:t>964</w:t>
            </w:r>
          </w:p>
        </w:tc>
        <w:tc>
          <w:tcPr>
            <w:tcW w:w="709" w:type="dxa"/>
          </w:tcPr>
          <w:p w14:paraId="4F161B25" w14:textId="77777777" w:rsidR="00721EDE" w:rsidRPr="00025990" w:rsidRDefault="00721EDE" w:rsidP="00C7494E">
            <w:pPr>
              <w:rPr>
                <w:sz w:val="21"/>
                <w:szCs w:val="21"/>
              </w:rPr>
            </w:pPr>
            <w:r w:rsidRPr="00025990">
              <w:rPr>
                <w:sz w:val="21"/>
                <w:szCs w:val="21"/>
              </w:rPr>
              <w:t>1130</w:t>
            </w:r>
          </w:p>
        </w:tc>
        <w:tc>
          <w:tcPr>
            <w:tcW w:w="850" w:type="dxa"/>
          </w:tcPr>
          <w:p w14:paraId="1E1C48D0" w14:textId="77777777" w:rsidR="00721EDE" w:rsidRPr="00025990" w:rsidRDefault="00721EDE" w:rsidP="00C7494E">
            <w:pPr>
              <w:rPr>
                <w:sz w:val="21"/>
                <w:szCs w:val="21"/>
              </w:rPr>
            </w:pPr>
            <w:r w:rsidRPr="00025990">
              <w:rPr>
                <w:sz w:val="21"/>
                <w:szCs w:val="21"/>
              </w:rPr>
              <w:t>850</w:t>
            </w:r>
          </w:p>
        </w:tc>
        <w:tc>
          <w:tcPr>
            <w:tcW w:w="709" w:type="dxa"/>
          </w:tcPr>
          <w:p w14:paraId="3E221C65" w14:textId="77777777" w:rsidR="00721EDE" w:rsidRPr="00025990" w:rsidRDefault="00721EDE" w:rsidP="00C7494E">
            <w:pPr>
              <w:rPr>
                <w:sz w:val="21"/>
                <w:szCs w:val="21"/>
              </w:rPr>
            </w:pPr>
            <w:r w:rsidRPr="00025990">
              <w:rPr>
                <w:sz w:val="21"/>
                <w:szCs w:val="21"/>
              </w:rPr>
              <w:t>1064</w:t>
            </w:r>
          </w:p>
        </w:tc>
        <w:tc>
          <w:tcPr>
            <w:tcW w:w="850" w:type="dxa"/>
          </w:tcPr>
          <w:p w14:paraId="3DA81772" w14:textId="77777777" w:rsidR="00721EDE" w:rsidRPr="00025990" w:rsidRDefault="00721EDE" w:rsidP="00C7494E">
            <w:pPr>
              <w:rPr>
                <w:sz w:val="21"/>
                <w:szCs w:val="21"/>
              </w:rPr>
            </w:pPr>
            <w:r w:rsidRPr="00025990">
              <w:rPr>
                <w:sz w:val="21"/>
                <w:szCs w:val="21"/>
              </w:rPr>
              <w:t>890</w:t>
            </w:r>
          </w:p>
        </w:tc>
        <w:tc>
          <w:tcPr>
            <w:tcW w:w="567" w:type="dxa"/>
          </w:tcPr>
          <w:p w14:paraId="74985890" w14:textId="77777777" w:rsidR="00721EDE" w:rsidRPr="00025990" w:rsidRDefault="00721EDE" w:rsidP="00C7494E">
            <w:pPr>
              <w:rPr>
                <w:sz w:val="21"/>
                <w:szCs w:val="21"/>
              </w:rPr>
            </w:pPr>
            <w:r w:rsidRPr="00025990">
              <w:rPr>
                <w:sz w:val="21"/>
                <w:szCs w:val="21"/>
              </w:rPr>
              <w:t>819</w:t>
            </w:r>
          </w:p>
        </w:tc>
      </w:tr>
    </w:tbl>
    <w:p w14:paraId="4240D81A" w14:textId="77777777" w:rsidR="00721EDE" w:rsidRPr="00025990" w:rsidRDefault="00721EDE" w:rsidP="00721EDE">
      <w:pPr>
        <w:ind w:firstLine="1296"/>
        <w:rPr>
          <w:b/>
          <w:sz w:val="21"/>
          <w:szCs w:val="21"/>
        </w:rPr>
      </w:pPr>
      <w:r w:rsidRPr="00025990">
        <w:rPr>
          <w:b/>
          <w:sz w:val="21"/>
          <w:szCs w:val="21"/>
        </w:rPr>
        <w:t xml:space="preserve">        (Lentelės sudaryme panaudoti VĮ Registro centro duomenys) </w:t>
      </w:r>
    </w:p>
    <w:p w14:paraId="4CAF2D78" w14:textId="77777777" w:rsidR="00721EDE" w:rsidRPr="00552228" w:rsidRDefault="00721EDE" w:rsidP="00721EDE"/>
    <w:p w14:paraId="77702E21" w14:textId="77777777" w:rsidR="00721EDE" w:rsidRPr="00552228" w:rsidRDefault="00721EDE" w:rsidP="00721EDE">
      <w:pPr>
        <w:ind w:firstLine="1296"/>
        <w:jc w:val="both"/>
      </w:pPr>
      <w:r w:rsidRPr="00552228">
        <w:t xml:space="preserve">Skyriuje vyksta archyvo tvarkymas. Saugomi ir tvarkomi nuolatinio bei ilgo saugojimo dokumentai, susiję su Civilinės metrikacijos skyriaus specialiąja veikla. </w:t>
      </w:r>
    </w:p>
    <w:p w14:paraId="25A6AA84" w14:textId="77777777" w:rsidR="00721EDE" w:rsidRDefault="00721EDE" w:rsidP="00721EDE">
      <w:pPr>
        <w:ind w:firstLine="1296"/>
        <w:jc w:val="both"/>
        <w:sectPr w:rsidR="00721EDE" w:rsidSect="00815633">
          <w:pgSz w:w="16838" w:h="11906" w:orient="landscape"/>
          <w:pgMar w:top="567" w:right="567" w:bottom="1701" w:left="1134" w:header="709" w:footer="709" w:gutter="0"/>
          <w:cols w:space="708"/>
          <w:docGrid w:linePitch="360"/>
        </w:sectPr>
      </w:pPr>
      <w:r w:rsidRPr="00552228">
        <w:t>Jau yra sudaryti ir suderinti su Vilniaus apskrities archyvu nuolatinio saugojimo Trakų, Vilniaus apskrities, Eišiškių ir Šalčininkų rajonų civilin</w:t>
      </w:r>
      <w:r>
        <w:t xml:space="preserve">ės būklės aktų įrašų abėcėlinių </w:t>
      </w:r>
      <w:r w:rsidRPr="00552228">
        <w:t>žurnalų (rodyklių) apyrašas Nr. 2, į kurį įrašytos 58 bylos, Trakų, Vilniaus apskrities, Eišiškių ir Šalčininkų rajonų civilinės metrikacijos skyrių 1942-</w:t>
      </w:r>
      <w:smartTag w:uri="urn:schemas-microsoft-com:office:smarttags" w:element="metricconverter">
        <w:smartTagPr>
          <w:attr w:name="ProductID" w:val="1989 m"/>
        </w:smartTagPr>
        <w:r w:rsidRPr="00552228">
          <w:t>1989 m</w:t>
        </w:r>
      </w:smartTag>
      <w:r w:rsidRPr="00552228">
        <w:t>. nuolatinio saugojimo civilinės būklės aktų įrašų bylų apyrašas Nr. 1, į kurį įrašyta 290 bylų, Trakų, Vilniaus apskrities, Eišiškių ir Šalčininkų rajonų civilinės metrikacijos skyrių nuolatinio saugojimo civilinės būklės aktų įrašų bylų apyrašo Nr.1 abėcėlinė rodyklė, Šalčininkų rajono savivaldybės administracijos Civilinės metrikacijos skyriaus 1991-</w:t>
      </w:r>
      <w:smartTag w:uri="urn:schemas-microsoft-com:office:smarttags" w:element="metricconverter">
        <w:smartTagPr>
          <w:attr w:name="ProductID" w:val="2005 m"/>
        </w:smartTagPr>
        <w:r w:rsidRPr="00552228">
          <w:t>2005 m</w:t>
        </w:r>
      </w:smartTag>
      <w:r w:rsidRPr="00552228">
        <w:t>. nuolatinio saugojimo civilinės būklės aktų įrašų abėcėlinių žurnalų (rodyklių) apyrašas Nr. 2, į kurį įrašyta 15 apskaitos vnt., Šalčininkų rajono liaudies deputatų Tarybos vykdomojo komiteto civilinės metrikacijos biuro 1978-</w:t>
      </w:r>
      <w:smartTag w:uri="urn:schemas-microsoft-com:office:smarttags" w:element="metricconverter">
        <w:smartTagPr>
          <w:attr w:name="ProductID" w:val="1989 m"/>
        </w:smartTagPr>
        <w:r w:rsidRPr="00552228">
          <w:t>1989 m</w:t>
        </w:r>
      </w:smartTag>
      <w:r w:rsidRPr="00552228">
        <w:t xml:space="preserve">. ilgo saugojimo civilinės būklės aktų įrašų </w:t>
      </w:r>
    </w:p>
    <w:p w14:paraId="05E84D9E" w14:textId="77777777" w:rsidR="00721EDE" w:rsidRPr="00552228" w:rsidRDefault="00721EDE" w:rsidP="00721EDE">
      <w:pPr>
        <w:ind w:firstLine="1296"/>
        <w:jc w:val="both"/>
      </w:pPr>
      <w:r w:rsidRPr="00552228">
        <w:t>atstatymo, anuliavimo, pakeitimo papildymo ir ištaisymo dokumentų bylų apyrašas Nr. 4, į kurį įrašyta 217 apskaitos vnt., Šalčininkų rajono liaudies deputatų tarybos vykdomojo komiteto civilinės metrikacijos biuro 1985-</w:t>
      </w:r>
      <w:smartTag w:uri="urn:schemas-microsoft-com:office:smarttags" w:element="metricconverter">
        <w:smartTagPr>
          <w:attr w:name="ProductID" w:val="1989 m"/>
        </w:smartTagPr>
        <w:r w:rsidRPr="00552228">
          <w:t>1989 m</w:t>
        </w:r>
      </w:smartTag>
      <w:r w:rsidRPr="00552228">
        <w:t>. ilgo saugojimo civilinės būklės aktų registravimui pateiktų dokumentų dėl tėvystės nustatymo bylų apyrašas Nr. 3, į kurį įrašyta 5 apskaitos vnt., Šalčininkų rajono liaudies deputatų tarybos vykdomojo komiteto civilinės metrikacijos biuro 1985-</w:t>
      </w:r>
      <w:smartTag w:uri="urn:schemas-microsoft-com:office:smarttags" w:element="metricconverter">
        <w:smartTagPr>
          <w:attr w:name="ProductID" w:val="1988 m"/>
        </w:smartTagPr>
        <w:r w:rsidRPr="00552228">
          <w:t>1988 m</w:t>
        </w:r>
      </w:smartTag>
      <w:r w:rsidRPr="00552228">
        <w:t>. ilgo saugojimo civilinės būklės aktų įrašų atstatymo, anuliavimo, pakeitimo, papildymo ir ištaisymo dokumentų bylų apyrašas Nr. 4, į kurį įrašyta 24 apskaitos vnt.; tęsinys Šalčininkų rajono savivaldybės administracijos civilinės metrikacijos skyriaus 1990 m. nuolat saugomų civilinės būklės aktų įrašų bylų apyrašo Nr. 1, į kurį įrašyta 6 saugojimo vnt., Šalčininkų rajono savivaldybės administracijos civilinės metrikacijos skyriaus 1991-2015 m. nuolat saugomų civilinės būklės aktų įrašų bylų apyrašo Nr. 9, į kurį įrašyta 191 byla, 1991-2015 m. nuolat saugomų civilinės būklės aktų įrašų abėcėlinių žurnalų apyrašo Nr. 10, į kurį įrašyta 25 bylos, 1992-2015 m. ilgai saugomų asmens kodų suteikimo žiniaraščių bei civilinės būklės aktų įrašų registrų apyrašo Nr. 13, į kurį įrašyta 49 bylos tęsiniai , 1990-2001 m. ilgai saugomų tėvystės pripažinimo įregistravimo dokumentų bylų apyrašas Nr. 11, į kurį įrašyta 11 bylų, Šalčininkų rajono savivaldybės administracijos Civilinės metrikacijos skyriaus 1990-2001 m. ilgai saugojimų civilinės būklės aktų įrašų atstatymo, anuliavimo, pakeitimo, papildymo ir ištaisymo dokumentų bylų apyrašo Nr. 12, į kurį iašytos 568 bylos.</w:t>
      </w:r>
    </w:p>
    <w:p w14:paraId="3BF65AB3" w14:textId="77777777" w:rsidR="00721EDE" w:rsidRPr="00552228" w:rsidRDefault="00721EDE" w:rsidP="00721EDE">
      <w:pPr>
        <w:jc w:val="both"/>
      </w:pPr>
      <w:r w:rsidRPr="00552228">
        <w:tab/>
        <w:t>Patvirtintos civilinės būklės aktų registravimui pateiktų dokumentų dėl tėvystės pripažinimo sutvarkymo pažyma, Šalčininkų rajono liaudies deputatų tarybos vykdomojo komiteto civilinės metrikacijos biuro istorijos ir dokumentų sutvarkymo pažyma bei pažymą apie Šalčininkų rajono savivaldybės administracijos civilinės metrikacijos skyriaus 1991-2014 m. veiklos istoriją ir dokumentų sutvarkymą. Vyksta paruošimas 2016 metų civilinės būklės įrašų bylų archyviniam saugojimui.</w:t>
      </w:r>
    </w:p>
    <w:p w14:paraId="7502569F" w14:textId="77777777" w:rsidR="00721EDE" w:rsidRPr="00552228" w:rsidRDefault="00721EDE" w:rsidP="00721EDE">
      <w:pPr>
        <w:jc w:val="both"/>
      </w:pPr>
      <w:r w:rsidRPr="00552228">
        <w:tab/>
        <w:t>Šiuo metu Skyriaus archyvinį fondą sudaro 550 bažnytinių, valsčių bei Eišiškių ir Šalčininkų rajono civilinės būklės įrašų knygų.</w:t>
      </w:r>
    </w:p>
    <w:p w14:paraId="75C20A8B" w14:textId="77777777" w:rsidR="00721EDE" w:rsidRPr="00552228" w:rsidRDefault="00721EDE" w:rsidP="00721EDE">
      <w:pPr>
        <w:jc w:val="both"/>
      </w:pPr>
    </w:p>
    <w:p w14:paraId="301B6F35" w14:textId="77777777" w:rsidR="00721EDE" w:rsidRPr="00B051DA" w:rsidRDefault="00721EDE" w:rsidP="00721EDE">
      <w:pPr>
        <w:jc w:val="center"/>
        <w:rPr>
          <w:b/>
        </w:rPr>
      </w:pPr>
      <w:r w:rsidRPr="00B051DA">
        <w:rPr>
          <w:b/>
        </w:rPr>
        <w:t>XII.  KOMUNALINIS ŪKIS</w:t>
      </w:r>
    </w:p>
    <w:p w14:paraId="27860FB5" w14:textId="77777777" w:rsidR="00721EDE" w:rsidRPr="00552228" w:rsidRDefault="00721EDE" w:rsidP="00721EDE">
      <w:pPr>
        <w:jc w:val="center"/>
        <w:rPr>
          <w:b/>
        </w:rPr>
      </w:pPr>
    </w:p>
    <w:p w14:paraId="5D156938" w14:textId="77777777" w:rsidR="00721EDE" w:rsidRPr="00552228" w:rsidRDefault="00721EDE" w:rsidP="00721EDE">
      <w:pPr>
        <w:jc w:val="both"/>
        <w:rPr>
          <w:kern w:val="2"/>
          <w:lang w:eastAsia="lt-LT"/>
        </w:rPr>
      </w:pPr>
      <w:r w:rsidRPr="00552228">
        <w:rPr>
          <w:lang w:eastAsia="lt-LT"/>
        </w:rPr>
        <w:t>Šalčininkų rajono savivaldybės administracijos Komunalinio ūkio skyrius yra rajono Savivaldybės administracijos struktūrinis padalinys</w:t>
      </w:r>
      <w:r w:rsidRPr="00552228">
        <w:rPr>
          <w:kern w:val="2"/>
          <w:lang w:eastAsia="lt-LT"/>
        </w:rPr>
        <w:t>. Svarbiausieji Skyriaus uždaviniai ir funkcijos:</w:t>
      </w:r>
    </w:p>
    <w:p w14:paraId="19727AB7" w14:textId="77777777" w:rsidR="00721EDE" w:rsidRPr="00552228" w:rsidRDefault="00721EDE" w:rsidP="00721EDE">
      <w:pPr>
        <w:ind w:firstLine="390"/>
        <w:jc w:val="both"/>
        <w:rPr>
          <w:kern w:val="2"/>
          <w:lang w:eastAsia="lt-LT"/>
        </w:rPr>
      </w:pPr>
      <w:r w:rsidRPr="00552228">
        <w:rPr>
          <w:kern w:val="2"/>
          <w:lang w:eastAsia="lt-LT"/>
        </w:rPr>
        <w:t>1. Vykdo pagal kompetenciją rajono savivaldybės Tarybos sprendimus, atlieka komunalinio paskirties pastatų, inžinierinių tinklų, statinių ir įrenginių statybą, finansuojamų iš rajono savivaldybės biudžeto, ES struktūrinių bei nebiudžetinių fondų, užsakovo funkcijas.</w:t>
      </w:r>
    </w:p>
    <w:p w14:paraId="57DA6B23" w14:textId="77777777" w:rsidR="00721EDE" w:rsidRPr="00552228" w:rsidRDefault="00721EDE" w:rsidP="00721EDE">
      <w:pPr>
        <w:ind w:firstLine="375"/>
        <w:jc w:val="both"/>
        <w:rPr>
          <w:kern w:val="2"/>
          <w:lang w:eastAsia="lt-LT"/>
        </w:rPr>
      </w:pPr>
      <w:r w:rsidRPr="00552228">
        <w:rPr>
          <w:kern w:val="2"/>
          <w:lang w:eastAsia="lt-LT"/>
        </w:rPr>
        <w:t>2. Organizuoja ir dalyvauja rengiant rajono komunalinio paskirties pastatų, inžinierinių tinklų, statinių ir įrenginių statybos sąmatinę techninę dokumentaciją, konkursus rangovui parinkti.</w:t>
      </w:r>
    </w:p>
    <w:p w14:paraId="714D0171" w14:textId="77777777" w:rsidR="00721EDE" w:rsidRPr="00552228" w:rsidRDefault="00721EDE" w:rsidP="00721EDE">
      <w:pPr>
        <w:ind w:firstLine="360"/>
        <w:jc w:val="both"/>
        <w:rPr>
          <w:kern w:val="2"/>
          <w:lang w:eastAsia="lt-LT"/>
        </w:rPr>
      </w:pPr>
      <w:r w:rsidRPr="00552228">
        <w:rPr>
          <w:kern w:val="2"/>
          <w:lang w:eastAsia="lt-LT"/>
        </w:rPr>
        <w:t>3. Koordinuoja Savivaldybės įsteigti uždarųjų akcinių bendrovių veiklą, eksploatuojant komunalinės paskirties objektus centralizuotai tiekiamos šilumos, šalto ir karšto vandens tiekimo, nuotekų surinkimo ir valdymo, atliekų tvarkymo srityje .</w:t>
      </w:r>
    </w:p>
    <w:p w14:paraId="323D4330" w14:textId="77777777" w:rsidR="00721EDE" w:rsidRPr="00552228" w:rsidRDefault="00721EDE" w:rsidP="00721EDE">
      <w:pPr>
        <w:ind w:firstLine="345"/>
        <w:jc w:val="both"/>
        <w:rPr>
          <w:kern w:val="2"/>
          <w:lang w:eastAsia="lt-LT"/>
        </w:rPr>
      </w:pPr>
      <w:r w:rsidRPr="00552228">
        <w:rPr>
          <w:kern w:val="2"/>
          <w:lang w:eastAsia="lt-LT"/>
        </w:rPr>
        <w:t>4. Rengia projektavimo sąlygų sąvadus vandentiekio ir nuotekų prijungimui.</w:t>
      </w:r>
    </w:p>
    <w:p w14:paraId="73475B15" w14:textId="77777777" w:rsidR="00721EDE" w:rsidRPr="00552228" w:rsidRDefault="00721EDE" w:rsidP="00721EDE">
      <w:pPr>
        <w:ind w:firstLine="345"/>
        <w:jc w:val="both"/>
        <w:rPr>
          <w:kern w:val="2"/>
          <w:lang w:eastAsia="lt-LT"/>
        </w:rPr>
      </w:pPr>
      <w:r w:rsidRPr="00552228">
        <w:rPr>
          <w:kern w:val="2"/>
          <w:lang w:eastAsia="lt-LT"/>
        </w:rPr>
        <w:t>5. Nagrinėja ir kontroliuoja rajono būklę ekologijos ir aplinkosaugos klausimais.</w:t>
      </w:r>
    </w:p>
    <w:p w14:paraId="137E1BE2" w14:textId="77777777" w:rsidR="00721EDE" w:rsidRPr="00552228" w:rsidRDefault="00721EDE" w:rsidP="00721EDE">
      <w:pPr>
        <w:ind w:firstLine="315"/>
        <w:jc w:val="both"/>
        <w:rPr>
          <w:kern w:val="2"/>
          <w:lang w:eastAsia="lt-LT"/>
        </w:rPr>
      </w:pPr>
      <w:r w:rsidRPr="00552228">
        <w:rPr>
          <w:kern w:val="2"/>
          <w:lang w:eastAsia="lt-LT"/>
        </w:rPr>
        <w:t>6. Rengia paraiškas elektros tekimo įmonės dėl elektros energijos tiekimo naujiems vartotojams, elektros energijos galingumo padidinimo.</w:t>
      </w:r>
    </w:p>
    <w:p w14:paraId="68006C44" w14:textId="77777777" w:rsidR="00721EDE" w:rsidRPr="00552228" w:rsidRDefault="00721EDE" w:rsidP="00721EDE">
      <w:pPr>
        <w:ind w:firstLine="315"/>
        <w:jc w:val="both"/>
        <w:rPr>
          <w:kern w:val="2"/>
          <w:lang w:eastAsia="lt-LT"/>
        </w:rPr>
      </w:pPr>
      <w:r w:rsidRPr="00552228">
        <w:rPr>
          <w:kern w:val="2"/>
          <w:lang w:eastAsia="lt-LT"/>
        </w:rPr>
        <w:t>7. Organizuoja darbą civilinės saugos ir mobilizacijos administravimo klausimais.</w:t>
      </w:r>
    </w:p>
    <w:p w14:paraId="73464B43" w14:textId="77777777" w:rsidR="00721EDE" w:rsidRPr="00552228" w:rsidRDefault="00721EDE" w:rsidP="00721EDE">
      <w:pPr>
        <w:ind w:firstLine="315"/>
        <w:jc w:val="both"/>
        <w:rPr>
          <w:kern w:val="2"/>
          <w:lang w:eastAsia="lt-LT"/>
        </w:rPr>
      </w:pPr>
      <w:r w:rsidRPr="00552228">
        <w:rPr>
          <w:kern w:val="2"/>
          <w:lang w:eastAsia="lt-LT"/>
        </w:rPr>
        <w:t>8. Užtikrina įstatymo nustatyta tvarka statinių naudojimo priežiūrą.</w:t>
      </w:r>
    </w:p>
    <w:p w14:paraId="6AC22C05" w14:textId="77777777" w:rsidR="00721EDE" w:rsidRPr="00552228" w:rsidRDefault="00721EDE" w:rsidP="00721EDE">
      <w:pPr>
        <w:ind w:firstLine="315"/>
        <w:jc w:val="both"/>
        <w:rPr>
          <w:kern w:val="2"/>
          <w:lang w:eastAsia="lt-LT"/>
        </w:rPr>
      </w:pPr>
      <w:r w:rsidRPr="00552228">
        <w:rPr>
          <w:kern w:val="2"/>
          <w:lang w:eastAsia="lt-LT"/>
        </w:rPr>
        <w:t>9.</w:t>
      </w:r>
      <w:r w:rsidRPr="00552228">
        <w:t xml:space="preserve"> </w:t>
      </w:r>
      <w:r w:rsidRPr="00552228">
        <w:rPr>
          <w:kern w:val="2"/>
          <w:lang w:eastAsia="lt-LT"/>
        </w:rPr>
        <w:t>Užtikrina savivaldybės teritorijoje esančių kapinių tvarkymo organizavimą bei kontrolę.</w:t>
      </w:r>
    </w:p>
    <w:p w14:paraId="361F9E33" w14:textId="77777777" w:rsidR="00721EDE" w:rsidRPr="00552228" w:rsidRDefault="00721EDE" w:rsidP="00721EDE">
      <w:pPr>
        <w:ind w:firstLine="315"/>
        <w:jc w:val="both"/>
        <w:rPr>
          <w:kern w:val="2"/>
          <w:lang w:eastAsia="lt-LT"/>
        </w:rPr>
      </w:pPr>
      <w:r w:rsidRPr="00552228">
        <w:rPr>
          <w:kern w:val="2"/>
          <w:lang w:eastAsia="lt-LT"/>
        </w:rPr>
        <w:t>10.Organizuoja bei kontroliuoja kultūros paveldo objektų tvarkymą ir priežiūrą.</w:t>
      </w:r>
    </w:p>
    <w:p w14:paraId="7604D0F5" w14:textId="77777777" w:rsidR="00721EDE" w:rsidRPr="00552228" w:rsidRDefault="00721EDE" w:rsidP="00721EDE">
      <w:pPr>
        <w:ind w:firstLine="315"/>
        <w:jc w:val="both"/>
        <w:rPr>
          <w:kern w:val="2"/>
          <w:lang w:eastAsia="lt-LT"/>
        </w:rPr>
      </w:pPr>
      <w:r w:rsidRPr="00552228">
        <w:rPr>
          <w:kern w:val="2"/>
          <w:lang w:eastAsia="lt-LT"/>
        </w:rPr>
        <w:t>11.Rengia savivaldybės administracijos direktoriaus įsakymus dėl numerių pastatams , patalpoms ir butams suteikimo, keitimo ir apskaitos taisyklių ir pavadinimų gatvėms, pastatams, statiniams ir kitiems objektams suteikimo, keitimo ir įtraukimo į apskaitą.</w:t>
      </w:r>
    </w:p>
    <w:p w14:paraId="31D13D51" w14:textId="77777777" w:rsidR="00721EDE" w:rsidRPr="00552228" w:rsidRDefault="00721EDE" w:rsidP="00721EDE">
      <w:pPr>
        <w:ind w:firstLine="315"/>
        <w:jc w:val="both"/>
        <w:rPr>
          <w:kern w:val="2"/>
          <w:lang w:eastAsia="lt-LT"/>
        </w:rPr>
      </w:pPr>
      <w:r w:rsidRPr="00552228">
        <w:rPr>
          <w:kern w:val="2"/>
          <w:lang w:eastAsia="lt-LT"/>
        </w:rPr>
        <w:t>12.Pagal pateiktus pasiūlymus rengia Tarybos sprendimų projektus dėl rajono vietovių gatvių pavadinimų suteikimo.</w:t>
      </w:r>
    </w:p>
    <w:p w14:paraId="432A1F12" w14:textId="77777777" w:rsidR="00721EDE" w:rsidRPr="00552228" w:rsidRDefault="00721EDE" w:rsidP="00721EDE">
      <w:pPr>
        <w:ind w:firstLine="315"/>
        <w:jc w:val="both"/>
        <w:rPr>
          <w:kern w:val="2"/>
          <w:lang w:eastAsia="lt-LT"/>
        </w:rPr>
      </w:pPr>
      <w:r w:rsidRPr="00552228">
        <w:rPr>
          <w:kern w:val="2"/>
          <w:lang w:eastAsia="lt-LT"/>
        </w:rPr>
        <w:t>13.Kaupia ir sistemina specializuotą ir kartografinę medžiagą, reikalingą Savivaldybės administracijos ūkinei veiklai, išduoti bei derinti topografinius planus, tvarkyti jų apskaitą.</w:t>
      </w:r>
    </w:p>
    <w:p w14:paraId="41F6DCCA" w14:textId="77777777" w:rsidR="00721EDE" w:rsidRPr="00552228" w:rsidRDefault="00721EDE" w:rsidP="00721EDE">
      <w:pPr>
        <w:ind w:firstLine="315"/>
        <w:jc w:val="both"/>
        <w:rPr>
          <w:kern w:val="2"/>
          <w:lang w:eastAsia="lt-LT"/>
        </w:rPr>
      </w:pPr>
      <w:r w:rsidRPr="00552228">
        <w:rPr>
          <w:kern w:val="2"/>
          <w:lang w:eastAsia="lt-LT"/>
        </w:rPr>
        <w:t>14.</w:t>
      </w:r>
      <w:r w:rsidRPr="00552228">
        <w:t xml:space="preserve"> Vykdo viešųjų pirkimų procedūras teisės aktų nustatyta tvarka.</w:t>
      </w:r>
    </w:p>
    <w:p w14:paraId="368116C3" w14:textId="77777777" w:rsidR="00721EDE" w:rsidRPr="00552228" w:rsidRDefault="00721EDE" w:rsidP="00721EDE">
      <w:pPr>
        <w:ind w:firstLine="315"/>
        <w:jc w:val="both"/>
        <w:rPr>
          <w:kern w:val="2"/>
          <w:lang w:eastAsia="lt-LT"/>
        </w:rPr>
      </w:pPr>
      <w:r w:rsidRPr="00552228">
        <w:rPr>
          <w:kern w:val="2"/>
          <w:lang w:eastAsia="lt-LT"/>
        </w:rPr>
        <w:t>15.Organizuoja rajono vietinės reikšmės kelių priežiūros darbus.</w:t>
      </w:r>
    </w:p>
    <w:p w14:paraId="11530777" w14:textId="77777777" w:rsidR="00721EDE" w:rsidRPr="00552228" w:rsidRDefault="00721EDE" w:rsidP="00721EDE">
      <w:pPr>
        <w:ind w:firstLine="330"/>
        <w:jc w:val="both"/>
        <w:rPr>
          <w:kern w:val="2"/>
          <w:lang w:eastAsia="lt-LT"/>
        </w:rPr>
      </w:pPr>
      <w:r w:rsidRPr="00552228">
        <w:rPr>
          <w:kern w:val="2"/>
          <w:lang w:eastAsia="lt-LT"/>
        </w:rPr>
        <w:t>16. Nagrinėja gyventojų prašymus bei skundus.</w:t>
      </w:r>
    </w:p>
    <w:p w14:paraId="395224CA" w14:textId="77777777" w:rsidR="00721EDE" w:rsidRPr="00552228" w:rsidRDefault="00721EDE" w:rsidP="00721EDE">
      <w:pPr>
        <w:ind w:firstLine="330"/>
        <w:jc w:val="both"/>
        <w:rPr>
          <w:kern w:val="2"/>
          <w:lang w:eastAsia="lt-LT"/>
        </w:rPr>
      </w:pPr>
      <w:r w:rsidRPr="00552228">
        <w:rPr>
          <w:kern w:val="2"/>
          <w:lang w:eastAsia="lt-LT"/>
        </w:rPr>
        <w:t>17. Atlieka kitas funkcijas pagal Skyriaus nuostatus.</w:t>
      </w:r>
    </w:p>
    <w:p w14:paraId="1F5A3AF1" w14:textId="77777777" w:rsidR="00721EDE" w:rsidRPr="00552228" w:rsidRDefault="00721EDE" w:rsidP="00721EDE">
      <w:pPr>
        <w:pStyle w:val="Pagrindinistekstas"/>
        <w:ind w:firstLine="1245"/>
      </w:pPr>
      <w:r w:rsidRPr="00552228">
        <w:t xml:space="preserve"> Šalčininkų rajono savivaldybės civilinės saugos veikla 2017 m. buvo organizuojama vadovaujantis Lietuvos Respublikos civilinės saugos įstatymu, šį įstatymą lydinčiais dokumentais. 2017 metų Šalčininkų rajono savivaldybės civilinės saugos darbo planas sudarytas remiantis Priešgaisrinės apsaugos ir gelbėjimo departamento prie Vidaus reikalų ministerijos direktoriaus  rekomendacijoms  ir užduotimis. </w:t>
      </w:r>
      <w:r w:rsidRPr="00552228">
        <w:tab/>
      </w:r>
    </w:p>
    <w:p w14:paraId="6393F60E" w14:textId="77777777" w:rsidR="00721EDE" w:rsidRPr="00552228" w:rsidRDefault="00721EDE" w:rsidP="00721EDE">
      <w:pPr>
        <w:suppressLineNumbers/>
        <w:snapToGrid w:val="0"/>
        <w:rPr>
          <w:rFonts w:eastAsia="Arial Unicode MS"/>
        </w:rPr>
      </w:pPr>
      <w:r w:rsidRPr="00552228">
        <w:rPr>
          <w:rFonts w:eastAsia="Arial Unicode MS"/>
        </w:rPr>
        <w:tab/>
        <w:t>Atlikti civilinės saugos būklės patikrinimai, Dieveniškių „Ryto“ gimnazija, Butrimonių „Anos Krepštul“ gimnazija, Šalčininkų „Santarvės“ gimnazija, Šalčininkų „Jano Sniadeckio“ gimnazija, Dainavos pagrindinė mokykla, Pabarės pagrindinė mokykla.</w:t>
      </w:r>
    </w:p>
    <w:p w14:paraId="3E53745E" w14:textId="77777777" w:rsidR="00721EDE" w:rsidRPr="00552228" w:rsidRDefault="00721EDE" w:rsidP="00721EDE">
      <w:pPr>
        <w:rPr>
          <w:bCs/>
          <w:lang w:eastAsia="ar-SA"/>
        </w:rPr>
      </w:pPr>
      <w:r w:rsidRPr="00552228">
        <w:rPr>
          <w:rFonts w:eastAsia="Arial Unicode MS"/>
        </w:rPr>
        <w:tab/>
      </w:r>
      <w:r w:rsidRPr="00552228">
        <w:rPr>
          <w:bCs/>
          <w:lang w:eastAsia="ar-SA"/>
        </w:rPr>
        <w:t xml:space="preserve"> Patikslinti tarpusavio pagalbos planus su visomis gretimomis savivaldybėmis. Vilniaus, Trakų ir Varėnos rajonais.</w:t>
      </w:r>
    </w:p>
    <w:p w14:paraId="22A4089A" w14:textId="77777777" w:rsidR="00721EDE" w:rsidRPr="00552228" w:rsidRDefault="00721EDE" w:rsidP="00721EDE">
      <w:pPr>
        <w:rPr>
          <w:lang w:eastAsia="ar-SA"/>
        </w:rPr>
      </w:pPr>
      <w:r w:rsidRPr="00552228">
        <w:rPr>
          <w:lang w:eastAsia="ar-SA"/>
        </w:rPr>
        <w:tab/>
        <w:t>Patikslintas ir pakoreguotas Šalčininkų rajono savivaldybės ekstremaliųjų situacijų valdymo planas ir Mobilizacijos planas</w:t>
      </w:r>
    </w:p>
    <w:p w14:paraId="09EAB63E" w14:textId="77777777" w:rsidR="00721EDE" w:rsidRPr="00552228" w:rsidRDefault="00721EDE" w:rsidP="00721EDE">
      <w:pPr>
        <w:jc w:val="both"/>
        <w:rPr>
          <w:lang w:eastAsia="ar-SA"/>
        </w:rPr>
      </w:pPr>
      <w:r w:rsidRPr="00552228">
        <w:rPr>
          <w:lang w:eastAsia="ar-SA"/>
        </w:rPr>
        <w:t>Pravesta 12 persp</w:t>
      </w:r>
      <w:r>
        <w:rPr>
          <w:lang w:eastAsia="ar-SA"/>
        </w:rPr>
        <w:t>ėjimo aparatūros patikrinimus (</w:t>
      </w:r>
      <w:r w:rsidRPr="00552228">
        <w:rPr>
          <w:lang w:eastAsia="ar-SA"/>
        </w:rPr>
        <w:t>su sirenų įjungimų2017-04-19 ir 2017-10-18).</w:t>
      </w:r>
    </w:p>
    <w:p w14:paraId="0C5E2824" w14:textId="77777777" w:rsidR="00721EDE" w:rsidRPr="00552228" w:rsidRDefault="00721EDE" w:rsidP="00721EDE">
      <w:pPr>
        <w:jc w:val="both"/>
        <w:rPr>
          <w:lang w:eastAsia="ar-SA"/>
        </w:rPr>
      </w:pPr>
      <w:r w:rsidRPr="00552228">
        <w:rPr>
          <w:lang w:eastAsia="ar-SA"/>
        </w:rPr>
        <w:t xml:space="preserve"> </w:t>
      </w:r>
      <w:r w:rsidRPr="00552228">
        <w:rPr>
          <w:lang w:eastAsia="ar-SA"/>
        </w:rPr>
        <w:tab/>
        <w:t>2017m. kovo 21 d. sudarytas prevencinių priemonių pavasario-vasaros gaisrams atvirose teritorijose pasirengimo planas, paskelbta visuotinė akcija ,,Ne žolės deginimui“. Kartu su aplinkos apsaugos agentūra ir policijos komisariatu atlikti prevenciniai reidai visose rajono seniūnijose.</w:t>
      </w:r>
    </w:p>
    <w:p w14:paraId="1336A8B9" w14:textId="77777777" w:rsidR="00721EDE" w:rsidRPr="00552228" w:rsidRDefault="00721EDE" w:rsidP="00721EDE">
      <w:pPr>
        <w:rPr>
          <w:lang w:eastAsia="ar-SA"/>
        </w:rPr>
      </w:pPr>
      <w:r w:rsidRPr="00552228">
        <w:rPr>
          <w:lang w:eastAsia="ar-SA"/>
        </w:rPr>
        <w:tab/>
        <w:t xml:space="preserve">Surengti ekstremalių situacijų valdymo centro posėdžiai: </w:t>
      </w:r>
      <w:r w:rsidRPr="00552228">
        <w:rPr>
          <w:lang w:eastAsia="ar-SA"/>
        </w:rPr>
        <w:tab/>
      </w:r>
    </w:p>
    <w:p w14:paraId="32F38B2A" w14:textId="77777777" w:rsidR="00721EDE" w:rsidRPr="00552228" w:rsidRDefault="00721EDE" w:rsidP="00721EDE">
      <w:pPr>
        <w:shd w:val="clear" w:color="auto" w:fill="FFFFFF"/>
        <w:tabs>
          <w:tab w:val="left" w:pos="902"/>
        </w:tabs>
        <w:autoSpaceDE w:val="0"/>
        <w:autoSpaceDN w:val="0"/>
        <w:adjustRightInd w:val="0"/>
        <w:rPr>
          <w:lang w:eastAsia="ar-SA"/>
        </w:rPr>
      </w:pPr>
      <w:r w:rsidRPr="00552228">
        <w:rPr>
          <w:spacing w:val="-3"/>
          <w:lang w:eastAsia="ar-SA"/>
        </w:rPr>
        <w:t xml:space="preserve">1.Dėl Šalčininkų rajono savivaldybės 2016 m. civilinės saugos ataskaitos patvirtinimo </w:t>
      </w:r>
      <w:r w:rsidRPr="00552228">
        <w:rPr>
          <w:lang w:eastAsia="ar-SA"/>
        </w:rPr>
        <w:t xml:space="preserve">2017-05-19d., </w:t>
      </w:r>
    </w:p>
    <w:p w14:paraId="442E8873" w14:textId="77777777" w:rsidR="00721EDE" w:rsidRPr="00552228" w:rsidRDefault="00721EDE" w:rsidP="00721EDE">
      <w:pPr>
        <w:rPr>
          <w:lang w:eastAsia="ar-SA"/>
        </w:rPr>
      </w:pPr>
      <w:r>
        <w:rPr>
          <w:lang w:eastAsia="ar-SA"/>
        </w:rPr>
        <w:t>2.Teritorinė gynyba</w:t>
      </w:r>
      <w:r w:rsidRPr="00552228">
        <w:rPr>
          <w:lang w:eastAsia="ar-SA"/>
        </w:rPr>
        <w:t>, situacijų apsauga, parama, pasipriešinimas įvedus karo padėtį, analizė 2016-04-06 d</w:t>
      </w:r>
      <w:r>
        <w:rPr>
          <w:lang w:eastAsia="ar-SA"/>
        </w:rPr>
        <w:t>.</w:t>
      </w:r>
    </w:p>
    <w:p w14:paraId="4835747A" w14:textId="77777777" w:rsidR="00721EDE" w:rsidRPr="00552228" w:rsidRDefault="00721EDE" w:rsidP="00721EDE">
      <w:pPr>
        <w:rPr>
          <w:lang w:eastAsia="ar-SA"/>
        </w:rPr>
      </w:pPr>
      <w:r w:rsidRPr="00552228">
        <w:rPr>
          <w:lang w:eastAsia="ar-SA"/>
        </w:rPr>
        <w:t>3.Dėl afrikinio kiaulių maro protrūkio Šalčininkų rajono savivaldybės teritorijoje 2017-08-03 d.</w:t>
      </w:r>
    </w:p>
    <w:p w14:paraId="45C237D9" w14:textId="77777777" w:rsidR="00721EDE" w:rsidRPr="00552228" w:rsidRDefault="00721EDE" w:rsidP="00721EDE">
      <w:pPr>
        <w:rPr>
          <w:lang w:eastAsia="ar-SA"/>
        </w:rPr>
      </w:pPr>
      <w:r w:rsidRPr="00552228">
        <w:rPr>
          <w:lang w:eastAsia="ar-SA"/>
        </w:rPr>
        <w:tab/>
        <w:t>Pravesti Darbuotojų saugos ir sveikatos specialistų ir darbuotojų atstovų darbo saugai ir sveikatai mokymai   2017-10-17 d. 35 žmones.</w:t>
      </w:r>
    </w:p>
    <w:p w14:paraId="46E55D44" w14:textId="77777777" w:rsidR="00721EDE" w:rsidRPr="00552228" w:rsidRDefault="00721EDE" w:rsidP="00721EDE">
      <w:pPr>
        <w:rPr>
          <w:lang w:eastAsia="ar-SA"/>
        </w:rPr>
      </w:pPr>
      <w:r w:rsidRPr="00552228">
        <w:rPr>
          <w:lang w:eastAsia="ar-SA"/>
        </w:rPr>
        <w:tab/>
        <w:t>Pravesti vadovams priešgaisrinės sau</w:t>
      </w:r>
      <w:r>
        <w:rPr>
          <w:lang w:eastAsia="ar-SA"/>
        </w:rPr>
        <w:t>gos mokymai. 2017-11-28, atestuotas  61  kūrikaas</w:t>
      </w:r>
      <w:r w:rsidRPr="00552228">
        <w:rPr>
          <w:lang w:eastAsia="ar-SA"/>
        </w:rPr>
        <w:t xml:space="preserve">. </w:t>
      </w:r>
    </w:p>
    <w:p w14:paraId="6837E6F2" w14:textId="77777777" w:rsidR="00721EDE" w:rsidRPr="00552228" w:rsidRDefault="00721EDE" w:rsidP="00721EDE">
      <w:pPr>
        <w:rPr>
          <w:lang w:eastAsia="ar-SA"/>
        </w:rPr>
      </w:pPr>
      <w:r w:rsidRPr="00552228">
        <w:rPr>
          <w:lang w:eastAsia="ar-SA"/>
        </w:rPr>
        <w:tab/>
        <w:t xml:space="preserve">Pravestas savivaldybės administracijos darbuotojams civilinės ir priešgaisrinės saugos  mokymas. </w:t>
      </w:r>
    </w:p>
    <w:p w14:paraId="43A3CBAC" w14:textId="77777777" w:rsidR="00721EDE" w:rsidRPr="00552228" w:rsidRDefault="00721EDE" w:rsidP="00721EDE">
      <w:pPr>
        <w:rPr>
          <w:lang w:eastAsia="ar-SA"/>
        </w:rPr>
      </w:pPr>
      <w:r w:rsidRPr="00552228">
        <w:rPr>
          <w:lang w:eastAsia="ar-SA"/>
        </w:rPr>
        <w:tab/>
        <w:t>Balandžio  mė</w:t>
      </w:r>
      <w:r>
        <w:rPr>
          <w:lang w:eastAsia="ar-SA"/>
        </w:rPr>
        <w:t>nesį surengtas kartu</w:t>
      </w:r>
      <w:r w:rsidRPr="00552228">
        <w:rPr>
          <w:lang w:eastAsia="ar-SA"/>
        </w:rPr>
        <w:t xml:space="preserve"> su darbo saugos inspekcija seminaras darbo saugos klausimais.</w:t>
      </w:r>
    </w:p>
    <w:p w14:paraId="7DC965B0" w14:textId="77777777" w:rsidR="00721EDE" w:rsidRPr="00552228" w:rsidRDefault="00721EDE" w:rsidP="00721EDE">
      <w:pPr>
        <w:rPr>
          <w:lang w:eastAsia="ar-SA"/>
        </w:rPr>
      </w:pPr>
      <w:r w:rsidRPr="00552228">
        <w:rPr>
          <w:lang w:eastAsia="ar-SA"/>
        </w:rPr>
        <w:tab/>
        <w:t>Dalyvauta komisijoje  švietimo įstaigų pasiruošimas naujiems mokslo metams.</w:t>
      </w:r>
    </w:p>
    <w:p w14:paraId="324F19D5" w14:textId="77777777" w:rsidR="00721EDE" w:rsidRPr="00552228" w:rsidRDefault="00721EDE" w:rsidP="00721EDE">
      <w:pPr>
        <w:rPr>
          <w:lang w:eastAsia="ar-SA"/>
        </w:rPr>
      </w:pPr>
      <w:r w:rsidRPr="00552228">
        <w:rPr>
          <w:lang w:eastAsia="ar-SA"/>
        </w:rPr>
        <w:tab/>
        <w:t>Pastoviai dalyvauta  taupymo komisijoje.</w:t>
      </w:r>
    </w:p>
    <w:p w14:paraId="1F9ED4D3" w14:textId="77777777" w:rsidR="00721EDE" w:rsidRPr="00552228" w:rsidRDefault="00721EDE" w:rsidP="00721EDE">
      <w:pPr>
        <w:pStyle w:val="Lentelsturinys"/>
        <w:snapToGrid w:val="0"/>
        <w:jc w:val="both"/>
      </w:pPr>
      <w:r w:rsidRPr="00552228">
        <w:rPr>
          <w:rFonts w:eastAsia="Lucida Sans Unicode"/>
          <w:kern w:val="2"/>
          <w:lang w:eastAsia="lt-LT"/>
        </w:rPr>
        <w:tab/>
      </w:r>
      <w:r w:rsidRPr="00552228">
        <w:t>Kuro pirkimas bei  aprūpinimas savivaldybės katilinėms. Nupirkta akmens anglės 7 seniūnijų bei švietimo įstaigų  katilinėms.</w:t>
      </w:r>
    </w:p>
    <w:p w14:paraId="2B577154" w14:textId="77777777" w:rsidR="00721EDE" w:rsidRPr="00552228" w:rsidRDefault="00721EDE" w:rsidP="00721EDE">
      <w:pPr>
        <w:ind w:firstLine="720"/>
        <w:jc w:val="both"/>
      </w:pPr>
      <w:r w:rsidRPr="00552228">
        <w:t>Savivaldybės keliu priežiūra, remontas (kelio ženklų apžiūra, kelio ženklų pastatymas miestuose bei vietiniuose keliuose. Nupirkta  ir sumontuota 124 vnt. kelio ženklų ir 167 vnt. stulpų).</w:t>
      </w:r>
    </w:p>
    <w:p w14:paraId="54A372B7" w14:textId="77777777" w:rsidR="00721EDE" w:rsidRPr="00552228" w:rsidRDefault="00721EDE" w:rsidP="00721EDE">
      <w:pPr>
        <w:ind w:firstLine="720"/>
        <w:jc w:val="both"/>
      </w:pPr>
      <w:r w:rsidRPr="00552228">
        <w:t>Administracijos įstaigų elektros energijos suvartojimo ataskaitos (kas mėnesi).</w:t>
      </w:r>
    </w:p>
    <w:p w14:paraId="1D74B019" w14:textId="77777777" w:rsidR="00721EDE" w:rsidRPr="00552228" w:rsidRDefault="00721EDE" w:rsidP="00721EDE">
      <w:pPr>
        <w:ind w:firstLine="709"/>
        <w:jc w:val="both"/>
      </w:pPr>
      <w:r w:rsidRPr="00552228">
        <w:t>Vandens tiekimo bei kanalizacijos trasų remonto atlikimo patikra (darbas su UAB „Tvarkyba“ bei UAB „Eišiškių komunalinis ūkis“).</w:t>
      </w:r>
    </w:p>
    <w:p w14:paraId="20946BDA" w14:textId="77777777" w:rsidR="00721EDE" w:rsidRPr="00552228" w:rsidRDefault="00721EDE" w:rsidP="00721EDE">
      <w:pPr>
        <w:contextualSpacing/>
        <w:jc w:val="both"/>
        <w:rPr>
          <w:kern w:val="2"/>
        </w:rPr>
      </w:pPr>
      <w:r w:rsidRPr="00552228">
        <w:rPr>
          <w:kern w:val="2"/>
        </w:rPr>
        <w:tab/>
        <w:t>Upės g., Jašiūnų gelž. st. geriamojo vandens nugeležinimo filtrų su nameliu projektavimo ir įrengimo darbai – 37 753,00 Euro.</w:t>
      </w:r>
    </w:p>
    <w:p w14:paraId="78FA4995" w14:textId="77777777" w:rsidR="00721EDE" w:rsidRPr="00552228" w:rsidRDefault="00721EDE" w:rsidP="00721EDE">
      <w:pPr>
        <w:contextualSpacing/>
        <w:jc w:val="both"/>
        <w:rPr>
          <w:kern w:val="2"/>
        </w:rPr>
      </w:pPr>
      <w:r w:rsidRPr="00552228">
        <w:rPr>
          <w:kern w:val="2"/>
        </w:rPr>
        <w:tab/>
        <w:t>Parko g., Kalesninkų k. geriamojo vandens nugeležinimo filtrų su nameliu projektavimo ir įrengimo darbai – 35 695,00 Euro.</w:t>
      </w:r>
    </w:p>
    <w:p w14:paraId="34E5CC98" w14:textId="77777777" w:rsidR="00721EDE" w:rsidRPr="00552228" w:rsidRDefault="00721EDE" w:rsidP="00721EDE">
      <w:pPr>
        <w:contextualSpacing/>
        <w:jc w:val="both"/>
        <w:rPr>
          <w:kern w:val="2"/>
        </w:rPr>
      </w:pPr>
      <w:r w:rsidRPr="00552228">
        <w:rPr>
          <w:kern w:val="2"/>
        </w:rPr>
        <w:tab/>
        <w:t>Gręžinio įrengimas bei vandentiekio trasos paklojimas Šalčininkų miesto kapinėse 10840,39 Euro.</w:t>
      </w:r>
    </w:p>
    <w:p w14:paraId="6EE6B99C" w14:textId="77777777" w:rsidR="00721EDE" w:rsidRPr="00552228" w:rsidRDefault="00721EDE" w:rsidP="00721EDE">
      <w:pPr>
        <w:contextualSpacing/>
        <w:jc w:val="both"/>
        <w:rPr>
          <w:kern w:val="2"/>
        </w:rPr>
      </w:pPr>
      <w:r w:rsidRPr="00552228">
        <w:rPr>
          <w:kern w:val="2"/>
        </w:rPr>
        <w:tab/>
        <w:t>Gręžinio įrengimas bei vandentiekio trasos paklojimas Jašiūnų mstl. Šalčininkų raj.  30000,0 Euro.</w:t>
      </w:r>
    </w:p>
    <w:p w14:paraId="246B8012" w14:textId="77777777" w:rsidR="00721EDE" w:rsidRPr="00552228" w:rsidRDefault="00721EDE" w:rsidP="00721EDE">
      <w:pPr>
        <w:contextualSpacing/>
        <w:jc w:val="both"/>
        <w:rPr>
          <w:kern w:val="2"/>
        </w:rPr>
      </w:pPr>
      <w:r w:rsidRPr="00552228">
        <w:rPr>
          <w:kern w:val="2"/>
        </w:rPr>
        <w:tab/>
      </w:r>
      <w:r w:rsidRPr="00552228">
        <w:t>Jašiūnų mstl. Popierinės g. katilinės uždarymas ir naujos katilinės statyba.</w:t>
      </w:r>
    </w:p>
    <w:p w14:paraId="4B1D09AE" w14:textId="77777777" w:rsidR="00721EDE" w:rsidRPr="00FE7F5F" w:rsidRDefault="00721EDE" w:rsidP="00721EDE">
      <w:pPr>
        <w:jc w:val="both"/>
        <w:rPr>
          <w:kern w:val="2"/>
        </w:rPr>
      </w:pPr>
      <w:r w:rsidRPr="00FE7F5F">
        <w:t>Pradėta vykdyti atranka, dėl Šalčininkų rajono savivaldybės daugiabučių gyvenamųjų namų bendrojo naudojimo objektų administratorių atranka.</w:t>
      </w:r>
    </w:p>
    <w:p w14:paraId="34093B91" w14:textId="77777777" w:rsidR="00721EDE" w:rsidRPr="00552228" w:rsidRDefault="00721EDE" w:rsidP="00721EDE">
      <w:pPr>
        <w:ind w:firstLine="1296"/>
        <w:jc w:val="both"/>
      </w:pPr>
      <w:r w:rsidRPr="00552228">
        <w:t>Dalyvavimas administracijos direktoriaus sudarytose komisijose:</w:t>
      </w:r>
    </w:p>
    <w:p w14:paraId="613EFDF8" w14:textId="77777777" w:rsidR="00721EDE" w:rsidRPr="00552228" w:rsidRDefault="00721EDE" w:rsidP="00721EDE">
      <w:pPr>
        <w:jc w:val="both"/>
      </w:pPr>
      <w:r w:rsidRPr="00552228">
        <w:t xml:space="preserve">    - seniūnijų ilgalaikio, trumpalaikio turto metines inventorizacijos komisiją;</w:t>
      </w:r>
    </w:p>
    <w:p w14:paraId="48A1FA32" w14:textId="77777777" w:rsidR="00721EDE" w:rsidRPr="00552228" w:rsidRDefault="00721EDE" w:rsidP="00721EDE">
      <w:pPr>
        <w:jc w:val="both"/>
      </w:pPr>
      <w:r w:rsidRPr="00552228">
        <w:t xml:space="preserve">    - saugaus eismo komisiją;</w:t>
      </w:r>
    </w:p>
    <w:p w14:paraId="0908279C" w14:textId="77777777" w:rsidR="00721EDE" w:rsidRPr="00552228" w:rsidRDefault="00721EDE" w:rsidP="00721EDE">
      <w:pPr>
        <w:jc w:val="both"/>
      </w:pPr>
      <w:r w:rsidRPr="00552228">
        <w:t xml:space="preserve">    - savivaldybės priklausančių katilinių kūrikų kasmetinės atestacijos komisiją;</w:t>
      </w:r>
    </w:p>
    <w:p w14:paraId="18E43E2D" w14:textId="77777777" w:rsidR="00721EDE" w:rsidRPr="00552228" w:rsidRDefault="00721EDE" w:rsidP="00721EDE">
      <w:pPr>
        <w:jc w:val="both"/>
      </w:pPr>
      <w:r w:rsidRPr="00552228">
        <w:t xml:space="preserve">    - socialinio būsto apžiūros komisijos,</w:t>
      </w:r>
    </w:p>
    <w:p w14:paraId="07320829" w14:textId="77777777" w:rsidR="00721EDE" w:rsidRPr="00552228" w:rsidRDefault="00721EDE" w:rsidP="00721EDE">
      <w:pPr>
        <w:jc w:val="both"/>
      </w:pPr>
      <w:r w:rsidRPr="00552228">
        <w:t xml:space="preserve">    - lėšų taupymo komisija (kas mėnesį)</w:t>
      </w:r>
      <w:r>
        <w:t>.</w:t>
      </w:r>
    </w:p>
    <w:p w14:paraId="256FCF22" w14:textId="77777777" w:rsidR="00721EDE" w:rsidRPr="00552228" w:rsidRDefault="00721EDE" w:rsidP="00721EDE">
      <w:pPr>
        <w:ind w:firstLine="720"/>
        <w:jc w:val="both"/>
      </w:pPr>
      <w:r w:rsidRPr="00552228">
        <w:t>Dalyvavimas neefektiviausiai energiją vartojančių daugiabučių gyvenamųjų namų atnaujinimo programos įgyvendinime.</w:t>
      </w:r>
    </w:p>
    <w:p w14:paraId="4D6A14B5" w14:textId="77777777" w:rsidR="00721EDE" w:rsidRPr="00552228" w:rsidRDefault="00721EDE" w:rsidP="00721EDE">
      <w:pPr>
        <w:jc w:val="both"/>
      </w:pPr>
      <w:r>
        <w:t>Dalyvavimas UAB „</w:t>
      </w:r>
      <w:r w:rsidRPr="00552228">
        <w:t>Šalčininkų šilumos tinklai“ ir UAB ,,Eišiškių komunalinis ūkis“ valdybos posėdžiuose.</w:t>
      </w:r>
      <w:r>
        <w:t xml:space="preserve"> </w:t>
      </w:r>
      <w:r w:rsidRPr="00552228">
        <w:t>Išduoti 37 leidimai vandens gavybos gręžiniui ir buitinių nuotekų valymo įrenginiams projektuoti ir įsirengti.</w:t>
      </w:r>
      <w:r>
        <w:t xml:space="preserve"> </w:t>
      </w:r>
      <w:r w:rsidRPr="00552228">
        <w:t>Darbas Medžiojamų gyvūnų daromos žalos prevencinių priemonių diegimui Šalčininkų rajone finansinėms paramos skirstymo komisijoje. Paraiškų bei ataskaitų nagrinėjimas bei įdegtų priemonių patikrinimas natūroje.</w:t>
      </w:r>
    </w:p>
    <w:p w14:paraId="79A936EC" w14:textId="77777777" w:rsidR="00721EDE" w:rsidRPr="00552228" w:rsidRDefault="00721EDE" w:rsidP="00721EDE">
      <w:pPr>
        <w:ind w:firstLine="1296"/>
        <w:jc w:val="both"/>
      </w:pPr>
    </w:p>
    <w:p w14:paraId="6BACED66" w14:textId="77777777" w:rsidR="00721EDE" w:rsidRPr="00552228" w:rsidRDefault="00721EDE" w:rsidP="00721EDE">
      <w:pPr>
        <w:shd w:val="clear" w:color="auto" w:fill="FFFFFF"/>
        <w:tabs>
          <w:tab w:val="left" w:pos="341"/>
        </w:tabs>
        <w:jc w:val="both"/>
      </w:pPr>
      <w:r w:rsidRPr="00552228">
        <w:t>Želdynų tvarkymas:</w:t>
      </w:r>
    </w:p>
    <w:p w14:paraId="641C5106" w14:textId="77777777" w:rsidR="00721EDE" w:rsidRPr="00552228" w:rsidRDefault="00721EDE" w:rsidP="00721EDE">
      <w:pPr>
        <w:widowControl w:val="0"/>
        <w:numPr>
          <w:ilvl w:val="1"/>
          <w:numId w:val="34"/>
        </w:numPr>
        <w:shd w:val="clear" w:color="auto" w:fill="FFFFFF"/>
        <w:tabs>
          <w:tab w:val="left" w:pos="851"/>
        </w:tabs>
        <w:suppressAutoHyphens/>
        <w:ind w:left="0"/>
        <w:jc w:val="both"/>
        <w:rPr>
          <w:kern w:val="2"/>
        </w:rPr>
      </w:pPr>
      <w:r w:rsidRPr="00552228">
        <w:t>Leidimų kirsti, genėti ar pertvarkyti saugotinus želdinius išdavimas - 38 vnt;</w:t>
      </w:r>
    </w:p>
    <w:p w14:paraId="2D5D2D78" w14:textId="77777777" w:rsidR="00721EDE" w:rsidRPr="00552228" w:rsidRDefault="00721EDE" w:rsidP="00721EDE">
      <w:pPr>
        <w:widowControl w:val="0"/>
        <w:numPr>
          <w:ilvl w:val="1"/>
          <w:numId w:val="34"/>
        </w:numPr>
        <w:shd w:val="clear" w:color="auto" w:fill="FFFFFF"/>
        <w:tabs>
          <w:tab w:val="left" w:pos="851"/>
        </w:tabs>
        <w:suppressAutoHyphens/>
        <w:ind w:left="0"/>
        <w:jc w:val="both"/>
      </w:pPr>
      <w:r w:rsidRPr="00552228">
        <w:t>Atlikta patikrinimų su Želdinių priežiūros ir tvarkymo komisiją bei išnagrinėtą prašymų dėl saugotinų želdinių kirtimo : 87 vnt. -  fizinių asmenų, 29 vnt. – juridinių asmenų;</w:t>
      </w:r>
    </w:p>
    <w:p w14:paraId="6AA629B6" w14:textId="77777777" w:rsidR="00721EDE" w:rsidRPr="00552228" w:rsidRDefault="00721EDE" w:rsidP="00721EDE">
      <w:pPr>
        <w:widowControl w:val="0"/>
        <w:numPr>
          <w:ilvl w:val="1"/>
          <w:numId w:val="34"/>
        </w:numPr>
        <w:shd w:val="clear" w:color="auto" w:fill="FFFFFF"/>
        <w:tabs>
          <w:tab w:val="left" w:pos="851"/>
        </w:tabs>
        <w:suppressAutoHyphens/>
        <w:ind w:left="0"/>
        <w:jc w:val="both"/>
      </w:pPr>
      <w:r w:rsidRPr="00552228">
        <w:t xml:space="preserve">Želdinių įsigijimas ir sodinimas / atsodinimas Šalčininkų ir Eišiškių mieste. </w:t>
      </w:r>
    </w:p>
    <w:p w14:paraId="039B1226" w14:textId="77777777" w:rsidR="00721EDE" w:rsidRPr="00552228" w:rsidRDefault="00721EDE" w:rsidP="00721EDE">
      <w:pPr>
        <w:widowControl w:val="0"/>
        <w:numPr>
          <w:ilvl w:val="1"/>
          <w:numId w:val="34"/>
        </w:numPr>
        <w:shd w:val="clear" w:color="auto" w:fill="FFFFFF"/>
        <w:tabs>
          <w:tab w:val="left" w:pos="851"/>
        </w:tabs>
        <w:suppressAutoHyphens/>
        <w:ind w:left="0"/>
        <w:jc w:val="both"/>
      </w:pPr>
      <w:r w:rsidRPr="00552228">
        <w:t>Kasmetinės ataskaitos parengimas ir teikimas statistikos departamentui „Želdiniai“.</w:t>
      </w:r>
    </w:p>
    <w:p w14:paraId="6F13E5E9" w14:textId="77777777" w:rsidR="00721EDE" w:rsidRPr="00552228" w:rsidRDefault="00721EDE" w:rsidP="00721EDE">
      <w:pPr>
        <w:widowControl w:val="0"/>
        <w:numPr>
          <w:ilvl w:val="1"/>
          <w:numId w:val="34"/>
        </w:numPr>
        <w:shd w:val="clear" w:color="auto" w:fill="FFFFFF"/>
        <w:tabs>
          <w:tab w:val="left" w:pos="851"/>
        </w:tabs>
        <w:suppressAutoHyphens/>
        <w:ind w:left="0"/>
        <w:jc w:val="both"/>
      </w:pPr>
      <w:r w:rsidRPr="00552228">
        <w:t>Gauta 5956  Eur. dydžio vertės želdinių atkuriamosios vertės kompensaciją iš juridinių asmenų.</w:t>
      </w:r>
    </w:p>
    <w:p w14:paraId="69681EFE" w14:textId="77777777" w:rsidR="00721EDE" w:rsidRPr="00552228" w:rsidRDefault="00721EDE" w:rsidP="00721EDE">
      <w:pPr>
        <w:widowControl w:val="0"/>
        <w:numPr>
          <w:ilvl w:val="1"/>
          <w:numId w:val="34"/>
        </w:numPr>
        <w:shd w:val="clear" w:color="auto" w:fill="FFFFFF"/>
        <w:tabs>
          <w:tab w:val="left" w:pos="851"/>
        </w:tabs>
        <w:suppressAutoHyphens/>
        <w:ind w:left="0"/>
        <w:jc w:val="both"/>
      </w:pPr>
      <w:r w:rsidRPr="00552228">
        <w:t>15106 eurų lėšų panaudota želdinių atkūrimui ir priežiūrai. (Pilnai sutvarkymas parkas prie Moniuškos menų mokyklos Šalčininkų mieste</w:t>
      </w:r>
      <w:r>
        <w:t>.</w:t>
      </w:r>
    </w:p>
    <w:p w14:paraId="5A79E025" w14:textId="77777777" w:rsidR="00721EDE" w:rsidRPr="00552228" w:rsidRDefault="00721EDE" w:rsidP="00721EDE">
      <w:pPr>
        <w:widowControl w:val="0"/>
        <w:numPr>
          <w:ilvl w:val="1"/>
          <w:numId w:val="34"/>
        </w:numPr>
        <w:suppressAutoHyphens/>
        <w:ind w:left="0"/>
      </w:pPr>
      <w:r w:rsidRPr="00552228">
        <w:t>Šalčininkų rajono savivaldybės aplinkos rėmimo specialiosios programos 2017 m. priemonių įgyvendinimo priežiūra, kontrolė bei įgyvendinimas.</w:t>
      </w:r>
    </w:p>
    <w:p w14:paraId="1098DE89" w14:textId="77777777" w:rsidR="00721EDE" w:rsidRPr="00552228" w:rsidRDefault="00721EDE" w:rsidP="00721EDE">
      <w:pPr>
        <w:shd w:val="clear" w:color="auto" w:fill="FFFFFF"/>
        <w:tabs>
          <w:tab w:val="left" w:pos="341"/>
        </w:tabs>
        <w:jc w:val="both"/>
      </w:pPr>
    </w:p>
    <w:p w14:paraId="539DE13F" w14:textId="77777777" w:rsidR="00721EDE" w:rsidRPr="00552228" w:rsidRDefault="00721EDE" w:rsidP="00721EDE">
      <w:pPr>
        <w:shd w:val="clear" w:color="auto" w:fill="FFFFFF"/>
        <w:tabs>
          <w:tab w:val="left" w:pos="341"/>
        </w:tabs>
        <w:jc w:val="both"/>
      </w:pPr>
      <w:r>
        <w:t>Viešieji pirkimai</w:t>
      </w:r>
      <w:r w:rsidRPr="00552228">
        <w:t>:</w:t>
      </w:r>
    </w:p>
    <w:p w14:paraId="6AD6FF8E" w14:textId="77777777" w:rsidR="00721EDE" w:rsidRPr="00552228" w:rsidRDefault="00721EDE" w:rsidP="00721EDE">
      <w:pPr>
        <w:widowControl w:val="0"/>
        <w:numPr>
          <w:ilvl w:val="0"/>
          <w:numId w:val="36"/>
        </w:numPr>
        <w:shd w:val="clear" w:color="auto" w:fill="FFFFFF"/>
        <w:tabs>
          <w:tab w:val="left" w:pos="341"/>
        </w:tabs>
        <w:suppressAutoHyphens/>
        <w:ind w:left="0"/>
        <w:jc w:val="both"/>
      </w:pPr>
      <w:r w:rsidRPr="00552228">
        <w:t xml:space="preserve">Pirkimo sąlygų parengimas bei techninės specifikacijos parengimas dėl komunalinių atliekų vežėjo parinkimo. Darbas eksperto pozicijoje viešųjų pirkimų komisijoje, ir į paklusimus atsakymų parengimas. Pasirašyta sutartis. </w:t>
      </w:r>
    </w:p>
    <w:p w14:paraId="5516EA56" w14:textId="77777777" w:rsidR="00721EDE" w:rsidRPr="00552228" w:rsidRDefault="00721EDE" w:rsidP="00721EDE">
      <w:pPr>
        <w:widowControl w:val="0"/>
        <w:numPr>
          <w:ilvl w:val="0"/>
          <w:numId w:val="36"/>
        </w:numPr>
        <w:shd w:val="clear" w:color="auto" w:fill="FFFFFF"/>
        <w:tabs>
          <w:tab w:val="left" w:pos="341"/>
        </w:tabs>
        <w:suppressAutoHyphens/>
        <w:ind w:left="0"/>
        <w:jc w:val="both"/>
      </w:pPr>
      <w:r w:rsidRPr="00552228">
        <w:t>Pirkimo sąlygų parengimas ir techninės specifikacijos parengimas ir paklausimų atsakymas Dėl specialiosios programinės įrangos įdegimo, priežiūros, atnaujinimo ir konsultavimo pirkimo. Darbas viešojo pirkimo komisijoje. Ekspertų darbo grupės nuostatų parengimas vertinti specialiosios programinės įrangos atitikimą techninei specifikacijai bei darbas minėtoje ekspertų darbo grupėje vertinant spec. programinės įrangos atitikimą techninės specifikacijos reikalavimams.</w:t>
      </w:r>
    </w:p>
    <w:p w14:paraId="6B28D9E7" w14:textId="77777777" w:rsidR="00721EDE" w:rsidRPr="00552228" w:rsidRDefault="00721EDE" w:rsidP="00721EDE">
      <w:pPr>
        <w:widowControl w:val="0"/>
        <w:numPr>
          <w:ilvl w:val="0"/>
          <w:numId w:val="36"/>
        </w:numPr>
        <w:shd w:val="clear" w:color="auto" w:fill="FFFFFF"/>
        <w:tabs>
          <w:tab w:val="left" w:pos="341"/>
        </w:tabs>
        <w:suppressAutoHyphens/>
        <w:ind w:left="0"/>
        <w:jc w:val="both"/>
      </w:pPr>
      <w:r w:rsidRPr="00552228">
        <w:t>Pirkimo sąlygų parengimas dėl Komunalinės atliekų tvarkymo plėtros (pusiau požeminių ar antžeminių aikštelių įrengimui ir projektavimui kartu su įrangos įsigijimui. ) ir techninės specifikacijos parengimas ir paklusimų atsakymas.</w:t>
      </w:r>
    </w:p>
    <w:p w14:paraId="193C6C01" w14:textId="77777777" w:rsidR="00721EDE" w:rsidRPr="00552228" w:rsidRDefault="00721EDE" w:rsidP="00721EDE">
      <w:pPr>
        <w:widowControl w:val="0"/>
        <w:numPr>
          <w:ilvl w:val="0"/>
          <w:numId w:val="36"/>
        </w:numPr>
        <w:shd w:val="clear" w:color="auto" w:fill="FFFFFF"/>
        <w:tabs>
          <w:tab w:val="left" w:pos="341"/>
        </w:tabs>
        <w:suppressAutoHyphens/>
        <w:ind w:left="0"/>
        <w:jc w:val="both"/>
      </w:pPr>
      <w:r w:rsidRPr="00552228">
        <w:t>Pirkimo sąlygų dėl Kraštovaizdžio formavimas prie Šalčininkų tvenkinio“ ir „Vilkiškių dvaro sodybos teritorijos kraštovaizdžio sutvarkymas“, projektavimo ir projektų vykdymo priežiūros paslaugų pirkimo parengimas bei techninių specifikacijų parengimas ir sutarties pasirašymas. Darbas eksperto pozicijoje viešųjų pirkimų komisijoje, ir į paklusimus atsakymų parengimas.</w:t>
      </w:r>
    </w:p>
    <w:p w14:paraId="3E082A38" w14:textId="77777777" w:rsidR="00721EDE" w:rsidRPr="00552228" w:rsidRDefault="00721EDE" w:rsidP="00721EDE">
      <w:pPr>
        <w:widowControl w:val="0"/>
        <w:numPr>
          <w:ilvl w:val="0"/>
          <w:numId w:val="36"/>
        </w:numPr>
        <w:shd w:val="clear" w:color="auto" w:fill="FFFFFF"/>
        <w:tabs>
          <w:tab w:val="left" w:pos="341"/>
        </w:tabs>
        <w:suppressAutoHyphens/>
        <w:ind w:left="0"/>
        <w:jc w:val="both"/>
      </w:pPr>
      <w:r w:rsidRPr="00552228">
        <w:t xml:space="preserve">Dieveniškių, Akmenynės ir Šalčininkėlių kaimų kraštovaizdžio sutvarkymo projektų įgyvendinimui pirkimo parengimas bei techninių specifikacijų parengimas ir sutarties pasirašymas. </w:t>
      </w:r>
    </w:p>
    <w:p w14:paraId="5A488799" w14:textId="77777777" w:rsidR="00721EDE" w:rsidRPr="00552228" w:rsidRDefault="00721EDE" w:rsidP="00721EDE">
      <w:pPr>
        <w:widowControl w:val="0"/>
        <w:numPr>
          <w:ilvl w:val="0"/>
          <w:numId w:val="36"/>
        </w:numPr>
        <w:shd w:val="clear" w:color="auto" w:fill="FFFFFF"/>
        <w:tabs>
          <w:tab w:val="left" w:pos="341"/>
        </w:tabs>
        <w:suppressAutoHyphens/>
        <w:ind w:left="0"/>
        <w:jc w:val="both"/>
      </w:pPr>
      <w:r w:rsidRPr="00552228">
        <w:t xml:space="preserve">Pirkimo sąlygų rengimas dėl Tabariškių buvusios naftos bazės užterštos teritorijos sutvankymo paslaugos įsigijimui.  </w:t>
      </w:r>
    </w:p>
    <w:p w14:paraId="2B86EFF2" w14:textId="77777777" w:rsidR="00721EDE" w:rsidRPr="00552228" w:rsidRDefault="00721EDE" w:rsidP="00721EDE">
      <w:pPr>
        <w:widowControl w:val="0"/>
        <w:numPr>
          <w:ilvl w:val="0"/>
          <w:numId w:val="36"/>
        </w:numPr>
        <w:shd w:val="clear" w:color="auto" w:fill="FFFFFF"/>
        <w:tabs>
          <w:tab w:val="left" w:pos="341"/>
        </w:tabs>
        <w:suppressAutoHyphens/>
        <w:ind w:left="0"/>
        <w:jc w:val="both"/>
      </w:pPr>
      <w:r w:rsidRPr="00552228">
        <w:t>Darbas Nuolatinėje viešųjų pirkimų bei Viešųjų pirkimų keliams bei Nuolatinėje viešųjų pirkimų vietinės reikšmės keliams ir gatvėms tiesti, taisyti bei prižiūrėti darbų pirkimo organizavimo komisijoje.</w:t>
      </w:r>
    </w:p>
    <w:p w14:paraId="72AFD7F3" w14:textId="77777777" w:rsidR="00721EDE" w:rsidRDefault="00721EDE" w:rsidP="00721EDE">
      <w:pPr>
        <w:shd w:val="clear" w:color="auto" w:fill="FFFFFF"/>
        <w:tabs>
          <w:tab w:val="left" w:pos="341"/>
        </w:tabs>
        <w:jc w:val="both"/>
      </w:pPr>
    </w:p>
    <w:p w14:paraId="5EFC7897" w14:textId="77777777" w:rsidR="00721EDE" w:rsidRPr="00552228" w:rsidRDefault="00721EDE" w:rsidP="00721EDE">
      <w:pPr>
        <w:shd w:val="clear" w:color="auto" w:fill="FFFFFF"/>
        <w:tabs>
          <w:tab w:val="left" w:pos="341"/>
        </w:tabs>
        <w:jc w:val="both"/>
      </w:pPr>
      <w:r w:rsidRPr="00552228">
        <w:t>Atliekų tvarkymas</w:t>
      </w:r>
      <w:r>
        <w:t>:</w:t>
      </w:r>
    </w:p>
    <w:p w14:paraId="16AB27AD" w14:textId="77777777" w:rsidR="00721EDE" w:rsidRPr="00552228" w:rsidRDefault="00721EDE" w:rsidP="00721EDE">
      <w:pPr>
        <w:widowControl w:val="0"/>
        <w:numPr>
          <w:ilvl w:val="1"/>
          <w:numId w:val="35"/>
        </w:numPr>
        <w:shd w:val="clear" w:color="auto" w:fill="FFFFFF"/>
        <w:tabs>
          <w:tab w:val="left" w:pos="341"/>
        </w:tabs>
        <w:suppressAutoHyphens/>
        <w:ind w:left="0" w:hanging="481"/>
        <w:jc w:val="both"/>
      </w:pPr>
      <w:r w:rsidRPr="00552228">
        <w:t>Organizuotas apie 48,1 t bešeimininkių padangų transportavimas;</w:t>
      </w:r>
    </w:p>
    <w:p w14:paraId="3F1DE420" w14:textId="77777777" w:rsidR="00721EDE" w:rsidRPr="00552228" w:rsidRDefault="00721EDE" w:rsidP="00721EDE">
      <w:pPr>
        <w:widowControl w:val="0"/>
        <w:numPr>
          <w:ilvl w:val="1"/>
          <w:numId w:val="35"/>
        </w:numPr>
        <w:shd w:val="clear" w:color="auto" w:fill="FFFFFF"/>
        <w:tabs>
          <w:tab w:val="left" w:pos="341"/>
        </w:tabs>
        <w:suppressAutoHyphens/>
        <w:ind w:left="0" w:hanging="481"/>
        <w:jc w:val="both"/>
      </w:pPr>
      <w:r w:rsidRPr="00552228">
        <w:t>Bendradarbiaujant su PTO buvo parengtas informacinis stendas.</w:t>
      </w:r>
    </w:p>
    <w:p w14:paraId="78C57604" w14:textId="77777777" w:rsidR="00721EDE" w:rsidRPr="00552228" w:rsidRDefault="00721EDE" w:rsidP="00721EDE">
      <w:pPr>
        <w:widowControl w:val="0"/>
        <w:numPr>
          <w:ilvl w:val="1"/>
          <w:numId w:val="35"/>
        </w:numPr>
        <w:shd w:val="clear" w:color="auto" w:fill="FFFFFF"/>
        <w:tabs>
          <w:tab w:val="left" w:pos="341"/>
        </w:tabs>
        <w:suppressAutoHyphens/>
        <w:ind w:left="0" w:hanging="481"/>
        <w:jc w:val="both"/>
      </w:pPr>
      <w:r w:rsidRPr="00552228">
        <w:t xml:space="preserve">Pasirašytos sutartis su PTO organizacijoms dėl infrastruktūros plėtros ir pateikta paraišką 2017 m. dėl 1360 komplektų pakuočių atliekų surinkimo konteinerių finansavimo (Šalčininkų ir Eišiškių mieste individualioms valdoms) ir įvykdyti pirkimai. </w:t>
      </w:r>
    </w:p>
    <w:p w14:paraId="4A4D61DA" w14:textId="77777777" w:rsidR="00721EDE" w:rsidRPr="00552228" w:rsidRDefault="00721EDE" w:rsidP="00721EDE">
      <w:pPr>
        <w:widowControl w:val="0"/>
        <w:numPr>
          <w:ilvl w:val="1"/>
          <w:numId w:val="35"/>
        </w:numPr>
        <w:shd w:val="clear" w:color="auto" w:fill="FFFFFF"/>
        <w:tabs>
          <w:tab w:val="left" w:pos="341"/>
        </w:tabs>
        <w:suppressAutoHyphens/>
        <w:ind w:left="0" w:hanging="481"/>
        <w:jc w:val="both"/>
      </w:pPr>
      <w:r w:rsidRPr="00552228">
        <w:t xml:space="preserve">Pasirašyta sutartis dėl spec. programinės įrangos įdegimo ir jos priežiūros skirtos administruoti atliekų rinkliavą, paslaugos tiekimą bei vykdyti atliekų surinkimo monitoringą bei atliktas programos įdegimas. </w:t>
      </w:r>
    </w:p>
    <w:p w14:paraId="15AFBF57" w14:textId="77777777" w:rsidR="00721EDE" w:rsidRPr="00552228" w:rsidRDefault="00721EDE" w:rsidP="00721EDE">
      <w:pPr>
        <w:widowControl w:val="0"/>
        <w:numPr>
          <w:ilvl w:val="1"/>
          <w:numId w:val="35"/>
        </w:numPr>
        <w:shd w:val="clear" w:color="auto" w:fill="FFFFFF"/>
        <w:tabs>
          <w:tab w:val="left" w:pos="341"/>
        </w:tabs>
        <w:suppressAutoHyphens/>
        <w:ind w:left="0" w:hanging="481"/>
        <w:jc w:val="both"/>
      </w:pPr>
      <w:r w:rsidRPr="00552228">
        <w:t>Akcijos Darom 2017 organizavimas Šalčininkų rajono savivaldybė teritorijoje su Aplinkos ministerija;</w:t>
      </w:r>
    </w:p>
    <w:p w14:paraId="124C299A" w14:textId="77777777" w:rsidR="00721EDE" w:rsidRPr="00552228" w:rsidRDefault="00721EDE" w:rsidP="00721EDE">
      <w:pPr>
        <w:widowControl w:val="0"/>
        <w:numPr>
          <w:ilvl w:val="1"/>
          <w:numId w:val="35"/>
        </w:numPr>
        <w:shd w:val="clear" w:color="auto" w:fill="FFFFFF"/>
        <w:tabs>
          <w:tab w:val="left" w:pos="341"/>
        </w:tabs>
        <w:suppressAutoHyphens/>
        <w:ind w:left="0" w:hanging="481"/>
        <w:jc w:val="both"/>
      </w:pPr>
      <w:r w:rsidRPr="00552228">
        <w:t xml:space="preserve">Metinės atliekų ataskaitos rengimas ir pateikimas Aplinkos ministerijai. </w:t>
      </w:r>
    </w:p>
    <w:p w14:paraId="0EE4A6E1" w14:textId="77777777" w:rsidR="00721EDE" w:rsidRPr="00552228" w:rsidRDefault="00721EDE" w:rsidP="00721EDE">
      <w:pPr>
        <w:shd w:val="clear" w:color="auto" w:fill="FFFFFF"/>
        <w:tabs>
          <w:tab w:val="left" w:pos="851"/>
        </w:tabs>
        <w:jc w:val="both"/>
      </w:pPr>
    </w:p>
    <w:p w14:paraId="74E2C679" w14:textId="77777777" w:rsidR="00721EDE" w:rsidRPr="00552228" w:rsidRDefault="00721EDE" w:rsidP="00721EDE">
      <w:pPr>
        <w:shd w:val="clear" w:color="auto" w:fill="FFFFFF"/>
        <w:tabs>
          <w:tab w:val="left" w:pos="341"/>
        </w:tabs>
        <w:ind w:firstLine="283"/>
      </w:pPr>
      <w:r w:rsidRPr="00552228">
        <w:t>Kultūros paveldas:</w:t>
      </w:r>
    </w:p>
    <w:p w14:paraId="3AE50DC3" w14:textId="77777777" w:rsidR="00721EDE" w:rsidRPr="00552228" w:rsidRDefault="00721EDE" w:rsidP="00721EDE">
      <w:pPr>
        <w:widowControl w:val="0"/>
        <w:numPr>
          <w:ilvl w:val="0"/>
          <w:numId w:val="11"/>
        </w:numPr>
        <w:shd w:val="clear" w:color="auto" w:fill="FFFFFF"/>
        <w:tabs>
          <w:tab w:val="left" w:pos="426"/>
        </w:tabs>
        <w:suppressAutoHyphens/>
        <w:ind w:left="0" w:firstLine="283"/>
        <w:jc w:val="both"/>
      </w:pPr>
      <w:r w:rsidRPr="00552228">
        <w:t>Patikrinta kultūros paveldo objektų</w:t>
      </w:r>
      <w:r>
        <w:t xml:space="preserve"> </w:t>
      </w:r>
      <w:r w:rsidRPr="00552228">
        <w:t>– 36 vnt.</w:t>
      </w:r>
    </w:p>
    <w:p w14:paraId="004DCAC9" w14:textId="77777777" w:rsidR="00721EDE" w:rsidRPr="00552228" w:rsidRDefault="00721EDE" w:rsidP="00721EDE">
      <w:pPr>
        <w:widowControl w:val="0"/>
        <w:numPr>
          <w:ilvl w:val="0"/>
          <w:numId w:val="11"/>
        </w:numPr>
        <w:shd w:val="clear" w:color="auto" w:fill="FFFFFF"/>
        <w:tabs>
          <w:tab w:val="left" w:pos="426"/>
        </w:tabs>
        <w:suppressAutoHyphens/>
        <w:ind w:left="0" w:firstLine="283"/>
        <w:jc w:val="both"/>
      </w:pPr>
      <w:r w:rsidRPr="00552228">
        <w:t xml:space="preserve">Patikrinta veikiančių ir riboto laidojimo kapinių – 47 vnt. </w:t>
      </w:r>
    </w:p>
    <w:p w14:paraId="4369256F" w14:textId="77777777" w:rsidR="00721EDE" w:rsidRPr="00552228" w:rsidRDefault="00721EDE" w:rsidP="00721EDE">
      <w:pPr>
        <w:widowControl w:val="0"/>
        <w:numPr>
          <w:ilvl w:val="0"/>
          <w:numId w:val="11"/>
        </w:numPr>
        <w:shd w:val="clear" w:color="auto" w:fill="FFFFFF"/>
        <w:tabs>
          <w:tab w:val="left" w:pos="426"/>
        </w:tabs>
        <w:suppressAutoHyphens/>
        <w:ind w:left="0" w:firstLine="283"/>
        <w:jc w:val="both"/>
      </w:pPr>
      <w:r w:rsidRPr="00552228">
        <w:t xml:space="preserve">Patalpų ir statinių, kurie yra nenaudojami ar naudojami ne pagal paskirtį arba yra apleisti ar neprižiūrimi, apskaitos sąrašo sudarymas – įtraukta 63 statiniai.  </w:t>
      </w:r>
    </w:p>
    <w:p w14:paraId="33CDF7CE" w14:textId="77777777" w:rsidR="00721EDE" w:rsidRPr="00552228" w:rsidRDefault="00721EDE" w:rsidP="00721EDE">
      <w:pPr>
        <w:widowControl w:val="0"/>
        <w:numPr>
          <w:ilvl w:val="0"/>
          <w:numId w:val="11"/>
        </w:numPr>
        <w:shd w:val="clear" w:color="auto" w:fill="FFFFFF"/>
        <w:tabs>
          <w:tab w:val="left" w:pos="426"/>
        </w:tabs>
        <w:suppressAutoHyphens/>
        <w:ind w:left="0" w:firstLine="283"/>
        <w:jc w:val="both"/>
      </w:pPr>
      <w:r w:rsidRPr="00552228">
        <w:t>Organizuota renginių kultūros paveldui populiarinti – 1 vnt.</w:t>
      </w:r>
    </w:p>
    <w:p w14:paraId="7FA871F3" w14:textId="77777777" w:rsidR="00721EDE" w:rsidRPr="00552228" w:rsidRDefault="00721EDE" w:rsidP="00721EDE">
      <w:pPr>
        <w:widowControl w:val="0"/>
        <w:numPr>
          <w:ilvl w:val="0"/>
          <w:numId w:val="11"/>
        </w:numPr>
        <w:shd w:val="clear" w:color="auto" w:fill="FFFFFF"/>
        <w:tabs>
          <w:tab w:val="left" w:pos="426"/>
        </w:tabs>
        <w:suppressAutoHyphens/>
        <w:ind w:left="0" w:firstLine="283"/>
        <w:jc w:val="both"/>
      </w:pPr>
      <w:r w:rsidRPr="00552228">
        <w:t xml:space="preserve">Dalyvauta renginiuose Šalčininkų rajono kultūros paveldui populiarinti (paruošti pristatymai, organizuotos ekskursijos) – 4 vnt. </w:t>
      </w:r>
    </w:p>
    <w:p w14:paraId="7C28687E" w14:textId="77777777" w:rsidR="00721EDE" w:rsidRPr="00552228" w:rsidRDefault="00721EDE" w:rsidP="00721EDE">
      <w:pPr>
        <w:widowControl w:val="0"/>
        <w:numPr>
          <w:ilvl w:val="0"/>
          <w:numId w:val="11"/>
        </w:numPr>
        <w:shd w:val="clear" w:color="auto" w:fill="FFFFFF"/>
        <w:tabs>
          <w:tab w:val="left" w:pos="426"/>
        </w:tabs>
        <w:suppressAutoHyphens/>
        <w:ind w:left="0" w:firstLine="283"/>
        <w:jc w:val="both"/>
      </w:pPr>
      <w:r w:rsidRPr="00552228">
        <w:t xml:space="preserve">Pateikta paraiškų (drauge su kitais dokumentais) kultūros paveldo objektų projektavimui ir tvarkybos darbams finansuoti valstybės lėšomis iš Paveldotvarkos programos – 6 vnt.   </w:t>
      </w:r>
    </w:p>
    <w:p w14:paraId="353D954C" w14:textId="77777777" w:rsidR="00721EDE" w:rsidRPr="00552228" w:rsidRDefault="00721EDE" w:rsidP="00721EDE">
      <w:pPr>
        <w:ind w:firstLine="426"/>
        <w:contextualSpacing/>
        <w:rPr>
          <w:lang w:eastAsia="lt-LT"/>
        </w:rPr>
      </w:pPr>
      <w:r w:rsidRPr="00552228">
        <w:rPr>
          <w:lang w:eastAsia="lt-LT"/>
        </w:rPr>
        <w:t>Kelių priežiūra:</w:t>
      </w:r>
    </w:p>
    <w:p w14:paraId="16955144"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1.</w:t>
      </w:r>
      <w:r w:rsidRPr="00552228">
        <w:rPr>
          <w:rFonts w:ascii="Times New Roman" w:hAnsi="Times New Roman" w:cs="Times New Roman"/>
          <w:sz w:val="24"/>
          <w:szCs w:val="24"/>
          <w:lang w:val="lt-LT"/>
        </w:rPr>
        <w:tab/>
        <w:t>Tikslinių lėšų finansavimo sutarties su objektų sąrašo paruošimas/suderinimas/pasirašymas;</w:t>
      </w:r>
    </w:p>
    <w:p w14:paraId="795B4A35"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2.</w:t>
      </w:r>
      <w:r w:rsidRPr="00552228">
        <w:rPr>
          <w:rFonts w:ascii="Times New Roman" w:hAnsi="Times New Roman" w:cs="Times New Roman"/>
          <w:sz w:val="24"/>
          <w:szCs w:val="24"/>
          <w:lang w:val="lt-LT"/>
        </w:rPr>
        <w:tab/>
        <w:t>Tikslinių lėšų finansavimo sutarties pakeitimo (papildomų lėšų) su objektų sąrašo paruošimas/ suderinimas/ pasirašymas;</w:t>
      </w:r>
    </w:p>
    <w:p w14:paraId="3E3ACF69"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3.</w:t>
      </w:r>
      <w:r w:rsidRPr="00552228">
        <w:rPr>
          <w:rFonts w:ascii="Times New Roman" w:hAnsi="Times New Roman" w:cs="Times New Roman"/>
          <w:sz w:val="24"/>
          <w:szCs w:val="24"/>
          <w:lang w:val="lt-LT"/>
        </w:rPr>
        <w:tab/>
        <w:t xml:space="preserve">Skaičiuojamųjų lėšų finansavimo sutarties su objektų sąrašo paruošimas/ </w:t>
      </w:r>
      <w:r w:rsidRPr="00552228">
        <w:rPr>
          <w:rFonts w:ascii="Times New Roman" w:hAnsi="Times New Roman" w:cs="Times New Roman"/>
          <w:sz w:val="24"/>
          <w:szCs w:val="24"/>
          <w:lang w:val="lt-LT"/>
        </w:rPr>
        <w:tab/>
        <w:t>suderinimas/pasirašymas;</w:t>
      </w:r>
    </w:p>
    <w:p w14:paraId="7133C83B"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4.</w:t>
      </w:r>
      <w:r w:rsidRPr="00552228">
        <w:rPr>
          <w:rFonts w:ascii="Times New Roman" w:hAnsi="Times New Roman" w:cs="Times New Roman"/>
          <w:sz w:val="24"/>
          <w:szCs w:val="24"/>
          <w:lang w:val="lt-LT"/>
        </w:rPr>
        <w:tab/>
        <w:t xml:space="preserve">Skaičiuojamųjų lėšų finansavimo sutarties pakeitimo su objektų sąrašo paruošimas/ </w:t>
      </w:r>
      <w:r w:rsidRPr="00552228">
        <w:rPr>
          <w:rFonts w:ascii="Times New Roman" w:hAnsi="Times New Roman" w:cs="Times New Roman"/>
          <w:sz w:val="24"/>
          <w:szCs w:val="24"/>
          <w:lang w:val="lt-LT"/>
        </w:rPr>
        <w:tab/>
        <w:t>suderinimas/ pasirašymas;</w:t>
      </w:r>
    </w:p>
    <w:p w14:paraId="6A957E82"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5.</w:t>
      </w:r>
      <w:r w:rsidRPr="00552228">
        <w:rPr>
          <w:rFonts w:ascii="Times New Roman" w:hAnsi="Times New Roman" w:cs="Times New Roman"/>
          <w:sz w:val="24"/>
          <w:szCs w:val="24"/>
          <w:lang w:val="lt-LT"/>
        </w:rPr>
        <w:tab/>
        <w:t xml:space="preserve">Pasienio lėšų finansavimo sutarties su objektų sąrašo </w:t>
      </w:r>
      <w:r w:rsidRPr="00552228">
        <w:rPr>
          <w:rFonts w:ascii="Times New Roman" w:hAnsi="Times New Roman" w:cs="Times New Roman"/>
          <w:sz w:val="24"/>
          <w:szCs w:val="24"/>
          <w:lang w:val="lt-LT"/>
        </w:rPr>
        <w:tab/>
        <w:t>paruošimas/suderinimas/pasirašymas;</w:t>
      </w:r>
    </w:p>
    <w:p w14:paraId="042343D5"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6.</w:t>
      </w:r>
      <w:r w:rsidRPr="00552228">
        <w:rPr>
          <w:rFonts w:ascii="Times New Roman" w:hAnsi="Times New Roman" w:cs="Times New Roman"/>
          <w:sz w:val="24"/>
          <w:szCs w:val="24"/>
          <w:lang w:val="lt-LT"/>
        </w:rPr>
        <w:tab/>
        <w:t xml:space="preserve">Pasienio lėšų finansavimo sutarties pakeitimo su objektų sąrašo paruošimas/ </w:t>
      </w:r>
      <w:r w:rsidRPr="00552228">
        <w:rPr>
          <w:rFonts w:ascii="Times New Roman" w:hAnsi="Times New Roman" w:cs="Times New Roman"/>
          <w:sz w:val="24"/>
          <w:szCs w:val="24"/>
          <w:lang w:val="lt-LT"/>
        </w:rPr>
        <w:tab/>
        <w:t>suderinimas/ pasirašymas;</w:t>
      </w:r>
    </w:p>
    <w:p w14:paraId="57EDE67E"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7.</w:t>
      </w:r>
      <w:r w:rsidRPr="00552228">
        <w:rPr>
          <w:rFonts w:ascii="Times New Roman" w:hAnsi="Times New Roman" w:cs="Times New Roman"/>
          <w:sz w:val="24"/>
          <w:szCs w:val="24"/>
          <w:lang w:val="lt-LT"/>
        </w:rPr>
        <w:tab/>
        <w:t xml:space="preserve">Kelių direkcijos kelių programos „LAKIS“ administravimas (pildymas, pirkimo </w:t>
      </w:r>
      <w:r w:rsidRPr="00552228">
        <w:rPr>
          <w:rFonts w:ascii="Times New Roman" w:hAnsi="Times New Roman" w:cs="Times New Roman"/>
          <w:sz w:val="24"/>
          <w:szCs w:val="24"/>
          <w:lang w:val="lt-LT"/>
        </w:rPr>
        <w:tab/>
        <w:t>dokumentų failų paruošimas/ įkėlimas);</w:t>
      </w:r>
    </w:p>
    <w:p w14:paraId="5CB05EBE"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8.</w:t>
      </w:r>
      <w:r w:rsidRPr="00552228">
        <w:rPr>
          <w:rFonts w:ascii="Times New Roman" w:hAnsi="Times New Roman" w:cs="Times New Roman"/>
          <w:sz w:val="24"/>
          <w:szCs w:val="24"/>
          <w:lang w:val="lt-LT"/>
        </w:rPr>
        <w:tab/>
        <w:t xml:space="preserve">Tikslinio finansavimo mokėjimo paraiškų (su apmokėjimo dokumentais) paruošimas – </w:t>
      </w:r>
      <w:r w:rsidRPr="00552228">
        <w:rPr>
          <w:rFonts w:ascii="Times New Roman" w:hAnsi="Times New Roman" w:cs="Times New Roman"/>
          <w:sz w:val="24"/>
          <w:szCs w:val="24"/>
          <w:lang w:val="lt-LT"/>
        </w:rPr>
        <w:tab/>
        <w:t>7 vnt.;</w:t>
      </w:r>
    </w:p>
    <w:p w14:paraId="752F793C"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9.</w:t>
      </w:r>
      <w:r w:rsidRPr="00552228">
        <w:rPr>
          <w:rFonts w:ascii="Times New Roman" w:hAnsi="Times New Roman" w:cs="Times New Roman"/>
          <w:sz w:val="24"/>
          <w:szCs w:val="24"/>
          <w:lang w:val="lt-LT"/>
        </w:rPr>
        <w:tab/>
        <w:t xml:space="preserve">Skaičiuojamųjų lėšų finansavimo mokėjimo paraiškų (su apmokėjimo dokumentais) </w:t>
      </w:r>
      <w:r w:rsidRPr="00552228">
        <w:rPr>
          <w:rFonts w:ascii="Times New Roman" w:hAnsi="Times New Roman" w:cs="Times New Roman"/>
          <w:sz w:val="24"/>
          <w:szCs w:val="24"/>
          <w:lang w:val="lt-LT"/>
        </w:rPr>
        <w:tab/>
        <w:t>paruošimas – 8 vnt.;</w:t>
      </w:r>
    </w:p>
    <w:p w14:paraId="394AE750"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10.</w:t>
      </w:r>
      <w:r w:rsidRPr="00552228">
        <w:rPr>
          <w:rFonts w:ascii="Times New Roman" w:hAnsi="Times New Roman" w:cs="Times New Roman"/>
          <w:sz w:val="24"/>
          <w:szCs w:val="24"/>
          <w:lang w:val="lt-LT"/>
        </w:rPr>
        <w:tab/>
        <w:t xml:space="preserve">Pasienio finansavimo mokėjimo paraiškų (su apmokėjimo dokumentais) paruošimas – </w:t>
      </w:r>
      <w:r w:rsidRPr="00552228">
        <w:rPr>
          <w:rFonts w:ascii="Times New Roman" w:hAnsi="Times New Roman" w:cs="Times New Roman"/>
          <w:sz w:val="24"/>
          <w:szCs w:val="24"/>
          <w:lang w:val="lt-LT"/>
        </w:rPr>
        <w:tab/>
        <w:t>3 vnt.;</w:t>
      </w:r>
    </w:p>
    <w:p w14:paraId="0998ACED"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11.</w:t>
      </w:r>
      <w:r w:rsidRPr="00552228">
        <w:rPr>
          <w:rFonts w:ascii="Times New Roman" w:hAnsi="Times New Roman" w:cs="Times New Roman"/>
          <w:sz w:val="24"/>
          <w:szCs w:val="24"/>
          <w:lang w:val="lt-LT"/>
        </w:rPr>
        <w:tab/>
        <w:t>Kelių direkcijos aplankymas (apmokėjimo dokumentų pridavimui)- 12 vnt.;</w:t>
      </w:r>
    </w:p>
    <w:p w14:paraId="412EB0CD"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12.</w:t>
      </w:r>
      <w:r w:rsidRPr="00552228">
        <w:rPr>
          <w:rFonts w:ascii="Times New Roman" w:hAnsi="Times New Roman" w:cs="Times New Roman"/>
          <w:sz w:val="24"/>
          <w:szCs w:val="24"/>
          <w:lang w:val="lt-LT"/>
        </w:rPr>
        <w:tab/>
        <w:t xml:space="preserve"> Tikslinių lėšų finansavimo paraiškų (2017-2018 metams)  parengimas/tikslinimas  - 5 </w:t>
      </w:r>
      <w:r w:rsidRPr="00552228">
        <w:rPr>
          <w:rFonts w:ascii="Times New Roman" w:hAnsi="Times New Roman" w:cs="Times New Roman"/>
          <w:sz w:val="24"/>
          <w:szCs w:val="24"/>
          <w:lang w:val="lt-LT"/>
        </w:rPr>
        <w:tab/>
        <w:t>vnt. paraiškų;</w:t>
      </w:r>
    </w:p>
    <w:p w14:paraId="374184DC"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13.</w:t>
      </w:r>
      <w:r w:rsidRPr="00552228">
        <w:rPr>
          <w:rFonts w:ascii="Times New Roman" w:hAnsi="Times New Roman" w:cs="Times New Roman"/>
          <w:sz w:val="24"/>
          <w:szCs w:val="24"/>
          <w:lang w:val="lt-LT"/>
        </w:rPr>
        <w:tab/>
        <w:t>Metinės atliktų darbų 2017 ataskaitos parengimas;</w:t>
      </w:r>
    </w:p>
    <w:p w14:paraId="6792C456"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14.</w:t>
      </w:r>
      <w:r w:rsidRPr="00552228">
        <w:rPr>
          <w:rFonts w:ascii="Times New Roman" w:hAnsi="Times New Roman" w:cs="Times New Roman"/>
          <w:sz w:val="24"/>
          <w:szCs w:val="24"/>
          <w:lang w:val="lt-LT"/>
        </w:rPr>
        <w:tab/>
        <w:t>Metinės 2017 KPPP lėšų bei objektų ataskaitos parengimas;</w:t>
      </w:r>
    </w:p>
    <w:p w14:paraId="0482FDF9"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15.</w:t>
      </w:r>
      <w:r w:rsidRPr="00552228">
        <w:rPr>
          <w:rFonts w:ascii="Times New Roman" w:hAnsi="Times New Roman" w:cs="Times New Roman"/>
          <w:sz w:val="24"/>
          <w:szCs w:val="24"/>
          <w:lang w:val="lt-LT"/>
        </w:rPr>
        <w:tab/>
        <w:t>Ketvirtinių skaičiuojamųjų lėšų finansavimo ataskaitų parengimas – 4 vnt.;</w:t>
      </w:r>
    </w:p>
    <w:p w14:paraId="3055EE0F"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16.</w:t>
      </w:r>
      <w:r w:rsidRPr="00552228">
        <w:rPr>
          <w:rFonts w:ascii="Times New Roman" w:hAnsi="Times New Roman" w:cs="Times New Roman"/>
          <w:sz w:val="24"/>
          <w:szCs w:val="24"/>
          <w:lang w:val="lt-LT"/>
        </w:rPr>
        <w:tab/>
        <w:t>Savivaldybės ketvirtinės kapitalo investicijų programos įvyk</w:t>
      </w:r>
      <w:r>
        <w:rPr>
          <w:rFonts w:ascii="Times New Roman" w:hAnsi="Times New Roman" w:cs="Times New Roman"/>
          <w:sz w:val="24"/>
          <w:szCs w:val="24"/>
          <w:lang w:val="lt-LT"/>
        </w:rPr>
        <w:t xml:space="preserve">dymo ataskaitos </w:t>
      </w:r>
      <w:r w:rsidRPr="00552228">
        <w:rPr>
          <w:rFonts w:ascii="Times New Roman" w:hAnsi="Times New Roman" w:cs="Times New Roman"/>
          <w:sz w:val="24"/>
          <w:szCs w:val="24"/>
          <w:lang w:val="lt-LT"/>
        </w:rPr>
        <w:t xml:space="preserve">- 4 vnt; </w:t>
      </w:r>
    </w:p>
    <w:p w14:paraId="6B9A7C8E"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17.</w:t>
      </w:r>
      <w:r w:rsidRPr="00552228">
        <w:rPr>
          <w:rFonts w:ascii="Times New Roman" w:hAnsi="Times New Roman" w:cs="Times New Roman"/>
          <w:sz w:val="24"/>
          <w:szCs w:val="24"/>
          <w:lang w:val="lt-LT"/>
        </w:rPr>
        <w:tab/>
        <w:t xml:space="preserve">Techninių sąlygų (techninės projektams) </w:t>
      </w:r>
      <w:r>
        <w:rPr>
          <w:rFonts w:ascii="Times New Roman" w:hAnsi="Times New Roman" w:cs="Times New Roman"/>
          <w:sz w:val="24"/>
          <w:szCs w:val="24"/>
          <w:lang w:val="lt-LT"/>
        </w:rPr>
        <w:t xml:space="preserve">parengimas/ išdavimas </w:t>
      </w:r>
      <w:r w:rsidRPr="00552228">
        <w:rPr>
          <w:rFonts w:ascii="Times New Roman" w:hAnsi="Times New Roman" w:cs="Times New Roman"/>
          <w:sz w:val="24"/>
          <w:szCs w:val="24"/>
          <w:lang w:val="lt-LT"/>
        </w:rPr>
        <w:t>- 5 vnt.;</w:t>
      </w:r>
    </w:p>
    <w:p w14:paraId="20A93BE3"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18.</w:t>
      </w:r>
      <w:r w:rsidRPr="00552228">
        <w:rPr>
          <w:rFonts w:ascii="Times New Roman" w:hAnsi="Times New Roman" w:cs="Times New Roman"/>
          <w:sz w:val="24"/>
          <w:szCs w:val="24"/>
          <w:lang w:val="lt-LT"/>
        </w:rPr>
        <w:tab/>
        <w:t xml:space="preserve">Deklaracijos dėl 2016 vietinės reikšmės rajono kelių į statistikos departamentą </w:t>
      </w:r>
      <w:r w:rsidRPr="00552228">
        <w:rPr>
          <w:rFonts w:ascii="Times New Roman" w:hAnsi="Times New Roman" w:cs="Times New Roman"/>
          <w:sz w:val="24"/>
          <w:szCs w:val="24"/>
          <w:lang w:val="lt-LT"/>
        </w:rPr>
        <w:tab/>
        <w:t>pildymas/pateikimas;</w:t>
      </w:r>
    </w:p>
    <w:p w14:paraId="176B4750"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19.</w:t>
      </w:r>
      <w:r w:rsidRPr="00552228">
        <w:rPr>
          <w:rFonts w:ascii="Times New Roman" w:hAnsi="Times New Roman" w:cs="Times New Roman"/>
          <w:sz w:val="24"/>
          <w:szCs w:val="24"/>
          <w:lang w:val="lt-LT"/>
        </w:rPr>
        <w:tab/>
        <w:t xml:space="preserve">Internetiniai klausymai dėl kelių (atsakymai )  – 32 vnt.                </w:t>
      </w:r>
      <w:r w:rsidRPr="00552228">
        <w:rPr>
          <w:rFonts w:ascii="Times New Roman" w:hAnsi="Times New Roman" w:cs="Times New Roman"/>
          <w:sz w:val="24"/>
          <w:szCs w:val="24"/>
          <w:lang w:val="lt-LT"/>
        </w:rPr>
        <w:tab/>
        <w:t xml:space="preserve">                                </w:t>
      </w:r>
    </w:p>
    <w:p w14:paraId="099B855C"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20.</w:t>
      </w:r>
      <w:r w:rsidRPr="00552228">
        <w:rPr>
          <w:rFonts w:ascii="Times New Roman" w:hAnsi="Times New Roman" w:cs="Times New Roman"/>
          <w:sz w:val="24"/>
          <w:szCs w:val="24"/>
          <w:lang w:val="lt-LT"/>
        </w:rPr>
        <w:tab/>
        <w:t xml:space="preserve">Siunčiamieji raštai, siusti atsakymai - 42 vnt.                             </w:t>
      </w:r>
      <w:r w:rsidRPr="00552228">
        <w:rPr>
          <w:rFonts w:ascii="Times New Roman" w:hAnsi="Times New Roman" w:cs="Times New Roman"/>
          <w:sz w:val="24"/>
          <w:szCs w:val="24"/>
          <w:lang w:val="lt-LT"/>
        </w:rPr>
        <w:tab/>
      </w:r>
      <w:r w:rsidRPr="00552228">
        <w:rPr>
          <w:rFonts w:ascii="Times New Roman" w:hAnsi="Times New Roman" w:cs="Times New Roman"/>
          <w:sz w:val="24"/>
          <w:szCs w:val="24"/>
          <w:lang w:val="lt-LT"/>
        </w:rPr>
        <w:tab/>
        <w:t xml:space="preserve">                                    </w:t>
      </w:r>
    </w:p>
    <w:p w14:paraId="2E57BDDD"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21.</w:t>
      </w:r>
      <w:r w:rsidRPr="00552228">
        <w:rPr>
          <w:rFonts w:ascii="Times New Roman" w:hAnsi="Times New Roman" w:cs="Times New Roman"/>
          <w:sz w:val="24"/>
          <w:szCs w:val="24"/>
          <w:lang w:val="lt-LT"/>
        </w:rPr>
        <w:tab/>
        <w:t>Direktoriaus  įsakymų paruošimas - 24 vnt.</w:t>
      </w:r>
      <w:r w:rsidRPr="00552228">
        <w:rPr>
          <w:rFonts w:ascii="Times New Roman" w:hAnsi="Times New Roman" w:cs="Times New Roman"/>
          <w:sz w:val="24"/>
          <w:szCs w:val="24"/>
          <w:lang w:val="lt-LT"/>
        </w:rPr>
        <w:tab/>
      </w:r>
      <w:r w:rsidRPr="00552228">
        <w:rPr>
          <w:rFonts w:ascii="Times New Roman" w:hAnsi="Times New Roman" w:cs="Times New Roman"/>
          <w:sz w:val="24"/>
          <w:szCs w:val="24"/>
          <w:lang w:val="lt-LT"/>
        </w:rPr>
        <w:tab/>
      </w:r>
      <w:r w:rsidRPr="00552228">
        <w:rPr>
          <w:rFonts w:ascii="Times New Roman" w:hAnsi="Times New Roman" w:cs="Times New Roman"/>
          <w:sz w:val="24"/>
          <w:szCs w:val="24"/>
          <w:lang w:val="lt-LT"/>
        </w:rPr>
        <w:tab/>
        <w:t xml:space="preserve">                                   </w:t>
      </w:r>
    </w:p>
    <w:p w14:paraId="771B9DE6"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22.</w:t>
      </w:r>
      <w:r w:rsidRPr="00552228">
        <w:rPr>
          <w:rFonts w:ascii="Times New Roman" w:hAnsi="Times New Roman" w:cs="Times New Roman"/>
          <w:sz w:val="24"/>
          <w:szCs w:val="24"/>
          <w:lang w:val="lt-LT"/>
        </w:rPr>
        <w:tab/>
        <w:t>Piliečiams siunčiamų dokumentų parengimas - 8 vnt.</w:t>
      </w:r>
      <w:r w:rsidRPr="00552228">
        <w:rPr>
          <w:rFonts w:ascii="Times New Roman" w:hAnsi="Times New Roman" w:cs="Times New Roman"/>
          <w:sz w:val="24"/>
          <w:szCs w:val="24"/>
          <w:lang w:val="lt-LT"/>
        </w:rPr>
        <w:tab/>
      </w:r>
      <w:r w:rsidRPr="00552228">
        <w:rPr>
          <w:rFonts w:ascii="Times New Roman" w:hAnsi="Times New Roman" w:cs="Times New Roman"/>
          <w:sz w:val="24"/>
          <w:szCs w:val="24"/>
          <w:lang w:val="lt-LT"/>
        </w:rPr>
        <w:tab/>
      </w:r>
      <w:r w:rsidRPr="00552228">
        <w:rPr>
          <w:rFonts w:ascii="Times New Roman" w:hAnsi="Times New Roman" w:cs="Times New Roman"/>
          <w:sz w:val="24"/>
          <w:szCs w:val="24"/>
          <w:lang w:val="lt-LT"/>
        </w:rPr>
        <w:tab/>
        <w:t xml:space="preserve">      </w:t>
      </w:r>
      <w:r w:rsidRPr="00552228">
        <w:rPr>
          <w:rFonts w:ascii="Times New Roman" w:hAnsi="Times New Roman" w:cs="Times New Roman"/>
          <w:sz w:val="24"/>
          <w:szCs w:val="24"/>
          <w:lang w:val="lt-LT"/>
        </w:rPr>
        <w:tab/>
      </w:r>
    </w:p>
    <w:p w14:paraId="79857FDB"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23.</w:t>
      </w:r>
      <w:r w:rsidRPr="00552228">
        <w:rPr>
          <w:rFonts w:ascii="Times New Roman" w:hAnsi="Times New Roman" w:cs="Times New Roman"/>
          <w:sz w:val="24"/>
          <w:szCs w:val="24"/>
          <w:lang w:val="lt-LT"/>
        </w:rPr>
        <w:tab/>
        <w:t>E. pristatymo dokumentų si</w:t>
      </w:r>
      <w:r>
        <w:rPr>
          <w:rFonts w:ascii="Times New Roman" w:hAnsi="Times New Roman" w:cs="Times New Roman"/>
          <w:sz w:val="24"/>
          <w:szCs w:val="24"/>
          <w:lang w:val="lt-LT"/>
        </w:rPr>
        <w:t>untimas</w:t>
      </w:r>
      <w:r w:rsidRPr="00552228">
        <w:rPr>
          <w:rFonts w:ascii="Times New Roman" w:hAnsi="Times New Roman" w:cs="Times New Roman"/>
          <w:sz w:val="24"/>
          <w:szCs w:val="24"/>
          <w:lang w:val="lt-LT"/>
        </w:rPr>
        <w:t>- 6 vnt.</w:t>
      </w:r>
    </w:p>
    <w:p w14:paraId="1186E5C7"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24.</w:t>
      </w:r>
      <w:r w:rsidRPr="00552228">
        <w:rPr>
          <w:rFonts w:ascii="Times New Roman" w:hAnsi="Times New Roman" w:cs="Times New Roman"/>
          <w:sz w:val="24"/>
          <w:szCs w:val="24"/>
          <w:lang w:val="lt-LT"/>
        </w:rPr>
        <w:tab/>
        <w:t>Paraiškų viešajam pirkimui parengim</w:t>
      </w:r>
      <w:r>
        <w:rPr>
          <w:rFonts w:ascii="Times New Roman" w:hAnsi="Times New Roman" w:cs="Times New Roman"/>
          <w:sz w:val="24"/>
          <w:szCs w:val="24"/>
          <w:lang w:val="lt-LT"/>
        </w:rPr>
        <w:t>as</w:t>
      </w:r>
      <w:r w:rsidRPr="00552228">
        <w:rPr>
          <w:rFonts w:ascii="Times New Roman" w:hAnsi="Times New Roman" w:cs="Times New Roman"/>
          <w:sz w:val="24"/>
          <w:szCs w:val="24"/>
          <w:lang w:val="lt-LT"/>
        </w:rPr>
        <w:t xml:space="preserve"> - 6 vnt.</w:t>
      </w:r>
    </w:p>
    <w:p w14:paraId="7F29C873"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25.</w:t>
      </w:r>
      <w:r w:rsidRPr="00552228">
        <w:rPr>
          <w:rFonts w:ascii="Times New Roman" w:hAnsi="Times New Roman" w:cs="Times New Roman"/>
          <w:sz w:val="24"/>
          <w:szCs w:val="24"/>
          <w:lang w:val="lt-LT"/>
        </w:rPr>
        <w:tab/>
        <w:t>Tiekėjų apklausos pažymos parengimas (pirkimo organiz</w:t>
      </w:r>
      <w:r>
        <w:rPr>
          <w:rFonts w:ascii="Times New Roman" w:hAnsi="Times New Roman" w:cs="Times New Roman"/>
          <w:sz w:val="24"/>
          <w:szCs w:val="24"/>
          <w:lang w:val="lt-LT"/>
        </w:rPr>
        <w:t>atoriaus)- 1</w:t>
      </w:r>
      <w:r w:rsidRPr="00552228">
        <w:rPr>
          <w:rFonts w:ascii="Times New Roman" w:hAnsi="Times New Roman" w:cs="Times New Roman"/>
          <w:sz w:val="24"/>
          <w:szCs w:val="24"/>
          <w:lang w:val="lt-LT"/>
        </w:rPr>
        <w:t>vnt.</w:t>
      </w:r>
    </w:p>
    <w:p w14:paraId="00FBD6B9"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26.</w:t>
      </w:r>
      <w:r w:rsidRPr="00552228">
        <w:rPr>
          <w:rFonts w:ascii="Times New Roman" w:hAnsi="Times New Roman" w:cs="Times New Roman"/>
          <w:sz w:val="24"/>
          <w:szCs w:val="24"/>
          <w:lang w:val="lt-LT"/>
        </w:rPr>
        <w:tab/>
        <w:t>VIISP Paslaugos dok</w:t>
      </w:r>
      <w:r>
        <w:rPr>
          <w:rFonts w:ascii="Times New Roman" w:hAnsi="Times New Roman" w:cs="Times New Roman"/>
          <w:sz w:val="24"/>
          <w:szCs w:val="24"/>
          <w:lang w:val="lt-LT"/>
        </w:rPr>
        <w:t xml:space="preserve">umentas </w:t>
      </w:r>
      <w:r w:rsidRPr="00552228">
        <w:rPr>
          <w:rFonts w:ascii="Times New Roman" w:hAnsi="Times New Roman" w:cs="Times New Roman"/>
          <w:sz w:val="24"/>
          <w:szCs w:val="24"/>
          <w:lang w:val="lt-LT"/>
        </w:rPr>
        <w:t>- 1 vnt.</w:t>
      </w:r>
    </w:p>
    <w:p w14:paraId="58691CE5"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27.</w:t>
      </w:r>
      <w:r w:rsidRPr="00552228">
        <w:rPr>
          <w:rFonts w:ascii="Times New Roman" w:hAnsi="Times New Roman" w:cs="Times New Roman"/>
          <w:sz w:val="24"/>
          <w:szCs w:val="24"/>
          <w:lang w:val="lt-LT"/>
        </w:rPr>
        <w:tab/>
        <w:t xml:space="preserve">ES LĖŠOMIS ĮVYKDYTŲ PROJEKTŲ </w:t>
      </w:r>
      <w:r>
        <w:rPr>
          <w:rFonts w:ascii="Times New Roman" w:hAnsi="Times New Roman" w:cs="Times New Roman"/>
          <w:sz w:val="24"/>
          <w:szCs w:val="24"/>
          <w:lang w:val="lt-LT"/>
        </w:rPr>
        <w:t xml:space="preserve">PIRKIMAI, ADMINISTRAVIMAS </w:t>
      </w:r>
      <w:r w:rsidRPr="00552228">
        <w:rPr>
          <w:rFonts w:ascii="Times New Roman" w:hAnsi="Times New Roman" w:cs="Times New Roman"/>
          <w:sz w:val="24"/>
          <w:szCs w:val="24"/>
          <w:lang w:val="lt-LT"/>
        </w:rPr>
        <w:t xml:space="preserve">- 4 </w:t>
      </w:r>
      <w:r w:rsidRPr="00552228">
        <w:rPr>
          <w:rFonts w:ascii="Times New Roman" w:hAnsi="Times New Roman" w:cs="Times New Roman"/>
          <w:sz w:val="24"/>
          <w:szCs w:val="24"/>
          <w:lang w:val="lt-LT"/>
        </w:rPr>
        <w:tab/>
        <w:t>projektai/ 10 viešųjų darbų/paslaugų pirkimų...</w:t>
      </w:r>
    </w:p>
    <w:p w14:paraId="5386650B"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28.</w:t>
      </w:r>
      <w:r w:rsidRPr="00552228">
        <w:rPr>
          <w:rFonts w:ascii="Times New Roman" w:hAnsi="Times New Roman" w:cs="Times New Roman"/>
          <w:sz w:val="24"/>
          <w:szCs w:val="24"/>
          <w:lang w:val="lt-LT"/>
        </w:rPr>
        <w:tab/>
        <w:t xml:space="preserve">Sąskaitų-faktūrų bei darbų/paslaugų aktų patikra/pasirašymas/pateikimas buhalterijai </w:t>
      </w:r>
      <w:r w:rsidRPr="00552228">
        <w:rPr>
          <w:rFonts w:ascii="Times New Roman" w:hAnsi="Times New Roman" w:cs="Times New Roman"/>
          <w:sz w:val="24"/>
          <w:szCs w:val="24"/>
          <w:lang w:val="lt-LT"/>
        </w:rPr>
        <w:tab/>
        <w:t xml:space="preserve">– 76 poz.       </w:t>
      </w:r>
    </w:p>
    <w:p w14:paraId="65DF32DB"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29.</w:t>
      </w:r>
      <w:r w:rsidRPr="00552228">
        <w:rPr>
          <w:rFonts w:ascii="Times New Roman" w:hAnsi="Times New Roman" w:cs="Times New Roman"/>
          <w:sz w:val="24"/>
          <w:szCs w:val="24"/>
          <w:lang w:val="lt-LT"/>
        </w:rPr>
        <w:tab/>
        <w:t xml:space="preserve">Šalčininkų rajono savivaldybės administracijos darbo grupės Šalčininkų rajono </w:t>
      </w:r>
      <w:r w:rsidRPr="00552228">
        <w:rPr>
          <w:rFonts w:ascii="Times New Roman" w:hAnsi="Times New Roman" w:cs="Times New Roman"/>
          <w:sz w:val="24"/>
          <w:szCs w:val="24"/>
          <w:lang w:val="lt-LT"/>
        </w:rPr>
        <w:tab/>
        <w:t xml:space="preserve">kadastrinių vietovių žemėtvarkos projektams nagrinėti posėdžiai                                              </w:t>
      </w:r>
      <w:r w:rsidRPr="00552228">
        <w:rPr>
          <w:rFonts w:ascii="Times New Roman" w:hAnsi="Times New Roman" w:cs="Times New Roman"/>
          <w:sz w:val="24"/>
          <w:szCs w:val="24"/>
          <w:lang w:val="lt-LT"/>
        </w:rPr>
        <w:tab/>
        <w:t>- suderinta 7 projektų.</w:t>
      </w:r>
    </w:p>
    <w:p w14:paraId="3EAEEFEC"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30.</w:t>
      </w:r>
      <w:r w:rsidRPr="00552228">
        <w:rPr>
          <w:rFonts w:ascii="Times New Roman" w:hAnsi="Times New Roman" w:cs="Times New Roman"/>
          <w:sz w:val="24"/>
          <w:szCs w:val="24"/>
          <w:lang w:val="lt-LT"/>
        </w:rPr>
        <w:tab/>
        <w:t>Pirkimo dokumentacijos paren</w:t>
      </w:r>
      <w:r>
        <w:rPr>
          <w:rFonts w:ascii="Times New Roman" w:hAnsi="Times New Roman" w:cs="Times New Roman"/>
          <w:sz w:val="24"/>
          <w:szCs w:val="24"/>
          <w:lang w:val="lt-LT"/>
        </w:rPr>
        <w:t>gimas (projektavimas)</w:t>
      </w:r>
      <w:r w:rsidRPr="00552228">
        <w:rPr>
          <w:rFonts w:ascii="Times New Roman" w:hAnsi="Times New Roman" w:cs="Times New Roman"/>
          <w:sz w:val="24"/>
          <w:szCs w:val="24"/>
          <w:lang w:val="lt-LT"/>
        </w:rPr>
        <w:t>- 6 objektai.</w:t>
      </w:r>
    </w:p>
    <w:p w14:paraId="58370DF2"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32.</w:t>
      </w:r>
      <w:r w:rsidRPr="00552228">
        <w:rPr>
          <w:rFonts w:ascii="Times New Roman" w:hAnsi="Times New Roman" w:cs="Times New Roman"/>
          <w:sz w:val="24"/>
          <w:szCs w:val="24"/>
          <w:lang w:val="lt-LT"/>
        </w:rPr>
        <w:tab/>
        <w:t xml:space="preserve">Pirkimo dokumentacijos (supaprastintas atviras) rangos darbų </w:t>
      </w:r>
      <w:r>
        <w:rPr>
          <w:rFonts w:ascii="Times New Roman" w:hAnsi="Times New Roman" w:cs="Times New Roman"/>
          <w:sz w:val="24"/>
          <w:szCs w:val="24"/>
          <w:lang w:val="lt-LT"/>
        </w:rPr>
        <w:t>parengimas</w:t>
      </w:r>
      <w:r w:rsidRPr="00552228">
        <w:rPr>
          <w:rFonts w:ascii="Times New Roman" w:hAnsi="Times New Roman" w:cs="Times New Roman"/>
          <w:sz w:val="24"/>
          <w:szCs w:val="24"/>
          <w:lang w:val="lt-LT"/>
        </w:rPr>
        <w:t>- 5 objektai.</w:t>
      </w:r>
    </w:p>
    <w:p w14:paraId="531ED541"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33.</w:t>
      </w:r>
      <w:r w:rsidRPr="00552228">
        <w:rPr>
          <w:rFonts w:ascii="Times New Roman" w:hAnsi="Times New Roman" w:cs="Times New Roman"/>
          <w:sz w:val="24"/>
          <w:szCs w:val="24"/>
          <w:lang w:val="lt-LT"/>
        </w:rPr>
        <w:tab/>
        <w:t>Techninės specifikacijos/projektavimo užduotis paren</w:t>
      </w:r>
      <w:r>
        <w:rPr>
          <w:rFonts w:ascii="Times New Roman" w:hAnsi="Times New Roman" w:cs="Times New Roman"/>
          <w:sz w:val="24"/>
          <w:szCs w:val="24"/>
          <w:lang w:val="lt-LT"/>
        </w:rPr>
        <w:t>gimas/suderinimas/pasirašymas -</w:t>
      </w:r>
      <w:r w:rsidRPr="00552228">
        <w:rPr>
          <w:rFonts w:ascii="Times New Roman" w:hAnsi="Times New Roman" w:cs="Times New Roman"/>
          <w:sz w:val="24"/>
          <w:szCs w:val="24"/>
          <w:lang w:val="lt-LT"/>
        </w:rPr>
        <w:t>17 objektų.</w:t>
      </w:r>
    </w:p>
    <w:p w14:paraId="60E7FE5F"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34.</w:t>
      </w:r>
      <w:r w:rsidRPr="00552228">
        <w:rPr>
          <w:rFonts w:ascii="Times New Roman" w:hAnsi="Times New Roman" w:cs="Times New Roman"/>
          <w:sz w:val="24"/>
          <w:szCs w:val="24"/>
          <w:lang w:val="lt-LT"/>
        </w:rPr>
        <w:tab/>
        <w:t>Remontuotinų rajono kelių aplankymas  bei atliktų da</w:t>
      </w:r>
      <w:r>
        <w:rPr>
          <w:rFonts w:ascii="Times New Roman" w:hAnsi="Times New Roman" w:cs="Times New Roman"/>
          <w:sz w:val="24"/>
          <w:szCs w:val="24"/>
          <w:lang w:val="lt-LT"/>
        </w:rPr>
        <w:t xml:space="preserve">rbų priėmimas – apie </w:t>
      </w:r>
      <w:r w:rsidRPr="00552228">
        <w:rPr>
          <w:rFonts w:ascii="Times New Roman" w:hAnsi="Times New Roman" w:cs="Times New Roman"/>
          <w:sz w:val="24"/>
          <w:szCs w:val="24"/>
          <w:lang w:val="lt-LT"/>
        </w:rPr>
        <w:t>50 objektų;</w:t>
      </w:r>
    </w:p>
    <w:p w14:paraId="3F166199"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35.</w:t>
      </w:r>
      <w:r w:rsidRPr="00552228">
        <w:rPr>
          <w:rFonts w:ascii="Times New Roman" w:hAnsi="Times New Roman" w:cs="Times New Roman"/>
          <w:sz w:val="24"/>
          <w:szCs w:val="24"/>
          <w:lang w:val="lt-LT"/>
        </w:rPr>
        <w:tab/>
        <w:t xml:space="preserve">Rangos/paslaugų sutarčių paruošimas/registravimas                                                             </w:t>
      </w:r>
      <w:r w:rsidRPr="00552228">
        <w:rPr>
          <w:rFonts w:ascii="Times New Roman" w:hAnsi="Times New Roman" w:cs="Times New Roman"/>
          <w:sz w:val="24"/>
          <w:szCs w:val="24"/>
          <w:lang w:val="lt-LT"/>
        </w:rPr>
        <w:tab/>
        <w:t>- 10 vnt.;</w:t>
      </w:r>
    </w:p>
    <w:p w14:paraId="58AAF150"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36.</w:t>
      </w:r>
      <w:r w:rsidRPr="00552228">
        <w:rPr>
          <w:rFonts w:ascii="Times New Roman" w:hAnsi="Times New Roman" w:cs="Times New Roman"/>
          <w:sz w:val="24"/>
          <w:szCs w:val="24"/>
          <w:lang w:val="lt-LT"/>
        </w:rPr>
        <w:tab/>
        <w:t xml:space="preserve">Aktuojamųjų objektų kas mėnesį apsilankymas su Kelių direkcijos atstovais bei kiekių </w:t>
      </w:r>
      <w:r w:rsidRPr="00552228">
        <w:rPr>
          <w:rFonts w:ascii="Times New Roman" w:hAnsi="Times New Roman" w:cs="Times New Roman"/>
          <w:sz w:val="24"/>
          <w:szCs w:val="24"/>
          <w:lang w:val="lt-LT"/>
        </w:rPr>
        <w:tab/>
        <w:t xml:space="preserve">patikrinimas su pateiktais finansiniais dokumentais – 11+26+3+2=42 objektai; </w:t>
      </w:r>
    </w:p>
    <w:p w14:paraId="30F875E3"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37.</w:t>
      </w:r>
      <w:r w:rsidRPr="00552228">
        <w:rPr>
          <w:rFonts w:ascii="Times New Roman" w:hAnsi="Times New Roman" w:cs="Times New Roman"/>
          <w:sz w:val="24"/>
          <w:szCs w:val="24"/>
          <w:lang w:val="lt-LT"/>
        </w:rPr>
        <w:tab/>
        <w:t>Techninių/techninių darbo projektų vertinimas/aptarimas/tvirt</w:t>
      </w:r>
      <w:r>
        <w:rPr>
          <w:rFonts w:ascii="Times New Roman" w:hAnsi="Times New Roman" w:cs="Times New Roman"/>
          <w:sz w:val="24"/>
          <w:szCs w:val="24"/>
          <w:lang w:val="lt-LT"/>
        </w:rPr>
        <w:t>inimas -</w:t>
      </w:r>
      <w:r w:rsidRPr="00552228">
        <w:rPr>
          <w:rFonts w:ascii="Times New Roman" w:hAnsi="Times New Roman" w:cs="Times New Roman"/>
          <w:sz w:val="24"/>
          <w:szCs w:val="24"/>
          <w:lang w:val="lt-LT"/>
        </w:rPr>
        <w:t>5 vnt.</w:t>
      </w:r>
    </w:p>
    <w:p w14:paraId="46CF478D"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38.</w:t>
      </w:r>
      <w:r w:rsidRPr="00552228">
        <w:rPr>
          <w:rFonts w:ascii="Times New Roman" w:hAnsi="Times New Roman" w:cs="Times New Roman"/>
          <w:sz w:val="24"/>
          <w:szCs w:val="24"/>
          <w:lang w:val="lt-LT"/>
        </w:rPr>
        <w:tab/>
        <w:t xml:space="preserve">Supaprastintų statybos projektų vertinimas/patikrinimas                                                  </w:t>
      </w:r>
      <w:r w:rsidRPr="00552228">
        <w:rPr>
          <w:rFonts w:ascii="Times New Roman" w:hAnsi="Times New Roman" w:cs="Times New Roman"/>
          <w:sz w:val="24"/>
          <w:szCs w:val="24"/>
          <w:lang w:val="lt-LT"/>
        </w:rPr>
        <w:tab/>
        <w:t>-13 vnt.</w:t>
      </w:r>
    </w:p>
    <w:p w14:paraId="18F8CE02"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p>
    <w:tbl>
      <w:tblPr>
        <w:tblW w:w="9776" w:type="dxa"/>
        <w:tblInd w:w="78" w:type="dxa"/>
        <w:tblLook w:val="04A0" w:firstRow="1" w:lastRow="0" w:firstColumn="1" w:lastColumn="0" w:noHBand="0" w:noVBand="1"/>
      </w:tblPr>
      <w:tblGrid>
        <w:gridCol w:w="630"/>
        <w:gridCol w:w="277"/>
        <w:gridCol w:w="1733"/>
        <w:gridCol w:w="1065"/>
        <w:gridCol w:w="450"/>
        <w:gridCol w:w="1860"/>
        <w:gridCol w:w="195"/>
        <w:gridCol w:w="705"/>
        <w:gridCol w:w="675"/>
        <w:gridCol w:w="392"/>
        <w:gridCol w:w="1138"/>
        <w:gridCol w:w="656"/>
      </w:tblGrid>
      <w:tr w:rsidR="00721EDE" w:rsidRPr="00552228" w14:paraId="5A79B7D8" w14:textId="77777777" w:rsidTr="00C7494E">
        <w:trPr>
          <w:trHeight w:val="300"/>
        </w:trPr>
        <w:tc>
          <w:tcPr>
            <w:tcW w:w="9776" w:type="dxa"/>
            <w:gridSpan w:val="12"/>
            <w:tcBorders>
              <w:top w:val="nil"/>
              <w:left w:val="nil"/>
              <w:bottom w:val="nil"/>
              <w:right w:val="nil"/>
            </w:tcBorders>
            <w:shd w:val="clear" w:color="auto" w:fill="auto"/>
            <w:noWrap/>
            <w:vAlign w:val="center"/>
            <w:hideMark/>
          </w:tcPr>
          <w:p w14:paraId="1C03D7C7" w14:textId="77777777" w:rsidR="00721EDE" w:rsidRPr="00552228" w:rsidRDefault="00721EDE" w:rsidP="00C7494E">
            <w:pPr>
              <w:jc w:val="center"/>
              <w:rPr>
                <w:bCs/>
                <w:color w:val="000000"/>
                <w:lang w:eastAsia="lt-LT"/>
              </w:rPr>
            </w:pPr>
            <w:r w:rsidRPr="00552228">
              <w:rPr>
                <w:bCs/>
                <w:color w:val="000000"/>
                <w:lang w:eastAsia="lt-LT"/>
              </w:rPr>
              <w:t xml:space="preserve">KELIŲ PRIEŽIŪROS IR PLĖTROS PROGRAMOS LĖŠOMIS 2017 METAIS FINANSUOJAMŲ </w:t>
            </w:r>
          </w:p>
        </w:tc>
      </w:tr>
      <w:tr w:rsidR="00721EDE" w:rsidRPr="00552228" w14:paraId="23B79EE0" w14:textId="77777777" w:rsidTr="00C7494E">
        <w:trPr>
          <w:trHeight w:val="420"/>
        </w:trPr>
        <w:tc>
          <w:tcPr>
            <w:tcW w:w="9776" w:type="dxa"/>
            <w:gridSpan w:val="12"/>
            <w:tcBorders>
              <w:top w:val="nil"/>
              <w:left w:val="nil"/>
              <w:bottom w:val="nil"/>
              <w:right w:val="nil"/>
            </w:tcBorders>
            <w:shd w:val="clear" w:color="auto" w:fill="auto"/>
            <w:noWrap/>
            <w:vAlign w:val="bottom"/>
            <w:hideMark/>
          </w:tcPr>
          <w:p w14:paraId="0A8ECF69" w14:textId="77777777" w:rsidR="00721EDE" w:rsidRPr="00552228" w:rsidRDefault="00721EDE" w:rsidP="00C7494E">
            <w:pPr>
              <w:jc w:val="center"/>
              <w:rPr>
                <w:bCs/>
                <w:color w:val="000000"/>
                <w:lang w:eastAsia="lt-LT"/>
              </w:rPr>
            </w:pPr>
            <w:r w:rsidRPr="00552228">
              <w:rPr>
                <w:bCs/>
                <w:color w:val="000000"/>
                <w:lang w:eastAsia="lt-LT"/>
              </w:rPr>
              <w:t xml:space="preserve">SAVIVALDYBĖS ATLIKTŲ DARBŲ SĄRAŠAS </w:t>
            </w:r>
          </w:p>
        </w:tc>
      </w:tr>
      <w:tr w:rsidR="00721EDE" w:rsidRPr="00552228" w14:paraId="0370920E" w14:textId="77777777" w:rsidTr="00C7494E">
        <w:trPr>
          <w:trHeight w:val="315"/>
        </w:trPr>
        <w:tc>
          <w:tcPr>
            <w:tcW w:w="907" w:type="dxa"/>
            <w:gridSpan w:val="2"/>
            <w:tcBorders>
              <w:top w:val="nil"/>
              <w:left w:val="nil"/>
              <w:bottom w:val="nil"/>
              <w:right w:val="nil"/>
            </w:tcBorders>
            <w:shd w:val="clear" w:color="auto" w:fill="auto"/>
            <w:noWrap/>
            <w:vAlign w:val="bottom"/>
            <w:hideMark/>
          </w:tcPr>
          <w:p w14:paraId="5656C5E6" w14:textId="77777777" w:rsidR="00721EDE" w:rsidRPr="00552228" w:rsidRDefault="00721EDE" w:rsidP="00C7494E">
            <w:pPr>
              <w:rPr>
                <w:color w:val="000000"/>
                <w:lang w:eastAsia="lt-LT"/>
              </w:rPr>
            </w:pPr>
          </w:p>
        </w:tc>
        <w:tc>
          <w:tcPr>
            <w:tcW w:w="2798" w:type="dxa"/>
            <w:gridSpan w:val="2"/>
            <w:tcBorders>
              <w:top w:val="nil"/>
              <w:left w:val="nil"/>
              <w:bottom w:val="nil"/>
              <w:right w:val="nil"/>
            </w:tcBorders>
            <w:shd w:val="clear" w:color="auto" w:fill="auto"/>
            <w:noWrap/>
            <w:vAlign w:val="bottom"/>
            <w:hideMark/>
          </w:tcPr>
          <w:p w14:paraId="59F2F02E" w14:textId="77777777" w:rsidR="00721EDE" w:rsidRPr="00552228" w:rsidRDefault="00721EDE" w:rsidP="00C7494E">
            <w:pPr>
              <w:rPr>
                <w:color w:val="000000"/>
                <w:lang w:eastAsia="lt-LT"/>
              </w:rPr>
            </w:pPr>
          </w:p>
        </w:tc>
        <w:tc>
          <w:tcPr>
            <w:tcW w:w="2505" w:type="dxa"/>
            <w:gridSpan w:val="3"/>
            <w:tcBorders>
              <w:top w:val="nil"/>
              <w:left w:val="nil"/>
              <w:bottom w:val="nil"/>
              <w:right w:val="nil"/>
            </w:tcBorders>
            <w:shd w:val="clear" w:color="auto" w:fill="auto"/>
            <w:noWrap/>
            <w:vAlign w:val="bottom"/>
            <w:hideMark/>
          </w:tcPr>
          <w:p w14:paraId="57F4F691" w14:textId="77777777" w:rsidR="00721EDE" w:rsidRPr="00552228" w:rsidRDefault="00721EDE" w:rsidP="00C7494E">
            <w:pPr>
              <w:rPr>
                <w:color w:val="000000"/>
                <w:lang w:eastAsia="lt-LT"/>
              </w:rPr>
            </w:pPr>
          </w:p>
        </w:tc>
        <w:tc>
          <w:tcPr>
            <w:tcW w:w="1772" w:type="dxa"/>
            <w:gridSpan w:val="3"/>
            <w:tcBorders>
              <w:top w:val="nil"/>
              <w:left w:val="nil"/>
              <w:bottom w:val="nil"/>
              <w:right w:val="nil"/>
            </w:tcBorders>
            <w:shd w:val="clear" w:color="auto" w:fill="auto"/>
            <w:noWrap/>
            <w:vAlign w:val="bottom"/>
            <w:hideMark/>
          </w:tcPr>
          <w:p w14:paraId="6BA3FB0E" w14:textId="77777777" w:rsidR="00721EDE" w:rsidRPr="00552228" w:rsidRDefault="00721EDE" w:rsidP="00C7494E">
            <w:pPr>
              <w:rPr>
                <w:color w:val="000000"/>
                <w:lang w:eastAsia="lt-LT"/>
              </w:rPr>
            </w:pPr>
          </w:p>
        </w:tc>
        <w:tc>
          <w:tcPr>
            <w:tcW w:w="1794" w:type="dxa"/>
            <w:gridSpan w:val="2"/>
            <w:tcBorders>
              <w:top w:val="nil"/>
              <w:left w:val="nil"/>
              <w:bottom w:val="nil"/>
              <w:right w:val="nil"/>
            </w:tcBorders>
            <w:shd w:val="clear" w:color="auto" w:fill="auto"/>
            <w:noWrap/>
            <w:vAlign w:val="bottom"/>
            <w:hideMark/>
          </w:tcPr>
          <w:p w14:paraId="0CE334E3" w14:textId="77777777" w:rsidR="00721EDE" w:rsidRPr="00552228" w:rsidRDefault="00721EDE" w:rsidP="00C7494E">
            <w:pPr>
              <w:rPr>
                <w:color w:val="000000"/>
                <w:lang w:eastAsia="lt-LT"/>
              </w:rPr>
            </w:pPr>
          </w:p>
        </w:tc>
      </w:tr>
      <w:tr w:rsidR="00721EDE" w:rsidRPr="00025990" w14:paraId="5967FAF3" w14:textId="77777777" w:rsidTr="00C7494E">
        <w:tblPrEx>
          <w:tblCellMar>
            <w:left w:w="30" w:type="dxa"/>
            <w:right w:w="30" w:type="dxa"/>
          </w:tblCellMar>
          <w:tblLook w:val="0000" w:firstRow="0" w:lastRow="0" w:firstColumn="0" w:lastColumn="0" w:noHBand="0" w:noVBand="0"/>
        </w:tblPrEx>
        <w:trPr>
          <w:gridAfter w:val="1"/>
          <w:wAfter w:w="656" w:type="dxa"/>
          <w:trHeight w:val="300"/>
        </w:trPr>
        <w:tc>
          <w:tcPr>
            <w:tcW w:w="630" w:type="dxa"/>
            <w:tcBorders>
              <w:top w:val="single" w:sz="6" w:space="0" w:color="auto"/>
              <w:left w:val="single" w:sz="6" w:space="0" w:color="auto"/>
              <w:bottom w:val="single" w:sz="6" w:space="0" w:color="auto"/>
              <w:right w:val="single" w:sz="6" w:space="0" w:color="auto"/>
            </w:tcBorders>
          </w:tcPr>
          <w:p w14:paraId="109FCF4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Eil. Nr.</w:t>
            </w:r>
          </w:p>
        </w:tc>
        <w:tc>
          <w:tcPr>
            <w:tcW w:w="2010" w:type="dxa"/>
            <w:gridSpan w:val="2"/>
            <w:tcBorders>
              <w:top w:val="single" w:sz="6" w:space="0" w:color="auto"/>
              <w:left w:val="single" w:sz="6" w:space="0" w:color="auto"/>
              <w:bottom w:val="single" w:sz="6" w:space="0" w:color="auto"/>
              <w:right w:val="single" w:sz="6" w:space="0" w:color="auto"/>
            </w:tcBorders>
          </w:tcPr>
          <w:p w14:paraId="5DE0508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Objekto (dalies) pavadinimas</w:t>
            </w:r>
          </w:p>
        </w:tc>
        <w:tc>
          <w:tcPr>
            <w:tcW w:w="1515" w:type="dxa"/>
            <w:gridSpan w:val="2"/>
            <w:tcBorders>
              <w:top w:val="single" w:sz="6" w:space="0" w:color="auto"/>
              <w:left w:val="single" w:sz="6" w:space="0" w:color="auto"/>
              <w:bottom w:val="nil"/>
              <w:right w:val="single" w:sz="6" w:space="0" w:color="auto"/>
            </w:tcBorders>
          </w:tcPr>
          <w:p w14:paraId="017E348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Darbų ir paslaugų rūšis</w:t>
            </w:r>
          </w:p>
        </w:tc>
        <w:tc>
          <w:tcPr>
            <w:tcW w:w="1860" w:type="dxa"/>
            <w:tcBorders>
              <w:top w:val="single" w:sz="6" w:space="0" w:color="auto"/>
              <w:left w:val="single" w:sz="6" w:space="0" w:color="auto"/>
              <w:bottom w:val="single" w:sz="6" w:space="0" w:color="auto"/>
              <w:right w:val="single" w:sz="6" w:space="0" w:color="auto"/>
            </w:tcBorders>
          </w:tcPr>
          <w:p w14:paraId="61B288BE"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Objekto parametrai</w:t>
            </w:r>
          </w:p>
        </w:tc>
        <w:tc>
          <w:tcPr>
            <w:tcW w:w="900" w:type="dxa"/>
            <w:gridSpan w:val="2"/>
            <w:tcBorders>
              <w:top w:val="single" w:sz="6" w:space="0" w:color="auto"/>
              <w:left w:val="single" w:sz="6" w:space="0" w:color="auto"/>
              <w:bottom w:val="single" w:sz="6" w:space="0" w:color="auto"/>
              <w:right w:val="single" w:sz="6" w:space="0" w:color="auto"/>
            </w:tcBorders>
          </w:tcPr>
          <w:p w14:paraId="1934CF79"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675" w:type="dxa"/>
            <w:tcBorders>
              <w:top w:val="single" w:sz="6" w:space="0" w:color="auto"/>
              <w:left w:val="single" w:sz="6" w:space="0" w:color="auto"/>
              <w:bottom w:val="single" w:sz="6" w:space="0" w:color="auto"/>
              <w:right w:val="single" w:sz="6" w:space="0" w:color="auto"/>
            </w:tcBorders>
          </w:tcPr>
          <w:p w14:paraId="1A0809DC"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1530" w:type="dxa"/>
            <w:gridSpan w:val="2"/>
            <w:tcBorders>
              <w:top w:val="single" w:sz="6" w:space="0" w:color="auto"/>
              <w:left w:val="single" w:sz="6" w:space="0" w:color="auto"/>
              <w:bottom w:val="nil"/>
              <w:right w:val="single" w:sz="6" w:space="0" w:color="auto"/>
            </w:tcBorders>
          </w:tcPr>
          <w:p w14:paraId="416EF98A"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Skirta lėšų, tūkst. Eur.     </w:t>
            </w:r>
          </w:p>
        </w:tc>
      </w:tr>
      <w:tr w:rsidR="00721EDE" w:rsidRPr="00025990" w14:paraId="396187E9" w14:textId="77777777" w:rsidTr="00C7494E">
        <w:tblPrEx>
          <w:tblCellMar>
            <w:left w:w="30" w:type="dxa"/>
            <w:right w:w="30" w:type="dxa"/>
          </w:tblCellMar>
          <w:tblLook w:val="0000" w:firstRow="0" w:lastRow="0" w:firstColumn="0" w:lastColumn="0" w:noHBand="0" w:noVBand="0"/>
        </w:tblPrEx>
        <w:trPr>
          <w:gridAfter w:val="1"/>
          <w:wAfter w:w="656" w:type="dxa"/>
          <w:trHeight w:val="570"/>
        </w:trPr>
        <w:tc>
          <w:tcPr>
            <w:tcW w:w="630" w:type="dxa"/>
            <w:tcBorders>
              <w:top w:val="single" w:sz="6" w:space="0" w:color="auto"/>
              <w:left w:val="single" w:sz="6" w:space="0" w:color="auto"/>
              <w:bottom w:val="single" w:sz="6" w:space="0" w:color="auto"/>
              <w:right w:val="single" w:sz="6" w:space="0" w:color="auto"/>
            </w:tcBorders>
          </w:tcPr>
          <w:p w14:paraId="051311A0"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2010" w:type="dxa"/>
            <w:gridSpan w:val="2"/>
            <w:tcBorders>
              <w:top w:val="single" w:sz="6" w:space="0" w:color="auto"/>
              <w:left w:val="single" w:sz="6" w:space="0" w:color="auto"/>
              <w:bottom w:val="single" w:sz="6" w:space="0" w:color="auto"/>
              <w:right w:val="single" w:sz="6" w:space="0" w:color="auto"/>
            </w:tcBorders>
          </w:tcPr>
          <w:p w14:paraId="4797D654"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1515" w:type="dxa"/>
            <w:gridSpan w:val="2"/>
            <w:tcBorders>
              <w:top w:val="nil"/>
              <w:left w:val="single" w:sz="6" w:space="0" w:color="auto"/>
              <w:bottom w:val="single" w:sz="6" w:space="0" w:color="auto"/>
              <w:right w:val="single" w:sz="6" w:space="0" w:color="auto"/>
            </w:tcBorders>
          </w:tcPr>
          <w:p w14:paraId="27063EFE"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1860" w:type="dxa"/>
            <w:tcBorders>
              <w:top w:val="single" w:sz="6" w:space="0" w:color="auto"/>
              <w:left w:val="single" w:sz="6" w:space="0" w:color="auto"/>
              <w:bottom w:val="single" w:sz="6" w:space="0" w:color="auto"/>
              <w:right w:val="single" w:sz="6" w:space="0" w:color="auto"/>
            </w:tcBorders>
          </w:tcPr>
          <w:p w14:paraId="35AB4E0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Pradžia - pabaiga       </w:t>
            </w:r>
          </w:p>
        </w:tc>
        <w:tc>
          <w:tcPr>
            <w:tcW w:w="900" w:type="dxa"/>
            <w:gridSpan w:val="2"/>
            <w:tcBorders>
              <w:top w:val="single" w:sz="6" w:space="0" w:color="auto"/>
              <w:left w:val="single" w:sz="6" w:space="0" w:color="auto"/>
              <w:bottom w:val="single" w:sz="6" w:space="0" w:color="auto"/>
              <w:right w:val="single" w:sz="6" w:space="0" w:color="auto"/>
            </w:tcBorders>
          </w:tcPr>
          <w:p w14:paraId="07DCF50E"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Ilgis, m</w:t>
            </w:r>
          </w:p>
        </w:tc>
        <w:tc>
          <w:tcPr>
            <w:tcW w:w="2205" w:type="dxa"/>
            <w:gridSpan w:val="3"/>
            <w:tcBorders>
              <w:top w:val="single" w:sz="6" w:space="0" w:color="auto"/>
              <w:left w:val="single" w:sz="6" w:space="0" w:color="auto"/>
              <w:bottom w:val="single" w:sz="6" w:space="0" w:color="auto"/>
              <w:right w:val="single" w:sz="6" w:space="0" w:color="auto"/>
            </w:tcBorders>
          </w:tcPr>
          <w:p w14:paraId="42B1C864"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Plotis, m</w:t>
            </w:r>
          </w:p>
        </w:tc>
      </w:tr>
      <w:tr w:rsidR="00721EDE" w:rsidRPr="00025990" w14:paraId="6E9EA3DA" w14:textId="77777777" w:rsidTr="00C7494E">
        <w:tblPrEx>
          <w:tblCellMar>
            <w:left w:w="30" w:type="dxa"/>
            <w:right w:w="30" w:type="dxa"/>
          </w:tblCellMar>
          <w:tblLook w:val="0000" w:firstRow="0" w:lastRow="0" w:firstColumn="0" w:lastColumn="0" w:noHBand="0" w:noVBand="0"/>
        </w:tblPrEx>
        <w:trPr>
          <w:gridAfter w:val="1"/>
          <w:wAfter w:w="656" w:type="dxa"/>
          <w:trHeight w:val="285"/>
        </w:trPr>
        <w:tc>
          <w:tcPr>
            <w:tcW w:w="630" w:type="dxa"/>
            <w:tcBorders>
              <w:top w:val="single" w:sz="6" w:space="0" w:color="auto"/>
              <w:left w:val="single" w:sz="6" w:space="0" w:color="auto"/>
              <w:bottom w:val="single" w:sz="6" w:space="0" w:color="auto"/>
              <w:right w:val="single" w:sz="6" w:space="0" w:color="auto"/>
            </w:tcBorders>
          </w:tcPr>
          <w:p w14:paraId="6DA7B87A"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w:t>
            </w:r>
          </w:p>
        </w:tc>
        <w:tc>
          <w:tcPr>
            <w:tcW w:w="2010" w:type="dxa"/>
            <w:gridSpan w:val="2"/>
            <w:tcBorders>
              <w:top w:val="single" w:sz="6" w:space="0" w:color="auto"/>
              <w:left w:val="single" w:sz="6" w:space="0" w:color="auto"/>
              <w:bottom w:val="single" w:sz="6" w:space="0" w:color="auto"/>
              <w:right w:val="single" w:sz="6" w:space="0" w:color="auto"/>
            </w:tcBorders>
          </w:tcPr>
          <w:p w14:paraId="565D216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w:t>
            </w:r>
          </w:p>
        </w:tc>
        <w:tc>
          <w:tcPr>
            <w:tcW w:w="1515" w:type="dxa"/>
            <w:gridSpan w:val="2"/>
            <w:tcBorders>
              <w:top w:val="single" w:sz="6" w:space="0" w:color="auto"/>
              <w:left w:val="single" w:sz="6" w:space="0" w:color="auto"/>
              <w:bottom w:val="single" w:sz="6" w:space="0" w:color="auto"/>
              <w:right w:val="single" w:sz="6" w:space="0" w:color="auto"/>
            </w:tcBorders>
          </w:tcPr>
          <w:p w14:paraId="4DD804E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w:t>
            </w:r>
          </w:p>
        </w:tc>
        <w:tc>
          <w:tcPr>
            <w:tcW w:w="1860" w:type="dxa"/>
            <w:tcBorders>
              <w:top w:val="single" w:sz="6" w:space="0" w:color="auto"/>
              <w:left w:val="single" w:sz="6" w:space="0" w:color="auto"/>
              <w:bottom w:val="single" w:sz="6" w:space="0" w:color="auto"/>
              <w:right w:val="single" w:sz="6" w:space="0" w:color="auto"/>
            </w:tcBorders>
          </w:tcPr>
          <w:p w14:paraId="733FDAA4"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w:t>
            </w:r>
          </w:p>
        </w:tc>
        <w:tc>
          <w:tcPr>
            <w:tcW w:w="900" w:type="dxa"/>
            <w:gridSpan w:val="2"/>
            <w:tcBorders>
              <w:top w:val="single" w:sz="6" w:space="0" w:color="auto"/>
              <w:left w:val="single" w:sz="6" w:space="0" w:color="auto"/>
              <w:bottom w:val="single" w:sz="6" w:space="0" w:color="auto"/>
              <w:right w:val="single" w:sz="6" w:space="0" w:color="auto"/>
            </w:tcBorders>
          </w:tcPr>
          <w:p w14:paraId="73B3BA8A"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5</w:t>
            </w:r>
          </w:p>
        </w:tc>
        <w:tc>
          <w:tcPr>
            <w:tcW w:w="675" w:type="dxa"/>
            <w:tcBorders>
              <w:top w:val="single" w:sz="6" w:space="0" w:color="auto"/>
              <w:left w:val="single" w:sz="6" w:space="0" w:color="auto"/>
              <w:bottom w:val="single" w:sz="6" w:space="0" w:color="auto"/>
              <w:right w:val="single" w:sz="6" w:space="0" w:color="auto"/>
            </w:tcBorders>
          </w:tcPr>
          <w:p w14:paraId="51082ECD"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6</w:t>
            </w:r>
          </w:p>
        </w:tc>
        <w:tc>
          <w:tcPr>
            <w:tcW w:w="1530" w:type="dxa"/>
            <w:gridSpan w:val="2"/>
            <w:tcBorders>
              <w:top w:val="single" w:sz="6" w:space="0" w:color="auto"/>
              <w:left w:val="single" w:sz="6" w:space="0" w:color="auto"/>
              <w:bottom w:val="single" w:sz="6" w:space="0" w:color="auto"/>
              <w:right w:val="single" w:sz="6" w:space="0" w:color="auto"/>
            </w:tcBorders>
          </w:tcPr>
          <w:p w14:paraId="41F8534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7</w:t>
            </w:r>
          </w:p>
        </w:tc>
      </w:tr>
      <w:tr w:rsidR="00721EDE" w:rsidRPr="00025990" w14:paraId="69651020" w14:textId="77777777" w:rsidTr="00C7494E">
        <w:tblPrEx>
          <w:tblCellMar>
            <w:left w:w="30" w:type="dxa"/>
            <w:right w:w="30" w:type="dxa"/>
          </w:tblCellMar>
          <w:tblLook w:val="0000" w:firstRow="0" w:lastRow="0" w:firstColumn="0" w:lastColumn="0" w:noHBand="0" w:noVBand="0"/>
        </w:tblPrEx>
        <w:trPr>
          <w:gridAfter w:val="1"/>
          <w:wAfter w:w="656" w:type="dxa"/>
          <w:trHeight w:val="285"/>
        </w:trPr>
        <w:tc>
          <w:tcPr>
            <w:tcW w:w="2640" w:type="dxa"/>
            <w:gridSpan w:val="3"/>
            <w:tcBorders>
              <w:top w:val="single" w:sz="6" w:space="0" w:color="auto"/>
              <w:left w:val="single" w:sz="6" w:space="0" w:color="auto"/>
              <w:bottom w:val="single" w:sz="6" w:space="0" w:color="auto"/>
              <w:right w:val="nil"/>
            </w:tcBorders>
          </w:tcPr>
          <w:p w14:paraId="5700C7B9" w14:textId="77777777" w:rsidR="00721EDE" w:rsidRPr="00025990" w:rsidRDefault="00721EDE" w:rsidP="00C7494E">
            <w:pPr>
              <w:autoSpaceDE w:val="0"/>
              <w:autoSpaceDN w:val="0"/>
              <w:adjustRightInd w:val="0"/>
              <w:jc w:val="center"/>
              <w:rPr>
                <w:rFonts w:eastAsia="Calibri"/>
                <w:bCs/>
                <w:iCs/>
                <w:color w:val="000000"/>
                <w:sz w:val="21"/>
                <w:szCs w:val="21"/>
                <w:lang w:eastAsia="lt-LT"/>
              </w:rPr>
            </w:pPr>
            <w:r w:rsidRPr="00025990">
              <w:rPr>
                <w:rFonts w:eastAsia="Calibri"/>
                <w:bCs/>
                <w:iCs/>
                <w:color w:val="000000"/>
                <w:sz w:val="21"/>
                <w:szCs w:val="21"/>
                <w:lang w:eastAsia="lt-LT"/>
              </w:rPr>
              <w:t>KAPITALUI FORMUOTI</w:t>
            </w:r>
          </w:p>
        </w:tc>
        <w:tc>
          <w:tcPr>
            <w:tcW w:w="1515" w:type="dxa"/>
            <w:gridSpan w:val="2"/>
            <w:tcBorders>
              <w:top w:val="single" w:sz="6" w:space="0" w:color="auto"/>
              <w:left w:val="nil"/>
              <w:bottom w:val="single" w:sz="6" w:space="0" w:color="auto"/>
              <w:right w:val="nil"/>
            </w:tcBorders>
          </w:tcPr>
          <w:p w14:paraId="53FAE2D7"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1860" w:type="dxa"/>
            <w:tcBorders>
              <w:top w:val="single" w:sz="6" w:space="0" w:color="auto"/>
              <w:left w:val="nil"/>
              <w:bottom w:val="single" w:sz="6" w:space="0" w:color="auto"/>
              <w:right w:val="nil"/>
            </w:tcBorders>
          </w:tcPr>
          <w:p w14:paraId="5ADD3BC1"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900" w:type="dxa"/>
            <w:gridSpan w:val="2"/>
            <w:tcBorders>
              <w:top w:val="single" w:sz="6" w:space="0" w:color="auto"/>
              <w:left w:val="nil"/>
              <w:bottom w:val="single" w:sz="6" w:space="0" w:color="auto"/>
              <w:right w:val="nil"/>
            </w:tcBorders>
          </w:tcPr>
          <w:p w14:paraId="744A394C"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675" w:type="dxa"/>
            <w:tcBorders>
              <w:top w:val="single" w:sz="6" w:space="0" w:color="auto"/>
              <w:left w:val="nil"/>
              <w:bottom w:val="single" w:sz="6" w:space="0" w:color="auto"/>
              <w:right w:val="nil"/>
            </w:tcBorders>
          </w:tcPr>
          <w:p w14:paraId="5E84FECF"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1530" w:type="dxa"/>
            <w:gridSpan w:val="2"/>
            <w:tcBorders>
              <w:top w:val="single" w:sz="6" w:space="0" w:color="auto"/>
              <w:left w:val="nil"/>
              <w:bottom w:val="single" w:sz="6" w:space="0" w:color="auto"/>
              <w:right w:val="single" w:sz="6" w:space="0" w:color="auto"/>
            </w:tcBorders>
          </w:tcPr>
          <w:p w14:paraId="2F30421D" w14:textId="77777777" w:rsidR="00721EDE" w:rsidRPr="00025990" w:rsidRDefault="00721EDE" w:rsidP="00C7494E">
            <w:pPr>
              <w:autoSpaceDE w:val="0"/>
              <w:autoSpaceDN w:val="0"/>
              <w:adjustRightInd w:val="0"/>
              <w:jc w:val="center"/>
              <w:rPr>
                <w:rFonts w:eastAsia="Calibri"/>
                <w:color w:val="000000"/>
                <w:sz w:val="21"/>
                <w:szCs w:val="21"/>
                <w:lang w:eastAsia="lt-LT"/>
              </w:rPr>
            </w:pPr>
          </w:p>
        </w:tc>
      </w:tr>
      <w:tr w:rsidR="00721EDE" w:rsidRPr="00025990" w14:paraId="40AE4318" w14:textId="77777777" w:rsidTr="00C7494E">
        <w:tblPrEx>
          <w:tblCellMar>
            <w:left w:w="30" w:type="dxa"/>
            <w:right w:w="30" w:type="dxa"/>
          </w:tblCellMar>
          <w:tblLook w:val="0000" w:firstRow="0" w:lastRow="0" w:firstColumn="0" w:lastColumn="0" w:noHBand="0" w:noVBand="0"/>
        </w:tblPrEx>
        <w:trPr>
          <w:gridAfter w:val="1"/>
          <w:wAfter w:w="656" w:type="dxa"/>
          <w:trHeight w:val="1200"/>
        </w:trPr>
        <w:tc>
          <w:tcPr>
            <w:tcW w:w="630" w:type="dxa"/>
            <w:tcBorders>
              <w:top w:val="single" w:sz="6" w:space="0" w:color="auto"/>
              <w:left w:val="single" w:sz="6" w:space="0" w:color="auto"/>
              <w:bottom w:val="single" w:sz="6" w:space="0" w:color="auto"/>
              <w:right w:val="single" w:sz="6" w:space="0" w:color="auto"/>
            </w:tcBorders>
          </w:tcPr>
          <w:p w14:paraId="6528814D"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w:t>
            </w:r>
          </w:p>
        </w:tc>
        <w:tc>
          <w:tcPr>
            <w:tcW w:w="2010" w:type="dxa"/>
            <w:gridSpan w:val="2"/>
            <w:tcBorders>
              <w:top w:val="single" w:sz="6" w:space="0" w:color="auto"/>
              <w:left w:val="single" w:sz="6" w:space="0" w:color="auto"/>
              <w:bottom w:val="nil"/>
              <w:right w:val="single" w:sz="6" w:space="0" w:color="auto"/>
            </w:tcBorders>
          </w:tcPr>
          <w:p w14:paraId="5DF55378"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Baltosios Vokės sen. Žagarinės kaimo Vienuolyno g. (asfaltbetonio danga)</w:t>
            </w:r>
          </w:p>
        </w:tc>
        <w:tc>
          <w:tcPr>
            <w:tcW w:w="1515" w:type="dxa"/>
            <w:gridSpan w:val="2"/>
            <w:tcBorders>
              <w:top w:val="single" w:sz="6" w:space="0" w:color="auto"/>
              <w:left w:val="single" w:sz="6" w:space="0" w:color="auto"/>
              <w:bottom w:val="nil"/>
              <w:right w:val="single" w:sz="6" w:space="0" w:color="auto"/>
            </w:tcBorders>
          </w:tcPr>
          <w:p w14:paraId="278FFD0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Kapitalinis remontas </w:t>
            </w:r>
          </w:p>
        </w:tc>
        <w:tc>
          <w:tcPr>
            <w:tcW w:w="1860" w:type="dxa"/>
            <w:tcBorders>
              <w:top w:val="single" w:sz="6" w:space="0" w:color="auto"/>
              <w:left w:val="single" w:sz="6" w:space="0" w:color="auto"/>
              <w:bottom w:val="single" w:sz="6" w:space="0" w:color="auto"/>
              <w:right w:val="single" w:sz="6" w:space="0" w:color="auto"/>
            </w:tcBorders>
          </w:tcPr>
          <w:p w14:paraId="59EAFEF6"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x,y (571682, 6035192);     x,y (571712, 6035401).</w:t>
            </w:r>
          </w:p>
        </w:tc>
        <w:tc>
          <w:tcPr>
            <w:tcW w:w="900" w:type="dxa"/>
            <w:gridSpan w:val="2"/>
            <w:tcBorders>
              <w:top w:val="single" w:sz="6" w:space="0" w:color="auto"/>
              <w:left w:val="single" w:sz="6" w:space="0" w:color="auto"/>
              <w:bottom w:val="single" w:sz="6" w:space="0" w:color="auto"/>
              <w:right w:val="single" w:sz="6" w:space="0" w:color="auto"/>
            </w:tcBorders>
          </w:tcPr>
          <w:p w14:paraId="2744022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210</w:t>
            </w:r>
          </w:p>
        </w:tc>
        <w:tc>
          <w:tcPr>
            <w:tcW w:w="675" w:type="dxa"/>
            <w:tcBorders>
              <w:top w:val="single" w:sz="6" w:space="0" w:color="auto"/>
              <w:left w:val="single" w:sz="6" w:space="0" w:color="auto"/>
              <w:bottom w:val="single" w:sz="6" w:space="0" w:color="auto"/>
              <w:right w:val="single" w:sz="6" w:space="0" w:color="auto"/>
            </w:tcBorders>
          </w:tcPr>
          <w:p w14:paraId="77136363"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w:t>
            </w:r>
          </w:p>
        </w:tc>
        <w:tc>
          <w:tcPr>
            <w:tcW w:w="1530" w:type="dxa"/>
            <w:gridSpan w:val="2"/>
            <w:tcBorders>
              <w:top w:val="single" w:sz="6" w:space="0" w:color="auto"/>
              <w:left w:val="single" w:sz="6" w:space="0" w:color="auto"/>
              <w:bottom w:val="single" w:sz="6" w:space="0" w:color="auto"/>
              <w:right w:val="single" w:sz="6" w:space="0" w:color="auto"/>
            </w:tcBorders>
          </w:tcPr>
          <w:p w14:paraId="3DD8C94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24,45</w:t>
            </w:r>
          </w:p>
        </w:tc>
      </w:tr>
      <w:tr w:rsidR="00721EDE" w:rsidRPr="00025990" w14:paraId="77086A65" w14:textId="77777777" w:rsidTr="00C7494E">
        <w:tblPrEx>
          <w:tblCellMar>
            <w:left w:w="30" w:type="dxa"/>
            <w:right w:w="30" w:type="dxa"/>
          </w:tblCellMar>
          <w:tblLook w:val="0000" w:firstRow="0" w:lastRow="0" w:firstColumn="0" w:lastColumn="0" w:noHBand="0" w:noVBand="0"/>
        </w:tblPrEx>
        <w:trPr>
          <w:gridAfter w:val="1"/>
          <w:wAfter w:w="656" w:type="dxa"/>
          <w:trHeight w:val="1290"/>
        </w:trPr>
        <w:tc>
          <w:tcPr>
            <w:tcW w:w="630" w:type="dxa"/>
            <w:tcBorders>
              <w:top w:val="single" w:sz="6" w:space="0" w:color="auto"/>
              <w:left w:val="single" w:sz="6" w:space="0" w:color="auto"/>
              <w:bottom w:val="single" w:sz="6" w:space="0" w:color="auto"/>
              <w:right w:val="single" w:sz="6" w:space="0" w:color="auto"/>
            </w:tcBorders>
          </w:tcPr>
          <w:p w14:paraId="7850C03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w:t>
            </w:r>
          </w:p>
        </w:tc>
        <w:tc>
          <w:tcPr>
            <w:tcW w:w="2010" w:type="dxa"/>
            <w:gridSpan w:val="2"/>
            <w:tcBorders>
              <w:top w:val="single" w:sz="6" w:space="0" w:color="auto"/>
              <w:left w:val="single" w:sz="6" w:space="0" w:color="auto"/>
              <w:bottom w:val="nil"/>
              <w:right w:val="single" w:sz="6" w:space="0" w:color="auto"/>
            </w:tcBorders>
          </w:tcPr>
          <w:p w14:paraId="4CE9F4C9"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Dieveniškių sen. Dieveniškių mstl. Šermukšnių g. ir Žalioji g. (apšvietimas)</w:t>
            </w:r>
          </w:p>
        </w:tc>
        <w:tc>
          <w:tcPr>
            <w:tcW w:w="1515" w:type="dxa"/>
            <w:gridSpan w:val="2"/>
            <w:tcBorders>
              <w:top w:val="single" w:sz="6" w:space="0" w:color="auto"/>
              <w:left w:val="single" w:sz="6" w:space="0" w:color="auto"/>
              <w:bottom w:val="nil"/>
              <w:right w:val="single" w:sz="6" w:space="0" w:color="auto"/>
            </w:tcBorders>
          </w:tcPr>
          <w:p w14:paraId="4660ACE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Kapitalinis remontas </w:t>
            </w:r>
          </w:p>
        </w:tc>
        <w:tc>
          <w:tcPr>
            <w:tcW w:w="1860" w:type="dxa"/>
            <w:tcBorders>
              <w:top w:val="single" w:sz="6" w:space="0" w:color="auto"/>
              <w:left w:val="nil"/>
              <w:bottom w:val="single" w:sz="6" w:space="0" w:color="auto"/>
              <w:right w:val="single" w:sz="6" w:space="0" w:color="auto"/>
            </w:tcBorders>
          </w:tcPr>
          <w:p w14:paraId="05D599E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x,y (605559, 6007545); x,y (605261, 6007725);  x,y (605557, 6007583); x,y (605426, 6007873).</w:t>
            </w:r>
          </w:p>
        </w:tc>
        <w:tc>
          <w:tcPr>
            <w:tcW w:w="900" w:type="dxa"/>
            <w:gridSpan w:val="2"/>
            <w:tcBorders>
              <w:top w:val="single" w:sz="6" w:space="0" w:color="auto"/>
              <w:left w:val="single" w:sz="6" w:space="0" w:color="auto"/>
              <w:bottom w:val="single" w:sz="6" w:space="0" w:color="auto"/>
              <w:right w:val="nil"/>
            </w:tcBorders>
          </w:tcPr>
          <w:p w14:paraId="6E7EA63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690</w:t>
            </w:r>
          </w:p>
        </w:tc>
        <w:tc>
          <w:tcPr>
            <w:tcW w:w="675" w:type="dxa"/>
            <w:tcBorders>
              <w:top w:val="single" w:sz="6" w:space="0" w:color="auto"/>
              <w:left w:val="nil"/>
              <w:bottom w:val="single" w:sz="6" w:space="0" w:color="auto"/>
              <w:right w:val="single" w:sz="6" w:space="0" w:color="auto"/>
            </w:tcBorders>
          </w:tcPr>
          <w:p w14:paraId="0BBB374B"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1530" w:type="dxa"/>
            <w:gridSpan w:val="2"/>
            <w:tcBorders>
              <w:top w:val="single" w:sz="6" w:space="0" w:color="auto"/>
              <w:left w:val="single" w:sz="6" w:space="0" w:color="auto"/>
              <w:bottom w:val="single" w:sz="6" w:space="0" w:color="auto"/>
              <w:right w:val="single" w:sz="6" w:space="0" w:color="auto"/>
            </w:tcBorders>
          </w:tcPr>
          <w:p w14:paraId="2844EB6D"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14,94</w:t>
            </w:r>
          </w:p>
        </w:tc>
      </w:tr>
      <w:tr w:rsidR="00721EDE" w:rsidRPr="00025990" w14:paraId="4C13D443" w14:textId="77777777" w:rsidTr="00C7494E">
        <w:tblPrEx>
          <w:tblCellMar>
            <w:left w:w="30" w:type="dxa"/>
            <w:right w:w="30" w:type="dxa"/>
          </w:tblCellMar>
          <w:tblLook w:val="0000" w:firstRow="0" w:lastRow="0" w:firstColumn="0" w:lastColumn="0" w:noHBand="0" w:noVBand="0"/>
        </w:tblPrEx>
        <w:trPr>
          <w:gridAfter w:val="1"/>
          <w:wAfter w:w="656" w:type="dxa"/>
          <w:trHeight w:val="1170"/>
        </w:trPr>
        <w:tc>
          <w:tcPr>
            <w:tcW w:w="630" w:type="dxa"/>
            <w:tcBorders>
              <w:top w:val="single" w:sz="6" w:space="0" w:color="auto"/>
              <w:left w:val="single" w:sz="6" w:space="0" w:color="auto"/>
              <w:bottom w:val="single" w:sz="6" w:space="0" w:color="auto"/>
              <w:right w:val="single" w:sz="6" w:space="0" w:color="auto"/>
            </w:tcBorders>
          </w:tcPr>
          <w:p w14:paraId="18E68E91"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w:t>
            </w:r>
          </w:p>
        </w:tc>
        <w:tc>
          <w:tcPr>
            <w:tcW w:w="2010" w:type="dxa"/>
            <w:gridSpan w:val="2"/>
            <w:tcBorders>
              <w:top w:val="single" w:sz="6" w:space="0" w:color="auto"/>
              <w:left w:val="single" w:sz="6" w:space="0" w:color="auto"/>
              <w:bottom w:val="single" w:sz="6" w:space="0" w:color="auto"/>
              <w:right w:val="single" w:sz="6" w:space="0" w:color="auto"/>
            </w:tcBorders>
          </w:tcPr>
          <w:p w14:paraId="5FF81D7A"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Jašiūnų sen. Jašiūnų mstl. Turgaus g. (asfaltbetonio danga)</w:t>
            </w:r>
          </w:p>
        </w:tc>
        <w:tc>
          <w:tcPr>
            <w:tcW w:w="1515" w:type="dxa"/>
            <w:gridSpan w:val="2"/>
            <w:tcBorders>
              <w:top w:val="single" w:sz="6" w:space="0" w:color="auto"/>
              <w:left w:val="single" w:sz="6" w:space="0" w:color="auto"/>
              <w:bottom w:val="single" w:sz="6" w:space="0" w:color="auto"/>
              <w:right w:val="single" w:sz="6" w:space="0" w:color="auto"/>
            </w:tcBorders>
          </w:tcPr>
          <w:p w14:paraId="4C8FB221"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Kapitalinis remontas, inžinerinės paslaugos</w:t>
            </w:r>
          </w:p>
        </w:tc>
        <w:tc>
          <w:tcPr>
            <w:tcW w:w="1860" w:type="dxa"/>
            <w:tcBorders>
              <w:top w:val="single" w:sz="6" w:space="0" w:color="auto"/>
              <w:left w:val="single" w:sz="6" w:space="0" w:color="auto"/>
              <w:bottom w:val="single" w:sz="6" w:space="0" w:color="auto"/>
              <w:right w:val="single" w:sz="6" w:space="0" w:color="auto"/>
            </w:tcBorders>
          </w:tcPr>
          <w:p w14:paraId="3FB1698A"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x,y (585383, 6034691);      x,y (585271, 6035271 ).</w:t>
            </w:r>
          </w:p>
        </w:tc>
        <w:tc>
          <w:tcPr>
            <w:tcW w:w="900" w:type="dxa"/>
            <w:gridSpan w:val="2"/>
            <w:tcBorders>
              <w:top w:val="single" w:sz="6" w:space="0" w:color="auto"/>
              <w:left w:val="single" w:sz="6" w:space="0" w:color="auto"/>
              <w:bottom w:val="single" w:sz="6" w:space="0" w:color="auto"/>
              <w:right w:val="single" w:sz="6" w:space="0" w:color="auto"/>
            </w:tcBorders>
          </w:tcPr>
          <w:p w14:paraId="142AACE6"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626</w:t>
            </w:r>
          </w:p>
        </w:tc>
        <w:tc>
          <w:tcPr>
            <w:tcW w:w="675" w:type="dxa"/>
            <w:tcBorders>
              <w:top w:val="single" w:sz="6" w:space="0" w:color="auto"/>
              <w:left w:val="single" w:sz="6" w:space="0" w:color="auto"/>
              <w:bottom w:val="single" w:sz="6" w:space="0" w:color="auto"/>
              <w:right w:val="single" w:sz="6" w:space="0" w:color="auto"/>
            </w:tcBorders>
          </w:tcPr>
          <w:p w14:paraId="4437BE42"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5</w:t>
            </w:r>
          </w:p>
        </w:tc>
        <w:tc>
          <w:tcPr>
            <w:tcW w:w="1530" w:type="dxa"/>
            <w:gridSpan w:val="2"/>
            <w:tcBorders>
              <w:top w:val="single" w:sz="6" w:space="0" w:color="auto"/>
              <w:left w:val="single" w:sz="6" w:space="0" w:color="auto"/>
              <w:bottom w:val="single" w:sz="6" w:space="0" w:color="auto"/>
              <w:right w:val="single" w:sz="6" w:space="0" w:color="auto"/>
            </w:tcBorders>
          </w:tcPr>
          <w:p w14:paraId="298AC77D"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102,95</w:t>
            </w:r>
          </w:p>
        </w:tc>
      </w:tr>
      <w:tr w:rsidR="00721EDE" w:rsidRPr="00025990" w14:paraId="07F12D07" w14:textId="77777777" w:rsidTr="00C7494E">
        <w:tblPrEx>
          <w:tblCellMar>
            <w:left w:w="30" w:type="dxa"/>
            <w:right w:w="30" w:type="dxa"/>
          </w:tblCellMar>
          <w:tblLook w:val="0000" w:firstRow="0" w:lastRow="0" w:firstColumn="0" w:lastColumn="0" w:noHBand="0" w:noVBand="0"/>
        </w:tblPrEx>
        <w:trPr>
          <w:gridAfter w:val="1"/>
          <w:wAfter w:w="656" w:type="dxa"/>
          <w:trHeight w:val="1110"/>
        </w:trPr>
        <w:tc>
          <w:tcPr>
            <w:tcW w:w="630" w:type="dxa"/>
            <w:tcBorders>
              <w:top w:val="single" w:sz="6" w:space="0" w:color="auto"/>
              <w:left w:val="single" w:sz="6" w:space="0" w:color="auto"/>
              <w:bottom w:val="single" w:sz="6" w:space="0" w:color="auto"/>
              <w:right w:val="nil"/>
            </w:tcBorders>
          </w:tcPr>
          <w:p w14:paraId="2FC2DD9E"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w:t>
            </w:r>
          </w:p>
        </w:tc>
        <w:tc>
          <w:tcPr>
            <w:tcW w:w="2010" w:type="dxa"/>
            <w:gridSpan w:val="2"/>
            <w:tcBorders>
              <w:top w:val="single" w:sz="6" w:space="0" w:color="auto"/>
              <w:left w:val="single" w:sz="6" w:space="0" w:color="auto"/>
              <w:bottom w:val="nil"/>
              <w:right w:val="single" w:sz="6" w:space="0" w:color="auto"/>
            </w:tcBorders>
          </w:tcPr>
          <w:p w14:paraId="61BCB09E"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Jašiūnų sen. Naujasodžio k. Akmenų g. (apšvietimas)</w:t>
            </w:r>
          </w:p>
        </w:tc>
        <w:tc>
          <w:tcPr>
            <w:tcW w:w="1515" w:type="dxa"/>
            <w:gridSpan w:val="2"/>
            <w:tcBorders>
              <w:top w:val="nil"/>
              <w:left w:val="nil"/>
              <w:bottom w:val="nil"/>
              <w:right w:val="single" w:sz="6" w:space="0" w:color="auto"/>
            </w:tcBorders>
          </w:tcPr>
          <w:p w14:paraId="1ED07C6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Kapitalinis remontas </w:t>
            </w:r>
          </w:p>
        </w:tc>
        <w:tc>
          <w:tcPr>
            <w:tcW w:w="1860" w:type="dxa"/>
            <w:tcBorders>
              <w:top w:val="single" w:sz="6" w:space="0" w:color="auto"/>
              <w:left w:val="single" w:sz="6" w:space="0" w:color="auto"/>
              <w:bottom w:val="nil"/>
              <w:right w:val="single" w:sz="6" w:space="0" w:color="auto"/>
            </w:tcBorders>
          </w:tcPr>
          <w:p w14:paraId="3F4187E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x,y (586282, 6033756);      x,y (587103, 6034075). </w:t>
            </w:r>
          </w:p>
        </w:tc>
        <w:tc>
          <w:tcPr>
            <w:tcW w:w="900" w:type="dxa"/>
            <w:gridSpan w:val="2"/>
            <w:tcBorders>
              <w:top w:val="single" w:sz="6" w:space="0" w:color="auto"/>
              <w:left w:val="single" w:sz="6" w:space="0" w:color="auto"/>
              <w:bottom w:val="single" w:sz="6" w:space="0" w:color="auto"/>
              <w:right w:val="nil"/>
            </w:tcBorders>
          </w:tcPr>
          <w:p w14:paraId="5007BF3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890</w:t>
            </w:r>
          </w:p>
        </w:tc>
        <w:tc>
          <w:tcPr>
            <w:tcW w:w="675" w:type="dxa"/>
            <w:tcBorders>
              <w:top w:val="single" w:sz="6" w:space="0" w:color="auto"/>
              <w:left w:val="nil"/>
              <w:bottom w:val="single" w:sz="6" w:space="0" w:color="auto"/>
              <w:right w:val="single" w:sz="6" w:space="0" w:color="auto"/>
            </w:tcBorders>
          </w:tcPr>
          <w:p w14:paraId="543FD5C8"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1530" w:type="dxa"/>
            <w:gridSpan w:val="2"/>
            <w:tcBorders>
              <w:top w:val="single" w:sz="6" w:space="0" w:color="auto"/>
              <w:left w:val="single" w:sz="6" w:space="0" w:color="auto"/>
              <w:bottom w:val="single" w:sz="6" w:space="0" w:color="auto"/>
              <w:right w:val="single" w:sz="6" w:space="0" w:color="auto"/>
            </w:tcBorders>
          </w:tcPr>
          <w:p w14:paraId="2FF93EF6"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19,61</w:t>
            </w:r>
          </w:p>
        </w:tc>
      </w:tr>
      <w:tr w:rsidR="00721EDE" w:rsidRPr="00025990" w14:paraId="1C72166E" w14:textId="77777777" w:rsidTr="00C7494E">
        <w:tblPrEx>
          <w:tblCellMar>
            <w:left w:w="30" w:type="dxa"/>
            <w:right w:w="30" w:type="dxa"/>
          </w:tblCellMar>
          <w:tblLook w:val="0000" w:firstRow="0" w:lastRow="0" w:firstColumn="0" w:lastColumn="0" w:noHBand="0" w:noVBand="0"/>
        </w:tblPrEx>
        <w:trPr>
          <w:gridAfter w:val="1"/>
          <w:wAfter w:w="656" w:type="dxa"/>
          <w:trHeight w:val="1140"/>
        </w:trPr>
        <w:tc>
          <w:tcPr>
            <w:tcW w:w="630" w:type="dxa"/>
            <w:tcBorders>
              <w:top w:val="single" w:sz="6" w:space="0" w:color="auto"/>
              <w:left w:val="single" w:sz="6" w:space="0" w:color="auto"/>
              <w:bottom w:val="single" w:sz="6" w:space="0" w:color="auto"/>
              <w:right w:val="nil"/>
            </w:tcBorders>
          </w:tcPr>
          <w:p w14:paraId="4A5907D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5</w:t>
            </w:r>
          </w:p>
        </w:tc>
        <w:tc>
          <w:tcPr>
            <w:tcW w:w="2010" w:type="dxa"/>
            <w:gridSpan w:val="2"/>
            <w:tcBorders>
              <w:top w:val="single" w:sz="6" w:space="0" w:color="auto"/>
              <w:left w:val="single" w:sz="6" w:space="0" w:color="auto"/>
              <w:bottom w:val="nil"/>
              <w:right w:val="single" w:sz="6" w:space="0" w:color="auto"/>
            </w:tcBorders>
          </w:tcPr>
          <w:p w14:paraId="548F641A"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Šalčininkų miesto Kaštonų g. (asfaltbetonio danga, šaligatvis)</w:t>
            </w:r>
          </w:p>
        </w:tc>
        <w:tc>
          <w:tcPr>
            <w:tcW w:w="1515" w:type="dxa"/>
            <w:gridSpan w:val="2"/>
            <w:tcBorders>
              <w:top w:val="single" w:sz="6" w:space="0" w:color="auto"/>
              <w:left w:val="single" w:sz="6" w:space="0" w:color="auto"/>
              <w:bottom w:val="nil"/>
              <w:right w:val="single" w:sz="6" w:space="0" w:color="auto"/>
            </w:tcBorders>
          </w:tcPr>
          <w:p w14:paraId="1C0029D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Kapitalinis remontas </w:t>
            </w:r>
          </w:p>
        </w:tc>
        <w:tc>
          <w:tcPr>
            <w:tcW w:w="1860" w:type="dxa"/>
            <w:tcBorders>
              <w:top w:val="single" w:sz="6" w:space="0" w:color="auto"/>
              <w:left w:val="single" w:sz="6" w:space="0" w:color="auto"/>
              <w:bottom w:val="single" w:sz="6" w:space="0" w:color="auto"/>
              <w:right w:val="single" w:sz="6" w:space="0" w:color="auto"/>
            </w:tcBorders>
          </w:tcPr>
          <w:p w14:paraId="4D51E244"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x,y (6020038, 590245,8);        x,y (6020239, 590218,9).</w:t>
            </w:r>
          </w:p>
        </w:tc>
        <w:tc>
          <w:tcPr>
            <w:tcW w:w="900" w:type="dxa"/>
            <w:gridSpan w:val="2"/>
            <w:tcBorders>
              <w:top w:val="single" w:sz="6" w:space="0" w:color="auto"/>
              <w:left w:val="nil"/>
              <w:bottom w:val="single" w:sz="6" w:space="0" w:color="auto"/>
              <w:right w:val="nil"/>
            </w:tcBorders>
          </w:tcPr>
          <w:p w14:paraId="5962174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202</w:t>
            </w:r>
          </w:p>
        </w:tc>
        <w:tc>
          <w:tcPr>
            <w:tcW w:w="675" w:type="dxa"/>
            <w:tcBorders>
              <w:top w:val="single" w:sz="6" w:space="0" w:color="auto"/>
              <w:left w:val="single" w:sz="6" w:space="0" w:color="auto"/>
              <w:bottom w:val="single" w:sz="6" w:space="0" w:color="auto"/>
              <w:right w:val="single" w:sz="6" w:space="0" w:color="auto"/>
            </w:tcBorders>
          </w:tcPr>
          <w:p w14:paraId="2323F11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6</w:t>
            </w:r>
          </w:p>
        </w:tc>
        <w:tc>
          <w:tcPr>
            <w:tcW w:w="1530" w:type="dxa"/>
            <w:gridSpan w:val="2"/>
            <w:tcBorders>
              <w:top w:val="single" w:sz="6" w:space="0" w:color="auto"/>
              <w:left w:val="single" w:sz="6" w:space="0" w:color="auto"/>
              <w:bottom w:val="single" w:sz="6" w:space="0" w:color="auto"/>
              <w:right w:val="single" w:sz="6" w:space="0" w:color="auto"/>
            </w:tcBorders>
          </w:tcPr>
          <w:p w14:paraId="34E3A65D"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76,43</w:t>
            </w:r>
          </w:p>
        </w:tc>
      </w:tr>
      <w:tr w:rsidR="00721EDE" w:rsidRPr="00025990" w14:paraId="268C4349" w14:textId="77777777" w:rsidTr="00C7494E">
        <w:tblPrEx>
          <w:tblCellMar>
            <w:left w:w="30" w:type="dxa"/>
            <w:right w:w="30" w:type="dxa"/>
          </w:tblCellMar>
          <w:tblLook w:val="0000" w:firstRow="0" w:lastRow="0" w:firstColumn="0" w:lastColumn="0" w:noHBand="0" w:noVBand="0"/>
        </w:tblPrEx>
        <w:trPr>
          <w:gridAfter w:val="1"/>
          <w:wAfter w:w="656" w:type="dxa"/>
          <w:trHeight w:val="915"/>
        </w:trPr>
        <w:tc>
          <w:tcPr>
            <w:tcW w:w="630" w:type="dxa"/>
            <w:tcBorders>
              <w:top w:val="single" w:sz="6" w:space="0" w:color="auto"/>
              <w:left w:val="single" w:sz="6" w:space="0" w:color="auto"/>
              <w:bottom w:val="single" w:sz="6" w:space="0" w:color="auto"/>
              <w:right w:val="nil"/>
            </w:tcBorders>
          </w:tcPr>
          <w:p w14:paraId="5FD328DD"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6</w:t>
            </w:r>
          </w:p>
        </w:tc>
        <w:tc>
          <w:tcPr>
            <w:tcW w:w="2010" w:type="dxa"/>
            <w:gridSpan w:val="2"/>
            <w:tcBorders>
              <w:top w:val="single" w:sz="6" w:space="0" w:color="auto"/>
              <w:left w:val="single" w:sz="6" w:space="0" w:color="auto"/>
              <w:bottom w:val="nil"/>
              <w:right w:val="single" w:sz="6" w:space="0" w:color="auto"/>
            </w:tcBorders>
          </w:tcPr>
          <w:p w14:paraId="42D39B40"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Šalčininkų miesto Dzūkų g. (apšvietimas)</w:t>
            </w:r>
          </w:p>
        </w:tc>
        <w:tc>
          <w:tcPr>
            <w:tcW w:w="1515" w:type="dxa"/>
            <w:gridSpan w:val="2"/>
            <w:tcBorders>
              <w:top w:val="single" w:sz="6" w:space="0" w:color="auto"/>
              <w:left w:val="single" w:sz="6" w:space="0" w:color="auto"/>
              <w:bottom w:val="nil"/>
              <w:right w:val="single" w:sz="6" w:space="0" w:color="auto"/>
            </w:tcBorders>
          </w:tcPr>
          <w:p w14:paraId="4AF7AE7B"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Kapitalinis remontas </w:t>
            </w:r>
          </w:p>
        </w:tc>
        <w:tc>
          <w:tcPr>
            <w:tcW w:w="1860" w:type="dxa"/>
            <w:tcBorders>
              <w:top w:val="nil"/>
              <w:left w:val="nil"/>
              <w:bottom w:val="single" w:sz="6" w:space="0" w:color="auto"/>
              <w:right w:val="single" w:sz="6" w:space="0" w:color="auto"/>
            </w:tcBorders>
          </w:tcPr>
          <w:p w14:paraId="1AED826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x,y (589261, 6019263);      xy (589089, 6019238).</w:t>
            </w:r>
          </w:p>
        </w:tc>
        <w:tc>
          <w:tcPr>
            <w:tcW w:w="900" w:type="dxa"/>
            <w:gridSpan w:val="2"/>
            <w:tcBorders>
              <w:top w:val="single" w:sz="6" w:space="0" w:color="auto"/>
              <w:left w:val="single" w:sz="6" w:space="0" w:color="auto"/>
              <w:bottom w:val="single" w:sz="6" w:space="0" w:color="auto"/>
              <w:right w:val="nil"/>
            </w:tcBorders>
          </w:tcPr>
          <w:p w14:paraId="24B125A1"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200</w:t>
            </w:r>
          </w:p>
        </w:tc>
        <w:tc>
          <w:tcPr>
            <w:tcW w:w="675" w:type="dxa"/>
            <w:tcBorders>
              <w:top w:val="single" w:sz="6" w:space="0" w:color="auto"/>
              <w:left w:val="nil"/>
              <w:bottom w:val="single" w:sz="6" w:space="0" w:color="auto"/>
              <w:right w:val="single" w:sz="6" w:space="0" w:color="auto"/>
            </w:tcBorders>
          </w:tcPr>
          <w:p w14:paraId="3AFD5466"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1530" w:type="dxa"/>
            <w:gridSpan w:val="2"/>
            <w:tcBorders>
              <w:top w:val="single" w:sz="6" w:space="0" w:color="auto"/>
              <w:left w:val="single" w:sz="6" w:space="0" w:color="auto"/>
              <w:bottom w:val="single" w:sz="6" w:space="0" w:color="auto"/>
              <w:right w:val="single" w:sz="6" w:space="0" w:color="auto"/>
            </w:tcBorders>
          </w:tcPr>
          <w:p w14:paraId="239BAEC3"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7,22</w:t>
            </w:r>
          </w:p>
        </w:tc>
      </w:tr>
      <w:tr w:rsidR="00721EDE" w:rsidRPr="00025990" w14:paraId="4E5AEB51" w14:textId="77777777" w:rsidTr="00C7494E">
        <w:tblPrEx>
          <w:tblCellMar>
            <w:left w:w="30" w:type="dxa"/>
            <w:right w:w="30" w:type="dxa"/>
          </w:tblCellMar>
          <w:tblLook w:val="0000" w:firstRow="0" w:lastRow="0" w:firstColumn="0" w:lastColumn="0" w:noHBand="0" w:noVBand="0"/>
        </w:tblPrEx>
        <w:trPr>
          <w:gridAfter w:val="1"/>
          <w:wAfter w:w="656" w:type="dxa"/>
          <w:trHeight w:val="1230"/>
        </w:trPr>
        <w:tc>
          <w:tcPr>
            <w:tcW w:w="630" w:type="dxa"/>
            <w:tcBorders>
              <w:top w:val="single" w:sz="6" w:space="0" w:color="auto"/>
              <w:left w:val="single" w:sz="6" w:space="0" w:color="auto"/>
              <w:bottom w:val="single" w:sz="6" w:space="0" w:color="auto"/>
              <w:right w:val="nil"/>
            </w:tcBorders>
          </w:tcPr>
          <w:p w14:paraId="6DFE1631"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7</w:t>
            </w:r>
          </w:p>
        </w:tc>
        <w:tc>
          <w:tcPr>
            <w:tcW w:w="2010" w:type="dxa"/>
            <w:gridSpan w:val="2"/>
            <w:tcBorders>
              <w:top w:val="single" w:sz="6" w:space="0" w:color="auto"/>
              <w:left w:val="single" w:sz="6" w:space="0" w:color="auto"/>
              <w:bottom w:val="single" w:sz="6" w:space="0" w:color="auto"/>
              <w:right w:val="single" w:sz="6" w:space="0" w:color="auto"/>
            </w:tcBorders>
          </w:tcPr>
          <w:p w14:paraId="47A64B5D"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Šalčininkų miesto Krantinės g. ir  Vytauto g. (apšvietimas)</w:t>
            </w:r>
          </w:p>
        </w:tc>
        <w:tc>
          <w:tcPr>
            <w:tcW w:w="1515" w:type="dxa"/>
            <w:gridSpan w:val="2"/>
            <w:tcBorders>
              <w:top w:val="single" w:sz="6" w:space="0" w:color="auto"/>
              <w:left w:val="single" w:sz="6" w:space="0" w:color="auto"/>
              <w:bottom w:val="single" w:sz="6" w:space="0" w:color="auto"/>
              <w:right w:val="single" w:sz="6" w:space="0" w:color="auto"/>
            </w:tcBorders>
          </w:tcPr>
          <w:p w14:paraId="51A6087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Kapitalinis remontas </w:t>
            </w:r>
          </w:p>
        </w:tc>
        <w:tc>
          <w:tcPr>
            <w:tcW w:w="1860" w:type="dxa"/>
            <w:tcBorders>
              <w:top w:val="nil"/>
              <w:left w:val="nil"/>
              <w:bottom w:val="single" w:sz="6" w:space="0" w:color="auto"/>
              <w:right w:val="single" w:sz="6" w:space="0" w:color="auto"/>
            </w:tcBorders>
          </w:tcPr>
          <w:p w14:paraId="699FF40E"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x,y (590329, 6020272); x,y (590296, 6020452); x,y (590330, 6020253); x,y (590390, 6020265).</w:t>
            </w:r>
          </w:p>
        </w:tc>
        <w:tc>
          <w:tcPr>
            <w:tcW w:w="900" w:type="dxa"/>
            <w:gridSpan w:val="2"/>
            <w:tcBorders>
              <w:top w:val="single" w:sz="6" w:space="0" w:color="auto"/>
              <w:left w:val="single" w:sz="6" w:space="0" w:color="auto"/>
              <w:bottom w:val="single" w:sz="6" w:space="0" w:color="auto"/>
              <w:right w:val="nil"/>
            </w:tcBorders>
          </w:tcPr>
          <w:p w14:paraId="38629EB8"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260</w:t>
            </w:r>
          </w:p>
        </w:tc>
        <w:tc>
          <w:tcPr>
            <w:tcW w:w="675" w:type="dxa"/>
            <w:tcBorders>
              <w:top w:val="single" w:sz="6" w:space="0" w:color="auto"/>
              <w:left w:val="nil"/>
              <w:bottom w:val="single" w:sz="6" w:space="0" w:color="auto"/>
              <w:right w:val="single" w:sz="6" w:space="0" w:color="auto"/>
            </w:tcBorders>
          </w:tcPr>
          <w:p w14:paraId="3A6FC652"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1530" w:type="dxa"/>
            <w:gridSpan w:val="2"/>
            <w:tcBorders>
              <w:top w:val="single" w:sz="6" w:space="0" w:color="auto"/>
              <w:left w:val="single" w:sz="6" w:space="0" w:color="auto"/>
              <w:bottom w:val="single" w:sz="6" w:space="0" w:color="auto"/>
              <w:right w:val="single" w:sz="6" w:space="0" w:color="auto"/>
            </w:tcBorders>
          </w:tcPr>
          <w:p w14:paraId="6D180A9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11,23</w:t>
            </w:r>
          </w:p>
        </w:tc>
      </w:tr>
      <w:tr w:rsidR="00721EDE" w:rsidRPr="00025990" w14:paraId="664C7399" w14:textId="77777777" w:rsidTr="00C7494E">
        <w:tblPrEx>
          <w:tblCellMar>
            <w:left w:w="30" w:type="dxa"/>
            <w:right w:w="30" w:type="dxa"/>
          </w:tblCellMar>
          <w:tblLook w:val="0000" w:firstRow="0" w:lastRow="0" w:firstColumn="0" w:lastColumn="0" w:noHBand="0" w:noVBand="0"/>
        </w:tblPrEx>
        <w:trPr>
          <w:gridAfter w:val="1"/>
          <w:wAfter w:w="656" w:type="dxa"/>
          <w:trHeight w:val="1260"/>
        </w:trPr>
        <w:tc>
          <w:tcPr>
            <w:tcW w:w="630" w:type="dxa"/>
            <w:tcBorders>
              <w:top w:val="single" w:sz="6" w:space="0" w:color="auto"/>
              <w:left w:val="single" w:sz="6" w:space="0" w:color="auto"/>
              <w:bottom w:val="single" w:sz="6" w:space="0" w:color="auto"/>
              <w:right w:val="nil"/>
            </w:tcBorders>
          </w:tcPr>
          <w:p w14:paraId="11025F91"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8</w:t>
            </w:r>
          </w:p>
        </w:tc>
        <w:tc>
          <w:tcPr>
            <w:tcW w:w="2010" w:type="dxa"/>
            <w:gridSpan w:val="2"/>
            <w:tcBorders>
              <w:top w:val="nil"/>
              <w:left w:val="single" w:sz="6" w:space="0" w:color="auto"/>
              <w:bottom w:val="nil"/>
              <w:right w:val="nil"/>
            </w:tcBorders>
          </w:tcPr>
          <w:p w14:paraId="2318E8B0"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Šalčininkų miesto Žalioji g. (kuri jungiasi su krašto keliu Nr.104, Saulėtoji g.)</w:t>
            </w:r>
          </w:p>
        </w:tc>
        <w:tc>
          <w:tcPr>
            <w:tcW w:w="1515" w:type="dxa"/>
            <w:gridSpan w:val="2"/>
            <w:tcBorders>
              <w:top w:val="single" w:sz="6" w:space="0" w:color="auto"/>
              <w:left w:val="single" w:sz="6" w:space="0" w:color="auto"/>
              <w:bottom w:val="single" w:sz="6" w:space="0" w:color="auto"/>
              <w:right w:val="single" w:sz="6" w:space="0" w:color="auto"/>
            </w:tcBorders>
          </w:tcPr>
          <w:p w14:paraId="0DA3657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Kapitalinis remontas, inžinerinės paslaugos</w:t>
            </w:r>
          </w:p>
        </w:tc>
        <w:tc>
          <w:tcPr>
            <w:tcW w:w="1860" w:type="dxa"/>
            <w:tcBorders>
              <w:top w:val="single" w:sz="6" w:space="0" w:color="auto"/>
              <w:left w:val="nil"/>
              <w:bottom w:val="single" w:sz="6" w:space="0" w:color="auto"/>
              <w:right w:val="single" w:sz="6" w:space="0" w:color="auto"/>
            </w:tcBorders>
          </w:tcPr>
          <w:p w14:paraId="5077F1D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x,y (590973,6020496);    x,y (591333,6020589). </w:t>
            </w:r>
          </w:p>
        </w:tc>
        <w:tc>
          <w:tcPr>
            <w:tcW w:w="900" w:type="dxa"/>
            <w:gridSpan w:val="2"/>
            <w:tcBorders>
              <w:top w:val="single" w:sz="6" w:space="0" w:color="auto"/>
              <w:left w:val="single" w:sz="6" w:space="0" w:color="auto"/>
              <w:bottom w:val="single" w:sz="6" w:space="0" w:color="auto"/>
              <w:right w:val="single" w:sz="6" w:space="0" w:color="auto"/>
            </w:tcBorders>
          </w:tcPr>
          <w:p w14:paraId="24860274"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370</w:t>
            </w:r>
          </w:p>
        </w:tc>
        <w:tc>
          <w:tcPr>
            <w:tcW w:w="675" w:type="dxa"/>
            <w:tcBorders>
              <w:top w:val="single" w:sz="6" w:space="0" w:color="auto"/>
              <w:left w:val="single" w:sz="6" w:space="0" w:color="auto"/>
              <w:bottom w:val="single" w:sz="6" w:space="0" w:color="auto"/>
              <w:right w:val="single" w:sz="6" w:space="0" w:color="auto"/>
            </w:tcBorders>
          </w:tcPr>
          <w:p w14:paraId="4418CFD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5</w:t>
            </w:r>
          </w:p>
        </w:tc>
        <w:tc>
          <w:tcPr>
            <w:tcW w:w="1530" w:type="dxa"/>
            <w:gridSpan w:val="2"/>
            <w:tcBorders>
              <w:top w:val="single" w:sz="6" w:space="0" w:color="auto"/>
              <w:left w:val="single" w:sz="6" w:space="0" w:color="auto"/>
              <w:bottom w:val="single" w:sz="6" w:space="0" w:color="auto"/>
              <w:right w:val="single" w:sz="6" w:space="0" w:color="auto"/>
            </w:tcBorders>
          </w:tcPr>
          <w:p w14:paraId="06EA51B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62,56</w:t>
            </w:r>
          </w:p>
        </w:tc>
      </w:tr>
      <w:tr w:rsidR="00721EDE" w:rsidRPr="00025990" w14:paraId="054D77AA" w14:textId="77777777" w:rsidTr="00C7494E">
        <w:tblPrEx>
          <w:tblCellMar>
            <w:left w:w="30" w:type="dxa"/>
            <w:right w:w="30" w:type="dxa"/>
          </w:tblCellMar>
          <w:tblLook w:val="0000" w:firstRow="0" w:lastRow="0" w:firstColumn="0" w:lastColumn="0" w:noHBand="0" w:noVBand="0"/>
        </w:tblPrEx>
        <w:trPr>
          <w:gridAfter w:val="1"/>
          <w:wAfter w:w="656" w:type="dxa"/>
          <w:trHeight w:val="1875"/>
        </w:trPr>
        <w:tc>
          <w:tcPr>
            <w:tcW w:w="630" w:type="dxa"/>
            <w:tcBorders>
              <w:top w:val="single" w:sz="6" w:space="0" w:color="auto"/>
              <w:left w:val="single" w:sz="6" w:space="0" w:color="auto"/>
              <w:bottom w:val="single" w:sz="6" w:space="0" w:color="auto"/>
              <w:right w:val="nil"/>
            </w:tcBorders>
          </w:tcPr>
          <w:p w14:paraId="1DFBAA4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9</w:t>
            </w:r>
          </w:p>
        </w:tc>
        <w:tc>
          <w:tcPr>
            <w:tcW w:w="2010" w:type="dxa"/>
            <w:gridSpan w:val="2"/>
            <w:tcBorders>
              <w:top w:val="single" w:sz="6" w:space="0" w:color="auto"/>
              <w:left w:val="single" w:sz="6" w:space="0" w:color="auto"/>
              <w:bottom w:val="single" w:sz="6" w:space="0" w:color="auto"/>
              <w:right w:val="single" w:sz="6" w:space="0" w:color="auto"/>
            </w:tcBorders>
          </w:tcPr>
          <w:p w14:paraId="5AC0E6CC"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 xml:space="preserve">Šalčininkų m. gyvenamojo rajono tarp Mokyklos ir Pramonės gatvių viešosios infrastruktūros sutvarkymas </w:t>
            </w:r>
          </w:p>
        </w:tc>
        <w:tc>
          <w:tcPr>
            <w:tcW w:w="1515" w:type="dxa"/>
            <w:gridSpan w:val="2"/>
            <w:tcBorders>
              <w:top w:val="single" w:sz="6" w:space="0" w:color="auto"/>
              <w:left w:val="single" w:sz="6" w:space="0" w:color="auto"/>
              <w:bottom w:val="single" w:sz="6" w:space="0" w:color="auto"/>
              <w:right w:val="single" w:sz="6" w:space="0" w:color="auto"/>
            </w:tcBorders>
          </w:tcPr>
          <w:p w14:paraId="3562FB0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Rekonstravimas</w:t>
            </w:r>
          </w:p>
        </w:tc>
        <w:tc>
          <w:tcPr>
            <w:tcW w:w="1860" w:type="dxa"/>
            <w:tcBorders>
              <w:top w:val="single" w:sz="6" w:space="0" w:color="auto"/>
              <w:left w:val="single" w:sz="6" w:space="0" w:color="auto"/>
              <w:bottom w:val="single" w:sz="6" w:space="0" w:color="auto"/>
              <w:right w:val="single" w:sz="6" w:space="0" w:color="auto"/>
            </w:tcBorders>
          </w:tcPr>
          <w:p w14:paraId="3143EF24" w14:textId="77777777" w:rsidR="00721EDE" w:rsidRPr="00025990" w:rsidRDefault="00721EDE" w:rsidP="00C7494E">
            <w:pPr>
              <w:autoSpaceDE w:val="0"/>
              <w:autoSpaceDN w:val="0"/>
              <w:adjustRightInd w:val="0"/>
              <w:jc w:val="right"/>
              <w:rPr>
                <w:rFonts w:eastAsia="Calibri"/>
                <w:color w:val="000000"/>
                <w:sz w:val="21"/>
                <w:szCs w:val="21"/>
                <w:lang w:eastAsia="lt-LT"/>
              </w:rPr>
            </w:pPr>
          </w:p>
        </w:tc>
        <w:tc>
          <w:tcPr>
            <w:tcW w:w="900" w:type="dxa"/>
            <w:gridSpan w:val="2"/>
            <w:tcBorders>
              <w:top w:val="single" w:sz="6" w:space="0" w:color="auto"/>
              <w:left w:val="single" w:sz="6" w:space="0" w:color="auto"/>
              <w:bottom w:val="single" w:sz="6" w:space="0" w:color="auto"/>
              <w:right w:val="single" w:sz="6" w:space="0" w:color="auto"/>
            </w:tcBorders>
          </w:tcPr>
          <w:p w14:paraId="1639FE24"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110</w:t>
            </w:r>
          </w:p>
        </w:tc>
        <w:tc>
          <w:tcPr>
            <w:tcW w:w="675" w:type="dxa"/>
            <w:tcBorders>
              <w:top w:val="single" w:sz="6" w:space="0" w:color="auto"/>
              <w:left w:val="single" w:sz="6" w:space="0" w:color="auto"/>
              <w:bottom w:val="single" w:sz="6" w:space="0" w:color="auto"/>
              <w:right w:val="single" w:sz="6" w:space="0" w:color="auto"/>
            </w:tcBorders>
          </w:tcPr>
          <w:p w14:paraId="49D7582F"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w:t>
            </w:r>
          </w:p>
        </w:tc>
        <w:tc>
          <w:tcPr>
            <w:tcW w:w="1530" w:type="dxa"/>
            <w:gridSpan w:val="2"/>
            <w:tcBorders>
              <w:top w:val="single" w:sz="6" w:space="0" w:color="auto"/>
              <w:left w:val="single" w:sz="6" w:space="0" w:color="auto"/>
              <w:bottom w:val="single" w:sz="6" w:space="0" w:color="auto"/>
              <w:right w:val="single" w:sz="6" w:space="0" w:color="auto"/>
            </w:tcBorders>
          </w:tcPr>
          <w:p w14:paraId="655EEA4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143,06</w:t>
            </w:r>
          </w:p>
        </w:tc>
      </w:tr>
      <w:tr w:rsidR="00721EDE" w:rsidRPr="00025990" w14:paraId="4D0AEBC0" w14:textId="77777777" w:rsidTr="00C7494E">
        <w:tblPrEx>
          <w:tblCellMar>
            <w:left w:w="30" w:type="dxa"/>
            <w:right w:w="30" w:type="dxa"/>
          </w:tblCellMar>
          <w:tblLook w:val="0000" w:firstRow="0" w:lastRow="0" w:firstColumn="0" w:lastColumn="0" w:noHBand="0" w:noVBand="0"/>
        </w:tblPrEx>
        <w:trPr>
          <w:gridAfter w:val="1"/>
          <w:wAfter w:w="656" w:type="dxa"/>
          <w:trHeight w:val="1005"/>
        </w:trPr>
        <w:tc>
          <w:tcPr>
            <w:tcW w:w="630" w:type="dxa"/>
            <w:tcBorders>
              <w:top w:val="single" w:sz="6" w:space="0" w:color="auto"/>
              <w:left w:val="single" w:sz="6" w:space="0" w:color="auto"/>
              <w:bottom w:val="single" w:sz="6" w:space="0" w:color="auto"/>
              <w:right w:val="nil"/>
            </w:tcBorders>
          </w:tcPr>
          <w:p w14:paraId="07F46324"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10.1</w:t>
            </w:r>
          </w:p>
        </w:tc>
        <w:tc>
          <w:tcPr>
            <w:tcW w:w="3525" w:type="dxa"/>
            <w:gridSpan w:val="4"/>
            <w:tcBorders>
              <w:top w:val="single" w:sz="6" w:space="0" w:color="auto"/>
              <w:left w:val="single" w:sz="6" w:space="0" w:color="auto"/>
              <w:bottom w:val="single" w:sz="6" w:space="0" w:color="auto"/>
              <w:right w:val="single" w:sz="6" w:space="0" w:color="auto"/>
            </w:tcBorders>
          </w:tcPr>
          <w:p w14:paraId="458C2043"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Privažiuojamasis kelias nuo A.Mickevičiaus g. link namų Nr. 8, 10 ir 13</w:t>
            </w:r>
          </w:p>
        </w:tc>
        <w:tc>
          <w:tcPr>
            <w:tcW w:w="1860" w:type="dxa"/>
            <w:tcBorders>
              <w:top w:val="single" w:sz="6" w:space="0" w:color="auto"/>
              <w:left w:val="single" w:sz="6" w:space="0" w:color="auto"/>
              <w:bottom w:val="single" w:sz="6" w:space="0" w:color="auto"/>
              <w:right w:val="single" w:sz="6" w:space="0" w:color="auto"/>
            </w:tcBorders>
          </w:tcPr>
          <w:p w14:paraId="2BBE8F6B"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x,y (589858, 6020532);        x,y (589920, 6020540 ). </w:t>
            </w:r>
          </w:p>
        </w:tc>
        <w:tc>
          <w:tcPr>
            <w:tcW w:w="900" w:type="dxa"/>
            <w:gridSpan w:val="2"/>
            <w:tcBorders>
              <w:top w:val="single" w:sz="6" w:space="0" w:color="auto"/>
              <w:left w:val="single" w:sz="6" w:space="0" w:color="auto"/>
              <w:bottom w:val="single" w:sz="6" w:space="0" w:color="auto"/>
              <w:right w:val="single" w:sz="6" w:space="0" w:color="auto"/>
            </w:tcBorders>
          </w:tcPr>
          <w:p w14:paraId="4890D6F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110</w:t>
            </w:r>
          </w:p>
        </w:tc>
        <w:tc>
          <w:tcPr>
            <w:tcW w:w="675" w:type="dxa"/>
            <w:tcBorders>
              <w:top w:val="single" w:sz="6" w:space="0" w:color="auto"/>
              <w:left w:val="single" w:sz="6" w:space="0" w:color="auto"/>
              <w:bottom w:val="single" w:sz="6" w:space="0" w:color="auto"/>
              <w:right w:val="single" w:sz="6" w:space="0" w:color="auto"/>
            </w:tcBorders>
          </w:tcPr>
          <w:p w14:paraId="77945696"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w:t>
            </w:r>
          </w:p>
        </w:tc>
        <w:tc>
          <w:tcPr>
            <w:tcW w:w="1530" w:type="dxa"/>
            <w:gridSpan w:val="2"/>
            <w:tcBorders>
              <w:top w:val="single" w:sz="6" w:space="0" w:color="auto"/>
              <w:left w:val="single" w:sz="6" w:space="0" w:color="auto"/>
              <w:bottom w:val="single" w:sz="6" w:space="0" w:color="auto"/>
              <w:right w:val="single" w:sz="6" w:space="0" w:color="auto"/>
            </w:tcBorders>
          </w:tcPr>
          <w:p w14:paraId="10CABEEB" w14:textId="77777777" w:rsidR="00721EDE" w:rsidRPr="00025990" w:rsidRDefault="00721EDE" w:rsidP="00C7494E">
            <w:pPr>
              <w:autoSpaceDE w:val="0"/>
              <w:autoSpaceDN w:val="0"/>
              <w:adjustRightInd w:val="0"/>
              <w:jc w:val="center"/>
              <w:rPr>
                <w:rFonts w:eastAsia="Calibri"/>
                <w:color w:val="000000"/>
                <w:sz w:val="21"/>
                <w:szCs w:val="21"/>
                <w:lang w:eastAsia="lt-LT"/>
              </w:rPr>
            </w:pPr>
          </w:p>
        </w:tc>
      </w:tr>
      <w:tr w:rsidR="00721EDE" w:rsidRPr="00025990" w14:paraId="4AB08443" w14:textId="77777777" w:rsidTr="00C7494E">
        <w:tblPrEx>
          <w:tblCellMar>
            <w:left w:w="30" w:type="dxa"/>
            <w:right w:w="30" w:type="dxa"/>
          </w:tblCellMar>
          <w:tblLook w:val="0000" w:firstRow="0" w:lastRow="0" w:firstColumn="0" w:lastColumn="0" w:noHBand="0" w:noVBand="0"/>
        </w:tblPrEx>
        <w:trPr>
          <w:gridAfter w:val="1"/>
          <w:wAfter w:w="656" w:type="dxa"/>
          <w:trHeight w:val="2925"/>
        </w:trPr>
        <w:tc>
          <w:tcPr>
            <w:tcW w:w="630" w:type="dxa"/>
            <w:tcBorders>
              <w:top w:val="single" w:sz="6" w:space="0" w:color="auto"/>
              <w:left w:val="single" w:sz="6" w:space="0" w:color="auto"/>
              <w:bottom w:val="single" w:sz="6" w:space="0" w:color="auto"/>
              <w:right w:val="nil"/>
            </w:tcBorders>
          </w:tcPr>
          <w:p w14:paraId="37030F4D"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10.2</w:t>
            </w:r>
          </w:p>
        </w:tc>
        <w:tc>
          <w:tcPr>
            <w:tcW w:w="3525" w:type="dxa"/>
            <w:gridSpan w:val="4"/>
            <w:tcBorders>
              <w:top w:val="single" w:sz="6" w:space="0" w:color="auto"/>
              <w:left w:val="single" w:sz="6" w:space="0" w:color="auto"/>
              <w:bottom w:val="single" w:sz="6" w:space="0" w:color="auto"/>
              <w:right w:val="single" w:sz="6" w:space="0" w:color="auto"/>
            </w:tcBorders>
          </w:tcPr>
          <w:p w14:paraId="0B6EBBB1"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Automobilių stovėjimo aikštelė  A.Mickevičiaus g. prie namų Nr.8,13 ir Vilniaus g. 11 namo</w:t>
            </w:r>
          </w:p>
        </w:tc>
        <w:tc>
          <w:tcPr>
            <w:tcW w:w="1860" w:type="dxa"/>
            <w:tcBorders>
              <w:top w:val="single" w:sz="6" w:space="0" w:color="auto"/>
              <w:left w:val="single" w:sz="6" w:space="0" w:color="auto"/>
              <w:bottom w:val="single" w:sz="6" w:space="0" w:color="auto"/>
              <w:right w:val="single" w:sz="6" w:space="0" w:color="auto"/>
            </w:tcBorders>
          </w:tcPr>
          <w:p w14:paraId="32232A0D"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 x, y (589873, 6020541); x,y (589883, 6020541);     x, y (589868, 6020579);    x, y (589874, 6020580).              2. x,y (589915, 6020544); x, y (589911, 6020560);    x, y (589943, 6020571);   x,y (589946, 6020593);   x,y (589961, 6020598);   x,y (589964, 6020559);     x, y (589926, 6020554);    x, y (589927, 6020542).</w:t>
            </w:r>
          </w:p>
        </w:tc>
        <w:tc>
          <w:tcPr>
            <w:tcW w:w="3105" w:type="dxa"/>
            <w:gridSpan w:val="5"/>
            <w:tcBorders>
              <w:top w:val="single" w:sz="6" w:space="0" w:color="auto"/>
              <w:left w:val="single" w:sz="6" w:space="0" w:color="auto"/>
              <w:bottom w:val="single" w:sz="6" w:space="0" w:color="auto"/>
              <w:right w:val="single" w:sz="6" w:space="0" w:color="auto"/>
            </w:tcBorders>
          </w:tcPr>
          <w:p w14:paraId="0A1109C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 770 m2                2. 1065 m2</w:t>
            </w:r>
          </w:p>
        </w:tc>
      </w:tr>
      <w:tr w:rsidR="00721EDE" w:rsidRPr="00025990" w14:paraId="0FE4F9EE" w14:textId="77777777" w:rsidTr="00C7494E">
        <w:tblPrEx>
          <w:tblCellMar>
            <w:left w:w="30" w:type="dxa"/>
            <w:right w:w="30" w:type="dxa"/>
          </w:tblCellMar>
          <w:tblLook w:val="0000" w:firstRow="0" w:lastRow="0" w:firstColumn="0" w:lastColumn="0" w:noHBand="0" w:noVBand="0"/>
        </w:tblPrEx>
        <w:trPr>
          <w:gridAfter w:val="1"/>
          <w:wAfter w:w="656" w:type="dxa"/>
          <w:trHeight w:val="1200"/>
        </w:trPr>
        <w:tc>
          <w:tcPr>
            <w:tcW w:w="630" w:type="dxa"/>
            <w:tcBorders>
              <w:top w:val="single" w:sz="6" w:space="0" w:color="auto"/>
              <w:left w:val="single" w:sz="6" w:space="0" w:color="auto"/>
              <w:bottom w:val="single" w:sz="6" w:space="0" w:color="auto"/>
              <w:right w:val="nil"/>
            </w:tcBorders>
          </w:tcPr>
          <w:p w14:paraId="70CED2EE"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10.3</w:t>
            </w:r>
          </w:p>
        </w:tc>
        <w:tc>
          <w:tcPr>
            <w:tcW w:w="3525" w:type="dxa"/>
            <w:gridSpan w:val="4"/>
            <w:tcBorders>
              <w:top w:val="single" w:sz="6" w:space="0" w:color="auto"/>
              <w:left w:val="single" w:sz="6" w:space="0" w:color="auto"/>
              <w:bottom w:val="nil"/>
              <w:right w:val="single" w:sz="6" w:space="0" w:color="auto"/>
            </w:tcBorders>
          </w:tcPr>
          <w:p w14:paraId="497EF76F"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Šaligatvis, apšvietimas prie A.Mickevičiaus g. namų Nr. 8, 10 ir 13  ir Vilniaus g. 11 namo</w:t>
            </w:r>
          </w:p>
        </w:tc>
        <w:tc>
          <w:tcPr>
            <w:tcW w:w="1860" w:type="dxa"/>
            <w:tcBorders>
              <w:top w:val="single" w:sz="6" w:space="0" w:color="auto"/>
              <w:left w:val="single" w:sz="6" w:space="0" w:color="auto"/>
              <w:bottom w:val="single" w:sz="6" w:space="0" w:color="auto"/>
              <w:right w:val="single" w:sz="6" w:space="0" w:color="auto"/>
            </w:tcBorders>
          </w:tcPr>
          <w:p w14:paraId="26E74AA5"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x, y (589866, 6020530);    x, y (589960, 6020598);     x, y (589884, 6020540);    x, y (589877, 6020577).</w:t>
            </w:r>
          </w:p>
        </w:tc>
        <w:tc>
          <w:tcPr>
            <w:tcW w:w="900" w:type="dxa"/>
            <w:gridSpan w:val="2"/>
            <w:tcBorders>
              <w:top w:val="single" w:sz="6" w:space="0" w:color="auto"/>
              <w:left w:val="single" w:sz="6" w:space="0" w:color="auto"/>
              <w:bottom w:val="single" w:sz="6" w:space="0" w:color="auto"/>
              <w:right w:val="single" w:sz="6" w:space="0" w:color="auto"/>
            </w:tcBorders>
          </w:tcPr>
          <w:p w14:paraId="1227764F"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190</w:t>
            </w:r>
          </w:p>
        </w:tc>
        <w:tc>
          <w:tcPr>
            <w:tcW w:w="675" w:type="dxa"/>
            <w:tcBorders>
              <w:top w:val="single" w:sz="6" w:space="0" w:color="auto"/>
              <w:left w:val="single" w:sz="6" w:space="0" w:color="auto"/>
              <w:bottom w:val="single" w:sz="6" w:space="0" w:color="auto"/>
              <w:right w:val="single" w:sz="6" w:space="0" w:color="auto"/>
            </w:tcBorders>
          </w:tcPr>
          <w:p w14:paraId="0EF26A6D"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1,5</w:t>
            </w:r>
          </w:p>
        </w:tc>
        <w:tc>
          <w:tcPr>
            <w:tcW w:w="1530" w:type="dxa"/>
            <w:gridSpan w:val="2"/>
            <w:tcBorders>
              <w:top w:val="single" w:sz="6" w:space="0" w:color="auto"/>
              <w:left w:val="single" w:sz="6" w:space="0" w:color="auto"/>
              <w:bottom w:val="single" w:sz="6" w:space="0" w:color="auto"/>
              <w:right w:val="single" w:sz="6" w:space="0" w:color="auto"/>
            </w:tcBorders>
          </w:tcPr>
          <w:p w14:paraId="04E99425" w14:textId="77777777" w:rsidR="00721EDE" w:rsidRPr="00025990" w:rsidRDefault="00721EDE" w:rsidP="00C7494E">
            <w:pPr>
              <w:autoSpaceDE w:val="0"/>
              <w:autoSpaceDN w:val="0"/>
              <w:adjustRightInd w:val="0"/>
              <w:jc w:val="center"/>
              <w:rPr>
                <w:rFonts w:eastAsia="Calibri"/>
                <w:color w:val="000000"/>
                <w:sz w:val="21"/>
                <w:szCs w:val="21"/>
                <w:lang w:eastAsia="lt-LT"/>
              </w:rPr>
            </w:pPr>
          </w:p>
        </w:tc>
      </w:tr>
      <w:tr w:rsidR="00721EDE" w:rsidRPr="00025990" w14:paraId="2644C472" w14:textId="77777777" w:rsidTr="00C7494E">
        <w:tblPrEx>
          <w:tblCellMar>
            <w:left w:w="30" w:type="dxa"/>
            <w:right w:w="30" w:type="dxa"/>
          </w:tblCellMar>
          <w:tblLook w:val="0000" w:firstRow="0" w:lastRow="0" w:firstColumn="0" w:lastColumn="0" w:noHBand="0" w:noVBand="0"/>
        </w:tblPrEx>
        <w:trPr>
          <w:gridAfter w:val="1"/>
          <w:wAfter w:w="656" w:type="dxa"/>
          <w:trHeight w:val="1245"/>
        </w:trPr>
        <w:tc>
          <w:tcPr>
            <w:tcW w:w="630" w:type="dxa"/>
            <w:tcBorders>
              <w:top w:val="single" w:sz="6" w:space="0" w:color="auto"/>
              <w:left w:val="single" w:sz="6" w:space="0" w:color="auto"/>
              <w:bottom w:val="single" w:sz="6" w:space="0" w:color="auto"/>
              <w:right w:val="nil"/>
            </w:tcBorders>
          </w:tcPr>
          <w:p w14:paraId="5E54D28F"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11</w:t>
            </w:r>
          </w:p>
        </w:tc>
        <w:tc>
          <w:tcPr>
            <w:tcW w:w="2010" w:type="dxa"/>
            <w:gridSpan w:val="2"/>
            <w:tcBorders>
              <w:top w:val="single" w:sz="6" w:space="0" w:color="auto"/>
              <w:left w:val="single" w:sz="6" w:space="0" w:color="auto"/>
              <w:bottom w:val="single" w:sz="6" w:space="0" w:color="auto"/>
              <w:right w:val="single" w:sz="6" w:space="0" w:color="auto"/>
            </w:tcBorders>
          </w:tcPr>
          <w:p w14:paraId="771EB381"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Šalčininkų sen., Naujakiemio k. Naujakiemio g. (asfaltbetonio danga)</w:t>
            </w:r>
          </w:p>
        </w:tc>
        <w:tc>
          <w:tcPr>
            <w:tcW w:w="1515" w:type="dxa"/>
            <w:gridSpan w:val="2"/>
            <w:tcBorders>
              <w:top w:val="single" w:sz="6" w:space="0" w:color="auto"/>
              <w:left w:val="single" w:sz="6" w:space="0" w:color="auto"/>
              <w:bottom w:val="single" w:sz="6" w:space="0" w:color="auto"/>
              <w:right w:val="single" w:sz="6" w:space="0" w:color="auto"/>
            </w:tcBorders>
          </w:tcPr>
          <w:p w14:paraId="6FD949DB"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Nauja statyba</w:t>
            </w:r>
          </w:p>
        </w:tc>
        <w:tc>
          <w:tcPr>
            <w:tcW w:w="1860" w:type="dxa"/>
            <w:tcBorders>
              <w:top w:val="single" w:sz="6" w:space="0" w:color="auto"/>
              <w:left w:val="single" w:sz="6" w:space="0" w:color="auto"/>
              <w:bottom w:val="single" w:sz="6" w:space="0" w:color="auto"/>
              <w:right w:val="single" w:sz="6" w:space="0" w:color="auto"/>
            </w:tcBorders>
          </w:tcPr>
          <w:p w14:paraId="7DF3494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x,y (589885, 6022809)         x,y (590166, 6022175)</w:t>
            </w:r>
          </w:p>
        </w:tc>
        <w:tc>
          <w:tcPr>
            <w:tcW w:w="900" w:type="dxa"/>
            <w:gridSpan w:val="2"/>
            <w:tcBorders>
              <w:top w:val="single" w:sz="6" w:space="0" w:color="auto"/>
              <w:left w:val="single" w:sz="6" w:space="0" w:color="auto"/>
              <w:bottom w:val="single" w:sz="6" w:space="0" w:color="auto"/>
              <w:right w:val="single" w:sz="6" w:space="0" w:color="auto"/>
            </w:tcBorders>
          </w:tcPr>
          <w:p w14:paraId="794EDFDD"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723</w:t>
            </w:r>
          </w:p>
        </w:tc>
        <w:tc>
          <w:tcPr>
            <w:tcW w:w="675" w:type="dxa"/>
            <w:tcBorders>
              <w:top w:val="single" w:sz="6" w:space="0" w:color="auto"/>
              <w:left w:val="single" w:sz="6" w:space="0" w:color="auto"/>
              <w:bottom w:val="single" w:sz="6" w:space="0" w:color="auto"/>
              <w:right w:val="single" w:sz="6" w:space="0" w:color="auto"/>
            </w:tcBorders>
          </w:tcPr>
          <w:p w14:paraId="61EF0E9B"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3,5</w:t>
            </w:r>
          </w:p>
        </w:tc>
        <w:tc>
          <w:tcPr>
            <w:tcW w:w="1530" w:type="dxa"/>
            <w:gridSpan w:val="2"/>
            <w:tcBorders>
              <w:top w:val="single" w:sz="6" w:space="0" w:color="auto"/>
              <w:left w:val="single" w:sz="6" w:space="0" w:color="auto"/>
              <w:bottom w:val="single" w:sz="6" w:space="0" w:color="auto"/>
              <w:right w:val="single" w:sz="6" w:space="0" w:color="auto"/>
            </w:tcBorders>
          </w:tcPr>
          <w:p w14:paraId="2B102AC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48,56</w:t>
            </w:r>
          </w:p>
        </w:tc>
      </w:tr>
      <w:tr w:rsidR="00721EDE" w:rsidRPr="00025990" w14:paraId="55AAB467" w14:textId="77777777" w:rsidTr="00C7494E">
        <w:tblPrEx>
          <w:tblCellMar>
            <w:left w:w="30" w:type="dxa"/>
            <w:right w:w="30" w:type="dxa"/>
          </w:tblCellMar>
          <w:tblLook w:val="0000" w:firstRow="0" w:lastRow="0" w:firstColumn="0" w:lastColumn="0" w:noHBand="0" w:noVBand="0"/>
        </w:tblPrEx>
        <w:trPr>
          <w:gridAfter w:val="1"/>
          <w:wAfter w:w="656" w:type="dxa"/>
          <w:trHeight w:val="1080"/>
        </w:trPr>
        <w:tc>
          <w:tcPr>
            <w:tcW w:w="630" w:type="dxa"/>
            <w:tcBorders>
              <w:top w:val="single" w:sz="6" w:space="0" w:color="auto"/>
              <w:left w:val="single" w:sz="6" w:space="0" w:color="auto"/>
              <w:bottom w:val="single" w:sz="6" w:space="0" w:color="auto"/>
              <w:right w:val="nil"/>
            </w:tcBorders>
          </w:tcPr>
          <w:p w14:paraId="373101D6"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12</w:t>
            </w:r>
          </w:p>
        </w:tc>
        <w:tc>
          <w:tcPr>
            <w:tcW w:w="2010" w:type="dxa"/>
            <w:gridSpan w:val="2"/>
            <w:tcBorders>
              <w:top w:val="single" w:sz="6" w:space="0" w:color="auto"/>
              <w:left w:val="single" w:sz="6" w:space="0" w:color="auto"/>
              <w:bottom w:val="nil"/>
              <w:right w:val="single" w:sz="6" w:space="0" w:color="auto"/>
            </w:tcBorders>
          </w:tcPr>
          <w:p w14:paraId="6E203FF6"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Turgelių sen.Turgelių mstl. Gegužės g. (asfaltbetonio danga)</w:t>
            </w:r>
          </w:p>
        </w:tc>
        <w:tc>
          <w:tcPr>
            <w:tcW w:w="1515" w:type="dxa"/>
            <w:gridSpan w:val="2"/>
            <w:tcBorders>
              <w:top w:val="single" w:sz="6" w:space="0" w:color="auto"/>
              <w:left w:val="single" w:sz="6" w:space="0" w:color="auto"/>
              <w:bottom w:val="single" w:sz="6" w:space="0" w:color="auto"/>
              <w:right w:val="single" w:sz="6" w:space="0" w:color="auto"/>
            </w:tcBorders>
          </w:tcPr>
          <w:p w14:paraId="6642BCA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Kapitalinis remontas</w:t>
            </w:r>
          </w:p>
        </w:tc>
        <w:tc>
          <w:tcPr>
            <w:tcW w:w="1860" w:type="dxa"/>
            <w:tcBorders>
              <w:top w:val="single" w:sz="6" w:space="0" w:color="auto"/>
              <w:left w:val="single" w:sz="6" w:space="0" w:color="auto"/>
              <w:bottom w:val="single" w:sz="6" w:space="0" w:color="auto"/>
              <w:right w:val="single" w:sz="6" w:space="0" w:color="auto"/>
            </w:tcBorders>
          </w:tcPr>
          <w:p w14:paraId="294CF983"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x,y (597291, 6036311)        x,y (597224, 6036483)</w:t>
            </w:r>
          </w:p>
        </w:tc>
        <w:tc>
          <w:tcPr>
            <w:tcW w:w="900" w:type="dxa"/>
            <w:gridSpan w:val="2"/>
            <w:tcBorders>
              <w:top w:val="single" w:sz="6" w:space="0" w:color="auto"/>
              <w:left w:val="single" w:sz="6" w:space="0" w:color="auto"/>
              <w:bottom w:val="single" w:sz="6" w:space="0" w:color="auto"/>
              <w:right w:val="single" w:sz="6" w:space="0" w:color="auto"/>
            </w:tcBorders>
          </w:tcPr>
          <w:p w14:paraId="090CE711"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0,184</w:t>
            </w:r>
          </w:p>
        </w:tc>
        <w:tc>
          <w:tcPr>
            <w:tcW w:w="675" w:type="dxa"/>
            <w:tcBorders>
              <w:top w:val="single" w:sz="6" w:space="0" w:color="auto"/>
              <w:left w:val="single" w:sz="6" w:space="0" w:color="auto"/>
              <w:bottom w:val="single" w:sz="6" w:space="0" w:color="auto"/>
              <w:right w:val="single" w:sz="6" w:space="0" w:color="auto"/>
            </w:tcBorders>
          </w:tcPr>
          <w:p w14:paraId="4F092DC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w:t>
            </w:r>
          </w:p>
        </w:tc>
        <w:tc>
          <w:tcPr>
            <w:tcW w:w="1530" w:type="dxa"/>
            <w:gridSpan w:val="2"/>
            <w:tcBorders>
              <w:top w:val="single" w:sz="6" w:space="0" w:color="auto"/>
              <w:left w:val="single" w:sz="6" w:space="0" w:color="auto"/>
              <w:bottom w:val="single" w:sz="6" w:space="0" w:color="auto"/>
              <w:right w:val="single" w:sz="6" w:space="0" w:color="auto"/>
            </w:tcBorders>
          </w:tcPr>
          <w:p w14:paraId="2E2ED4E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26,33</w:t>
            </w:r>
          </w:p>
        </w:tc>
      </w:tr>
      <w:tr w:rsidR="00721EDE" w:rsidRPr="00025990" w14:paraId="1D76E898" w14:textId="77777777" w:rsidTr="00C7494E">
        <w:tblPrEx>
          <w:tblCellMar>
            <w:left w:w="30" w:type="dxa"/>
            <w:right w:w="30" w:type="dxa"/>
          </w:tblCellMar>
          <w:tblLook w:val="0000" w:firstRow="0" w:lastRow="0" w:firstColumn="0" w:lastColumn="0" w:noHBand="0" w:noVBand="0"/>
        </w:tblPrEx>
        <w:trPr>
          <w:gridAfter w:val="1"/>
          <w:wAfter w:w="656" w:type="dxa"/>
          <w:trHeight w:val="570"/>
        </w:trPr>
        <w:tc>
          <w:tcPr>
            <w:tcW w:w="630" w:type="dxa"/>
            <w:tcBorders>
              <w:top w:val="single" w:sz="6" w:space="0" w:color="auto"/>
              <w:left w:val="single" w:sz="6" w:space="0" w:color="auto"/>
              <w:bottom w:val="nil"/>
              <w:right w:val="nil"/>
            </w:tcBorders>
          </w:tcPr>
          <w:p w14:paraId="10D7B162"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13</w:t>
            </w:r>
          </w:p>
        </w:tc>
        <w:tc>
          <w:tcPr>
            <w:tcW w:w="2010" w:type="dxa"/>
            <w:gridSpan w:val="2"/>
            <w:tcBorders>
              <w:top w:val="single" w:sz="6" w:space="0" w:color="auto"/>
              <w:left w:val="single" w:sz="6" w:space="0" w:color="auto"/>
              <w:bottom w:val="single" w:sz="6" w:space="0" w:color="auto"/>
              <w:right w:val="single" w:sz="6" w:space="0" w:color="auto"/>
            </w:tcBorders>
          </w:tcPr>
          <w:p w14:paraId="3DBCA789"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Techninė priežiūra</w:t>
            </w:r>
          </w:p>
        </w:tc>
        <w:tc>
          <w:tcPr>
            <w:tcW w:w="1515" w:type="dxa"/>
            <w:gridSpan w:val="2"/>
            <w:tcBorders>
              <w:top w:val="single" w:sz="6" w:space="0" w:color="auto"/>
              <w:left w:val="single" w:sz="6" w:space="0" w:color="auto"/>
              <w:bottom w:val="single" w:sz="6" w:space="0" w:color="auto"/>
              <w:right w:val="single" w:sz="6" w:space="0" w:color="auto"/>
            </w:tcBorders>
          </w:tcPr>
          <w:p w14:paraId="09740FAF"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Inžinerinės paslaugos</w:t>
            </w:r>
          </w:p>
        </w:tc>
        <w:tc>
          <w:tcPr>
            <w:tcW w:w="1860" w:type="dxa"/>
            <w:tcBorders>
              <w:top w:val="single" w:sz="6" w:space="0" w:color="auto"/>
              <w:left w:val="single" w:sz="6" w:space="0" w:color="auto"/>
              <w:bottom w:val="single" w:sz="6" w:space="0" w:color="auto"/>
              <w:right w:val="single" w:sz="6" w:space="0" w:color="auto"/>
            </w:tcBorders>
          </w:tcPr>
          <w:p w14:paraId="448A690B"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Savivaldybės keliai ir gatvės</w:t>
            </w:r>
          </w:p>
        </w:tc>
        <w:tc>
          <w:tcPr>
            <w:tcW w:w="900" w:type="dxa"/>
            <w:gridSpan w:val="2"/>
            <w:tcBorders>
              <w:top w:val="single" w:sz="6" w:space="0" w:color="auto"/>
              <w:left w:val="single" w:sz="6" w:space="0" w:color="auto"/>
              <w:bottom w:val="single" w:sz="6" w:space="0" w:color="auto"/>
              <w:right w:val="nil"/>
            </w:tcBorders>
          </w:tcPr>
          <w:p w14:paraId="0CEC94E1"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6 vnt.</w:t>
            </w:r>
          </w:p>
        </w:tc>
        <w:tc>
          <w:tcPr>
            <w:tcW w:w="675" w:type="dxa"/>
            <w:tcBorders>
              <w:top w:val="single" w:sz="6" w:space="0" w:color="auto"/>
              <w:left w:val="nil"/>
              <w:bottom w:val="single" w:sz="6" w:space="0" w:color="auto"/>
              <w:right w:val="single" w:sz="6" w:space="0" w:color="auto"/>
            </w:tcBorders>
          </w:tcPr>
          <w:p w14:paraId="6B1832F5"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1530" w:type="dxa"/>
            <w:gridSpan w:val="2"/>
            <w:tcBorders>
              <w:top w:val="single" w:sz="6" w:space="0" w:color="auto"/>
              <w:left w:val="single" w:sz="6" w:space="0" w:color="auto"/>
              <w:bottom w:val="single" w:sz="6" w:space="0" w:color="auto"/>
              <w:right w:val="single" w:sz="6" w:space="0" w:color="auto"/>
            </w:tcBorders>
          </w:tcPr>
          <w:p w14:paraId="1A67DC3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7,56</w:t>
            </w:r>
          </w:p>
        </w:tc>
      </w:tr>
      <w:tr w:rsidR="00721EDE" w:rsidRPr="00025990" w14:paraId="0875829D" w14:textId="77777777" w:rsidTr="00C7494E">
        <w:tblPrEx>
          <w:tblCellMar>
            <w:left w:w="30" w:type="dxa"/>
            <w:right w:w="30" w:type="dxa"/>
          </w:tblCellMar>
          <w:tblLook w:val="0000" w:firstRow="0" w:lastRow="0" w:firstColumn="0" w:lastColumn="0" w:noHBand="0" w:noVBand="0"/>
        </w:tblPrEx>
        <w:trPr>
          <w:gridAfter w:val="1"/>
          <w:wAfter w:w="656" w:type="dxa"/>
          <w:trHeight w:val="570"/>
        </w:trPr>
        <w:tc>
          <w:tcPr>
            <w:tcW w:w="630" w:type="dxa"/>
            <w:tcBorders>
              <w:top w:val="single" w:sz="6" w:space="0" w:color="auto"/>
              <w:left w:val="single" w:sz="6" w:space="0" w:color="auto"/>
              <w:bottom w:val="nil"/>
              <w:right w:val="nil"/>
            </w:tcBorders>
          </w:tcPr>
          <w:p w14:paraId="75C5C9CF"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14</w:t>
            </w:r>
          </w:p>
        </w:tc>
        <w:tc>
          <w:tcPr>
            <w:tcW w:w="2010" w:type="dxa"/>
            <w:gridSpan w:val="2"/>
            <w:tcBorders>
              <w:top w:val="single" w:sz="6" w:space="0" w:color="auto"/>
              <w:left w:val="single" w:sz="6" w:space="0" w:color="auto"/>
              <w:bottom w:val="single" w:sz="6" w:space="0" w:color="auto"/>
              <w:right w:val="single" w:sz="6" w:space="0" w:color="auto"/>
            </w:tcBorders>
            <w:shd w:val="solid" w:color="FFFFFF" w:fill="auto"/>
          </w:tcPr>
          <w:p w14:paraId="3FDC0C0D"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Projektų bendroji ekspertizė</w:t>
            </w:r>
          </w:p>
        </w:tc>
        <w:tc>
          <w:tcPr>
            <w:tcW w:w="1515" w:type="dxa"/>
            <w:gridSpan w:val="2"/>
            <w:tcBorders>
              <w:top w:val="single" w:sz="6" w:space="0" w:color="auto"/>
              <w:left w:val="single" w:sz="6" w:space="0" w:color="auto"/>
              <w:bottom w:val="single" w:sz="6" w:space="0" w:color="auto"/>
              <w:right w:val="single" w:sz="6" w:space="0" w:color="auto"/>
            </w:tcBorders>
          </w:tcPr>
          <w:p w14:paraId="77C72051"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Inžinerinės paslaugos</w:t>
            </w:r>
          </w:p>
        </w:tc>
        <w:tc>
          <w:tcPr>
            <w:tcW w:w="1860" w:type="dxa"/>
            <w:tcBorders>
              <w:top w:val="single" w:sz="6" w:space="0" w:color="auto"/>
              <w:left w:val="single" w:sz="6" w:space="0" w:color="auto"/>
              <w:bottom w:val="single" w:sz="6" w:space="0" w:color="auto"/>
              <w:right w:val="single" w:sz="6" w:space="0" w:color="auto"/>
            </w:tcBorders>
          </w:tcPr>
          <w:p w14:paraId="2D2FBC36"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Savivaldybės keliai ir gatvės</w:t>
            </w:r>
          </w:p>
        </w:tc>
        <w:tc>
          <w:tcPr>
            <w:tcW w:w="900" w:type="dxa"/>
            <w:gridSpan w:val="2"/>
            <w:tcBorders>
              <w:top w:val="single" w:sz="6" w:space="0" w:color="auto"/>
              <w:left w:val="single" w:sz="6" w:space="0" w:color="auto"/>
              <w:bottom w:val="single" w:sz="6" w:space="0" w:color="auto"/>
              <w:right w:val="nil"/>
            </w:tcBorders>
          </w:tcPr>
          <w:p w14:paraId="1B5435F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9 vnt.</w:t>
            </w:r>
          </w:p>
        </w:tc>
        <w:tc>
          <w:tcPr>
            <w:tcW w:w="675" w:type="dxa"/>
            <w:tcBorders>
              <w:top w:val="single" w:sz="6" w:space="0" w:color="auto"/>
              <w:left w:val="nil"/>
              <w:bottom w:val="single" w:sz="6" w:space="0" w:color="auto"/>
              <w:right w:val="single" w:sz="6" w:space="0" w:color="auto"/>
            </w:tcBorders>
          </w:tcPr>
          <w:p w14:paraId="08A7101D"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1530" w:type="dxa"/>
            <w:gridSpan w:val="2"/>
            <w:tcBorders>
              <w:top w:val="single" w:sz="6" w:space="0" w:color="auto"/>
              <w:left w:val="single" w:sz="6" w:space="0" w:color="auto"/>
              <w:bottom w:val="single" w:sz="6" w:space="0" w:color="auto"/>
              <w:right w:val="single" w:sz="6" w:space="0" w:color="auto"/>
            </w:tcBorders>
          </w:tcPr>
          <w:p w14:paraId="0C21D1AD" w14:textId="77777777" w:rsidR="00721EDE" w:rsidRPr="00025990" w:rsidRDefault="00721EDE" w:rsidP="00C7494E">
            <w:pPr>
              <w:autoSpaceDE w:val="0"/>
              <w:autoSpaceDN w:val="0"/>
              <w:adjustRightInd w:val="0"/>
              <w:jc w:val="center"/>
              <w:rPr>
                <w:rFonts w:eastAsia="Calibri"/>
                <w:color w:val="000000"/>
                <w:sz w:val="21"/>
                <w:szCs w:val="21"/>
                <w:lang w:eastAsia="lt-LT"/>
              </w:rPr>
            </w:pPr>
          </w:p>
        </w:tc>
      </w:tr>
      <w:tr w:rsidR="00721EDE" w:rsidRPr="00025990" w14:paraId="022D508A" w14:textId="77777777" w:rsidTr="00C7494E">
        <w:tblPrEx>
          <w:tblCellMar>
            <w:left w:w="30" w:type="dxa"/>
            <w:right w:w="30" w:type="dxa"/>
          </w:tblCellMar>
          <w:tblLook w:val="0000" w:firstRow="0" w:lastRow="0" w:firstColumn="0" w:lastColumn="0" w:noHBand="0" w:noVBand="0"/>
        </w:tblPrEx>
        <w:trPr>
          <w:gridAfter w:val="1"/>
          <w:wAfter w:w="656" w:type="dxa"/>
          <w:trHeight w:val="570"/>
        </w:trPr>
        <w:tc>
          <w:tcPr>
            <w:tcW w:w="630" w:type="dxa"/>
            <w:tcBorders>
              <w:top w:val="single" w:sz="6" w:space="0" w:color="auto"/>
              <w:left w:val="single" w:sz="6" w:space="0" w:color="auto"/>
              <w:bottom w:val="single" w:sz="6" w:space="0" w:color="auto"/>
              <w:right w:val="single" w:sz="6" w:space="0" w:color="auto"/>
            </w:tcBorders>
          </w:tcPr>
          <w:p w14:paraId="1F206D52"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15</w:t>
            </w:r>
          </w:p>
        </w:tc>
        <w:tc>
          <w:tcPr>
            <w:tcW w:w="2010" w:type="dxa"/>
            <w:gridSpan w:val="2"/>
            <w:tcBorders>
              <w:top w:val="nil"/>
              <w:left w:val="nil"/>
              <w:bottom w:val="nil"/>
              <w:right w:val="nil"/>
            </w:tcBorders>
          </w:tcPr>
          <w:p w14:paraId="3A0EA3AD"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Eismo saugumo auditas</w:t>
            </w:r>
          </w:p>
        </w:tc>
        <w:tc>
          <w:tcPr>
            <w:tcW w:w="1515" w:type="dxa"/>
            <w:gridSpan w:val="2"/>
            <w:tcBorders>
              <w:top w:val="single" w:sz="6" w:space="0" w:color="auto"/>
              <w:left w:val="single" w:sz="6" w:space="0" w:color="auto"/>
              <w:bottom w:val="single" w:sz="6" w:space="0" w:color="auto"/>
              <w:right w:val="single" w:sz="6" w:space="0" w:color="auto"/>
            </w:tcBorders>
          </w:tcPr>
          <w:p w14:paraId="5EAA093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Inžinerinės paslaugos</w:t>
            </w:r>
          </w:p>
        </w:tc>
        <w:tc>
          <w:tcPr>
            <w:tcW w:w="1860" w:type="dxa"/>
            <w:tcBorders>
              <w:top w:val="single" w:sz="6" w:space="0" w:color="auto"/>
              <w:left w:val="single" w:sz="6" w:space="0" w:color="auto"/>
              <w:bottom w:val="single" w:sz="6" w:space="0" w:color="auto"/>
              <w:right w:val="single" w:sz="6" w:space="0" w:color="auto"/>
            </w:tcBorders>
          </w:tcPr>
          <w:p w14:paraId="3C30C6B2"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Savivaldybės keliai ir gatvės</w:t>
            </w:r>
          </w:p>
        </w:tc>
        <w:tc>
          <w:tcPr>
            <w:tcW w:w="900" w:type="dxa"/>
            <w:gridSpan w:val="2"/>
            <w:tcBorders>
              <w:top w:val="single" w:sz="6" w:space="0" w:color="auto"/>
              <w:left w:val="single" w:sz="6" w:space="0" w:color="auto"/>
              <w:bottom w:val="single" w:sz="6" w:space="0" w:color="auto"/>
              <w:right w:val="nil"/>
            </w:tcBorders>
          </w:tcPr>
          <w:p w14:paraId="36435F3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 vnt.</w:t>
            </w:r>
          </w:p>
        </w:tc>
        <w:tc>
          <w:tcPr>
            <w:tcW w:w="675" w:type="dxa"/>
            <w:tcBorders>
              <w:top w:val="single" w:sz="6" w:space="0" w:color="auto"/>
              <w:left w:val="nil"/>
              <w:bottom w:val="single" w:sz="6" w:space="0" w:color="auto"/>
              <w:right w:val="single" w:sz="6" w:space="0" w:color="auto"/>
            </w:tcBorders>
          </w:tcPr>
          <w:p w14:paraId="51A8EF43"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1530" w:type="dxa"/>
            <w:gridSpan w:val="2"/>
            <w:tcBorders>
              <w:top w:val="single" w:sz="6" w:space="0" w:color="auto"/>
              <w:left w:val="single" w:sz="6" w:space="0" w:color="auto"/>
              <w:bottom w:val="single" w:sz="6" w:space="0" w:color="auto"/>
              <w:right w:val="single" w:sz="6" w:space="0" w:color="auto"/>
            </w:tcBorders>
          </w:tcPr>
          <w:p w14:paraId="58EFCA36" w14:textId="77777777" w:rsidR="00721EDE" w:rsidRPr="00025990" w:rsidRDefault="00721EDE" w:rsidP="00C7494E">
            <w:pPr>
              <w:autoSpaceDE w:val="0"/>
              <w:autoSpaceDN w:val="0"/>
              <w:adjustRightInd w:val="0"/>
              <w:jc w:val="center"/>
              <w:rPr>
                <w:rFonts w:eastAsia="Calibri"/>
                <w:color w:val="000000"/>
                <w:sz w:val="21"/>
                <w:szCs w:val="21"/>
                <w:lang w:eastAsia="lt-LT"/>
              </w:rPr>
            </w:pPr>
          </w:p>
        </w:tc>
      </w:tr>
      <w:tr w:rsidR="00721EDE" w:rsidRPr="00025990" w14:paraId="023326E7" w14:textId="77777777" w:rsidTr="00C7494E">
        <w:tblPrEx>
          <w:tblCellMar>
            <w:left w:w="30" w:type="dxa"/>
            <w:right w:w="30" w:type="dxa"/>
          </w:tblCellMar>
          <w:tblLook w:val="0000" w:firstRow="0" w:lastRow="0" w:firstColumn="0" w:lastColumn="0" w:noHBand="0" w:noVBand="0"/>
        </w:tblPrEx>
        <w:trPr>
          <w:gridAfter w:val="1"/>
          <w:wAfter w:w="656" w:type="dxa"/>
          <w:trHeight w:val="300"/>
        </w:trPr>
        <w:tc>
          <w:tcPr>
            <w:tcW w:w="4155" w:type="dxa"/>
            <w:gridSpan w:val="5"/>
            <w:tcBorders>
              <w:top w:val="single" w:sz="6" w:space="0" w:color="auto"/>
              <w:left w:val="single" w:sz="6" w:space="0" w:color="auto"/>
              <w:bottom w:val="single" w:sz="6" w:space="0" w:color="auto"/>
              <w:right w:val="nil"/>
            </w:tcBorders>
          </w:tcPr>
          <w:p w14:paraId="1F776639" w14:textId="77777777" w:rsidR="00721EDE" w:rsidRPr="00025990" w:rsidRDefault="00721EDE" w:rsidP="00C7494E">
            <w:pPr>
              <w:autoSpaceDE w:val="0"/>
              <w:autoSpaceDN w:val="0"/>
              <w:adjustRightInd w:val="0"/>
              <w:jc w:val="right"/>
              <w:rPr>
                <w:rFonts w:eastAsia="Calibri"/>
                <w:bCs/>
                <w:color w:val="000000"/>
                <w:sz w:val="21"/>
                <w:szCs w:val="21"/>
                <w:lang w:eastAsia="lt-LT"/>
              </w:rPr>
            </w:pPr>
            <w:r w:rsidRPr="00025990">
              <w:rPr>
                <w:rFonts w:eastAsia="Calibri"/>
                <w:bCs/>
                <w:color w:val="000000"/>
                <w:sz w:val="21"/>
                <w:szCs w:val="21"/>
                <w:lang w:eastAsia="lt-LT"/>
              </w:rPr>
              <w:t>Viso kapitalui formuoti (&gt;50%)</w:t>
            </w:r>
          </w:p>
        </w:tc>
        <w:tc>
          <w:tcPr>
            <w:tcW w:w="1860" w:type="dxa"/>
            <w:tcBorders>
              <w:top w:val="single" w:sz="6" w:space="0" w:color="auto"/>
              <w:left w:val="nil"/>
              <w:bottom w:val="single" w:sz="6" w:space="0" w:color="auto"/>
              <w:right w:val="nil"/>
            </w:tcBorders>
          </w:tcPr>
          <w:p w14:paraId="42995301" w14:textId="77777777" w:rsidR="00721EDE" w:rsidRPr="00025990" w:rsidRDefault="00721EDE" w:rsidP="00C7494E">
            <w:pPr>
              <w:autoSpaceDE w:val="0"/>
              <w:autoSpaceDN w:val="0"/>
              <w:adjustRightInd w:val="0"/>
              <w:jc w:val="right"/>
              <w:rPr>
                <w:rFonts w:eastAsia="Calibri"/>
                <w:color w:val="000000"/>
                <w:sz w:val="21"/>
                <w:szCs w:val="21"/>
                <w:lang w:eastAsia="lt-LT"/>
              </w:rPr>
            </w:pPr>
          </w:p>
        </w:tc>
        <w:tc>
          <w:tcPr>
            <w:tcW w:w="900" w:type="dxa"/>
            <w:gridSpan w:val="2"/>
            <w:tcBorders>
              <w:top w:val="single" w:sz="6" w:space="0" w:color="auto"/>
              <w:left w:val="nil"/>
              <w:bottom w:val="single" w:sz="6" w:space="0" w:color="auto"/>
              <w:right w:val="nil"/>
            </w:tcBorders>
          </w:tcPr>
          <w:p w14:paraId="0F1223FC" w14:textId="77777777" w:rsidR="00721EDE" w:rsidRPr="00025990" w:rsidRDefault="00721EDE" w:rsidP="00C7494E">
            <w:pPr>
              <w:autoSpaceDE w:val="0"/>
              <w:autoSpaceDN w:val="0"/>
              <w:adjustRightInd w:val="0"/>
              <w:jc w:val="right"/>
              <w:rPr>
                <w:rFonts w:eastAsia="Calibri"/>
                <w:color w:val="000000"/>
                <w:sz w:val="21"/>
                <w:szCs w:val="21"/>
                <w:lang w:eastAsia="lt-LT"/>
              </w:rPr>
            </w:pPr>
          </w:p>
        </w:tc>
        <w:tc>
          <w:tcPr>
            <w:tcW w:w="675" w:type="dxa"/>
            <w:tcBorders>
              <w:top w:val="single" w:sz="6" w:space="0" w:color="auto"/>
              <w:left w:val="nil"/>
              <w:bottom w:val="single" w:sz="6" w:space="0" w:color="auto"/>
              <w:right w:val="single" w:sz="6" w:space="0" w:color="auto"/>
            </w:tcBorders>
          </w:tcPr>
          <w:p w14:paraId="45FB2D20" w14:textId="77777777" w:rsidR="00721EDE" w:rsidRPr="00025990" w:rsidRDefault="00721EDE" w:rsidP="00C7494E">
            <w:pPr>
              <w:autoSpaceDE w:val="0"/>
              <w:autoSpaceDN w:val="0"/>
              <w:adjustRightInd w:val="0"/>
              <w:jc w:val="right"/>
              <w:rPr>
                <w:rFonts w:eastAsia="Calibri"/>
                <w:color w:val="000000"/>
                <w:sz w:val="21"/>
                <w:szCs w:val="21"/>
                <w:lang w:eastAsia="lt-LT"/>
              </w:rPr>
            </w:pPr>
          </w:p>
        </w:tc>
        <w:tc>
          <w:tcPr>
            <w:tcW w:w="1530" w:type="dxa"/>
            <w:gridSpan w:val="2"/>
            <w:tcBorders>
              <w:top w:val="single" w:sz="6" w:space="0" w:color="auto"/>
              <w:left w:val="single" w:sz="6" w:space="0" w:color="auto"/>
              <w:bottom w:val="single" w:sz="6" w:space="0" w:color="auto"/>
              <w:right w:val="single" w:sz="6" w:space="0" w:color="auto"/>
            </w:tcBorders>
          </w:tcPr>
          <w:p w14:paraId="4FFEEF6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544,90</w:t>
            </w:r>
          </w:p>
        </w:tc>
      </w:tr>
      <w:tr w:rsidR="00721EDE" w:rsidRPr="00025990" w14:paraId="6A172EDF" w14:textId="77777777" w:rsidTr="00C7494E">
        <w:tblPrEx>
          <w:tblCellMar>
            <w:left w:w="30" w:type="dxa"/>
            <w:right w:w="30" w:type="dxa"/>
          </w:tblCellMar>
          <w:tblLook w:val="0000" w:firstRow="0" w:lastRow="0" w:firstColumn="0" w:lastColumn="0" w:noHBand="0" w:noVBand="0"/>
        </w:tblPrEx>
        <w:trPr>
          <w:gridAfter w:val="1"/>
          <w:wAfter w:w="656" w:type="dxa"/>
          <w:trHeight w:val="285"/>
        </w:trPr>
        <w:tc>
          <w:tcPr>
            <w:tcW w:w="4155" w:type="dxa"/>
            <w:gridSpan w:val="5"/>
            <w:tcBorders>
              <w:top w:val="single" w:sz="6" w:space="0" w:color="auto"/>
              <w:left w:val="single" w:sz="6" w:space="0" w:color="auto"/>
              <w:bottom w:val="single" w:sz="6" w:space="0" w:color="auto"/>
              <w:right w:val="single" w:sz="6" w:space="0" w:color="auto"/>
            </w:tcBorders>
          </w:tcPr>
          <w:p w14:paraId="7F680F48" w14:textId="77777777" w:rsidR="00721EDE" w:rsidRPr="00025990" w:rsidRDefault="00721EDE" w:rsidP="00C7494E">
            <w:pPr>
              <w:autoSpaceDE w:val="0"/>
              <w:autoSpaceDN w:val="0"/>
              <w:adjustRightInd w:val="0"/>
              <w:jc w:val="right"/>
              <w:rPr>
                <w:rFonts w:eastAsia="Calibri"/>
                <w:color w:val="000000"/>
                <w:sz w:val="21"/>
                <w:szCs w:val="21"/>
                <w:lang w:eastAsia="lt-LT"/>
              </w:rPr>
            </w:pPr>
            <w:r w:rsidRPr="00025990">
              <w:rPr>
                <w:rFonts w:eastAsia="Calibri"/>
                <w:color w:val="000000"/>
                <w:sz w:val="21"/>
                <w:szCs w:val="21"/>
                <w:lang w:eastAsia="lt-LT"/>
              </w:rPr>
              <w:t>Iš jų eismo saugumo priemonės</w:t>
            </w:r>
          </w:p>
        </w:tc>
        <w:tc>
          <w:tcPr>
            <w:tcW w:w="1860" w:type="dxa"/>
            <w:tcBorders>
              <w:top w:val="single" w:sz="6" w:space="0" w:color="auto"/>
              <w:left w:val="single" w:sz="6" w:space="0" w:color="auto"/>
              <w:bottom w:val="single" w:sz="6" w:space="0" w:color="auto"/>
              <w:right w:val="single" w:sz="6" w:space="0" w:color="auto"/>
            </w:tcBorders>
          </w:tcPr>
          <w:p w14:paraId="561F332B" w14:textId="77777777" w:rsidR="00721EDE" w:rsidRPr="00025990" w:rsidRDefault="00721EDE" w:rsidP="00C7494E">
            <w:pPr>
              <w:autoSpaceDE w:val="0"/>
              <w:autoSpaceDN w:val="0"/>
              <w:adjustRightInd w:val="0"/>
              <w:jc w:val="right"/>
              <w:rPr>
                <w:rFonts w:eastAsia="Calibri"/>
                <w:color w:val="000000"/>
                <w:sz w:val="21"/>
                <w:szCs w:val="21"/>
                <w:lang w:eastAsia="lt-LT"/>
              </w:rPr>
            </w:pPr>
          </w:p>
        </w:tc>
        <w:tc>
          <w:tcPr>
            <w:tcW w:w="900" w:type="dxa"/>
            <w:gridSpan w:val="2"/>
            <w:tcBorders>
              <w:top w:val="single" w:sz="6" w:space="0" w:color="auto"/>
              <w:left w:val="single" w:sz="6" w:space="0" w:color="auto"/>
              <w:bottom w:val="single" w:sz="6" w:space="0" w:color="auto"/>
              <w:right w:val="single" w:sz="6" w:space="0" w:color="auto"/>
            </w:tcBorders>
          </w:tcPr>
          <w:p w14:paraId="05FAECB0" w14:textId="77777777" w:rsidR="00721EDE" w:rsidRPr="00025990" w:rsidRDefault="00721EDE" w:rsidP="00C7494E">
            <w:pPr>
              <w:autoSpaceDE w:val="0"/>
              <w:autoSpaceDN w:val="0"/>
              <w:adjustRightInd w:val="0"/>
              <w:jc w:val="right"/>
              <w:rPr>
                <w:rFonts w:eastAsia="Calibri"/>
                <w:color w:val="000000"/>
                <w:sz w:val="21"/>
                <w:szCs w:val="21"/>
                <w:lang w:eastAsia="lt-LT"/>
              </w:rPr>
            </w:pPr>
          </w:p>
        </w:tc>
        <w:tc>
          <w:tcPr>
            <w:tcW w:w="675" w:type="dxa"/>
            <w:tcBorders>
              <w:top w:val="single" w:sz="6" w:space="0" w:color="auto"/>
              <w:left w:val="single" w:sz="6" w:space="0" w:color="auto"/>
              <w:bottom w:val="single" w:sz="6" w:space="0" w:color="auto"/>
              <w:right w:val="single" w:sz="6" w:space="0" w:color="auto"/>
            </w:tcBorders>
          </w:tcPr>
          <w:p w14:paraId="0656DD47" w14:textId="77777777" w:rsidR="00721EDE" w:rsidRPr="00025990" w:rsidRDefault="00721EDE" w:rsidP="00C7494E">
            <w:pPr>
              <w:autoSpaceDE w:val="0"/>
              <w:autoSpaceDN w:val="0"/>
              <w:adjustRightInd w:val="0"/>
              <w:jc w:val="right"/>
              <w:rPr>
                <w:rFonts w:eastAsia="Calibri"/>
                <w:color w:val="000000"/>
                <w:sz w:val="21"/>
                <w:szCs w:val="21"/>
                <w:lang w:eastAsia="lt-LT"/>
              </w:rPr>
            </w:pPr>
          </w:p>
        </w:tc>
        <w:tc>
          <w:tcPr>
            <w:tcW w:w="1530" w:type="dxa"/>
            <w:gridSpan w:val="2"/>
            <w:tcBorders>
              <w:top w:val="single" w:sz="6" w:space="0" w:color="auto"/>
              <w:left w:val="single" w:sz="6" w:space="0" w:color="auto"/>
              <w:bottom w:val="single" w:sz="6" w:space="0" w:color="auto"/>
              <w:right w:val="single" w:sz="6" w:space="0" w:color="auto"/>
            </w:tcBorders>
          </w:tcPr>
          <w:p w14:paraId="4D73AF41"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53,00</w:t>
            </w:r>
          </w:p>
        </w:tc>
      </w:tr>
      <w:tr w:rsidR="00721EDE" w:rsidRPr="00025990" w14:paraId="36A0B6C3" w14:textId="77777777" w:rsidTr="00C7494E">
        <w:tblPrEx>
          <w:tblCellMar>
            <w:left w:w="30" w:type="dxa"/>
            <w:right w:w="30" w:type="dxa"/>
          </w:tblCellMar>
          <w:tblLook w:val="0000" w:firstRow="0" w:lastRow="0" w:firstColumn="0" w:lastColumn="0" w:noHBand="0" w:noVBand="0"/>
        </w:tblPrEx>
        <w:trPr>
          <w:gridAfter w:val="1"/>
          <w:wAfter w:w="656" w:type="dxa"/>
          <w:trHeight w:val="285"/>
        </w:trPr>
        <w:tc>
          <w:tcPr>
            <w:tcW w:w="4155" w:type="dxa"/>
            <w:gridSpan w:val="5"/>
            <w:tcBorders>
              <w:top w:val="nil"/>
              <w:left w:val="single" w:sz="6" w:space="0" w:color="auto"/>
              <w:bottom w:val="single" w:sz="6" w:space="0" w:color="auto"/>
              <w:right w:val="nil"/>
            </w:tcBorders>
          </w:tcPr>
          <w:p w14:paraId="166E0E2F" w14:textId="77777777" w:rsidR="00721EDE" w:rsidRPr="00025990" w:rsidRDefault="00721EDE" w:rsidP="00C7494E">
            <w:pPr>
              <w:autoSpaceDE w:val="0"/>
              <w:autoSpaceDN w:val="0"/>
              <w:adjustRightInd w:val="0"/>
              <w:jc w:val="center"/>
              <w:rPr>
                <w:rFonts w:eastAsia="Calibri"/>
                <w:bCs/>
                <w:iCs/>
                <w:color w:val="000000"/>
                <w:sz w:val="21"/>
                <w:szCs w:val="21"/>
                <w:lang w:eastAsia="lt-LT"/>
              </w:rPr>
            </w:pPr>
            <w:r w:rsidRPr="00025990">
              <w:rPr>
                <w:rFonts w:eastAsia="Calibri"/>
                <w:bCs/>
                <w:iCs/>
                <w:color w:val="000000"/>
                <w:sz w:val="21"/>
                <w:szCs w:val="21"/>
                <w:lang w:eastAsia="lt-LT"/>
              </w:rPr>
              <w:t>EINAMIESIEMS TIKSLAMS</w:t>
            </w:r>
          </w:p>
        </w:tc>
        <w:tc>
          <w:tcPr>
            <w:tcW w:w="1860" w:type="dxa"/>
            <w:tcBorders>
              <w:top w:val="nil"/>
              <w:left w:val="nil"/>
              <w:bottom w:val="single" w:sz="6" w:space="0" w:color="auto"/>
              <w:right w:val="nil"/>
            </w:tcBorders>
          </w:tcPr>
          <w:p w14:paraId="1722ED81"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900" w:type="dxa"/>
            <w:gridSpan w:val="2"/>
            <w:tcBorders>
              <w:top w:val="nil"/>
              <w:left w:val="nil"/>
              <w:bottom w:val="single" w:sz="6" w:space="0" w:color="auto"/>
              <w:right w:val="nil"/>
            </w:tcBorders>
          </w:tcPr>
          <w:p w14:paraId="31FE2BD5"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675" w:type="dxa"/>
            <w:tcBorders>
              <w:top w:val="nil"/>
              <w:left w:val="nil"/>
              <w:bottom w:val="single" w:sz="6" w:space="0" w:color="auto"/>
              <w:right w:val="nil"/>
            </w:tcBorders>
          </w:tcPr>
          <w:p w14:paraId="7EE4462B"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1530" w:type="dxa"/>
            <w:gridSpan w:val="2"/>
            <w:tcBorders>
              <w:top w:val="nil"/>
              <w:left w:val="nil"/>
              <w:bottom w:val="single" w:sz="6" w:space="0" w:color="auto"/>
              <w:right w:val="single" w:sz="6" w:space="0" w:color="auto"/>
            </w:tcBorders>
          </w:tcPr>
          <w:p w14:paraId="1664DDE1" w14:textId="77777777" w:rsidR="00721EDE" w:rsidRPr="00025990" w:rsidRDefault="00721EDE" w:rsidP="00C7494E">
            <w:pPr>
              <w:autoSpaceDE w:val="0"/>
              <w:autoSpaceDN w:val="0"/>
              <w:adjustRightInd w:val="0"/>
              <w:jc w:val="center"/>
              <w:rPr>
                <w:rFonts w:eastAsia="Calibri"/>
                <w:color w:val="000000"/>
                <w:sz w:val="21"/>
                <w:szCs w:val="21"/>
                <w:lang w:eastAsia="lt-LT"/>
              </w:rPr>
            </w:pPr>
          </w:p>
        </w:tc>
      </w:tr>
      <w:tr w:rsidR="00721EDE" w:rsidRPr="00025990" w14:paraId="0CD88653" w14:textId="77777777" w:rsidTr="00C7494E">
        <w:tblPrEx>
          <w:tblCellMar>
            <w:left w:w="30" w:type="dxa"/>
            <w:right w:w="30" w:type="dxa"/>
          </w:tblCellMar>
          <w:tblLook w:val="0000" w:firstRow="0" w:lastRow="0" w:firstColumn="0" w:lastColumn="0" w:noHBand="0" w:noVBand="0"/>
        </w:tblPrEx>
        <w:trPr>
          <w:gridAfter w:val="1"/>
          <w:wAfter w:w="656" w:type="dxa"/>
          <w:trHeight w:val="1155"/>
        </w:trPr>
        <w:tc>
          <w:tcPr>
            <w:tcW w:w="630" w:type="dxa"/>
            <w:tcBorders>
              <w:top w:val="single" w:sz="6" w:space="0" w:color="auto"/>
              <w:left w:val="single" w:sz="6" w:space="0" w:color="auto"/>
              <w:bottom w:val="single" w:sz="6" w:space="0" w:color="auto"/>
              <w:right w:val="single" w:sz="6" w:space="0" w:color="auto"/>
            </w:tcBorders>
          </w:tcPr>
          <w:p w14:paraId="4E902F41"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17</w:t>
            </w:r>
          </w:p>
        </w:tc>
        <w:tc>
          <w:tcPr>
            <w:tcW w:w="2010" w:type="dxa"/>
            <w:gridSpan w:val="2"/>
            <w:tcBorders>
              <w:top w:val="single" w:sz="6" w:space="0" w:color="auto"/>
              <w:left w:val="single" w:sz="6" w:space="0" w:color="auto"/>
              <w:bottom w:val="single" w:sz="6" w:space="0" w:color="auto"/>
              <w:right w:val="single" w:sz="6" w:space="0" w:color="auto"/>
            </w:tcBorders>
          </w:tcPr>
          <w:p w14:paraId="0C71B758"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Šalčininkų rajono vietinės reikšmės keliai ir gatvės (priežiūra žiemą)</w:t>
            </w:r>
          </w:p>
        </w:tc>
        <w:tc>
          <w:tcPr>
            <w:tcW w:w="1515" w:type="dxa"/>
            <w:gridSpan w:val="2"/>
            <w:tcBorders>
              <w:top w:val="single" w:sz="6" w:space="0" w:color="auto"/>
              <w:left w:val="single" w:sz="6" w:space="0" w:color="auto"/>
              <w:bottom w:val="single" w:sz="6" w:space="0" w:color="auto"/>
              <w:right w:val="single" w:sz="6" w:space="0" w:color="auto"/>
            </w:tcBorders>
          </w:tcPr>
          <w:p w14:paraId="01935F93"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Priežiūra </w:t>
            </w:r>
          </w:p>
        </w:tc>
        <w:tc>
          <w:tcPr>
            <w:tcW w:w="1860" w:type="dxa"/>
            <w:tcBorders>
              <w:top w:val="single" w:sz="6" w:space="0" w:color="auto"/>
              <w:left w:val="single" w:sz="6" w:space="0" w:color="auto"/>
              <w:bottom w:val="single" w:sz="6" w:space="0" w:color="auto"/>
              <w:right w:val="single" w:sz="6" w:space="0" w:color="auto"/>
            </w:tcBorders>
          </w:tcPr>
          <w:p w14:paraId="0DC62B26"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Savivaldybės keliai ir gatvės</w:t>
            </w:r>
          </w:p>
        </w:tc>
        <w:tc>
          <w:tcPr>
            <w:tcW w:w="900" w:type="dxa"/>
            <w:gridSpan w:val="2"/>
            <w:tcBorders>
              <w:top w:val="single" w:sz="6" w:space="0" w:color="auto"/>
              <w:left w:val="single" w:sz="6" w:space="0" w:color="auto"/>
              <w:bottom w:val="single" w:sz="6" w:space="0" w:color="auto"/>
              <w:right w:val="single" w:sz="6" w:space="0" w:color="auto"/>
            </w:tcBorders>
          </w:tcPr>
          <w:p w14:paraId="067212BF"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950 km</w:t>
            </w:r>
          </w:p>
        </w:tc>
        <w:tc>
          <w:tcPr>
            <w:tcW w:w="675" w:type="dxa"/>
            <w:tcBorders>
              <w:top w:val="single" w:sz="6" w:space="0" w:color="auto"/>
              <w:left w:val="single" w:sz="6" w:space="0" w:color="auto"/>
              <w:bottom w:val="single" w:sz="6" w:space="0" w:color="auto"/>
              <w:right w:val="single" w:sz="6" w:space="0" w:color="auto"/>
            </w:tcBorders>
          </w:tcPr>
          <w:p w14:paraId="6145E25E"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1530" w:type="dxa"/>
            <w:gridSpan w:val="2"/>
            <w:tcBorders>
              <w:top w:val="single" w:sz="6" w:space="0" w:color="auto"/>
              <w:left w:val="single" w:sz="6" w:space="0" w:color="auto"/>
              <w:bottom w:val="single" w:sz="6" w:space="0" w:color="auto"/>
              <w:right w:val="single" w:sz="6" w:space="0" w:color="auto"/>
            </w:tcBorders>
          </w:tcPr>
          <w:p w14:paraId="510A2273"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43,22</w:t>
            </w:r>
          </w:p>
        </w:tc>
      </w:tr>
      <w:tr w:rsidR="00721EDE" w:rsidRPr="00025990" w14:paraId="6CD0E3F0" w14:textId="77777777" w:rsidTr="00C7494E">
        <w:tblPrEx>
          <w:tblCellMar>
            <w:left w:w="30" w:type="dxa"/>
            <w:right w:w="30" w:type="dxa"/>
          </w:tblCellMar>
          <w:tblLook w:val="0000" w:firstRow="0" w:lastRow="0" w:firstColumn="0" w:lastColumn="0" w:noHBand="0" w:noVBand="0"/>
        </w:tblPrEx>
        <w:trPr>
          <w:gridAfter w:val="1"/>
          <w:wAfter w:w="656" w:type="dxa"/>
          <w:trHeight w:val="1200"/>
        </w:trPr>
        <w:tc>
          <w:tcPr>
            <w:tcW w:w="630" w:type="dxa"/>
            <w:tcBorders>
              <w:top w:val="single" w:sz="6" w:space="0" w:color="auto"/>
              <w:left w:val="single" w:sz="6" w:space="0" w:color="auto"/>
              <w:bottom w:val="single" w:sz="6" w:space="0" w:color="auto"/>
              <w:right w:val="single" w:sz="6" w:space="0" w:color="auto"/>
            </w:tcBorders>
          </w:tcPr>
          <w:p w14:paraId="69A5CAE2"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18</w:t>
            </w:r>
          </w:p>
        </w:tc>
        <w:tc>
          <w:tcPr>
            <w:tcW w:w="2010" w:type="dxa"/>
            <w:gridSpan w:val="2"/>
            <w:tcBorders>
              <w:top w:val="single" w:sz="6" w:space="0" w:color="auto"/>
              <w:left w:val="single" w:sz="6" w:space="0" w:color="auto"/>
              <w:bottom w:val="single" w:sz="6" w:space="0" w:color="auto"/>
              <w:right w:val="single" w:sz="6" w:space="0" w:color="auto"/>
            </w:tcBorders>
          </w:tcPr>
          <w:p w14:paraId="18652ACD"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Vietinės reikšmės keliai ir gatvės su asfaltbetonio danga (išdaužų remontas)</w:t>
            </w:r>
          </w:p>
        </w:tc>
        <w:tc>
          <w:tcPr>
            <w:tcW w:w="1515" w:type="dxa"/>
            <w:gridSpan w:val="2"/>
            <w:tcBorders>
              <w:top w:val="single" w:sz="6" w:space="0" w:color="auto"/>
              <w:left w:val="single" w:sz="6" w:space="0" w:color="auto"/>
              <w:bottom w:val="single" w:sz="6" w:space="0" w:color="auto"/>
              <w:right w:val="single" w:sz="6" w:space="0" w:color="auto"/>
            </w:tcBorders>
          </w:tcPr>
          <w:p w14:paraId="7C27C71F"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Priežiūra </w:t>
            </w:r>
          </w:p>
        </w:tc>
        <w:tc>
          <w:tcPr>
            <w:tcW w:w="1860" w:type="dxa"/>
            <w:tcBorders>
              <w:top w:val="single" w:sz="6" w:space="0" w:color="auto"/>
              <w:left w:val="single" w:sz="6" w:space="0" w:color="auto"/>
              <w:bottom w:val="single" w:sz="6" w:space="0" w:color="auto"/>
              <w:right w:val="single" w:sz="6" w:space="0" w:color="auto"/>
            </w:tcBorders>
          </w:tcPr>
          <w:p w14:paraId="1D0EE98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Savivaldybės keliai ir gatvės</w:t>
            </w:r>
          </w:p>
        </w:tc>
        <w:tc>
          <w:tcPr>
            <w:tcW w:w="900" w:type="dxa"/>
            <w:gridSpan w:val="2"/>
            <w:tcBorders>
              <w:top w:val="single" w:sz="6" w:space="0" w:color="auto"/>
              <w:left w:val="single" w:sz="6" w:space="0" w:color="auto"/>
              <w:bottom w:val="single" w:sz="6" w:space="0" w:color="auto"/>
              <w:right w:val="nil"/>
            </w:tcBorders>
          </w:tcPr>
          <w:p w14:paraId="60208314"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168 km</w:t>
            </w:r>
          </w:p>
        </w:tc>
        <w:tc>
          <w:tcPr>
            <w:tcW w:w="675" w:type="dxa"/>
            <w:tcBorders>
              <w:top w:val="single" w:sz="6" w:space="0" w:color="auto"/>
              <w:left w:val="nil"/>
              <w:bottom w:val="single" w:sz="6" w:space="0" w:color="auto"/>
              <w:right w:val="single" w:sz="6" w:space="0" w:color="auto"/>
            </w:tcBorders>
          </w:tcPr>
          <w:p w14:paraId="5A517D37"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1530" w:type="dxa"/>
            <w:gridSpan w:val="2"/>
            <w:tcBorders>
              <w:top w:val="single" w:sz="6" w:space="0" w:color="auto"/>
              <w:left w:val="single" w:sz="6" w:space="0" w:color="auto"/>
              <w:bottom w:val="single" w:sz="6" w:space="0" w:color="auto"/>
              <w:right w:val="single" w:sz="6" w:space="0" w:color="auto"/>
            </w:tcBorders>
          </w:tcPr>
          <w:p w14:paraId="033D96DA"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78,87</w:t>
            </w:r>
          </w:p>
        </w:tc>
      </w:tr>
      <w:tr w:rsidR="00721EDE" w:rsidRPr="00025990" w14:paraId="78782E67" w14:textId="77777777" w:rsidTr="00C7494E">
        <w:tblPrEx>
          <w:tblCellMar>
            <w:left w:w="30" w:type="dxa"/>
            <w:right w:w="30" w:type="dxa"/>
          </w:tblCellMar>
          <w:tblLook w:val="0000" w:firstRow="0" w:lastRow="0" w:firstColumn="0" w:lastColumn="0" w:noHBand="0" w:noVBand="0"/>
        </w:tblPrEx>
        <w:trPr>
          <w:gridAfter w:val="1"/>
          <w:wAfter w:w="656" w:type="dxa"/>
          <w:trHeight w:val="1065"/>
        </w:trPr>
        <w:tc>
          <w:tcPr>
            <w:tcW w:w="630" w:type="dxa"/>
            <w:tcBorders>
              <w:top w:val="single" w:sz="6" w:space="0" w:color="auto"/>
              <w:left w:val="single" w:sz="6" w:space="0" w:color="auto"/>
              <w:bottom w:val="single" w:sz="6" w:space="0" w:color="auto"/>
              <w:right w:val="single" w:sz="6" w:space="0" w:color="auto"/>
            </w:tcBorders>
          </w:tcPr>
          <w:p w14:paraId="24C5579E"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19</w:t>
            </w:r>
          </w:p>
        </w:tc>
        <w:tc>
          <w:tcPr>
            <w:tcW w:w="2010" w:type="dxa"/>
            <w:gridSpan w:val="2"/>
            <w:tcBorders>
              <w:top w:val="single" w:sz="6" w:space="0" w:color="auto"/>
              <w:left w:val="single" w:sz="6" w:space="0" w:color="auto"/>
              <w:bottom w:val="single" w:sz="6" w:space="0" w:color="auto"/>
              <w:right w:val="single" w:sz="6" w:space="0" w:color="auto"/>
            </w:tcBorders>
          </w:tcPr>
          <w:p w14:paraId="41BF0251"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Vietinės reikšmės keliai ir gatvės (su žvyro danga)</w:t>
            </w:r>
          </w:p>
        </w:tc>
        <w:tc>
          <w:tcPr>
            <w:tcW w:w="1515" w:type="dxa"/>
            <w:gridSpan w:val="2"/>
            <w:tcBorders>
              <w:top w:val="single" w:sz="6" w:space="0" w:color="auto"/>
              <w:left w:val="single" w:sz="6" w:space="0" w:color="auto"/>
              <w:bottom w:val="single" w:sz="6" w:space="0" w:color="auto"/>
              <w:right w:val="single" w:sz="6" w:space="0" w:color="auto"/>
            </w:tcBorders>
          </w:tcPr>
          <w:p w14:paraId="57C8C6E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Priežiūra </w:t>
            </w:r>
          </w:p>
        </w:tc>
        <w:tc>
          <w:tcPr>
            <w:tcW w:w="1860" w:type="dxa"/>
            <w:tcBorders>
              <w:top w:val="single" w:sz="6" w:space="0" w:color="auto"/>
              <w:left w:val="single" w:sz="6" w:space="0" w:color="auto"/>
              <w:bottom w:val="single" w:sz="6" w:space="0" w:color="auto"/>
              <w:right w:val="single" w:sz="6" w:space="0" w:color="auto"/>
            </w:tcBorders>
          </w:tcPr>
          <w:p w14:paraId="4C844258"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Savivaldybės keliai ir gatvės</w:t>
            </w:r>
          </w:p>
        </w:tc>
        <w:tc>
          <w:tcPr>
            <w:tcW w:w="900" w:type="dxa"/>
            <w:gridSpan w:val="2"/>
            <w:tcBorders>
              <w:top w:val="single" w:sz="6" w:space="0" w:color="auto"/>
              <w:left w:val="single" w:sz="6" w:space="0" w:color="auto"/>
              <w:bottom w:val="single" w:sz="6" w:space="0" w:color="auto"/>
              <w:right w:val="nil"/>
            </w:tcBorders>
          </w:tcPr>
          <w:p w14:paraId="08F2186B"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950 km</w:t>
            </w:r>
          </w:p>
        </w:tc>
        <w:tc>
          <w:tcPr>
            <w:tcW w:w="675" w:type="dxa"/>
            <w:tcBorders>
              <w:top w:val="single" w:sz="6" w:space="0" w:color="auto"/>
              <w:left w:val="nil"/>
              <w:bottom w:val="single" w:sz="6" w:space="0" w:color="auto"/>
              <w:right w:val="single" w:sz="6" w:space="0" w:color="auto"/>
            </w:tcBorders>
          </w:tcPr>
          <w:p w14:paraId="4A9F6A4E"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1530" w:type="dxa"/>
            <w:gridSpan w:val="2"/>
            <w:tcBorders>
              <w:top w:val="single" w:sz="6" w:space="0" w:color="auto"/>
              <w:left w:val="single" w:sz="6" w:space="0" w:color="auto"/>
              <w:bottom w:val="single" w:sz="6" w:space="0" w:color="auto"/>
              <w:right w:val="single" w:sz="6" w:space="0" w:color="auto"/>
            </w:tcBorders>
          </w:tcPr>
          <w:p w14:paraId="60BE1D5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88,40</w:t>
            </w:r>
          </w:p>
        </w:tc>
      </w:tr>
      <w:tr w:rsidR="00721EDE" w:rsidRPr="00025990" w14:paraId="789B67F9" w14:textId="77777777" w:rsidTr="00C7494E">
        <w:tblPrEx>
          <w:tblCellMar>
            <w:left w:w="30" w:type="dxa"/>
            <w:right w:w="30" w:type="dxa"/>
          </w:tblCellMar>
          <w:tblLook w:val="0000" w:firstRow="0" w:lastRow="0" w:firstColumn="0" w:lastColumn="0" w:noHBand="0" w:noVBand="0"/>
        </w:tblPrEx>
        <w:trPr>
          <w:gridAfter w:val="1"/>
          <w:wAfter w:w="656" w:type="dxa"/>
          <w:trHeight w:val="285"/>
        </w:trPr>
        <w:tc>
          <w:tcPr>
            <w:tcW w:w="630" w:type="dxa"/>
            <w:tcBorders>
              <w:top w:val="single" w:sz="6" w:space="0" w:color="auto"/>
              <w:left w:val="single" w:sz="6" w:space="0" w:color="auto"/>
              <w:bottom w:val="single" w:sz="6" w:space="0" w:color="auto"/>
              <w:right w:val="nil"/>
            </w:tcBorders>
            <w:shd w:val="solid" w:color="CCFFCC" w:fill="auto"/>
          </w:tcPr>
          <w:p w14:paraId="35990E2B" w14:textId="77777777" w:rsidR="00721EDE" w:rsidRPr="00025990" w:rsidRDefault="00721EDE" w:rsidP="00C7494E">
            <w:pPr>
              <w:autoSpaceDE w:val="0"/>
              <w:autoSpaceDN w:val="0"/>
              <w:adjustRightInd w:val="0"/>
              <w:jc w:val="center"/>
              <w:rPr>
                <w:rFonts w:eastAsia="Calibri"/>
                <w:bCs/>
                <w:iCs/>
                <w:color w:val="000000"/>
                <w:sz w:val="21"/>
                <w:szCs w:val="21"/>
                <w:lang w:eastAsia="lt-LT"/>
              </w:rPr>
            </w:pPr>
          </w:p>
        </w:tc>
        <w:tc>
          <w:tcPr>
            <w:tcW w:w="2010" w:type="dxa"/>
            <w:gridSpan w:val="2"/>
            <w:tcBorders>
              <w:top w:val="single" w:sz="6" w:space="0" w:color="auto"/>
              <w:left w:val="nil"/>
              <w:bottom w:val="single" w:sz="6" w:space="0" w:color="auto"/>
              <w:right w:val="nil"/>
            </w:tcBorders>
            <w:shd w:val="solid" w:color="CCFFCC" w:fill="auto"/>
          </w:tcPr>
          <w:p w14:paraId="4BC15F10" w14:textId="77777777" w:rsidR="00721EDE" w:rsidRPr="00025990" w:rsidRDefault="00721EDE" w:rsidP="00C7494E">
            <w:pPr>
              <w:autoSpaceDE w:val="0"/>
              <w:autoSpaceDN w:val="0"/>
              <w:adjustRightInd w:val="0"/>
              <w:rPr>
                <w:rFonts w:eastAsia="Calibri"/>
                <w:bCs/>
                <w:iCs/>
                <w:color w:val="000000"/>
                <w:sz w:val="21"/>
                <w:szCs w:val="21"/>
                <w:lang w:eastAsia="lt-LT"/>
              </w:rPr>
            </w:pPr>
            <w:r w:rsidRPr="00025990">
              <w:rPr>
                <w:rFonts w:eastAsia="Calibri"/>
                <w:bCs/>
                <w:iCs/>
                <w:color w:val="000000"/>
                <w:sz w:val="21"/>
                <w:szCs w:val="21"/>
                <w:lang w:eastAsia="lt-LT"/>
              </w:rPr>
              <w:t>Viso priežiūrai:</w:t>
            </w:r>
          </w:p>
        </w:tc>
        <w:tc>
          <w:tcPr>
            <w:tcW w:w="1515" w:type="dxa"/>
            <w:gridSpan w:val="2"/>
            <w:tcBorders>
              <w:top w:val="single" w:sz="6" w:space="0" w:color="auto"/>
              <w:left w:val="nil"/>
              <w:bottom w:val="single" w:sz="6" w:space="0" w:color="auto"/>
              <w:right w:val="nil"/>
            </w:tcBorders>
            <w:shd w:val="solid" w:color="CCFFCC" w:fill="auto"/>
          </w:tcPr>
          <w:p w14:paraId="5468C1AD" w14:textId="77777777" w:rsidR="00721EDE" w:rsidRPr="00025990" w:rsidRDefault="00721EDE" w:rsidP="00C7494E">
            <w:pPr>
              <w:autoSpaceDE w:val="0"/>
              <w:autoSpaceDN w:val="0"/>
              <w:adjustRightInd w:val="0"/>
              <w:jc w:val="center"/>
              <w:rPr>
                <w:rFonts w:eastAsia="Calibri"/>
                <w:bCs/>
                <w:iCs/>
                <w:color w:val="000000"/>
                <w:sz w:val="21"/>
                <w:szCs w:val="21"/>
                <w:lang w:eastAsia="lt-LT"/>
              </w:rPr>
            </w:pPr>
          </w:p>
        </w:tc>
        <w:tc>
          <w:tcPr>
            <w:tcW w:w="1860" w:type="dxa"/>
            <w:tcBorders>
              <w:top w:val="single" w:sz="6" w:space="0" w:color="auto"/>
              <w:left w:val="nil"/>
              <w:bottom w:val="single" w:sz="6" w:space="0" w:color="auto"/>
              <w:right w:val="nil"/>
            </w:tcBorders>
            <w:shd w:val="solid" w:color="CCFFCC" w:fill="auto"/>
          </w:tcPr>
          <w:p w14:paraId="51DAF405" w14:textId="77777777" w:rsidR="00721EDE" w:rsidRPr="00025990" w:rsidRDefault="00721EDE" w:rsidP="00C7494E">
            <w:pPr>
              <w:autoSpaceDE w:val="0"/>
              <w:autoSpaceDN w:val="0"/>
              <w:adjustRightInd w:val="0"/>
              <w:jc w:val="center"/>
              <w:rPr>
                <w:rFonts w:eastAsia="Calibri"/>
                <w:bCs/>
                <w:iCs/>
                <w:color w:val="000000"/>
                <w:sz w:val="21"/>
                <w:szCs w:val="21"/>
                <w:lang w:eastAsia="lt-LT"/>
              </w:rPr>
            </w:pPr>
          </w:p>
        </w:tc>
        <w:tc>
          <w:tcPr>
            <w:tcW w:w="900" w:type="dxa"/>
            <w:gridSpan w:val="2"/>
            <w:tcBorders>
              <w:top w:val="single" w:sz="6" w:space="0" w:color="auto"/>
              <w:left w:val="nil"/>
              <w:bottom w:val="single" w:sz="6" w:space="0" w:color="auto"/>
              <w:right w:val="nil"/>
            </w:tcBorders>
            <w:shd w:val="solid" w:color="CCFFCC" w:fill="auto"/>
          </w:tcPr>
          <w:p w14:paraId="57D04C6A" w14:textId="77777777" w:rsidR="00721EDE" w:rsidRPr="00025990" w:rsidRDefault="00721EDE" w:rsidP="00C7494E">
            <w:pPr>
              <w:autoSpaceDE w:val="0"/>
              <w:autoSpaceDN w:val="0"/>
              <w:adjustRightInd w:val="0"/>
              <w:jc w:val="center"/>
              <w:rPr>
                <w:rFonts w:eastAsia="Calibri"/>
                <w:bCs/>
                <w:iCs/>
                <w:color w:val="000000"/>
                <w:sz w:val="21"/>
                <w:szCs w:val="21"/>
                <w:lang w:eastAsia="lt-LT"/>
              </w:rPr>
            </w:pPr>
          </w:p>
        </w:tc>
        <w:tc>
          <w:tcPr>
            <w:tcW w:w="675" w:type="dxa"/>
            <w:tcBorders>
              <w:top w:val="single" w:sz="6" w:space="0" w:color="auto"/>
              <w:left w:val="nil"/>
              <w:bottom w:val="single" w:sz="6" w:space="0" w:color="auto"/>
              <w:right w:val="nil"/>
            </w:tcBorders>
            <w:shd w:val="solid" w:color="CCFFCC" w:fill="auto"/>
          </w:tcPr>
          <w:p w14:paraId="6D106E39" w14:textId="77777777" w:rsidR="00721EDE" w:rsidRPr="00025990" w:rsidRDefault="00721EDE" w:rsidP="00C7494E">
            <w:pPr>
              <w:autoSpaceDE w:val="0"/>
              <w:autoSpaceDN w:val="0"/>
              <w:adjustRightInd w:val="0"/>
              <w:jc w:val="center"/>
              <w:rPr>
                <w:rFonts w:eastAsia="Calibri"/>
                <w:bCs/>
                <w:iCs/>
                <w:color w:val="000000"/>
                <w:sz w:val="21"/>
                <w:szCs w:val="21"/>
                <w:lang w:eastAsia="lt-LT"/>
              </w:rPr>
            </w:pPr>
          </w:p>
        </w:tc>
        <w:tc>
          <w:tcPr>
            <w:tcW w:w="1530" w:type="dxa"/>
            <w:gridSpan w:val="2"/>
            <w:tcBorders>
              <w:top w:val="single" w:sz="6" w:space="0" w:color="auto"/>
              <w:left w:val="nil"/>
              <w:bottom w:val="single" w:sz="6" w:space="0" w:color="auto"/>
              <w:right w:val="single" w:sz="6" w:space="0" w:color="auto"/>
            </w:tcBorders>
            <w:shd w:val="solid" w:color="CCFFCC" w:fill="auto"/>
          </w:tcPr>
          <w:p w14:paraId="2A617A3E" w14:textId="77777777" w:rsidR="00721EDE" w:rsidRPr="00025990" w:rsidRDefault="00721EDE" w:rsidP="00C7494E">
            <w:pPr>
              <w:autoSpaceDE w:val="0"/>
              <w:autoSpaceDN w:val="0"/>
              <w:adjustRightInd w:val="0"/>
              <w:jc w:val="center"/>
              <w:rPr>
                <w:rFonts w:eastAsia="Calibri"/>
                <w:bCs/>
                <w:iCs/>
                <w:color w:val="000000"/>
                <w:sz w:val="21"/>
                <w:szCs w:val="21"/>
                <w:lang w:eastAsia="lt-LT"/>
              </w:rPr>
            </w:pPr>
            <w:r w:rsidRPr="00025990">
              <w:rPr>
                <w:rFonts w:eastAsia="Calibri"/>
                <w:bCs/>
                <w:iCs/>
                <w:color w:val="000000"/>
                <w:sz w:val="21"/>
                <w:szCs w:val="21"/>
                <w:lang w:eastAsia="lt-LT"/>
              </w:rPr>
              <w:t>210,49</w:t>
            </w:r>
          </w:p>
        </w:tc>
      </w:tr>
      <w:tr w:rsidR="00721EDE" w:rsidRPr="00025990" w14:paraId="55E716F2" w14:textId="77777777" w:rsidTr="00C7494E">
        <w:tblPrEx>
          <w:tblCellMar>
            <w:left w:w="30" w:type="dxa"/>
            <w:right w:w="30" w:type="dxa"/>
          </w:tblCellMar>
          <w:tblLook w:val="0000" w:firstRow="0" w:lastRow="0" w:firstColumn="0" w:lastColumn="0" w:noHBand="0" w:noVBand="0"/>
        </w:tblPrEx>
        <w:trPr>
          <w:gridAfter w:val="1"/>
          <w:wAfter w:w="656" w:type="dxa"/>
          <w:trHeight w:val="570"/>
        </w:trPr>
        <w:tc>
          <w:tcPr>
            <w:tcW w:w="630" w:type="dxa"/>
            <w:tcBorders>
              <w:top w:val="single" w:sz="6" w:space="0" w:color="auto"/>
              <w:left w:val="single" w:sz="6" w:space="0" w:color="auto"/>
              <w:bottom w:val="single" w:sz="6" w:space="0" w:color="auto"/>
              <w:right w:val="nil"/>
            </w:tcBorders>
          </w:tcPr>
          <w:p w14:paraId="7CF0B84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20</w:t>
            </w:r>
          </w:p>
        </w:tc>
        <w:tc>
          <w:tcPr>
            <w:tcW w:w="2010" w:type="dxa"/>
            <w:gridSpan w:val="2"/>
            <w:tcBorders>
              <w:top w:val="single" w:sz="6" w:space="0" w:color="auto"/>
              <w:left w:val="single" w:sz="6" w:space="0" w:color="auto"/>
              <w:bottom w:val="single" w:sz="6" w:space="0" w:color="auto"/>
              <w:right w:val="single" w:sz="6" w:space="0" w:color="auto"/>
            </w:tcBorders>
          </w:tcPr>
          <w:p w14:paraId="39DABA09"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Kelio ženklai</w:t>
            </w:r>
          </w:p>
        </w:tc>
        <w:tc>
          <w:tcPr>
            <w:tcW w:w="1515" w:type="dxa"/>
            <w:gridSpan w:val="2"/>
            <w:tcBorders>
              <w:top w:val="single" w:sz="6" w:space="0" w:color="auto"/>
              <w:left w:val="nil"/>
              <w:bottom w:val="single" w:sz="6" w:space="0" w:color="auto"/>
              <w:right w:val="nil"/>
            </w:tcBorders>
          </w:tcPr>
          <w:p w14:paraId="171FCC4E"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Priežiūra</w:t>
            </w:r>
          </w:p>
        </w:tc>
        <w:tc>
          <w:tcPr>
            <w:tcW w:w="1860" w:type="dxa"/>
            <w:tcBorders>
              <w:top w:val="single" w:sz="6" w:space="0" w:color="auto"/>
              <w:left w:val="single" w:sz="6" w:space="0" w:color="auto"/>
              <w:bottom w:val="single" w:sz="6" w:space="0" w:color="auto"/>
              <w:right w:val="single" w:sz="6" w:space="0" w:color="auto"/>
            </w:tcBorders>
          </w:tcPr>
          <w:p w14:paraId="39ED886E"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Savivaldybės keliai ir gatvės</w:t>
            </w:r>
          </w:p>
        </w:tc>
        <w:tc>
          <w:tcPr>
            <w:tcW w:w="900" w:type="dxa"/>
            <w:gridSpan w:val="2"/>
            <w:tcBorders>
              <w:top w:val="single" w:sz="6" w:space="0" w:color="auto"/>
              <w:left w:val="single" w:sz="6" w:space="0" w:color="auto"/>
              <w:bottom w:val="single" w:sz="6" w:space="0" w:color="auto"/>
              <w:right w:val="nil"/>
            </w:tcBorders>
          </w:tcPr>
          <w:p w14:paraId="6897B15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90 vnt</w:t>
            </w:r>
          </w:p>
        </w:tc>
        <w:tc>
          <w:tcPr>
            <w:tcW w:w="675" w:type="dxa"/>
            <w:tcBorders>
              <w:top w:val="single" w:sz="6" w:space="0" w:color="auto"/>
              <w:left w:val="nil"/>
              <w:bottom w:val="single" w:sz="6" w:space="0" w:color="auto"/>
              <w:right w:val="single" w:sz="6" w:space="0" w:color="auto"/>
            </w:tcBorders>
          </w:tcPr>
          <w:p w14:paraId="1E7C089D"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1530" w:type="dxa"/>
            <w:gridSpan w:val="2"/>
            <w:tcBorders>
              <w:top w:val="single" w:sz="6" w:space="0" w:color="auto"/>
              <w:left w:val="nil"/>
              <w:bottom w:val="single" w:sz="6" w:space="0" w:color="auto"/>
              <w:right w:val="single" w:sz="6" w:space="0" w:color="auto"/>
            </w:tcBorders>
          </w:tcPr>
          <w:p w14:paraId="176341F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7,75</w:t>
            </w:r>
          </w:p>
        </w:tc>
      </w:tr>
      <w:tr w:rsidR="00721EDE" w:rsidRPr="00025990" w14:paraId="53806E50" w14:textId="77777777" w:rsidTr="00C7494E">
        <w:tblPrEx>
          <w:tblCellMar>
            <w:left w:w="30" w:type="dxa"/>
            <w:right w:w="30" w:type="dxa"/>
          </w:tblCellMar>
          <w:tblLook w:val="0000" w:firstRow="0" w:lastRow="0" w:firstColumn="0" w:lastColumn="0" w:noHBand="0" w:noVBand="0"/>
        </w:tblPrEx>
        <w:trPr>
          <w:gridAfter w:val="1"/>
          <w:wAfter w:w="656" w:type="dxa"/>
          <w:trHeight w:val="570"/>
        </w:trPr>
        <w:tc>
          <w:tcPr>
            <w:tcW w:w="630" w:type="dxa"/>
            <w:tcBorders>
              <w:top w:val="single" w:sz="6" w:space="0" w:color="auto"/>
              <w:left w:val="single" w:sz="6" w:space="0" w:color="auto"/>
              <w:bottom w:val="single" w:sz="6" w:space="0" w:color="auto"/>
              <w:right w:val="nil"/>
            </w:tcBorders>
          </w:tcPr>
          <w:p w14:paraId="1D6816CF"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21</w:t>
            </w:r>
          </w:p>
        </w:tc>
        <w:tc>
          <w:tcPr>
            <w:tcW w:w="2010" w:type="dxa"/>
            <w:gridSpan w:val="2"/>
            <w:tcBorders>
              <w:top w:val="single" w:sz="6" w:space="0" w:color="auto"/>
              <w:left w:val="single" w:sz="6" w:space="0" w:color="auto"/>
              <w:bottom w:val="single" w:sz="6" w:space="0" w:color="auto"/>
              <w:right w:val="single" w:sz="6" w:space="0" w:color="auto"/>
            </w:tcBorders>
          </w:tcPr>
          <w:p w14:paraId="3D3FD552"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Gatvių horizontalusis ženklinimas</w:t>
            </w:r>
          </w:p>
        </w:tc>
        <w:tc>
          <w:tcPr>
            <w:tcW w:w="1515" w:type="dxa"/>
            <w:gridSpan w:val="2"/>
            <w:tcBorders>
              <w:top w:val="single" w:sz="6" w:space="0" w:color="auto"/>
              <w:left w:val="single" w:sz="6" w:space="0" w:color="auto"/>
              <w:bottom w:val="single" w:sz="6" w:space="0" w:color="auto"/>
              <w:right w:val="single" w:sz="6" w:space="0" w:color="auto"/>
            </w:tcBorders>
          </w:tcPr>
          <w:p w14:paraId="54E787A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Priežiūra</w:t>
            </w:r>
          </w:p>
        </w:tc>
        <w:tc>
          <w:tcPr>
            <w:tcW w:w="1860" w:type="dxa"/>
            <w:tcBorders>
              <w:top w:val="single" w:sz="6" w:space="0" w:color="auto"/>
              <w:left w:val="single" w:sz="6" w:space="0" w:color="auto"/>
              <w:bottom w:val="single" w:sz="6" w:space="0" w:color="auto"/>
              <w:right w:val="single" w:sz="6" w:space="0" w:color="auto"/>
            </w:tcBorders>
          </w:tcPr>
          <w:p w14:paraId="514AE0FD"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Savivaldybės keliai ir gatvės</w:t>
            </w:r>
          </w:p>
        </w:tc>
        <w:tc>
          <w:tcPr>
            <w:tcW w:w="900" w:type="dxa"/>
            <w:gridSpan w:val="2"/>
            <w:tcBorders>
              <w:top w:val="single" w:sz="6" w:space="0" w:color="auto"/>
              <w:left w:val="single" w:sz="6" w:space="0" w:color="auto"/>
              <w:bottom w:val="single" w:sz="6" w:space="0" w:color="auto"/>
              <w:right w:val="nil"/>
            </w:tcBorders>
          </w:tcPr>
          <w:p w14:paraId="40A617E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168 km</w:t>
            </w:r>
          </w:p>
        </w:tc>
        <w:tc>
          <w:tcPr>
            <w:tcW w:w="675" w:type="dxa"/>
            <w:tcBorders>
              <w:top w:val="single" w:sz="6" w:space="0" w:color="auto"/>
              <w:left w:val="nil"/>
              <w:bottom w:val="single" w:sz="6" w:space="0" w:color="auto"/>
              <w:right w:val="single" w:sz="6" w:space="0" w:color="auto"/>
            </w:tcBorders>
          </w:tcPr>
          <w:p w14:paraId="3EF022DB" w14:textId="77777777" w:rsidR="00721EDE" w:rsidRPr="00025990" w:rsidRDefault="00721EDE" w:rsidP="00C7494E">
            <w:pPr>
              <w:autoSpaceDE w:val="0"/>
              <w:autoSpaceDN w:val="0"/>
              <w:adjustRightInd w:val="0"/>
              <w:jc w:val="center"/>
              <w:rPr>
                <w:rFonts w:eastAsia="Calibri"/>
                <w:color w:val="000000"/>
                <w:sz w:val="21"/>
                <w:szCs w:val="21"/>
                <w:lang w:eastAsia="lt-LT"/>
              </w:rPr>
            </w:pPr>
          </w:p>
        </w:tc>
        <w:tc>
          <w:tcPr>
            <w:tcW w:w="1530" w:type="dxa"/>
            <w:gridSpan w:val="2"/>
            <w:tcBorders>
              <w:top w:val="single" w:sz="6" w:space="0" w:color="auto"/>
              <w:left w:val="nil"/>
              <w:bottom w:val="single" w:sz="6" w:space="0" w:color="auto"/>
              <w:right w:val="single" w:sz="6" w:space="0" w:color="auto"/>
            </w:tcBorders>
          </w:tcPr>
          <w:p w14:paraId="1D7603E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1,09</w:t>
            </w:r>
          </w:p>
        </w:tc>
      </w:tr>
      <w:tr w:rsidR="00721EDE" w:rsidRPr="00025990" w14:paraId="1749CCD4" w14:textId="77777777" w:rsidTr="00C7494E">
        <w:tblPrEx>
          <w:tblCellMar>
            <w:left w:w="30" w:type="dxa"/>
            <w:right w:w="30" w:type="dxa"/>
          </w:tblCellMar>
          <w:tblLook w:val="0000" w:firstRow="0" w:lastRow="0" w:firstColumn="0" w:lastColumn="0" w:noHBand="0" w:noVBand="0"/>
        </w:tblPrEx>
        <w:trPr>
          <w:gridAfter w:val="1"/>
          <w:wAfter w:w="656" w:type="dxa"/>
          <w:trHeight w:val="600"/>
        </w:trPr>
        <w:tc>
          <w:tcPr>
            <w:tcW w:w="630" w:type="dxa"/>
            <w:tcBorders>
              <w:top w:val="single" w:sz="6" w:space="0" w:color="auto"/>
              <w:left w:val="single" w:sz="6" w:space="0" w:color="auto"/>
              <w:bottom w:val="single" w:sz="6" w:space="0" w:color="auto"/>
              <w:right w:val="nil"/>
            </w:tcBorders>
            <w:shd w:val="solid" w:color="CCFFCC" w:fill="auto"/>
          </w:tcPr>
          <w:p w14:paraId="0114D227" w14:textId="77777777" w:rsidR="00721EDE" w:rsidRPr="00025990" w:rsidRDefault="00721EDE" w:rsidP="00C7494E">
            <w:pPr>
              <w:autoSpaceDE w:val="0"/>
              <w:autoSpaceDN w:val="0"/>
              <w:adjustRightInd w:val="0"/>
              <w:rPr>
                <w:rFonts w:eastAsia="Calibri"/>
                <w:bCs/>
                <w:iCs/>
                <w:color w:val="000000"/>
                <w:sz w:val="21"/>
                <w:szCs w:val="21"/>
                <w:lang w:eastAsia="lt-LT"/>
              </w:rPr>
            </w:pPr>
          </w:p>
        </w:tc>
        <w:tc>
          <w:tcPr>
            <w:tcW w:w="3525" w:type="dxa"/>
            <w:gridSpan w:val="4"/>
            <w:tcBorders>
              <w:top w:val="single" w:sz="6" w:space="0" w:color="auto"/>
              <w:left w:val="nil"/>
              <w:bottom w:val="nil"/>
              <w:right w:val="nil"/>
            </w:tcBorders>
            <w:shd w:val="solid" w:color="CCFFCC" w:fill="auto"/>
          </w:tcPr>
          <w:p w14:paraId="16CEC28A" w14:textId="77777777" w:rsidR="00721EDE" w:rsidRPr="00025990" w:rsidRDefault="00721EDE" w:rsidP="00C7494E">
            <w:pPr>
              <w:autoSpaceDE w:val="0"/>
              <w:autoSpaceDN w:val="0"/>
              <w:adjustRightInd w:val="0"/>
              <w:rPr>
                <w:rFonts w:eastAsia="Calibri"/>
                <w:bCs/>
                <w:iCs/>
                <w:color w:val="000000"/>
                <w:sz w:val="21"/>
                <w:szCs w:val="21"/>
                <w:lang w:eastAsia="lt-LT"/>
              </w:rPr>
            </w:pPr>
            <w:r w:rsidRPr="00025990">
              <w:rPr>
                <w:rFonts w:eastAsia="Calibri"/>
                <w:bCs/>
                <w:iCs/>
                <w:color w:val="000000"/>
                <w:sz w:val="21"/>
                <w:szCs w:val="21"/>
                <w:lang w:eastAsia="lt-LT"/>
              </w:rPr>
              <w:t xml:space="preserve"> Viso eismo saugumo priemonės:</w:t>
            </w:r>
          </w:p>
        </w:tc>
        <w:tc>
          <w:tcPr>
            <w:tcW w:w="1860" w:type="dxa"/>
            <w:tcBorders>
              <w:top w:val="single" w:sz="6" w:space="0" w:color="auto"/>
              <w:left w:val="nil"/>
              <w:bottom w:val="single" w:sz="6" w:space="0" w:color="auto"/>
              <w:right w:val="nil"/>
            </w:tcBorders>
            <w:shd w:val="solid" w:color="CCFFCC" w:fill="auto"/>
          </w:tcPr>
          <w:p w14:paraId="1509ED98" w14:textId="77777777" w:rsidR="00721EDE" w:rsidRPr="00025990" w:rsidRDefault="00721EDE" w:rsidP="00C7494E">
            <w:pPr>
              <w:autoSpaceDE w:val="0"/>
              <w:autoSpaceDN w:val="0"/>
              <w:adjustRightInd w:val="0"/>
              <w:rPr>
                <w:rFonts w:eastAsia="Calibri"/>
                <w:bCs/>
                <w:iCs/>
                <w:color w:val="000000"/>
                <w:sz w:val="21"/>
                <w:szCs w:val="21"/>
                <w:lang w:eastAsia="lt-LT"/>
              </w:rPr>
            </w:pPr>
          </w:p>
        </w:tc>
        <w:tc>
          <w:tcPr>
            <w:tcW w:w="900" w:type="dxa"/>
            <w:gridSpan w:val="2"/>
            <w:tcBorders>
              <w:top w:val="single" w:sz="6" w:space="0" w:color="auto"/>
              <w:left w:val="nil"/>
              <w:bottom w:val="single" w:sz="6" w:space="0" w:color="auto"/>
              <w:right w:val="nil"/>
            </w:tcBorders>
            <w:shd w:val="solid" w:color="CCFFCC" w:fill="auto"/>
          </w:tcPr>
          <w:p w14:paraId="38ECADCF" w14:textId="77777777" w:rsidR="00721EDE" w:rsidRPr="00025990" w:rsidRDefault="00721EDE" w:rsidP="00C7494E">
            <w:pPr>
              <w:autoSpaceDE w:val="0"/>
              <w:autoSpaceDN w:val="0"/>
              <w:adjustRightInd w:val="0"/>
              <w:rPr>
                <w:rFonts w:eastAsia="Calibri"/>
                <w:bCs/>
                <w:iCs/>
                <w:color w:val="000000"/>
                <w:sz w:val="21"/>
                <w:szCs w:val="21"/>
                <w:lang w:eastAsia="lt-LT"/>
              </w:rPr>
            </w:pPr>
          </w:p>
        </w:tc>
        <w:tc>
          <w:tcPr>
            <w:tcW w:w="675" w:type="dxa"/>
            <w:tcBorders>
              <w:top w:val="single" w:sz="6" w:space="0" w:color="auto"/>
              <w:left w:val="nil"/>
              <w:bottom w:val="single" w:sz="6" w:space="0" w:color="auto"/>
              <w:right w:val="nil"/>
            </w:tcBorders>
            <w:shd w:val="solid" w:color="CCFFCC" w:fill="auto"/>
          </w:tcPr>
          <w:p w14:paraId="6AD4A843" w14:textId="77777777" w:rsidR="00721EDE" w:rsidRPr="00025990" w:rsidRDefault="00721EDE" w:rsidP="00C7494E">
            <w:pPr>
              <w:autoSpaceDE w:val="0"/>
              <w:autoSpaceDN w:val="0"/>
              <w:adjustRightInd w:val="0"/>
              <w:rPr>
                <w:rFonts w:eastAsia="Calibri"/>
                <w:bCs/>
                <w:iCs/>
                <w:color w:val="000000"/>
                <w:sz w:val="21"/>
                <w:szCs w:val="21"/>
                <w:lang w:eastAsia="lt-LT"/>
              </w:rPr>
            </w:pPr>
          </w:p>
        </w:tc>
        <w:tc>
          <w:tcPr>
            <w:tcW w:w="1530" w:type="dxa"/>
            <w:gridSpan w:val="2"/>
            <w:tcBorders>
              <w:top w:val="single" w:sz="6" w:space="0" w:color="auto"/>
              <w:left w:val="nil"/>
              <w:bottom w:val="single" w:sz="6" w:space="0" w:color="auto"/>
              <w:right w:val="single" w:sz="6" w:space="0" w:color="auto"/>
            </w:tcBorders>
            <w:shd w:val="solid" w:color="CCFFCC" w:fill="auto"/>
          </w:tcPr>
          <w:p w14:paraId="7B481490" w14:textId="77777777" w:rsidR="00721EDE" w:rsidRPr="00025990" w:rsidRDefault="00721EDE" w:rsidP="00C7494E">
            <w:pPr>
              <w:autoSpaceDE w:val="0"/>
              <w:autoSpaceDN w:val="0"/>
              <w:adjustRightInd w:val="0"/>
              <w:jc w:val="center"/>
              <w:rPr>
                <w:rFonts w:eastAsia="Calibri"/>
                <w:bCs/>
                <w:iCs/>
                <w:color w:val="000000"/>
                <w:sz w:val="21"/>
                <w:szCs w:val="21"/>
                <w:lang w:eastAsia="lt-LT"/>
              </w:rPr>
            </w:pPr>
            <w:r w:rsidRPr="00025990">
              <w:rPr>
                <w:rFonts w:eastAsia="Calibri"/>
                <w:bCs/>
                <w:iCs/>
                <w:color w:val="000000"/>
                <w:sz w:val="21"/>
                <w:szCs w:val="21"/>
                <w:lang w:eastAsia="lt-LT"/>
              </w:rPr>
              <w:t>8,84</w:t>
            </w:r>
          </w:p>
        </w:tc>
      </w:tr>
      <w:tr w:rsidR="00721EDE" w:rsidRPr="00025990" w14:paraId="1682F3E8" w14:textId="77777777" w:rsidTr="00C7494E">
        <w:tblPrEx>
          <w:tblCellMar>
            <w:left w:w="30" w:type="dxa"/>
            <w:right w:w="30" w:type="dxa"/>
          </w:tblCellMar>
          <w:tblLook w:val="0000" w:firstRow="0" w:lastRow="0" w:firstColumn="0" w:lastColumn="0" w:noHBand="0" w:noVBand="0"/>
        </w:tblPrEx>
        <w:trPr>
          <w:gridAfter w:val="1"/>
          <w:wAfter w:w="656" w:type="dxa"/>
          <w:trHeight w:val="1200"/>
        </w:trPr>
        <w:tc>
          <w:tcPr>
            <w:tcW w:w="630" w:type="dxa"/>
            <w:tcBorders>
              <w:top w:val="single" w:sz="6" w:space="0" w:color="auto"/>
              <w:left w:val="single" w:sz="6" w:space="0" w:color="auto"/>
              <w:bottom w:val="single" w:sz="6" w:space="0" w:color="auto"/>
              <w:right w:val="nil"/>
            </w:tcBorders>
          </w:tcPr>
          <w:p w14:paraId="0543A5E1"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22</w:t>
            </w:r>
          </w:p>
        </w:tc>
        <w:tc>
          <w:tcPr>
            <w:tcW w:w="2010" w:type="dxa"/>
            <w:gridSpan w:val="2"/>
            <w:tcBorders>
              <w:top w:val="single" w:sz="6" w:space="0" w:color="auto"/>
              <w:left w:val="single" w:sz="6" w:space="0" w:color="auto"/>
              <w:bottom w:val="nil"/>
              <w:right w:val="single" w:sz="6" w:space="0" w:color="auto"/>
            </w:tcBorders>
          </w:tcPr>
          <w:p w14:paraId="0F3F5972"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Akmenynės sen., Akmenynės k., Senoji g. (asfaltbetonio danga)</w:t>
            </w:r>
          </w:p>
        </w:tc>
        <w:tc>
          <w:tcPr>
            <w:tcW w:w="1515" w:type="dxa"/>
            <w:gridSpan w:val="2"/>
            <w:tcBorders>
              <w:top w:val="single" w:sz="6" w:space="0" w:color="auto"/>
              <w:left w:val="nil"/>
              <w:bottom w:val="single" w:sz="6" w:space="0" w:color="auto"/>
              <w:right w:val="single" w:sz="6" w:space="0" w:color="auto"/>
            </w:tcBorders>
          </w:tcPr>
          <w:p w14:paraId="0C572071"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0584411B"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x,y (6027551.086, 597212.727);                      x,y (6027446.452, 597054.068)</w:t>
            </w:r>
          </w:p>
        </w:tc>
        <w:tc>
          <w:tcPr>
            <w:tcW w:w="900" w:type="dxa"/>
            <w:gridSpan w:val="2"/>
            <w:tcBorders>
              <w:top w:val="single" w:sz="6" w:space="0" w:color="auto"/>
              <w:left w:val="single" w:sz="6" w:space="0" w:color="auto"/>
              <w:bottom w:val="single" w:sz="6" w:space="0" w:color="auto"/>
              <w:right w:val="nil"/>
            </w:tcBorders>
          </w:tcPr>
          <w:p w14:paraId="3DC2692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190</w:t>
            </w:r>
          </w:p>
        </w:tc>
        <w:tc>
          <w:tcPr>
            <w:tcW w:w="675" w:type="dxa"/>
            <w:tcBorders>
              <w:top w:val="single" w:sz="6" w:space="0" w:color="auto"/>
              <w:left w:val="single" w:sz="6" w:space="0" w:color="auto"/>
              <w:bottom w:val="single" w:sz="6" w:space="0" w:color="auto"/>
              <w:right w:val="single" w:sz="6" w:space="0" w:color="auto"/>
            </w:tcBorders>
          </w:tcPr>
          <w:p w14:paraId="664997F2"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3,5</w:t>
            </w:r>
          </w:p>
        </w:tc>
        <w:tc>
          <w:tcPr>
            <w:tcW w:w="1530" w:type="dxa"/>
            <w:gridSpan w:val="2"/>
            <w:tcBorders>
              <w:top w:val="single" w:sz="6" w:space="0" w:color="auto"/>
              <w:left w:val="single" w:sz="6" w:space="0" w:color="auto"/>
              <w:bottom w:val="single" w:sz="6" w:space="0" w:color="auto"/>
              <w:right w:val="single" w:sz="6" w:space="0" w:color="auto"/>
            </w:tcBorders>
          </w:tcPr>
          <w:p w14:paraId="30570C63"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8,77</w:t>
            </w:r>
          </w:p>
        </w:tc>
      </w:tr>
      <w:tr w:rsidR="00721EDE" w:rsidRPr="00025990" w14:paraId="5946A778" w14:textId="77777777" w:rsidTr="00C7494E">
        <w:tblPrEx>
          <w:tblCellMar>
            <w:left w:w="30" w:type="dxa"/>
            <w:right w:w="30" w:type="dxa"/>
          </w:tblCellMar>
          <w:tblLook w:val="0000" w:firstRow="0" w:lastRow="0" w:firstColumn="0" w:lastColumn="0" w:noHBand="0" w:noVBand="0"/>
        </w:tblPrEx>
        <w:trPr>
          <w:gridAfter w:val="1"/>
          <w:wAfter w:w="656" w:type="dxa"/>
          <w:trHeight w:val="1350"/>
        </w:trPr>
        <w:tc>
          <w:tcPr>
            <w:tcW w:w="630" w:type="dxa"/>
            <w:tcBorders>
              <w:top w:val="single" w:sz="6" w:space="0" w:color="auto"/>
              <w:left w:val="single" w:sz="6" w:space="0" w:color="auto"/>
              <w:bottom w:val="single" w:sz="6" w:space="0" w:color="auto"/>
              <w:right w:val="nil"/>
            </w:tcBorders>
          </w:tcPr>
          <w:p w14:paraId="38D3B8C3"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23</w:t>
            </w:r>
          </w:p>
        </w:tc>
        <w:tc>
          <w:tcPr>
            <w:tcW w:w="2010" w:type="dxa"/>
            <w:gridSpan w:val="2"/>
            <w:tcBorders>
              <w:top w:val="single" w:sz="6" w:space="0" w:color="auto"/>
              <w:left w:val="single" w:sz="6" w:space="0" w:color="auto"/>
              <w:bottom w:val="single" w:sz="6" w:space="0" w:color="auto"/>
              <w:right w:val="single" w:sz="6" w:space="0" w:color="auto"/>
            </w:tcBorders>
            <w:shd w:val="solid" w:color="FFFFFF" w:fill="auto"/>
          </w:tcPr>
          <w:p w14:paraId="2D63F47F"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Baltosios Vokės sen., Baltosios Vokės m., Žalioji g. (asfaltbetonio danga)</w:t>
            </w:r>
          </w:p>
        </w:tc>
        <w:tc>
          <w:tcPr>
            <w:tcW w:w="1515" w:type="dxa"/>
            <w:gridSpan w:val="2"/>
            <w:tcBorders>
              <w:top w:val="single" w:sz="6" w:space="0" w:color="auto"/>
              <w:left w:val="nil"/>
              <w:bottom w:val="single" w:sz="6" w:space="0" w:color="auto"/>
              <w:right w:val="single" w:sz="6" w:space="0" w:color="auto"/>
            </w:tcBorders>
          </w:tcPr>
          <w:p w14:paraId="6EA775F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2964752B"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x,y (6036057.817, 572846.393);                       x,y (6036114.677, 572795.393)</w:t>
            </w:r>
          </w:p>
        </w:tc>
        <w:tc>
          <w:tcPr>
            <w:tcW w:w="900" w:type="dxa"/>
            <w:gridSpan w:val="2"/>
            <w:tcBorders>
              <w:top w:val="single" w:sz="6" w:space="0" w:color="auto"/>
              <w:left w:val="single" w:sz="6" w:space="0" w:color="auto"/>
              <w:bottom w:val="single" w:sz="6" w:space="0" w:color="auto"/>
              <w:right w:val="single" w:sz="6" w:space="0" w:color="auto"/>
            </w:tcBorders>
          </w:tcPr>
          <w:p w14:paraId="0DEFCB9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77</w:t>
            </w:r>
          </w:p>
        </w:tc>
        <w:tc>
          <w:tcPr>
            <w:tcW w:w="675" w:type="dxa"/>
            <w:tcBorders>
              <w:top w:val="single" w:sz="6" w:space="0" w:color="auto"/>
              <w:left w:val="single" w:sz="6" w:space="0" w:color="auto"/>
              <w:bottom w:val="single" w:sz="6" w:space="0" w:color="auto"/>
              <w:right w:val="single" w:sz="6" w:space="0" w:color="auto"/>
            </w:tcBorders>
          </w:tcPr>
          <w:p w14:paraId="43611E1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w:t>
            </w:r>
          </w:p>
        </w:tc>
        <w:tc>
          <w:tcPr>
            <w:tcW w:w="1530" w:type="dxa"/>
            <w:gridSpan w:val="2"/>
            <w:tcBorders>
              <w:top w:val="single" w:sz="6" w:space="0" w:color="auto"/>
              <w:left w:val="single" w:sz="6" w:space="0" w:color="auto"/>
              <w:bottom w:val="single" w:sz="6" w:space="0" w:color="auto"/>
              <w:right w:val="single" w:sz="6" w:space="0" w:color="auto"/>
            </w:tcBorders>
          </w:tcPr>
          <w:p w14:paraId="7FCC3CD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4,04</w:t>
            </w:r>
          </w:p>
        </w:tc>
      </w:tr>
      <w:tr w:rsidR="00721EDE" w:rsidRPr="00025990" w14:paraId="2631F29A" w14:textId="77777777" w:rsidTr="00C7494E">
        <w:tblPrEx>
          <w:tblCellMar>
            <w:left w:w="30" w:type="dxa"/>
            <w:right w:w="30" w:type="dxa"/>
          </w:tblCellMar>
          <w:tblLook w:val="0000" w:firstRow="0" w:lastRow="0" w:firstColumn="0" w:lastColumn="0" w:noHBand="0" w:noVBand="0"/>
        </w:tblPrEx>
        <w:trPr>
          <w:gridAfter w:val="1"/>
          <w:wAfter w:w="656" w:type="dxa"/>
          <w:trHeight w:val="1185"/>
        </w:trPr>
        <w:tc>
          <w:tcPr>
            <w:tcW w:w="630" w:type="dxa"/>
            <w:tcBorders>
              <w:top w:val="single" w:sz="6" w:space="0" w:color="auto"/>
              <w:left w:val="single" w:sz="6" w:space="0" w:color="auto"/>
              <w:bottom w:val="single" w:sz="6" w:space="0" w:color="auto"/>
              <w:right w:val="single" w:sz="6" w:space="0" w:color="auto"/>
            </w:tcBorders>
          </w:tcPr>
          <w:p w14:paraId="06939C9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24</w:t>
            </w:r>
          </w:p>
        </w:tc>
        <w:tc>
          <w:tcPr>
            <w:tcW w:w="2010" w:type="dxa"/>
            <w:gridSpan w:val="2"/>
            <w:tcBorders>
              <w:top w:val="nil"/>
              <w:left w:val="single" w:sz="6" w:space="0" w:color="auto"/>
              <w:bottom w:val="single" w:sz="6" w:space="0" w:color="auto"/>
              <w:right w:val="single" w:sz="6" w:space="0" w:color="auto"/>
            </w:tcBorders>
          </w:tcPr>
          <w:p w14:paraId="67EBC35E"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Butrimonių sen., Dailidžių k., Žalioji g. (asfaltbetonio danga)</w:t>
            </w:r>
          </w:p>
        </w:tc>
        <w:tc>
          <w:tcPr>
            <w:tcW w:w="1515" w:type="dxa"/>
            <w:gridSpan w:val="2"/>
            <w:tcBorders>
              <w:top w:val="single" w:sz="6" w:space="0" w:color="auto"/>
              <w:left w:val="single" w:sz="6" w:space="0" w:color="auto"/>
              <w:bottom w:val="single" w:sz="6" w:space="0" w:color="auto"/>
              <w:right w:val="single" w:sz="6" w:space="0" w:color="auto"/>
            </w:tcBorders>
          </w:tcPr>
          <w:p w14:paraId="5AB2DDEA"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1AF84203"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x,y (6006197.534, 572112.541);                    x,y (6006305.369, 572121.956)</w:t>
            </w:r>
          </w:p>
        </w:tc>
        <w:tc>
          <w:tcPr>
            <w:tcW w:w="900" w:type="dxa"/>
            <w:gridSpan w:val="2"/>
            <w:tcBorders>
              <w:top w:val="single" w:sz="6" w:space="0" w:color="auto"/>
              <w:left w:val="single" w:sz="6" w:space="0" w:color="auto"/>
              <w:bottom w:val="single" w:sz="6" w:space="0" w:color="auto"/>
              <w:right w:val="single" w:sz="6" w:space="0" w:color="auto"/>
            </w:tcBorders>
          </w:tcPr>
          <w:p w14:paraId="4109251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108</w:t>
            </w:r>
          </w:p>
        </w:tc>
        <w:tc>
          <w:tcPr>
            <w:tcW w:w="675" w:type="dxa"/>
            <w:tcBorders>
              <w:top w:val="single" w:sz="6" w:space="0" w:color="auto"/>
              <w:left w:val="single" w:sz="6" w:space="0" w:color="auto"/>
              <w:bottom w:val="single" w:sz="6" w:space="0" w:color="auto"/>
              <w:right w:val="single" w:sz="6" w:space="0" w:color="auto"/>
            </w:tcBorders>
          </w:tcPr>
          <w:p w14:paraId="16DFA49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3,5</w:t>
            </w:r>
          </w:p>
        </w:tc>
        <w:tc>
          <w:tcPr>
            <w:tcW w:w="1530" w:type="dxa"/>
            <w:gridSpan w:val="2"/>
            <w:tcBorders>
              <w:top w:val="single" w:sz="6" w:space="0" w:color="auto"/>
              <w:left w:val="single" w:sz="6" w:space="0" w:color="auto"/>
              <w:bottom w:val="single" w:sz="6" w:space="0" w:color="auto"/>
              <w:right w:val="single" w:sz="6" w:space="0" w:color="auto"/>
            </w:tcBorders>
          </w:tcPr>
          <w:p w14:paraId="1CB9FD2A"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5,44</w:t>
            </w:r>
          </w:p>
        </w:tc>
      </w:tr>
      <w:tr w:rsidR="00721EDE" w:rsidRPr="00025990" w14:paraId="2FEE4A58" w14:textId="77777777" w:rsidTr="00C7494E">
        <w:tblPrEx>
          <w:tblCellMar>
            <w:left w:w="30" w:type="dxa"/>
            <w:right w:w="30" w:type="dxa"/>
          </w:tblCellMar>
          <w:tblLook w:val="0000" w:firstRow="0" w:lastRow="0" w:firstColumn="0" w:lastColumn="0" w:noHBand="0" w:noVBand="0"/>
        </w:tblPrEx>
        <w:trPr>
          <w:gridAfter w:val="1"/>
          <w:wAfter w:w="656" w:type="dxa"/>
          <w:trHeight w:val="1125"/>
        </w:trPr>
        <w:tc>
          <w:tcPr>
            <w:tcW w:w="630" w:type="dxa"/>
            <w:tcBorders>
              <w:top w:val="single" w:sz="6" w:space="0" w:color="auto"/>
              <w:left w:val="single" w:sz="6" w:space="0" w:color="auto"/>
              <w:bottom w:val="single" w:sz="6" w:space="0" w:color="auto"/>
              <w:right w:val="single" w:sz="6" w:space="0" w:color="auto"/>
            </w:tcBorders>
          </w:tcPr>
          <w:p w14:paraId="6534B63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25</w:t>
            </w:r>
          </w:p>
        </w:tc>
        <w:tc>
          <w:tcPr>
            <w:tcW w:w="2010" w:type="dxa"/>
            <w:gridSpan w:val="2"/>
            <w:tcBorders>
              <w:top w:val="nil"/>
              <w:left w:val="single" w:sz="6" w:space="0" w:color="auto"/>
              <w:bottom w:val="single" w:sz="6" w:space="0" w:color="auto"/>
              <w:right w:val="single" w:sz="6" w:space="0" w:color="auto"/>
            </w:tcBorders>
          </w:tcPr>
          <w:p w14:paraId="323F45A1"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Butrimonių sen., Dailidžių k., Pagrindinė g. (asfaltbetonio danga)</w:t>
            </w:r>
          </w:p>
        </w:tc>
        <w:tc>
          <w:tcPr>
            <w:tcW w:w="1515" w:type="dxa"/>
            <w:gridSpan w:val="2"/>
            <w:tcBorders>
              <w:top w:val="single" w:sz="6" w:space="0" w:color="auto"/>
              <w:left w:val="single" w:sz="6" w:space="0" w:color="auto"/>
              <w:bottom w:val="single" w:sz="6" w:space="0" w:color="auto"/>
              <w:right w:val="single" w:sz="6" w:space="0" w:color="auto"/>
            </w:tcBorders>
          </w:tcPr>
          <w:p w14:paraId="405F0FA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19E91FB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x,y (6006644.553, 571474.013);                      x,y (6006516.916, 571842.860)</w:t>
            </w:r>
          </w:p>
        </w:tc>
        <w:tc>
          <w:tcPr>
            <w:tcW w:w="900" w:type="dxa"/>
            <w:gridSpan w:val="2"/>
            <w:tcBorders>
              <w:top w:val="single" w:sz="6" w:space="0" w:color="auto"/>
              <w:left w:val="single" w:sz="6" w:space="0" w:color="auto"/>
              <w:bottom w:val="single" w:sz="6" w:space="0" w:color="auto"/>
              <w:right w:val="single" w:sz="6" w:space="0" w:color="auto"/>
            </w:tcBorders>
          </w:tcPr>
          <w:p w14:paraId="1F71737D"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400</w:t>
            </w:r>
          </w:p>
        </w:tc>
        <w:tc>
          <w:tcPr>
            <w:tcW w:w="675" w:type="dxa"/>
            <w:tcBorders>
              <w:top w:val="single" w:sz="6" w:space="0" w:color="auto"/>
              <w:left w:val="single" w:sz="6" w:space="0" w:color="auto"/>
              <w:bottom w:val="single" w:sz="6" w:space="0" w:color="auto"/>
              <w:right w:val="single" w:sz="6" w:space="0" w:color="auto"/>
            </w:tcBorders>
          </w:tcPr>
          <w:p w14:paraId="5E68400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w:t>
            </w:r>
          </w:p>
        </w:tc>
        <w:tc>
          <w:tcPr>
            <w:tcW w:w="1530" w:type="dxa"/>
            <w:gridSpan w:val="2"/>
            <w:tcBorders>
              <w:top w:val="single" w:sz="6" w:space="0" w:color="auto"/>
              <w:left w:val="single" w:sz="6" w:space="0" w:color="auto"/>
              <w:bottom w:val="single" w:sz="6" w:space="0" w:color="auto"/>
              <w:right w:val="single" w:sz="6" w:space="0" w:color="auto"/>
            </w:tcBorders>
          </w:tcPr>
          <w:p w14:paraId="606C25AD"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20,18</w:t>
            </w:r>
          </w:p>
        </w:tc>
      </w:tr>
      <w:tr w:rsidR="00721EDE" w:rsidRPr="00025990" w14:paraId="7063CDC5" w14:textId="77777777" w:rsidTr="00C7494E">
        <w:tblPrEx>
          <w:tblCellMar>
            <w:left w:w="30" w:type="dxa"/>
            <w:right w:w="30" w:type="dxa"/>
          </w:tblCellMar>
          <w:tblLook w:val="0000" w:firstRow="0" w:lastRow="0" w:firstColumn="0" w:lastColumn="0" w:noHBand="0" w:noVBand="0"/>
        </w:tblPrEx>
        <w:trPr>
          <w:gridAfter w:val="1"/>
          <w:wAfter w:w="656" w:type="dxa"/>
          <w:trHeight w:val="1245"/>
        </w:trPr>
        <w:tc>
          <w:tcPr>
            <w:tcW w:w="630" w:type="dxa"/>
            <w:tcBorders>
              <w:top w:val="single" w:sz="6" w:space="0" w:color="auto"/>
              <w:left w:val="single" w:sz="6" w:space="0" w:color="auto"/>
              <w:bottom w:val="single" w:sz="6" w:space="0" w:color="auto"/>
              <w:right w:val="single" w:sz="6" w:space="0" w:color="auto"/>
            </w:tcBorders>
          </w:tcPr>
          <w:p w14:paraId="63A6EC68"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26</w:t>
            </w:r>
          </w:p>
        </w:tc>
        <w:tc>
          <w:tcPr>
            <w:tcW w:w="2010" w:type="dxa"/>
            <w:gridSpan w:val="2"/>
            <w:tcBorders>
              <w:top w:val="single" w:sz="6" w:space="0" w:color="auto"/>
              <w:left w:val="single" w:sz="6" w:space="0" w:color="auto"/>
              <w:bottom w:val="single" w:sz="6" w:space="0" w:color="auto"/>
              <w:right w:val="single" w:sz="6" w:space="0" w:color="auto"/>
            </w:tcBorders>
          </w:tcPr>
          <w:p w14:paraId="15C834D7"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Butrimonių sen., Jančiūnų k., Tylioji g.  (asfaltbetonio danga)</w:t>
            </w:r>
          </w:p>
        </w:tc>
        <w:tc>
          <w:tcPr>
            <w:tcW w:w="1515" w:type="dxa"/>
            <w:gridSpan w:val="2"/>
            <w:tcBorders>
              <w:top w:val="single" w:sz="6" w:space="0" w:color="auto"/>
              <w:left w:val="single" w:sz="6" w:space="0" w:color="auto"/>
              <w:bottom w:val="single" w:sz="6" w:space="0" w:color="auto"/>
              <w:right w:val="single" w:sz="6" w:space="0" w:color="auto"/>
            </w:tcBorders>
          </w:tcPr>
          <w:p w14:paraId="3C9FD48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5AA91044"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x,y (6009260.240, 574187.708);                         x,y (6009269.272, 574052.092)</w:t>
            </w:r>
          </w:p>
        </w:tc>
        <w:tc>
          <w:tcPr>
            <w:tcW w:w="900" w:type="dxa"/>
            <w:gridSpan w:val="2"/>
            <w:tcBorders>
              <w:top w:val="single" w:sz="6" w:space="0" w:color="auto"/>
              <w:left w:val="single" w:sz="6" w:space="0" w:color="auto"/>
              <w:bottom w:val="single" w:sz="6" w:space="0" w:color="auto"/>
              <w:right w:val="single" w:sz="6" w:space="0" w:color="auto"/>
            </w:tcBorders>
          </w:tcPr>
          <w:p w14:paraId="22E1D6A6"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136</w:t>
            </w:r>
          </w:p>
        </w:tc>
        <w:tc>
          <w:tcPr>
            <w:tcW w:w="675" w:type="dxa"/>
            <w:tcBorders>
              <w:top w:val="single" w:sz="6" w:space="0" w:color="auto"/>
              <w:left w:val="single" w:sz="6" w:space="0" w:color="auto"/>
              <w:bottom w:val="single" w:sz="6" w:space="0" w:color="auto"/>
              <w:right w:val="single" w:sz="6" w:space="0" w:color="auto"/>
            </w:tcBorders>
          </w:tcPr>
          <w:p w14:paraId="4CF45EE4"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w:t>
            </w:r>
          </w:p>
        </w:tc>
        <w:tc>
          <w:tcPr>
            <w:tcW w:w="1530" w:type="dxa"/>
            <w:gridSpan w:val="2"/>
            <w:tcBorders>
              <w:top w:val="single" w:sz="6" w:space="0" w:color="auto"/>
              <w:left w:val="single" w:sz="6" w:space="0" w:color="auto"/>
              <w:bottom w:val="single" w:sz="6" w:space="0" w:color="auto"/>
              <w:right w:val="single" w:sz="6" w:space="0" w:color="auto"/>
            </w:tcBorders>
          </w:tcPr>
          <w:p w14:paraId="55E940B2"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7,80</w:t>
            </w:r>
          </w:p>
        </w:tc>
      </w:tr>
      <w:tr w:rsidR="00721EDE" w:rsidRPr="00025990" w14:paraId="24684619" w14:textId="77777777" w:rsidTr="00C7494E">
        <w:tblPrEx>
          <w:tblCellMar>
            <w:left w:w="30" w:type="dxa"/>
            <w:right w:w="30" w:type="dxa"/>
          </w:tblCellMar>
          <w:tblLook w:val="0000" w:firstRow="0" w:lastRow="0" w:firstColumn="0" w:lastColumn="0" w:noHBand="0" w:noVBand="0"/>
        </w:tblPrEx>
        <w:trPr>
          <w:gridAfter w:val="1"/>
          <w:wAfter w:w="656" w:type="dxa"/>
          <w:trHeight w:val="1140"/>
        </w:trPr>
        <w:tc>
          <w:tcPr>
            <w:tcW w:w="630" w:type="dxa"/>
            <w:tcBorders>
              <w:top w:val="single" w:sz="6" w:space="0" w:color="auto"/>
              <w:left w:val="single" w:sz="6" w:space="0" w:color="auto"/>
              <w:bottom w:val="single" w:sz="6" w:space="0" w:color="auto"/>
              <w:right w:val="single" w:sz="6" w:space="0" w:color="auto"/>
            </w:tcBorders>
          </w:tcPr>
          <w:p w14:paraId="3FD9E7FE"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27</w:t>
            </w:r>
          </w:p>
        </w:tc>
        <w:tc>
          <w:tcPr>
            <w:tcW w:w="2010" w:type="dxa"/>
            <w:gridSpan w:val="2"/>
            <w:tcBorders>
              <w:top w:val="single" w:sz="6" w:space="0" w:color="auto"/>
              <w:left w:val="single" w:sz="6" w:space="0" w:color="auto"/>
              <w:bottom w:val="single" w:sz="6" w:space="0" w:color="auto"/>
              <w:right w:val="single" w:sz="6" w:space="0" w:color="auto"/>
            </w:tcBorders>
          </w:tcPr>
          <w:p w14:paraId="25A5C4A1"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Dainavos sen., Dainavos k., Naujoji g. (asfaltbetonio danga)</w:t>
            </w:r>
          </w:p>
        </w:tc>
        <w:tc>
          <w:tcPr>
            <w:tcW w:w="1515" w:type="dxa"/>
            <w:gridSpan w:val="2"/>
            <w:tcBorders>
              <w:top w:val="single" w:sz="6" w:space="0" w:color="auto"/>
              <w:left w:val="single" w:sz="6" w:space="0" w:color="auto"/>
              <w:bottom w:val="single" w:sz="6" w:space="0" w:color="auto"/>
              <w:right w:val="single" w:sz="6" w:space="0" w:color="auto"/>
            </w:tcBorders>
          </w:tcPr>
          <w:p w14:paraId="637527A8"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207F49B3"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x,y (6013031.646, 563083.440);                   x,y (6013004.212, 563134.152)</w:t>
            </w:r>
          </w:p>
        </w:tc>
        <w:tc>
          <w:tcPr>
            <w:tcW w:w="900" w:type="dxa"/>
            <w:gridSpan w:val="2"/>
            <w:tcBorders>
              <w:top w:val="single" w:sz="6" w:space="0" w:color="auto"/>
              <w:left w:val="single" w:sz="6" w:space="0" w:color="auto"/>
              <w:bottom w:val="single" w:sz="6" w:space="0" w:color="auto"/>
              <w:right w:val="single" w:sz="6" w:space="0" w:color="auto"/>
            </w:tcBorders>
          </w:tcPr>
          <w:p w14:paraId="4E3B208F"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58</w:t>
            </w:r>
          </w:p>
        </w:tc>
        <w:tc>
          <w:tcPr>
            <w:tcW w:w="675" w:type="dxa"/>
            <w:tcBorders>
              <w:top w:val="single" w:sz="6" w:space="0" w:color="auto"/>
              <w:left w:val="single" w:sz="6" w:space="0" w:color="auto"/>
              <w:bottom w:val="single" w:sz="6" w:space="0" w:color="auto"/>
              <w:right w:val="single" w:sz="6" w:space="0" w:color="auto"/>
            </w:tcBorders>
          </w:tcPr>
          <w:p w14:paraId="4D5CE132"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6</w:t>
            </w:r>
          </w:p>
        </w:tc>
        <w:tc>
          <w:tcPr>
            <w:tcW w:w="1530" w:type="dxa"/>
            <w:gridSpan w:val="2"/>
            <w:tcBorders>
              <w:top w:val="single" w:sz="6" w:space="0" w:color="auto"/>
              <w:left w:val="single" w:sz="6" w:space="0" w:color="auto"/>
              <w:bottom w:val="single" w:sz="6" w:space="0" w:color="auto"/>
              <w:right w:val="single" w:sz="6" w:space="0" w:color="auto"/>
            </w:tcBorders>
          </w:tcPr>
          <w:p w14:paraId="7F380D6F"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4,57</w:t>
            </w:r>
          </w:p>
        </w:tc>
      </w:tr>
      <w:tr w:rsidR="00721EDE" w:rsidRPr="00025990" w14:paraId="1F1C2F26" w14:textId="77777777" w:rsidTr="00C7494E">
        <w:tblPrEx>
          <w:tblCellMar>
            <w:left w:w="30" w:type="dxa"/>
            <w:right w:w="30" w:type="dxa"/>
          </w:tblCellMar>
          <w:tblLook w:val="0000" w:firstRow="0" w:lastRow="0" w:firstColumn="0" w:lastColumn="0" w:noHBand="0" w:noVBand="0"/>
        </w:tblPrEx>
        <w:trPr>
          <w:gridAfter w:val="1"/>
          <w:wAfter w:w="656" w:type="dxa"/>
          <w:trHeight w:val="1440"/>
        </w:trPr>
        <w:tc>
          <w:tcPr>
            <w:tcW w:w="630" w:type="dxa"/>
            <w:tcBorders>
              <w:top w:val="single" w:sz="6" w:space="0" w:color="auto"/>
              <w:left w:val="single" w:sz="6" w:space="0" w:color="auto"/>
              <w:bottom w:val="single" w:sz="6" w:space="0" w:color="auto"/>
              <w:right w:val="single" w:sz="6" w:space="0" w:color="auto"/>
            </w:tcBorders>
          </w:tcPr>
          <w:p w14:paraId="4F5600C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28</w:t>
            </w:r>
          </w:p>
        </w:tc>
        <w:tc>
          <w:tcPr>
            <w:tcW w:w="2010" w:type="dxa"/>
            <w:gridSpan w:val="2"/>
            <w:tcBorders>
              <w:top w:val="single" w:sz="6" w:space="0" w:color="auto"/>
              <w:left w:val="single" w:sz="6" w:space="0" w:color="auto"/>
              <w:bottom w:val="nil"/>
              <w:right w:val="single" w:sz="6" w:space="0" w:color="auto"/>
            </w:tcBorders>
          </w:tcPr>
          <w:p w14:paraId="3168A803"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 xml:space="preserve">Dieveniškių sen., Jurgelionių k., Mokyklos g. (asfaltbetonio danga) </w:t>
            </w:r>
          </w:p>
        </w:tc>
        <w:tc>
          <w:tcPr>
            <w:tcW w:w="1515" w:type="dxa"/>
            <w:gridSpan w:val="2"/>
            <w:tcBorders>
              <w:top w:val="single" w:sz="6" w:space="0" w:color="auto"/>
              <w:left w:val="single" w:sz="6" w:space="0" w:color="auto"/>
              <w:bottom w:val="single" w:sz="6" w:space="0" w:color="auto"/>
              <w:right w:val="single" w:sz="6" w:space="0" w:color="auto"/>
            </w:tcBorders>
          </w:tcPr>
          <w:p w14:paraId="17024D24"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4E560D9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x,y (6011697.304, 608607.242);                        x,y (6011462.756, 608726.647)</w:t>
            </w:r>
          </w:p>
        </w:tc>
        <w:tc>
          <w:tcPr>
            <w:tcW w:w="900" w:type="dxa"/>
            <w:gridSpan w:val="2"/>
            <w:tcBorders>
              <w:top w:val="single" w:sz="6" w:space="0" w:color="auto"/>
              <w:left w:val="single" w:sz="6" w:space="0" w:color="auto"/>
              <w:bottom w:val="single" w:sz="6" w:space="0" w:color="auto"/>
              <w:right w:val="single" w:sz="6" w:space="0" w:color="auto"/>
            </w:tcBorders>
          </w:tcPr>
          <w:p w14:paraId="5653ED1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267</w:t>
            </w:r>
          </w:p>
        </w:tc>
        <w:tc>
          <w:tcPr>
            <w:tcW w:w="675" w:type="dxa"/>
            <w:tcBorders>
              <w:top w:val="single" w:sz="6" w:space="0" w:color="auto"/>
              <w:left w:val="single" w:sz="6" w:space="0" w:color="auto"/>
              <w:bottom w:val="single" w:sz="6" w:space="0" w:color="auto"/>
              <w:right w:val="single" w:sz="6" w:space="0" w:color="auto"/>
            </w:tcBorders>
          </w:tcPr>
          <w:p w14:paraId="6CBC3F2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w:t>
            </w:r>
          </w:p>
        </w:tc>
        <w:tc>
          <w:tcPr>
            <w:tcW w:w="1530" w:type="dxa"/>
            <w:gridSpan w:val="2"/>
            <w:tcBorders>
              <w:top w:val="single" w:sz="6" w:space="0" w:color="auto"/>
              <w:left w:val="single" w:sz="6" w:space="0" w:color="auto"/>
              <w:bottom w:val="single" w:sz="6" w:space="0" w:color="auto"/>
              <w:right w:val="single" w:sz="6" w:space="0" w:color="auto"/>
            </w:tcBorders>
          </w:tcPr>
          <w:p w14:paraId="0CCFE8A1"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12,29</w:t>
            </w:r>
          </w:p>
        </w:tc>
      </w:tr>
      <w:tr w:rsidR="00721EDE" w:rsidRPr="00025990" w14:paraId="35186EF4" w14:textId="77777777" w:rsidTr="00C7494E">
        <w:tblPrEx>
          <w:tblCellMar>
            <w:left w:w="30" w:type="dxa"/>
            <w:right w:w="30" w:type="dxa"/>
          </w:tblCellMar>
          <w:tblLook w:val="0000" w:firstRow="0" w:lastRow="0" w:firstColumn="0" w:lastColumn="0" w:noHBand="0" w:noVBand="0"/>
        </w:tblPrEx>
        <w:trPr>
          <w:gridAfter w:val="1"/>
          <w:wAfter w:w="656" w:type="dxa"/>
          <w:trHeight w:val="1185"/>
        </w:trPr>
        <w:tc>
          <w:tcPr>
            <w:tcW w:w="630" w:type="dxa"/>
            <w:tcBorders>
              <w:top w:val="single" w:sz="6" w:space="0" w:color="auto"/>
              <w:left w:val="single" w:sz="6" w:space="0" w:color="auto"/>
              <w:bottom w:val="single" w:sz="6" w:space="0" w:color="auto"/>
              <w:right w:val="nil"/>
            </w:tcBorders>
          </w:tcPr>
          <w:p w14:paraId="1749834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29</w:t>
            </w:r>
          </w:p>
        </w:tc>
        <w:tc>
          <w:tcPr>
            <w:tcW w:w="2010" w:type="dxa"/>
            <w:gridSpan w:val="2"/>
            <w:tcBorders>
              <w:top w:val="single" w:sz="6" w:space="0" w:color="auto"/>
              <w:left w:val="single" w:sz="6" w:space="0" w:color="auto"/>
              <w:bottom w:val="single" w:sz="6" w:space="0" w:color="auto"/>
              <w:right w:val="single" w:sz="6" w:space="0" w:color="auto"/>
            </w:tcBorders>
          </w:tcPr>
          <w:p w14:paraId="7A3EC0D0"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 xml:space="preserve">Eišiškių sen., Padvaronių k., Jaunimo g. (asfaltbetonio danga) </w:t>
            </w:r>
          </w:p>
        </w:tc>
        <w:tc>
          <w:tcPr>
            <w:tcW w:w="1515" w:type="dxa"/>
            <w:gridSpan w:val="2"/>
            <w:tcBorders>
              <w:top w:val="single" w:sz="6" w:space="0" w:color="auto"/>
              <w:left w:val="nil"/>
              <w:bottom w:val="single" w:sz="6" w:space="0" w:color="auto"/>
              <w:right w:val="single" w:sz="6" w:space="0" w:color="auto"/>
            </w:tcBorders>
          </w:tcPr>
          <w:p w14:paraId="5477F35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18BEE2D1"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x,y (6005680.110, 567690.791);                           x,y (6005718.406, 567384.768)</w:t>
            </w:r>
          </w:p>
        </w:tc>
        <w:tc>
          <w:tcPr>
            <w:tcW w:w="900" w:type="dxa"/>
            <w:gridSpan w:val="2"/>
            <w:tcBorders>
              <w:top w:val="single" w:sz="6" w:space="0" w:color="auto"/>
              <w:left w:val="single" w:sz="6" w:space="0" w:color="auto"/>
              <w:bottom w:val="single" w:sz="6" w:space="0" w:color="auto"/>
              <w:right w:val="single" w:sz="6" w:space="0" w:color="auto"/>
            </w:tcBorders>
          </w:tcPr>
          <w:p w14:paraId="6E1024B8"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308</w:t>
            </w:r>
          </w:p>
        </w:tc>
        <w:tc>
          <w:tcPr>
            <w:tcW w:w="675" w:type="dxa"/>
            <w:tcBorders>
              <w:top w:val="single" w:sz="6" w:space="0" w:color="auto"/>
              <w:left w:val="single" w:sz="6" w:space="0" w:color="auto"/>
              <w:bottom w:val="single" w:sz="6" w:space="0" w:color="auto"/>
              <w:right w:val="single" w:sz="6" w:space="0" w:color="auto"/>
            </w:tcBorders>
          </w:tcPr>
          <w:p w14:paraId="7C5D9AE8"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4,5</w:t>
            </w:r>
          </w:p>
        </w:tc>
        <w:tc>
          <w:tcPr>
            <w:tcW w:w="1530" w:type="dxa"/>
            <w:gridSpan w:val="2"/>
            <w:tcBorders>
              <w:top w:val="single" w:sz="6" w:space="0" w:color="auto"/>
              <w:left w:val="single" w:sz="6" w:space="0" w:color="auto"/>
              <w:bottom w:val="single" w:sz="6" w:space="0" w:color="auto"/>
              <w:right w:val="single" w:sz="6" w:space="0" w:color="auto"/>
            </w:tcBorders>
          </w:tcPr>
          <w:p w14:paraId="2E0C9E0F"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20,41</w:t>
            </w:r>
          </w:p>
        </w:tc>
      </w:tr>
      <w:tr w:rsidR="00721EDE" w:rsidRPr="00025990" w14:paraId="75779209" w14:textId="77777777" w:rsidTr="00C7494E">
        <w:tblPrEx>
          <w:tblCellMar>
            <w:left w:w="30" w:type="dxa"/>
            <w:right w:w="30" w:type="dxa"/>
          </w:tblCellMar>
          <w:tblLook w:val="0000" w:firstRow="0" w:lastRow="0" w:firstColumn="0" w:lastColumn="0" w:noHBand="0" w:noVBand="0"/>
        </w:tblPrEx>
        <w:trPr>
          <w:gridAfter w:val="1"/>
          <w:wAfter w:w="656" w:type="dxa"/>
          <w:trHeight w:val="1185"/>
        </w:trPr>
        <w:tc>
          <w:tcPr>
            <w:tcW w:w="630" w:type="dxa"/>
            <w:tcBorders>
              <w:top w:val="single" w:sz="6" w:space="0" w:color="auto"/>
              <w:left w:val="single" w:sz="6" w:space="0" w:color="auto"/>
              <w:bottom w:val="single" w:sz="6" w:space="0" w:color="auto"/>
              <w:right w:val="single" w:sz="6" w:space="0" w:color="auto"/>
            </w:tcBorders>
          </w:tcPr>
          <w:p w14:paraId="056567C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30</w:t>
            </w:r>
          </w:p>
        </w:tc>
        <w:tc>
          <w:tcPr>
            <w:tcW w:w="2010" w:type="dxa"/>
            <w:gridSpan w:val="2"/>
            <w:tcBorders>
              <w:top w:val="single" w:sz="6" w:space="0" w:color="auto"/>
              <w:left w:val="single" w:sz="6" w:space="0" w:color="auto"/>
              <w:bottom w:val="single" w:sz="6" w:space="0" w:color="auto"/>
              <w:right w:val="single" w:sz="6" w:space="0" w:color="auto"/>
            </w:tcBorders>
          </w:tcPr>
          <w:p w14:paraId="1E49F3D0"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 xml:space="preserve">Eišiškių sen., Tausiūnų k., Ūkininkų g. (asfaltbetonio danga) </w:t>
            </w:r>
          </w:p>
        </w:tc>
        <w:tc>
          <w:tcPr>
            <w:tcW w:w="1515" w:type="dxa"/>
            <w:gridSpan w:val="2"/>
            <w:tcBorders>
              <w:top w:val="single" w:sz="6" w:space="0" w:color="auto"/>
              <w:left w:val="single" w:sz="6" w:space="0" w:color="auto"/>
              <w:bottom w:val="single" w:sz="6" w:space="0" w:color="auto"/>
              <w:right w:val="single" w:sz="6" w:space="0" w:color="auto"/>
            </w:tcBorders>
          </w:tcPr>
          <w:p w14:paraId="161B3BD8"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2DD399A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x,y (6001806.152, 568955.981);                   x,y (6001619.647, 569029.469)   </w:t>
            </w:r>
          </w:p>
        </w:tc>
        <w:tc>
          <w:tcPr>
            <w:tcW w:w="900" w:type="dxa"/>
            <w:gridSpan w:val="2"/>
            <w:tcBorders>
              <w:top w:val="single" w:sz="6" w:space="0" w:color="auto"/>
              <w:left w:val="single" w:sz="6" w:space="0" w:color="auto"/>
              <w:bottom w:val="single" w:sz="6" w:space="0" w:color="auto"/>
              <w:right w:val="single" w:sz="6" w:space="0" w:color="auto"/>
            </w:tcBorders>
          </w:tcPr>
          <w:p w14:paraId="29BB2AE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201</w:t>
            </w:r>
          </w:p>
        </w:tc>
        <w:tc>
          <w:tcPr>
            <w:tcW w:w="675" w:type="dxa"/>
            <w:tcBorders>
              <w:top w:val="single" w:sz="6" w:space="0" w:color="auto"/>
              <w:left w:val="single" w:sz="6" w:space="0" w:color="auto"/>
              <w:bottom w:val="single" w:sz="6" w:space="0" w:color="auto"/>
              <w:right w:val="single" w:sz="6" w:space="0" w:color="auto"/>
            </w:tcBorders>
          </w:tcPr>
          <w:p w14:paraId="0C69F4CE"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4,5</w:t>
            </w:r>
          </w:p>
        </w:tc>
        <w:tc>
          <w:tcPr>
            <w:tcW w:w="1530" w:type="dxa"/>
            <w:gridSpan w:val="2"/>
            <w:tcBorders>
              <w:top w:val="single" w:sz="6" w:space="0" w:color="auto"/>
              <w:left w:val="single" w:sz="6" w:space="0" w:color="auto"/>
              <w:bottom w:val="single" w:sz="6" w:space="0" w:color="auto"/>
              <w:right w:val="single" w:sz="6" w:space="0" w:color="auto"/>
            </w:tcBorders>
          </w:tcPr>
          <w:p w14:paraId="57E1333D"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12,21</w:t>
            </w:r>
          </w:p>
        </w:tc>
      </w:tr>
      <w:tr w:rsidR="00721EDE" w:rsidRPr="00025990" w14:paraId="7FD628DA" w14:textId="77777777" w:rsidTr="00C7494E">
        <w:tblPrEx>
          <w:tblCellMar>
            <w:left w:w="30" w:type="dxa"/>
            <w:right w:w="30" w:type="dxa"/>
          </w:tblCellMar>
          <w:tblLook w:val="0000" w:firstRow="0" w:lastRow="0" w:firstColumn="0" w:lastColumn="0" w:noHBand="0" w:noVBand="0"/>
        </w:tblPrEx>
        <w:trPr>
          <w:gridAfter w:val="1"/>
          <w:wAfter w:w="656" w:type="dxa"/>
          <w:trHeight w:val="1905"/>
        </w:trPr>
        <w:tc>
          <w:tcPr>
            <w:tcW w:w="630" w:type="dxa"/>
            <w:tcBorders>
              <w:top w:val="single" w:sz="6" w:space="0" w:color="auto"/>
              <w:left w:val="single" w:sz="6" w:space="0" w:color="auto"/>
              <w:bottom w:val="single" w:sz="6" w:space="0" w:color="auto"/>
              <w:right w:val="single" w:sz="6" w:space="0" w:color="auto"/>
            </w:tcBorders>
          </w:tcPr>
          <w:p w14:paraId="072A4C2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31</w:t>
            </w:r>
          </w:p>
        </w:tc>
        <w:tc>
          <w:tcPr>
            <w:tcW w:w="2010" w:type="dxa"/>
            <w:gridSpan w:val="2"/>
            <w:tcBorders>
              <w:top w:val="single" w:sz="6" w:space="0" w:color="auto"/>
              <w:left w:val="single" w:sz="6" w:space="0" w:color="auto"/>
              <w:bottom w:val="single" w:sz="6" w:space="0" w:color="auto"/>
              <w:right w:val="single" w:sz="6" w:space="0" w:color="auto"/>
            </w:tcBorders>
          </w:tcPr>
          <w:p w14:paraId="7CB8F2D9"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 xml:space="preserve">Eišiškių sen., vietinės reikšmės kelias  Nr.Ei-48 (nuo krašto kelio Nr. 105 - Panezdilių k. link Viškūnų k.)  (asfaltbetonio danga) </w:t>
            </w:r>
          </w:p>
        </w:tc>
        <w:tc>
          <w:tcPr>
            <w:tcW w:w="1515" w:type="dxa"/>
            <w:gridSpan w:val="2"/>
            <w:tcBorders>
              <w:top w:val="single" w:sz="6" w:space="0" w:color="auto"/>
              <w:left w:val="single" w:sz="6" w:space="0" w:color="auto"/>
              <w:bottom w:val="single" w:sz="6" w:space="0" w:color="auto"/>
              <w:right w:val="single" w:sz="6" w:space="0" w:color="auto"/>
            </w:tcBorders>
          </w:tcPr>
          <w:p w14:paraId="5E4957E1"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3EBD460E"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x,y (6009480.852, 566183.703);                     x,y (6009447.211, 565850.042)    </w:t>
            </w:r>
          </w:p>
        </w:tc>
        <w:tc>
          <w:tcPr>
            <w:tcW w:w="900" w:type="dxa"/>
            <w:gridSpan w:val="2"/>
            <w:tcBorders>
              <w:top w:val="single" w:sz="6" w:space="0" w:color="auto"/>
              <w:left w:val="single" w:sz="6" w:space="0" w:color="auto"/>
              <w:bottom w:val="single" w:sz="6" w:space="0" w:color="auto"/>
              <w:right w:val="single" w:sz="6" w:space="0" w:color="auto"/>
            </w:tcBorders>
          </w:tcPr>
          <w:p w14:paraId="7E354F7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335</w:t>
            </w:r>
          </w:p>
        </w:tc>
        <w:tc>
          <w:tcPr>
            <w:tcW w:w="675" w:type="dxa"/>
            <w:tcBorders>
              <w:top w:val="single" w:sz="6" w:space="0" w:color="auto"/>
              <w:left w:val="single" w:sz="6" w:space="0" w:color="auto"/>
              <w:bottom w:val="single" w:sz="6" w:space="0" w:color="auto"/>
              <w:right w:val="single" w:sz="6" w:space="0" w:color="auto"/>
            </w:tcBorders>
          </w:tcPr>
          <w:p w14:paraId="5E3673E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4,5</w:t>
            </w:r>
          </w:p>
        </w:tc>
        <w:tc>
          <w:tcPr>
            <w:tcW w:w="1530" w:type="dxa"/>
            <w:gridSpan w:val="2"/>
            <w:tcBorders>
              <w:top w:val="single" w:sz="6" w:space="0" w:color="auto"/>
              <w:left w:val="single" w:sz="6" w:space="0" w:color="auto"/>
              <w:bottom w:val="single" w:sz="6" w:space="0" w:color="auto"/>
              <w:right w:val="single" w:sz="6" w:space="0" w:color="auto"/>
            </w:tcBorders>
          </w:tcPr>
          <w:p w14:paraId="6A093F81"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22,40</w:t>
            </w:r>
          </w:p>
        </w:tc>
      </w:tr>
      <w:tr w:rsidR="00721EDE" w:rsidRPr="00025990" w14:paraId="4965E650" w14:textId="77777777" w:rsidTr="00C7494E">
        <w:tblPrEx>
          <w:tblCellMar>
            <w:left w:w="30" w:type="dxa"/>
            <w:right w:w="30" w:type="dxa"/>
          </w:tblCellMar>
          <w:tblLook w:val="0000" w:firstRow="0" w:lastRow="0" w:firstColumn="0" w:lastColumn="0" w:noHBand="0" w:noVBand="0"/>
        </w:tblPrEx>
        <w:trPr>
          <w:gridAfter w:val="1"/>
          <w:wAfter w:w="656" w:type="dxa"/>
          <w:trHeight w:val="1230"/>
        </w:trPr>
        <w:tc>
          <w:tcPr>
            <w:tcW w:w="630" w:type="dxa"/>
            <w:tcBorders>
              <w:top w:val="single" w:sz="6" w:space="0" w:color="auto"/>
              <w:left w:val="single" w:sz="6" w:space="0" w:color="auto"/>
              <w:bottom w:val="single" w:sz="6" w:space="0" w:color="auto"/>
              <w:right w:val="single" w:sz="6" w:space="0" w:color="auto"/>
            </w:tcBorders>
          </w:tcPr>
          <w:p w14:paraId="55EA301A"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32</w:t>
            </w:r>
          </w:p>
        </w:tc>
        <w:tc>
          <w:tcPr>
            <w:tcW w:w="2010" w:type="dxa"/>
            <w:gridSpan w:val="2"/>
            <w:tcBorders>
              <w:top w:val="single" w:sz="6" w:space="0" w:color="auto"/>
              <w:left w:val="single" w:sz="6" w:space="0" w:color="auto"/>
              <w:bottom w:val="nil"/>
              <w:right w:val="single" w:sz="6" w:space="0" w:color="auto"/>
            </w:tcBorders>
          </w:tcPr>
          <w:p w14:paraId="1444277F"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 xml:space="preserve">Gerviškių sen., Gerivškių k. Centrinė g. (asfaltbetonio danga) </w:t>
            </w:r>
          </w:p>
        </w:tc>
        <w:tc>
          <w:tcPr>
            <w:tcW w:w="1515" w:type="dxa"/>
            <w:gridSpan w:val="2"/>
            <w:tcBorders>
              <w:top w:val="single" w:sz="6" w:space="0" w:color="auto"/>
              <w:left w:val="single" w:sz="6" w:space="0" w:color="auto"/>
              <w:bottom w:val="single" w:sz="6" w:space="0" w:color="auto"/>
              <w:right w:val="single" w:sz="6" w:space="0" w:color="auto"/>
            </w:tcBorders>
          </w:tcPr>
          <w:p w14:paraId="15ABE2A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7E228D8F"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x,y (6017505.123, 578943.594);                   x,y (6017535.836, 579085.539)    </w:t>
            </w:r>
          </w:p>
        </w:tc>
        <w:tc>
          <w:tcPr>
            <w:tcW w:w="900" w:type="dxa"/>
            <w:gridSpan w:val="2"/>
            <w:tcBorders>
              <w:top w:val="single" w:sz="6" w:space="0" w:color="auto"/>
              <w:left w:val="single" w:sz="6" w:space="0" w:color="auto"/>
              <w:bottom w:val="single" w:sz="6" w:space="0" w:color="auto"/>
              <w:right w:val="single" w:sz="6" w:space="0" w:color="auto"/>
            </w:tcBorders>
          </w:tcPr>
          <w:p w14:paraId="0E9D9AF1"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145</w:t>
            </w:r>
          </w:p>
        </w:tc>
        <w:tc>
          <w:tcPr>
            <w:tcW w:w="675" w:type="dxa"/>
            <w:tcBorders>
              <w:top w:val="single" w:sz="6" w:space="0" w:color="auto"/>
              <w:left w:val="single" w:sz="6" w:space="0" w:color="auto"/>
              <w:bottom w:val="single" w:sz="6" w:space="0" w:color="auto"/>
              <w:right w:val="single" w:sz="6" w:space="0" w:color="auto"/>
            </w:tcBorders>
          </w:tcPr>
          <w:p w14:paraId="4F4DC9EB"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3,5</w:t>
            </w:r>
          </w:p>
        </w:tc>
        <w:tc>
          <w:tcPr>
            <w:tcW w:w="1530" w:type="dxa"/>
            <w:gridSpan w:val="2"/>
            <w:tcBorders>
              <w:top w:val="single" w:sz="6" w:space="0" w:color="auto"/>
              <w:left w:val="single" w:sz="6" w:space="0" w:color="auto"/>
              <w:bottom w:val="single" w:sz="6" w:space="0" w:color="auto"/>
              <w:right w:val="single" w:sz="6" w:space="0" w:color="auto"/>
            </w:tcBorders>
          </w:tcPr>
          <w:p w14:paraId="7648295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7,50</w:t>
            </w:r>
          </w:p>
        </w:tc>
      </w:tr>
      <w:tr w:rsidR="00721EDE" w:rsidRPr="00025990" w14:paraId="62539732" w14:textId="77777777" w:rsidTr="00C7494E">
        <w:tblPrEx>
          <w:tblCellMar>
            <w:left w:w="30" w:type="dxa"/>
            <w:right w:w="30" w:type="dxa"/>
          </w:tblCellMar>
          <w:tblLook w:val="0000" w:firstRow="0" w:lastRow="0" w:firstColumn="0" w:lastColumn="0" w:noHBand="0" w:noVBand="0"/>
        </w:tblPrEx>
        <w:trPr>
          <w:gridAfter w:val="1"/>
          <w:wAfter w:w="656" w:type="dxa"/>
          <w:trHeight w:val="1200"/>
        </w:trPr>
        <w:tc>
          <w:tcPr>
            <w:tcW w:w="630" w:type="dxa"/>
            <w:tcBorders>
              <w:top w:val="single" w:sz="6" w:space="0" w:color="auto"/>
              <w:left w:val="single" w:sz="6" w:space="0" w:color="auto"/>
              <w:bottom w:val="single" w:sz="6" w:space="0" w:color="auto"/>
              <w:right w:val="single" w:sz="6" w:space="0" w:color="auto"/>
            </w:tcBorders>
          </w:tcPr>
          <w:p w14:paraId="6541557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33</w:t>
            </w:r>
          </w:p>
        </w:tc>
        <w:tc>
          <w:tcPr>
            <w:tcW w:w="2010" w:type="dxa"/>
            <w:gridSpan w:val="2"/>
            <w:tcBorders>
              <w:top w:val="single" w:sz="6" w:space="0" w:color="auto"/>
              <w:left w:val="single" w:sz="6" w:space="0" w:color="auto"/>
              <w:bottom w:val="single" w:sz="6" w:space="0" w:color="auto"/>
              <w:right w:val="single" w:sz="6" w:space="0" w:color="auto"/>
            </w:tcBorders>
          </w:tcPr>
          <w:p w14:paraId="16789E3C"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 xml:space="preserve">Kalesninkų sen., Purvėnų k. Naujoji g. (asfaltbetonio danga) </w:t>
            </w:r>
          </w:p>
        </w:tc>
        <w:tc>
          <w:tcPr>
            <w:tcW w:w="1515" w:type="dxa"/>
            <w:gridSpan w:val="2"/>
            <w:tcBorders>
              <w:top w:val="single" w:sz="6" w:space="0" w:color="auto"/>
              <w:left w:val="single" w:sz="6" w:space="0" w:color="auto"/>
              <w:bottom w:val="single" w:sz="6" w:space="0" w:color="auto"/>
              <w:right w:val="single" w:sz="6" w:space="0" w:color="auto"/>
            </w:tcBorders>
          </w:tcPr>
          <w:p w14:paraId="2C5B1BC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3E452258"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x,y (6004241.251, 560095.473);                       x,y (6004181.416, 559985.877)   </w:t>
            </w:r>
          </w:p>
        </w:tc>
        <w:tc>
          <w:tcPr>
            <w:tcW w:w="900" w:type="dxa"/>
            <w:gridSpan w:val="2"/>
            <w:tcBorders>
              <w:top w:val="single" w:sz="6" w:space="0" w:color="auto"/>
              <w:left w:val="single" w:sz="6" w:space="0" w:color="auto"/>
              <w:bottom w:val="single" w:sz="6" w:space="0" w:color="auto"/>
              <w:right w:val="single" w:sz="6" w:space="0" w:color="auto"/>
            </w:tcBorders>
          </w:tcPr>
          <w:p w14:paraId="7D43524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125</w:t>
            </w:r>
          </w:p>
        </w:tc>
        <w:tc>
          <w:tcPr>
            <w:tcW w:w="675" w:type="dxa"/>
            <w:tcBorders>
              <w:top w:val="single" w:sz="6" w:space="0" w:color="auto"/>
              <w:left w:val="single" w:sz="6" w:space="0" w:color="auto"/>
              <w:bottom w:val="single" w:sz="6" w:space="0" w:color="auto"/>
              <w:right w:val="single" w:sz="6" w:space="0" w:color="auto"/>
            </w:tcBorders>
          </w:tcPr>
          <w:p w14:paraId="1AB82C23"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w:t>
            </w:r>
          </w:p>
        </w:tc>
        <w:tc>
          <w:tcPr>
            <w:tcW w:w="1530" w:type="dxa"/>
            <w:gridSpan w:val="2"/>
            <w:tcBorders>
              <w:top w:val="single" w:sz="6" w:space="0" w:color="auto"/>
              <w:left w:val="single" w:sz="6" w:space="0" w:color="auto"/>
              <w:bottom w:val="single" w:sz="6" w:space="0" w:color="auto"/>
              <w:right w:val="single" w:sz="6" w:space="0" w:color="auto"/>
            </w:tcBorders>
          </w:tcPr>
          <w:p w14:paraId="2681F2FD"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9,30</w:t>
            </w:r>
          </w:p>
        </w:tc>
      </w:tr>
      <w:tr w:rsidR="00721EDE" w:rsidRPr="00025990" w14:paraId="6863796E" w14:textId="77777777" w:rsidTr="00C7494E">
        <w:tblPrEx>
          <w:tblCellMar>
            <w:left w:w="30" w:type="dxa"/>
            <w:right w:w="30" w:type="dxa"/>
          </w:tblCellMar>
          <w:tblLook w:val="0000" w:firstRow="0" w:lastRow="0" w:firstColumn="0" w:lastColumn="0" w:noHBand="0" w:noVBand="0"/>
        </w:tblPrEx>
        <w:trPr>
          <w:gridAfter w:val="1"/>
          <w:wAfter w:w="656" w:type="dxa"/>
          <w:trHeight w:val="1095"/>
        </w:trPr>
        <w:tc>
          <w:tcPr>
            <w:tcW w:w="630" w:type="dxa"/>
            <w:tcBorders>
              <w:top w:val="single" w:sz="6" w:space="0" w:color="auto"/>
              <w:left w:val="single" w:sz="6" w:space="0" w:color="auto"/>
              <w:bottom w:val="single" w:sz="6" w:space="0" w:color="auto"/>
              <w:right w:val="single" w:sz="6" w:space="0" w:color="auto"/>
            </w:tcBorders>
          </w:tcPr>
          <w:p w14:paraId="3BDC375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34</w:t>
            </w:r>
          </w:p>
        </w:tc>
        <w:tc>
          <w:tcPr>
            <w:tcW w:w="2010" w:type="dxa"/>
            <w:gridSpan w:val="2"/>
            <w:tcBorders>
              <w:top w:val="single" w:sz="6" w:space="0" w:color="auto"/>
              <w:left w:val="single" w:sz="6" w:space="0" w:color="auto"/>
              <w:bottom w:val="single" w:sz="6" w:space="0" w:color="auto"/>
              <w:right w:val="single" w:sz="6" w:space="0" w:color="auto"/>
            </w:tcBorders>
          </w:tcPr>
          <w:p w14:paraId="0A44378A"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 xml:space="preserve">Pabarės sen., Pabarės k., E. Žastauto g. (asfaltbetonio danga) </w:t>
            </w:r>
          </w:p>
        </w:tc>
        <w:tc>
          <w:tcPr>
            <w:tcW w:w="1515" w:type="dxa"/>
            <w:gridSpan w:val="2"/>
            <w:tcBorders>
              <w:top w:val="single" w:sz="6" w:space="0" w:color="auto"/>
              <w:left w:val="single" w:sz="6" w:space="0" w:color="auto"/>
              <w:bottom w:val="single" w:sz="6" w:space="0" w:color="auto"/>
              <w:right w:val="single" w:sz="6" w:space="0" w:color="auto"/>
            </w:tcBorders>
          </w:tcPr>
          <w:p w14:paraId="76135351"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5E702E61"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 x,y (6016474.443, 566742.725);                                 x,y (6016425.254, 566849.348)                      2. x,y (6016425.254, 566849.348);                             x,y (6016403.130; 566925.323)</w:t>
            </w:r>
          </w:p>
        </w:tc>
        <w:tc>
          <w:tcPr>
            <w:tcW w:w="900" w:type="dxa"/>
            <w:gridSpan w:val="2"/>
            <w:tcBorders>
              <w:top w:val="single" w:sz="6" w:space="0" w:color="auto"/>
              <w:left w:val="single" w:sz="6" w:space="0" w:color="auto"/>
              <w:bottom w:val="single" w:sz="6" w:space="0" w:color="auto"/>
              <w:right w:val="single" w:sz="6" w:space="0" w:color="auto"/>
            </w:tcBorders>
          </w:tcPr>
          <w:p w14:paraId="10B02512"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118</w:t>
            </w:r>
          </w:p>
        </w:tc>
        <w:tc>
          <w:tcPr>
            <w:tcW w:w="675" w:type="dxa"/>
            <w:tcBorders>
              <w:top w:val="single" w:sz="6" w:space="0" w:color="auto"/>
              <w:left w:val="single" w:sz="6" w:space="0" w:color="auto"/>
              <w:bottom w:val="single" w:sz="6" w:space="0" w:color="auto"/>
              <w:right w:val="single" w:sz="6" w:space="0" w:color="auto"/>
            </w:tcBorders>
          </w:tcPr>
          <w:p w14:paraId="508AD13F"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3,5</w:t>
            </w:r>
          </w:p>
        </w:tc>
        <w:tc>
          <w:tcPr>
            <w:tcW w:w="1530" w:type="dxa"/>
            <w:gridSpan w:val="2"/>
            <w:tcBorders>
              <w:top w:val="single" w:sz="6" w:space="0" w:color="auto"/>
              <w:left w:val="single" w:sz="6" w:space="0" w:color="auto"/>
              <w:bottom w:val="single" w:sz="6" w:space="0" w:color="auto"/>
              <w:right w:val="single" w:sz="6" w:space="0" w:color="auto"/>
            </w:tcBorders>
          </w:tcPr>
          <w:p w14:paraId="788A3014"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6,09</w:t>
            </w:r>
          </w:p>
        </w:tc>
      </w:tr>
      <w:tr w:rsidR="00721EDE" w:rsidRPr="00025990" w14:paraId="6020B040" w14:textId="77777777" w:rsidTr="00C7494E">
        <w:tblPrEx>
          <w:tblCellMar>
            <w:left w:w="30" w:type="dxa"/>
            <w:right w:w="30" w:type="dxa"/>
          </w:tblCellMar>
          <w:tblLook w:val="0000" w:firstRow="0" w:lastRow="0" w:firstColumn="0" w:lastColumn="0" w:noHBand="0" w:noVBand="0"/>
        </w:tblPrEx>
        <w:trPr>
          <w:gridAfter w:val="1"/>
          <w:wAfter w:w="656" w:type="dxa"/>
          <w:trHeight w:val="855"/>
        </w:trPr>
        <w:tc>
          <w:tcPr>
            <w:tcW w:w="630" w:type="dxa"/>
            <w:tcBorders>
              <w:top w:val="single" w:sz="6" w:space="0" w:color="auto"/>
              <w:left w:val="single" w:sz="6" w:space="0" w:color="auto"/>
              <w:bottom w:val="single" w:sz="6" w:space="0" w:color="auto"/>
              <w:right w:val="single" w:sz="6" w:space="0" w:color="auto"/>
            </w:tcBorders>
          </w:tcPr>
          <w:p w14:paraId="4B366F11"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35</w:t>
            </w:r>
          </w:p>
        </w:tc>
        <w:tc>
          <w:tcPr>
            <w:tcW w:w="2010" w:type="dxa"/>
            <w:gridSpan w:val="2"/>
            <w:tcBorders>
              <w:top w:val="single" w:sz="6" w:space="0" w:color="auto"/>
              <w:left w:val="single" w:sz="6" w:space="0" w:color="auto"/>
              <w:bottom w:val="single" w:sz="6" w:space="0" w:color="auto"/>
              <w:right w:val="single" w:sz="6" w:space="0" w:color="auto"/>
            </w:tcBorders>
          </w:tcPr>
          <w:p w14:paraId="024FAD8E"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 xml:space="preserve">Poškonių sen., Dailidžių k., Žalioji g.  (asfaltbetonio danga) </w:t>
            </w:r>
          </w:p>
        </w:tc>
        <w:tc>
          <w:tcPr>
            <w:tcW w:w="1515" w:type="dxa"/>
            <w:gridSpan w:val="2"/>
            <w:tcBorders>
              <w:top w:val="single" w:sz="6" w:space="0" w:color="auto"/>
              <w:left w:val="single" w:sz="6" w:space="0" w:color="auto"/>
              <w:bottom w:val="single" w:sz="6" w:space="0" w:color="auto"/>
              <w:right w:val="single" w:sz="6" w:space="0" w:color="auto"/>
            </w:tcBorders>
          </w:tcPr>
          <w:p w14:paraId="45C1D3E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37EB7BBF"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x,y (6016836.484; 604134.617)                       x,y (6017181.648; 604071.536)   </w:t>
            </w:r>
          </w:p>
        </w:tc>
        <w:tc>
          <w:tcPr>
            <w:tcW w:w="900" w:type="dxa"/>
            <w:gridSpan w:val="2"/>
            <w:tcBorders>
              <w:top w:val="single" w:sz="6" w:space="0" w:color="auto"/>
              <w:left w:val="single" w:sz="6" w:space="0" w:color="auto"/>
              <w:bottom w:val="single" w:sz="6" w:space="0" w:color="auto"/>
              <w:right w:val="single" w:sz="6" w:space="0" w:color="auto"/>
            </w:tcBorders>
          </w:tcPr>
          <w:p w14:paraId="5FF720A8"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358</w:t>
            </w:r>
          </w:p>
        </w:tc>
        <w:tc>
          <w:tcPr>
            <w:tcW w:w="675" w:type="dxa"/>
            <w:tcBorders>
              <w:top w:val="single" w:sz="6" w:space="0" w:color="auto"/>
              <w:left w:val="single" w:sz="6" w:space="0" w:color="auto"/>
              <w:bottom w:val="single" w:sz="6" w:space="0" w:color="auto"/>
              <w:right w:val="single" w:sz="6" w:space="0" w:color="auto"/>
            </w:tcBorders>
          </w:tcPr>
          <w:p w14:paraId="26ACB7CE"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w:t>
            </w:r>
          </w:p>
        </w:tc>
        <w:tc>
          <w:tcPr>
            <w:tcW w:w="1530" w:type="dxa"/>
            <w:gridSpan w:val="2"/>
            <w:tcBorders>
              <w:top w:val="single" w:sz="6" w:space="0" w:color="auto"/>
              <w:left w:val="single" w:sz="6" w:space="0" w:color="auto"/>
              <w:bottom w:val="single" w:sz="6" w:space="0" w:color="auto"/>
              <w:right w:val="single" w:sz="6" w:space="0" w:color="auto"/>
            </w:tcBorders>
          </w:tcPr>
          <w:p w14:paraId="4B142D7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20,10</w:t>
            </w:r>
          </w:p>
        </w:tc>
      </w:tr>
      <w:tr w:rsidR="00721EDE" w:rsidRPr="00025990" w14:paraId="3495FCB1" w14:textId="77777777" w:rsidTr="00C7494E">
        <w:tblPrEx>
          <w:tblCellMar>
            <w:left w:w="30" w:type="dxa"/>
            <w:right w:w="30" w:type="dxa"/>
          </w:tblCellMar>
          <w:tblLook w:val="0000" w:firstRow="0" w:lastRow="0" w:firstColumn="0" w:lastColumn="0" w:noHBand="0" w:noVBand="0"/>
        </w:tblPrEx>
        <w:trPr>
          <w:gridAfter w:val="1"/>
          <w:wAfter w:w="656" w:type="dxa"/>
          <w:trHeight w:val="1065"/>
        </w:trPr>
        <w:tc>
          <w:tcPr>
            <w:tcW w:w="630" w:type="dxa"/>
            <w:tcBorders>
              <w:top w:val="single" w:sz="6" w:space="0" w:color="auto"/>
              <w:left w:val="single" w:sz="6" w:space="0" w:color="auto"/>
              <w:bottom w:val="single" w:sz="6" w:space="0" w:color="auto"/>
              <w:right w:val="single" w:sz="6" w:space="0" w:color="auto"/>
            </w:tcBorders>
          </w:tcPr>
          <w:p w14:paraId="611683C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36</w:t>
            </w:r>
          </w:p>
        </w:tc>
        <w:tc>
          <w:tcPr>
            <w:tcW w:w="2010" w:type="dxa"/>
            <w:gridSpan w:val="2"/>
            <w:tcBorders>
              <w:top w:val="single" w:sz="6" w:space="0" w:color="auto"/>
              <w:left w:val="single" w:sz="6" w:space="0" w:color="auto"/>
              <w:bottom w:val="single" w:sz="6" w:space="0" w:color="auto"/>
              <w:right w:val="single" w:sz="6" w:space="0" w:color="auto"/>
            </w:tcBorders>
          </w:tcPr>
          <w:p w14:paraId="37CA6526"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Šalčininkų m., Spalio 25-iosios g. (asfaltbetonio danga)</w:t>
            </w:r>
          </w:p>
        </w:tc>
        <w:tc>
          <w:tcPr>
            <w:tcW w:w="1515" w:type="dxa"/>
            <w:gridSpan w:val="2"/>
            <w:tcBorders>
              <w:top w:val="single" w:sz="6" w:space="0" w:color="auto"/>
              <w:left w:val="single" w:sz="6" w:space="0" w:color="auto"/>
              <w:bottom w:val="single" w:sz="6" w:space="0" w:color="auto"/>
              <w:right w:val="single" w:sz="6" w:space="0" w:color="auto"/>
            </w:tcBorders>
          </w:tcPr>
          <w:p w14:paraId="6A97464F"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487126EE"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x,y (6020241.829; 591038.073)                      x,y (6020317.828; 591018.602)   </w:t>
            </w:r>
          </w:p>
        </w:tc>
        <w:tc>
          <w:tcPr>
            <w:tcW w:w="900" w:type="dxa"/>
            <w:gridSpan w:val="2"/>
            <w:tcBorders>
              <w:top w:val="single" w:sz="6" w:space="0" w:color="auto"/>
              <w:left w:val="single" w:sz="6" w:space="0" w:color="auto"/>
              <w:bottom w:val="single" w:sz="6" w:space="0" w:color="auto"/>
              <w:right w:val="single" w:sz="6" w:space="0" w:color="auto"/>
            </w:tcBorders>
          </w:tcPr>
          <w:p w14:paraId="37EF5752"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79</w:t>
            </w:r>
          </w:p>
        </w:tc>
        <w:tc>
          <w:tcPr>
            <w:tcW w:w="675" w:type="dxa"/>
            <w:tcBorders>
              <w:top w:val="single" w:sz="6" w:space="0" w:color="auto"/>
              <w:left w:val="single" w:sz="6" w:space="0" w:color="auto"/>
              <w:bottom w:val="single" w:sz="6" w:space="0" w:color="auto"/>
              <w:right w:val="single" w:sz="6" w:space="0" w:color="auto"/>
            </w:tcBorders>
          </w:tcPr>
          <w:p w14:paraId="73F5BCFA"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4,5</w:t>
            </w:r>
          </w:p>
        </w:tc>
        <w:tc>
          <w:tcPr>
            <w:tcW w:w="1530" w:type="dxa"/>
            <w:gridSpan w:val="2"/>
            <w:tcBorders>
              <w:top w:val="single" w:sz="6" w:space="0" w:color="auto"/>
              <w:left w:val="single" w:sz="6" w:space="0" w:color="auto"/>
              <w:bottom w:val="single" w:sz="6" w:space="0" w:color="auto"/>
              <w:right w:val="single" w:sz="6" w:space="0" w:color="auto"/>
            </w:tcBorders>
          </w:tcPr>
          <w:p w14:paraId="355FBB02"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4,47</w:t>
            </w:r>
          </w:p>
        </w:tc>
      </w:tr>
      <w:tr w:rsidR="00721EDE" w:rsidRPr="00025990" w14:paraId="4F3C5488" w14:textId="77777777" w:rsidTr="00C7494E">
        <w:tblPrEx>
          <w:tblCellMar>
            <w:left w:w="30" w:type="dxa"/>
            <w:right w:w="30" w:type="dxa"/>
          </w:tblCellMar>
          <w:tblLook w:val="0000" w:firstRow="0" w:lastRow="0" w:firstColumn="0" w:lastColumn="0" w:noHBand="0" w:noVBand="0"/>
        </w:tblPrEx>
        <w:trPr>
          <w:gridAfter w:val="1"/>
          <w:wAfter w:w="656" w:type="dxa"/>
          <w:trHeight w:val="1710"/>
        </w:trPr>
        <w:tc>
          <w:tcPr>
            <w:tcW w:w="630" w:type="dxa"/>
            <w:tcBorders>
              <w:top w:val="single" w:sz="6" w:space="0" w:color="auto"/>
              <w:left w:val="single" w:sz="6" w:space="0" w:color="auto"/>
              <w:bottom w:val="single" w:sz="6" w:space="0" w:color="auto"/>
              <w:right w:val="single" w:sz="6" w:space="0" w:color="auto"/>
            </w:tcBorders>
          </w:tcPr>
          <w:p w14:paraId="790BD848"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37</w:t>
            </w:r>
          </w:p>
        </w:tc>
        <w:tc>
          <w:tcPr>
            <w:tcW w:w="2010" w:type="dxa"/>
            <w:gridSpan w:val="2"/>
            <w:tcBorders>
              <w:top w:val="single" w:sz="6" w:space="0" w:color="auto"/>
              <w:left w:val="single" w:sz="6" w:space="0" w:color="auto"/>
              <w:bottom w:val="single" w:sz="6" w:space="0" w:color="auto"/>
              <w:right w:val="single" w:sz="6" w:space="0" w:color="auto"/>
            </w:tcBorders>
          </w:tcPr>
          <w:p w14:paraId="56753505"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Šalčininkų m., kelias Nr.-2 (nuo Pramonės g./A. Mickevičiaus g. sankryžos link Vilniaus g. 3B) (asfaltbetonio danga)</w:t>
            </w:r>
          </w:p>
        </w:tc>
        <w:tc>
          <w:tcPr>
            <w:tcW w:w="1515" w:type="dxa"/>
            <w:gridSpan w:val="2"/>
            <w:tcBorders>
              <w:top w:val="single" w:sz="6" w:space="0" w:color="auto"/>
              <w:left w:val="single" w:sz="6" w:space="0" w:color="auto"/>
              <w:bottom w:val="single" w:sz="6" w:space="0" w:color="auto"/>
              <w:right w:val="single" w:sz="6" w:space="0" w:color="auto"/>
            </w:tcBorders>
          </w:tcPr>
          <w:p w14:paraId="697FEC3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6B94D27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x,y (6020782.035; 589824.073)                    x,y (6020882.149; 589808.752)   </w:t>
            </w:r>
          </w:p>
        </w:tc>
        <w:tc>
          <w:tcPr>
            <w:tcW w:w="900" w:type="dxa"/>
            <w:gridSpan w:val="2"/>
            <w:tcBorders>
              <w:top w:val="single" w:sz="6" w:space="0" w:color="auto"/>
              <w:left w:val="single" w:sz="6" w:space="0" w:color="auto"/>
              <w:bottom w:val="single" w:sz="6" w:space="0" w:color="auto"/>
              <w:right w:val="single" w:sz="6" w:space="0" w:color="auto"/>
            </w:tcBorders>
          </w:tcPr>
          <w:p w14:paraId="475A0D32"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102</w:t>
            </w:r>
          </w:p>
        </w:tc>
        <w:tc>
          <w:tcPr>
            <w:tcW w:w="675" w:type="dxa"/>
            <w:tcBorders>
              <w:top w:val="single" w:sz="6" w:space="0" w:color="auto"/>
              <w:left w:val="single" w:sz="6" w:space="0" w:color="auto"/>
              <w:bottom w:val="single" w:sz="6" w:space="0" w:color="auto"/>
              <w:right w:val="single" w:sz="6" w:space="0" w:color="auto"/>
            </w:tcBorders>
          </w:tcPr>
          <w:p w14:paraId="64B9106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7</w:t>
            </w:r>
          </w:p>
        </w:tc>
        <w:tc>
          <w:tcPr>
            <w:tcW w:w="1530" w:type="dxa"/>
            <w:gridSpan w:val="2"/>
            <w:tcBorders>
              <w:top w:val="single" w:sz="6" w:space="0" w:color="auto"/>
              <w:left w:val="single" w:sz="6" w:space="0" w:color="auto"/>
              <w:bottom w:val="single" w:sz="6" w:space="0" w:color="auto"/>
              <w:right w:val="single" w:sz="6" w:space="0" w:color="auto"/>
            </w:tcBorders>
          </w:tcPr>
          <w:p w14:paraId="2AB72612"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9,13</w:t>
            </w:r>
          </w:p>
        </w:tc>
      </w:tr>
      <w:tr w:rsidR="00721EDE" w:rsidRPr="00025990" w14:paraId="6DAC6F32" w14:textId="77777777" w:rsidTr="00C7494E">
        <w:tblPrEx>
          <w:tblCellMar>
            <w:left w:w="30" w:type="dxa"/>
            <w:right w:w="30" w:type="dxa"/>
          </w:tblCellMar>
          <w:tblLook w:val="0000" w:firstRow="0" w:lastRow="0" w:firstColumn="0" w:lastColumn="0" w:noHBand="0" w:noVBand="0"/>
        </w:tblPrEx>
        <w:trPr>
          <w:gridAfter w:val="1"/>
          <w:wAfter w:w="656" w:type="dxa"/>
          <w:trHeight w:val="1050"/>
        </w:trPr>
        <w:tc>
          <w:tcPr>
            <w:tcW w:w="630" w:type="dxa"/>
            <w:tcBorders>
              <w:top w:val="single" w:sz="6" w:space="0" w:color="auto"/>
              <w:left w:val="single" w:sz="6" w:space="0" w:color="auto"/>
              <w:bottom w:val="single" w:sz="6" w:space="0" w:color="auto"/>
              <w:right w:val="single" w:sz="6" w:space="0" w:color="auto"/>
            </w:tcBorders>
          </w:tcPr>
          <w:p w14:paraId="5883D6FF"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38</w:t>
            </w:r>
          </w:p>
        </w:tc>
        <w:tc>
          <w:tcPr>
            <w:tcW w:w="2010" w:type="dxa"/>
            <w:gridSpan w:val="2"/>
            <w:tcBorders>
              <w:top w:val="single" w:sz="6" w:space="0" w:color="auto"/>
              <w:left w:val="single" w:sz="6" w:space="0" w:color="auto"/>
              <w:bottom w:val="single" w:sz="6" w:space="0" w:color="auto"/>
              <w:right w:val="single" w:sz="6" w:space="0" w:color="auto"/>
            </w:tcBorders>
          </w:tcPr>
          <w:p w14:paraId="54DBDC90"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Šalčininkų m., Šv. J. Pauliaus g. (asfaltbetonio danga)</w:t>
            </w:r>
          </w:p>
        </w:tc>
        <w:tc>
          <w:tcPr>
            <w:tcW w:w="1515" w:type="dxa"/>
            <w:gridSpan w:val="2"/>
            <w:tcBorders>
              <w:top w:val="single" w:sz="6" w:space="0" w:color="auto"/>
              <w:left w:val="single" w:sz="6" w:space="0" w:color="auto"/>
              <w:bottom w:val="single" w:sz="6" w:space="0" w:color="auto"/>
              <w:right w:val="single" w:sz="6" w:space="0" w:color="auto"/>
            </w:tcBorders>
          </w:tcPr>
          <w:p w14:paraId="11A957AF"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2895801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x,y (6020128.471; 589547.936)                       x,y (6020090.981; 589552.152)   </w:t>
            </w:r>
          </w:p>
        </w:tc>
        <w:tc>
          <w:tcPr>
            <w:tcW w:w="900" w:type="dxa"/>
            <w:gridSpan w:val="2"/>
            <w:tcBorders>
              <w:top w:val="single" w:sz="6" w:space="0" w:color="auto"/>
              <w:left w:val="single" w:sz="6" w:space="0" w:color="auto"/>
              <w:bottom w:val="single" w:sz="6" w:space="0" w:color="auto"/>
              <w:right w:val="single" w:sz="6" w:space="0" w:color="auto"/>
            </w:tcBorders>
          </w:tcPr>
          <w:p w14:paraId="0A607A1B"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38</w:t>
            </w:r>
          </w:p>
        </w:tc>
        <w:tc>
          <w:tcPr>
            <w:tcW w:w="675" w:type="dxa"/>
            <w:tcBorders>
              <w:top w:val="single" w:sz="6" w:space="0" w:color="auto"/>
              <w:left w:val="single" w:sz="6" w:space="0" w:color="auto"/>
              <w:bottom w:val="single" w:sz="6" w:space="0" w:color="auto"/>
              <w:right w:val="single" w:sz="6" w:space="0" w:color="auto"/>
            </w:tcBorders>
          </w:tcPr>
          <w:p w14:paraId="32391FA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6</w:t>
            </w:r>
          </w:p>
        </w:tc>
        <w:tc>
          <w:tcPr>
            <w:tcW w:w="1530" w:type="dxa"/>
            <w:gridSpan w:val="2"/>
            <w:tcBorders>
              <w:top w:val="single" w:sz="6" w:space="0" w:color="auto"/>
              <w:left w:val="single" w:sz="6" w:space="0" w:color="auto"/>
              <w:bottom w:val="single" w:sz="6" w:space="0" w:color="auto"/>
              <w:right w:val="single" w:sz="6" w:space="0" w:color="auto"/>
            </w:tcBorders>
          </w:tcPr>
          <w:p w14:paraId="5480D65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3,04</w:t>
            </w:r>
          </w:p>
        </w:tc>
      </w:tr>
      <w:tr w:rsidR="00721EDE" w:rsidRPr="00025990" w14:paraId="49919484" w14:textId="77777777" w:rsidTr="00C7494E">
        <w:tblPrEx>
          <w:tblCellMar>
            <w:left w:w="30" w:type="dxa"/>
            <w:right w:w="30" w:type="dxa"/>
          </w:tblCellMar>
          <w:tblLook w:val="0000" w:firstRow="0" w:lastRow="0" w:firstColumn="0" w:lastColumn="0" w:noHBand="0" w:noVBand="0"/>
        </w:tblPrEx>
        <w:trPr>
          <w:gridAfter w:val="1"/>
          <w:wAfter w:w="656" w:type="dxa"/>
          <w:trHeight w:val="1200"/>
        </w:trPr>
        <w:tc>
          <w:tcPr>
            <w:tcW w:w="630" w:type="dxa"/>
            <w:tcBorders>
              <w:top w:val="single" w:sz="6" w:space="0" w:color="auto"/>
              <w:left w:val="single" w:sz="6" w:space="0" w:color="auto"/>
              <w:bottom w:val="single" w:sz="6" w:space="0" w:color="auto"/>
              <w:right w:val="nil"/>
            </w:tcBorders>
            <w:shd w:val="solid" w:color="CCFFCC" w:fill="auto"/>
          </w:tcPr>
          <w:p w14:paraId="0B32C0F6" w14:textId="77777777" w:rsidR="00721EDE" w:rsidRPr="00025990" w:rsidRDefault="00721EDE" w:rsidP="00C7494E">
            <w:pPr>
              <w:autoSpaceDE w:val="0"/>
              <w:autoSpaceDN w:val="0"/>
              <w:adjustRightInd w:val="0"/>
              <w:rPr>
                <w:rFonts w:eastAsia="Calibri"/>
                <w:bCs/>
                <w:iCs/>
                <w:color w:val="000000"/>
                <w:sz w:val="21"/>
                <w:szCs w:val="21"/>
                <w:lang w:eastAsia="lt-LT"/>
              </w:rPr>
            </w:pPr>
          </w:p>
        </w:tc>
        <w:tc>
          <w:tcPr>
            <w:tcW w:w="5385" w:type="dxa"/>
            <w:gridSpan w:val="5"/>
            <w:tcBorders>
              <w:top w:val="single" w:sz="6" w:space="0" w:color="auto"/>
              <w:left w:val="nil"/>
              <w:bottom w:val="nil"/>
              <w:right w:val="nil"/>
            </w:tcBorders>
            <w:shd w:val="solid" w:color="CCFFCC" w:fill="auto"/>
          </w:tcPr>
          <w:p w14:paraId="35215125" w14:textId="77777777" w:rsidR="00721EDE" w:rsidRPr="00025990" w:rsidRDefault="00721EDE" w:rsidP="00C7494E">
            <w:pPr>
              <w:autoSpaceDE w:val="0"/>
              <w:autoSpaceDN w:val="0"/>
              <w:adjustRightInd w:val="0"/>
              <w:rPr>
                <w:rFonts w:eastAsia="Calibri"/>
                <w:bCs/>
                <w:iCs/>
                <w:color w:val="000000"/>
                <w:sz w:val="21"/>
                <w:szCs w:val="21"/>
                <w:lang w:eastAsia="lt-LT"/>
              </w:rPr>
            </w:pPr>
            <w:r w:rsidRPr="00025990">
              <w:rPr>
                <w:rFonts w:eastAsia="Calibri"/>
                <w:bCs/>
                <w:iCs/>
                <w:color w:val="000000"/>
                <w:sz w:val="21"/>
                <w:szCs w:val="21"/>
                <w:lang w:eastAsia="lt-LT"/>
              </w:rPr>
              <w:t>Viso kelių ir gatvių su asfalto danga paprastasis remontas:</w:t>
            </w:r>
          </w:p>
        </w:tc>
        <w:tc>
          <w:tcPr>
            <w:tcW w:w="900" w:type="dxa"/>
            <w:gridSpan w:val="2"/>
            <w:tcBorders>
              <w:top w:val="single" w:sz="6" w:space="0" w:color="auto"/>
              <w:left w:val="nil"/>
              <w:bottom w:val="single" w:sz="6" w:space="0" w:color="auto"/>
              <w:right w:val="nil"/>
            </w:tcBorders>
            <w:shd w:val="solid" w:color="CCFFCC" w:fill="auto"/>
          </w:tcPr>
          <w:p w14:paraId="5A32BF9F" w14:textId="77777777" w:rsidR="00721EDE" w:rsidRPr="00025990" w:rsidRDefault="00721EDE" w:rsidP="00C7494E">
            <w:pPr>
              <w:autoSpaceDE w:val="0"/>
              <w:autoSpaceDN w:val="0"/>
              <w:adjustRightInd w:val="0"/>
              <w:rPr>
                <w:rFonts w:eastAsia="Calibri"/>
                <w:bCs/>
                <w:iCs/>
                <w:color w:val="000000"/>
                <w:sz w:val="21"/>
                <w:szCs w:val="21"/>
                <w:lang w:eastAsia="lt-LT"/>
              </w:rPr>
            </w:pPr>
          </w:p>
        </w:tc>
        <w:tc>
          <w:tcPr>
            <w:tcW w:w="675" w:type="dxa"/>
            <w:tcBorders>
              <w:top w:val="single" w:sz="6" w:space="0" w:color="auto"/>
              <w:left w:val="nil"/>
              <w:bottom w:val="single" w:sz="6" w:space="0" w:color="auto"/>
              <w:right w:val="nil"/>
            </w:tcBorders>
            <w:shd w:val="solid" w:color="CCFFCC" w:fill="auto"/>
          </w:tcPr>
          <w:p w14:paraId="67EE2607" w14:textId="77777777" w:rsidR="00721EDE" w:rsidRPr="00025990" w:rsidRDefault="00721EDE" w:rsidP="00C7494E">
            <w:pPr>
              <w:autoSpaceDE w:val="0"/>
              <w:autoSpaceDN w:val="0"/>
              <w:adjustRightInd w:val="0"/>
              <w:rPr>
                <w:rFonts w:eastAsia="Calibri"/>
                <w:bCs/>
                <w:iCs/>
                <w:color w:val="000000"/>
                <w:sz w:val="21"/>
                <w:szCs w:val="21"/>
                <w:lang w:eastAsia="lt-LT"/>
              </w:rPr>
            </w:pPr>
          </w:p>
        </w:tc>
        <w:tc>
          <w:tcPr>
            <w:tcW w:w="1530" w:type="dxa"/>
            <w:gridSpan w:val="2"/>
            <w:tcBorders>
              <w:top w:val="single" w:sz="6" w:space="0" w:color="auto"/>
              <w:left w:val="nil"/>
              <w:bottom w:val="single" w:sz="6" w:space="0" w:color="auto"/>
              <w:right w:val="single" w:sz="6" w:space="0" w:color="auto"/>
            </w:tcBorders>
            <w:shd w:val="solid" w:color="CCFFCC" w:fill="auto"/>
          </w:tcPr>
          <w:p w14:paraId="3635D0A2" w14:textId="77777777" w:rsidR="00721EDE" w:rsidRPr="00025990" w:rsidRDefault="00721EDE" w:rsidP="00C7494E">
            <w:pPr>
              <w:autoSpaceDE w:val="0"/>
              <w:autoSpaceDN w:val="0"/>
              <w:adjustRightInd w:val="0"/>
              <w:jc w:val="center"/>
              <w:rPr>
                <w:rFonts w:eastAsia="Calibri"/>
                <w:bCs/>
                <w:iCs/>
                <w:color w:val="000000"/>
                <w:sz w:val="21"/>
                <w:szCs w:val="21"/>
                <w:lang w:eastAsia="lt-LT"/>
              </w:rPr>
            </w:pPr>
            <w:r w:rsidRPr="00025990">
              <w:rPr>
                <w:rFonts w:eastAsia="Calibri"/>
                <w:bCs/>
                <w:iCs/>
                <w:color w:val="000000"/>
                <w:sz w:val="21"/>
                <w:szCs w:val="21"/>
                <w:lang w:eastAsia="lt-LT"/>
              </w:rPr>
              <w:t>177,74</w:t>
            </w:r>
          </w:p>
        </w:tc>
      </w:tr>
      <w:tr w:rsidR="00721EDE" w:rsidRPr="00025990" w14:paraId="02DED209" w14:textId="77777777" w:rsidTr="00C7494E">
        <w:tblPrEx>
          <w:tblCellMar>
            <w:left w:w="30" w:type="dxa"/>
            <w:right w:w="30" w:type="dxa"/>
          </w:tblCellMar>
          <w:tblLook w:val="0000" w:firstRow="0" w:lastRow="0" w:firstColumn="0" w:lastColumn="0" w:noHBand="0" w:noVBand="0"/>
        </w:tblPrEx>
        <w:trPr>
          <w:gridAfter w:val="1"/>
          <w:wAfter w:w="656" w:type="dxa"/>
          <w:trHeight w:val="1260"/>
        </w:trPr>
        <w:tc>
          <w:tcPr>
            <w:tcW w:w="630" w:type="dxa"/>
            <w:tcBorders>
              <w:top w:val="single" w:sz="6" w:space="0" w:color="auto"/>
              <w:left w:val="single" w:sz="6" w:space="0" w:color="auto"/>
              <w:bottom w:val="single" w:sz="6" w:space="0" w:color="auto"/>
              <w:right w:val="nil"/>
            </w:tcBorders>
          </w:tcPr>
          <w:p w14:paraId="70FB789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39</w:t>
            </w:r>
          </w:p>
        </w:tc>
        <w:tc>
          <w:tcPr>
            <w:tcW w:w="2010" w:type="dxa"/>
            <w:gridSpan w:val="2"/>
            <w:tcBorders>
              <w:top w:val="single" w:sz="6" w:space="0" w:color="auto"/>
              <w:left w:val="single" w:sz="6" w:space="0" w:color="auto"/>
              <w:bottom w:val="single" w:sz="6" w:space="0" w:color="auto"/>
              <w:right w:val="single" w:sz="6" w:space="0" w:color="auto"/>
            </w:tcBorders>
          </w:tcPr>
          <w:p w14:paraId="7A4E6DF4"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Akmenynės sen., Bagdžiulių k. vietinės reikšmės kelias Nr.Ak-25 (žvyro danga)</w:t>
            </w:r>
          </w:p>
        </w:tc>
        <w:tc>
          <w:tcPr>
            <w:tcW w:w="1515" w:type="dxa"/>
            <w:gridSpan w:val="2"/>
            <w:tcBorders>
              <w:top w:val="single" w:sz="6" w:space="0" w:color="auto"/>
              <w:left w:val="single" w:sz="6" w:space="0" w:color="auto"/>
              <w:bottom w:val="single" w:sz="6" w:space="0" w:color="auto"/>
              <w:right w:val="single" w:sz="6" w:space="0" w:color="auto"/>
            </w:tcBorders>
          </w:tcPr>
          <w:p w14:paraId="2DDD2AE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18C35368"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x,y (599587, 6026931)          x,y (599967, 6027473)</w:t>
            </w:r>
          </w:p>
        </w:tc>
        <w:tc>
          <w:tcPr>
            <w:tcW w:w="900" w:type="dxa"/>
            <w:gridSpan w:val="2"/>
            <w:tcBorders>
              <w:top w:val="single" w:sz="6" w:space="0" w:color="auto"/>
              <w:left w:val="single" w:sz="6" w:space="0" w:color="auto"/>
              <w:bottom w:val="single" w:sz="6" w:space="0" w:color="auto"/>
              <w:right w:val="single" w:sz="6" w:space="0" w:color="auto"/>
            </w:tcBorders>
          </w:tcPr>
          <w:p w14:paraId="186389CF"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730</w:t>
            </w:r>
          </w:p>
        </w:tc>
        <w:tc>
          <w:tcPr>
            <w:tcW w:w="675" w:type="dxa"/>
            <w:tcBorders>
              <w:top w:val="single" w:sz="6" w:space="0" w:color="auto"/>
              <w:left w:val="single" w:sz="6" w:space="0" w:color="auto"/>
              <w:bottom w:val="single" w:sz="6" w:space="0" w:color="auto"/>
              <w:right w:val="single" w:sz="6" w:space="0" w:color="auto"/>
            </w:tcBorders>
          </w:tcPr>
          <w:p w14:paraId="3DAA998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w:t>
            </w:r>
          </w:p>
        </w:tc>
        <w:tc>
          <w:tcPr>
            <w:tcW w:w="1530" w:type="dxa"/>
            <w:gridSpan w:val="2"/>
            <w:tcBorders>
              <w:top w:val="single" w:sz="6" w:space="0" w:color="auto"/>
              <w:left w:val="single" w:sz="6" w:space="0" w:color="auto"/>
              <w:bottom w:val="single" w:sz="6" w:space="0" w:color="auto"/>
              <w:right w:val="single" w:sz="6" w:space="0" w:color="auto"/>
            </w:tcBorders>
          </w:tcPr>
          <w:p w14:paraId="54D1776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8,52</w:t>
            </w:r>
          </w:p>
        </w:tc>
      </w:tr>
      <w:tr w:rsidR="00721EDE" w:rsidRPr="00025990" w14:paraId="167477E1" w14:textId="77777777" w:rsidTr="00C7494E">
        <w:tblPrEx>
          <w:tblCellMar>
            <w:left w:w="30" w:type="dxa"/>
            <w:right w:w="30" w:type="dxa"/>
          </w:tblCellMar>
          <w:tblLook w:val="0000" w:firstRow="0" w:lastRow="0" w:firstColumn="0" w:lastColumn="0" w:noHBand="0" w:noVBand="0"/>
        </w:tblPrEx>
        <w:trPr>
          <w:gridAfter w:val="1"/>
          <w:wAfter w:w="656" w:type="dxa"/>
          <w:trHeight w:val="1620"/>
        </w:trPr>
        <w:tc>
          <w:tcPr>
            <w:tcW w:w="630" w:type="dxa"/>
            <w:tcBorders>
              <w:top w:val="single" w:sz="6" w:space="0" w:color="auto"/>
              <w:left w:val="single" w:sz="6" w:space="0" w:color="auto"/>
              <w:bottom w:val="single" w:sz="6" w:space="0" w:color="auto"/>
              <w:right w:val="single" w:sz="6" w:space="0" w:color="auto"/>
            </w:tcBorders>
          </w:tcPr>
          <w:p w14:paraId="392C636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40</w:t>
            </w:r>
          </w:p>
        </w:tc>
        <w:tc>
          <w:tcPr>
            <w:tcW w:w="2010" w:type="dxa"/>
            <w:gridSpan w:val="2"/>
            <w:tcBorders>
              <w:top w:val="nil"/>
              <w:left w:val="single" w:sz="6" w:space="0" w:color="auto"/>
              <w:bottom w:val="single" w:sz="6" w:space="0" w:color="auto"/>
              <w:right w:val="single" w:sz="6" w:space="0" w:color="auto"/>
            </w:tcBorders>
          </w:tcPr>
          <w:p w14:paraId="76EE7934"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Dainavos sen.,  vietinės reikšmės kelias Nr.Da-12 Dainava – Juršiškės, (K. Narbuto g. tęsinys)  (žvyro danga)</w:t>
            </w:r>
          </w:p>
        </w:tc>
        <w:tc>
          <w:tcPr>
            <w:tcW w:w="1515" w:type="dxa"/>
            <w:gridSpan w:val="2"/>
            <w:tcBorders>
              <w:top w:val="single" w:sz="6" w:space="0" w:color="auto"/>
              <w:left w:val="single" w:sz="6" w:space="0" w:color="auto"/>
              <w:bottom w:val="single" w:sz="6" w:space="0" w:color="auto"/>
              <w:right w:val="single" w:sz="6" w:space="0" w:color="auto"/>
            </w:tcBorders>
          </w:tcPr>
          <w:p w14:paraId="35ACAA5D"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3C108FF8"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x,y (561176, 6010042)          x,y (561895, 6010533)</w:t>
            </w:r>
          </w:p>
        </w:tc>
        <w:tc>
          <w:tcPr>
            <w:tcW w:w="900" w:type="dxa"/>
            <w:gridSpan w:val="2"/>
            <w:tcBorders>
              <w:top w:val="single" w:sz="6" w:space="0" w:color="auto"/>
              <w:left w:val="single" w:sz="6" w:space="0" w:color="auto"/>
              <w:bottom w:val="single" w:sz="6" w:space="0" w:color="auto"/>
              <w:right w:val="single" w:sz="6" w:space="0" w:color="auto"/>
            </w:tcBorders>
          </w:tcPr>
          <w:p w14:paraId="6270034B"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900</w:t>
            </w:r>
          </w:p>
        </w:tc>
        <w:tc>
          <w:tcPr>
            <w:tcW w:w="675" w:type="dxa"/>
            <w:tcBorders>
              <w:top w:val="single" w:sz="6" w:space="0" w:color="auto"/>
              <w:left w:val="single" w:sz="6" w:space="0" w:color="auto"/>
              <w:bottom w:val="single" w:sz="6" w:space="0" w:color="auto"/>
              <w:right w:val="single" w:sz="6" w:space="0" w:color="auto"/>
            </w:tcBorders>
          </w:tcPr>
          <w:p w14:paraId="7E3B4B2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5-6</w:t>
            </w:r>
          </w:p>
        </w:tc>
        <w:tc>
          <w:tcPr>
            <w:tcW w:w="1530" w:type="dxa"/>
            <w:gridSpan w:val="2"/>
            <w:tcBorders>
              <w:top w:val="single" w:sz="6" w:space="0" w:color="auto"/>
              <w:left w:val="single" w:sz="6" w:space="0" w:color="auto"/>
              <w:bottom w:val="single" w:sz="6" w:space="0" w:color="auto"/>
              <w:right w:val="single" w:sz="6" w:space="0" w:color="auto"/>
            </w:tcBorders>
          </w:tcPr>
          <w:p w14:paraId="43BF217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24,73</w:t>
            </w:r>
          </w:p>
        </w:tc>
      </w:tr>
      <w:tr w:rsidR="00721EDE" w:rsidRPr="00025990" w14:paraId="0144C5D8" w14:textId="77777777" w:rsidTr="00C7494E">
        <w:tblPrEx>
          <w:tblCellMar>
            <w:left w:w="30" w:type="dxa"/>
            <w:right w:w="30" w:type="dxa"/>
          </w:tblCellMar>
          <w:tblLook w:val="0000" w:firstRow="0" w:lastRow="0" w:firstColumn="0" w:lastColumn="0" w:noHBand="0" w:noVBand="0"/>
        </w:tblPrEx>
        <w:trPr>
          <w:gridAfter w:val="1"/>
          <w:wAfter w:w="656" w:type="dxa"/>
          <w:trHeight w:val="1470"/>
        </w:trPr>
        <w:tc>
          <w:tcPr>
            <w:tcW w:w="630" w:type="dxa"/>
            <w:tcBorders>
              <w:top w:val="single" w:sz="6" w:space="0" w:color="auto"/>
              <w:left w:val="single" w:sz="6" w:space="0" w:color="auto"/>
              <w:bottom w:val="single" w:sz="6" w:space="0" w:color="auto"/>
              <w:right w:val="nil"/>
            </w:tcBorders>
          </w:tcPr>
          <w:p w14:paraId="0D27A073"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41</w:t>
            </w:r>
          </w:p>
        </w:tc>
        <w:tc>
          <w:tcPr>
            <w:tcW w:w="2010" w:type="dxa"/>
            <w:gridSpan w:val="2"/>
            <w:tcBorders>
              <w:top w:val="single" w:sz="6" w:space="0" w:color="auto"/>
              <w:left w:val="single" w:sz="6" w:space="0" w:color="auto"/>
              <w:bottom w:val="nil"/>
              <w:right w:val="single" w:sz="6" w:space="0" w:color="auto"/>
            </w:tcBorders>
          </w:tcPr>
          <w:p w14:paraId="4443079C"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Dieveniškių sen., vietinės reikšmės kelias Nr. Di-13 Milkūnai - Verseka (žvyro danga)</w:t>
            </w:r>
          </w:p>
        </w:tc>
        <w:tc>
          <w:tcPr>
            <w:tcW w:w="1515" w:type="dxa"/>
            <w:gridSpan w:val="2"/>
            <w:tcBorders>
              <w:top w:val="single" w:sz="6" w:space="0" w:color="auto"/>
              <w:left w:val="nil"/>
              <w:bottom w:val="single" w:sz="6" w:space="0" w:color="auto"/>
              <w:right w:val="single" w:sz="6" w:space="0" w:color="auto"/>
            </w:tcBorders>
          </w:tcPr>
          <w:p w14:paraId="5A87CF7A"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272F531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x, y (609816, 6007645);    x, y (609835, 6006185)</w:t>
            </w:r>
          </w:p>
        </w:tc>
        <w:tc>
          <w:tcPr>
            <w:tcW w:w="900" w:type="dxa"/>
            <w:gridSpan w:val="2"/>
            <w:tcBorders>
              <w:top w:val="single" w:sz="6" w:space="0" w:color="auto"/>
              <w:left w:val="single" w:sz="6" w:space="0" w:color="auto"/>
              <w:bottom w:val="single" w:sz="6" w:space="0" w:color="auto"/>
              <w:right w:val="single" w:sz="6" w:space="0" w:color="auto"/>
            </w:tcBorders>
          </w:tcPr>
          <w:p w14:paraId="5D925B3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1000</w:t>
            </w:r>
          </w:p>
        </w:tc>
        <w:tc>
          <w:tcPr>
            <w:tcW w:w="675" w:type="dxa"/>
            <w:tcBorders>
              <w:top w:val="single" w:sz="6" w:space="0" w:color="auto"/>
              <w:left w:val="single" w:sz="6" w:space="0" w:color="auto"/>
              <w:bottom w:val="single" w:sz="6" w:space="0" w:color="auto"/>
              <w:right w:val="single" w:sz="6" w:space="0" w:color="auto"/>
            </w:tcBorders>
          </w:tcPr>
          <w:p w14:paraId="52C11A2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w:t>
            </w:r>
          </w:p>
        </w:tc>
        <w:tc>
          <w:tcPr>
            <w:tcW w:w="1530" w:type="dxa"/>
            <w:gridSpan w:val="2"/>
            <w:tcBorders>
              <w:top w:val="single" w:sz="6" w:space="0" w:color="auto"/>
              <w:left w:val="single" w:sz="6" w:space="0" w:color="auto"/>
              <w:bottom w:val="single" w:sz="6" w:space="0" w:color="auto"/>
              <w:right w:val="single" w:sz="6" w:space="0" w:color="auto"/>
            </w:tcBorders>
          </w:tcPr>
          <w:p w14:paraId="551427B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10,00</w:t>
            </w:r>
          </w:p>
        </w:tc>
      </w:tr>
      <w:tr w:rsidR="00721EDE" w:rsidRPr="00025990" w14:paraId="59EE2BAC" w14:textId="77777777" w:rsidTr="00C7494E">
        <w:tblPrEx>
          <w:tblCellMar>
            <w:left w:w="30" w:type="dxa"/>
            <w:right w:w="30" w:type="dxa"/>
          </w:tblCellMar>
          <w:tblLook w:val="0000" w:firstRow="0" w:lastRow="0" w:firstColumn="0" w:lastColumn="0" w:noHBand="0" w:noVBand="0"/>
        </w:tblPrEx>
        <w:trPr>
          <w:gridAfter w:val="1"/>
          <w:wAfter w:w="656" w:type="dxa"/>
          <w:trHeight w:val="1455"/>
        </w:trPr>
        <w:tc>
          <w:tcPr>
            <w:tcW w:w="630" w:type="dxa"/>
            <w:tcBorders>
              <w:top w:val="single" w:sz="6" w:space="0" w:color="auto"/>
              <w:left w:val="single" w:sz="6" w:space="0" w:color="auto"/>
              <w:bottom w:val="single" w:sz="6" w:space="0" w:color="auto"/>
              <w:right w:val="nil"/>
            </w:tcBorders>
          </w:tcPr>
          <w:p w14:paraId="4666969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42</w:t>
            </w:r>
          </w:p>
        </w:tc>
        <w:tc>
          <w:tcPr>
            <w:tcW w:w="2010" w:type="dxa"/>
            <w:gridSpan w:val="2"/>
            <w:tcBorders>
              <w:top w:val="single" w:sz="6" w:space="0" w:color="auto"/>
              <w:left w:val="single" w:sz="6" w:space="0" w:color="auto"/>
              <w:bottom w:val="single" w:sz="6" w:space="0" w:color="auto"/>
              <w:right w:val="single" w:sz="6" w:space="0" w:color="auto"/>
            </w:tcBorders>
          </w:tcPr>
          <w:p w14:paraId="68ABA4EC"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Gerviškių sen., vietinės reikšmės kelias Nr. Ge-20 į Pamūrinės kaimą (žvyro danga)</w:t>
            </w:r>
          </w:p>
        </w:tc>
        <w:tc>
          <w:tcPr>
            <w:tcW w:w="1515" w:type="dxa"/>
            <w:gridSpan w:val="2"/>
            <w:tcBorders>
              <w:top w:val="single" w:sz="6" w:space="0" w:color="auto"/>
              <w:left w:val="nil"/>
              <w:bottom w:val="single" w:sz="6" w:space="0" w:color="auto"/>
              <w:right w:val="single" w:sz="6" w:space="0" w:color="auto"/>
            </w:tcBorders>
          </w:tcPr>
          <w:p w14:paraId="1BE2F264"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6C79951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x, y (588992, 6017243);    x, y (588506, 6016864)</w:t>
            </w:r>
          </w:p>
        </w:tc>
        <w:tc>
          <w:tcPr>
            <w:tcW w:w="900" w:type="dxa"/>
            <w:gridSpan w:val="2"/>
            <w:tcBorders>
              <w:top w:val="single" w:sz="6" w:space="0" w:color="auto"/>
              <w:left w:val="single" w:sz="6" w:space="0" w:color="auto"/>
              <w:bottom w:val="single" w:sz="6" w:space="0" w:color="auto"/>
              <w:right w:val="single" w:sz="6" w:space="0" w:color="auto"/>
            </w:tcBorders>
          </w:tcPr>
          <w:p w14:paraId="0F592DA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630</w:t>
            </w:r>
          </w:p>
        </w:tc>
        <w:tc>
          <w:tcPr>
            <w:tcW w:w="675" w:type="dxa"/>
            <w:tcBorders>
              <w:top w:val="single" w:sz="6" w:space="0" w:color="auto"/>
              <w:left w:val="single" w:sz="6" w:space="0" w:color="auto"/>
              <w:bottom w:val="single" w:sz="6" w:space="0" w:color="auto"/>
              <w:right w:val="single" w:sz="6" w:space="0" w:color="auto"/>
            </w:tcBorders>
          </w:tcPr>
          <w:p w14:paraId="6B395694"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w:t>
            </w:r>
          </w:p>
        </w:tc>
        <w:tc>
          <w:tcPr>
            <w:tcW w:w="1530" w:type="dxa"/>
            <w:gridSpan w:val="2"/>
            <w:tcBorders>
              <w:top w:val="single" w:sz="6" w:space="0" w:color="auto"/>
              <w:left w:val="single" w:sz="6" w:space="0" w:color="auto"/>
              <w:bottom w:val="single" w:sz="6" w:space="0" w:color="auto"/>
              <w:right w:val="single" w:sz="6" w:space="0" w:color="auto"/>
            </w:tcBorders>
          </w:tcPr>
          <w:p w14:paraId="11BB4FB9"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10,21</w:t>
            </w:r>
          </w:p>
        </w:tc>
      </w:tr>
      <w:tr w:rsidR="00721EDE" w:rsidRPr="00025990" w14:paraId="75A8E749" w14:textId="77777777" w:rsidTr="00C7494E">
        <w:tblPrEx>
          <w:tblCellMar>
            <w:left w:w="30" w:type="dxa"/>
            <w:right w:w="30" w:type="dxa"/>
          </w:tblCellMar>
          <w:tblLook w:val="0000" w:firstRow="0" w:lastRow="0" w:firstColumn="0" w:lastColumn="0" w:noHBand="0" w:noVBand="0"/>
        </w:tblPrEx>
        <w:trPr>
          <w:gridAfter w:val="1"/>
          <w:wAfter w:w="656" w:type="dxa"/>
          <w:trHeight w:val="1290"/>
        </w:trPr>
        <w:tc>
          <w:tcPr>
            <w:tcW w:w="630" w:type="dxa"/>
            <w:tcBorders>
              <w:top w:val="single" w:sz="6" w:space="0" w:color="auto"/>
              <w:left w:val="single" w:sz="6" w:space="0" w:color="auto"/>
              <w:bottom w:val="single" w:sz="6" w:space="0" w:color="auto"/>
              <w:right w:val="single" w:sz="6" w:space="0" w:color="auto"/>
            </w:tcBorders>
          </w:tcPr>
          <w:p w14:paraId="210E398E"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43</w:t>
            </w:r>
          </w:p>
        </w:tc>
        <w:tc>
          <w:tcPr>
            <w:tcW w:w="2010" w:type="dxa"/>
            <w:gridSpan w:val="2"/>
            <w:tcBorders>
              <w:top w:val="nil"/>
              <w:left w:val="single" w:sz="6" w:space="0" w:color="auto"/>
              <w:bottom w:val="single" w:sz="6" w:space="0" w:color="auto"/>
              <w:right w:val="single" w:sz="6" w:space="0" w:color="auto"/>
            </w:tcBorders>
          </w:tcPr>
          <w:p w14:paraId="39C2CEC8"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Kalesninkų sen., Diežiškių k. vietinės reikšmės kelias Nr. Ka-49 (žvyro danga)</w:t>
            </w:r>
          </w:p>
        </w:tc>
        <w:tc>
          <w:tcPr>
            <w:tcW w:w="1515" w:type="dxa"/>
            <w:gridSpan w:val="2"/>
            <w:tcBorders>
              <w:top w:val="single" w:sz="6" w:space="0" w:color="auto"/>
              <w:left w:val="single" w:sz="6" w:space="0" w:color="auto"/>
              <w:bottom w:val="single" w:sz="6" w:space="0" w:color="auto"/>
              <w:right w:val="single" w:sz="6" w:space="0" w:color="auto"/>
            </w:tcBorders>
          </w:tcPr>
          <w:p w14:paraId="0183B27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3462309C"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x,y (554933, 6011262)          x,y (554344, 6011770)   </w:t>
            </w:r>
          </w:p>
        </w:tc>
        <w:tc>
          <w:tcPr>
            <w:tcW w:w="900" w:type="dxa"/>
            <w:gridSpan w:val="2"/>
            <w:tcBorders>
              <w:top w:val="single" w:sz="6" w:space="0" w:color="auto"/>
              <w:left w:val="single" w:sz="6" w:space="0" w:color="auto"/>
              <w:bottom w:val="single" w:sz="6" w:space="0" w:color="auto"/>
              <w:right w:val="single" w:sz="6" w:space="0" w:color="auto"/>
            </w:tcBorders>
          </w:tcPr>
          <w:p w14:paraId="35EF9F0D"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1800</w:t>
            </w:r>
          </w:p>
        </w:tc>
        <w:tc>
          <w:tcPr>
            <w:tcW w:w="675" w:type="dxa"/>
            <w:tcBorders>
              <w:top w:val="single" w:sz="6" w:space="0" w:color="auto"/>
              <w:left w:val="single" w:sz="6" w:space="0" w:color="auto"/>
              <w:bottom w:val="single" w:sz="6" w:space="0" w:color="auto"/>
              <w:right w:val="single" w:sz="6" w:space="0" w:color="auto"/>
            </w:tcBorders>
          </w:tcPr>
          <w:p w14:paraId="44B5748D"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w:t>
            </w:r>
          </w:p>
        </w:tc>
        <w:tc>
          <w:tcPr>
            <w:tcW w:w="1530" w:type="dxa"/>
            <w:gridSpan w:val="2"/>
            <w:tcBorders>
              <w:top w:val="single" w:sz="6" w:space="0" w:color="auto"/>
              <w:left w:val="single" w:sz="6" w:space="0" w:color="auto"/>
              <w:bottom w:val="single" w:sz="6" w:space="0" w:color="auto"/>
              <w:right w:val="single" w:sz="6" w:space="0" w:color="auto"/>
            </w:tcBorders>
          </w:tcPr>
          <w:p w14:paraId="004517A6"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20,00</w:t>
            </w:r>
          </w:p>
        </w:tc>
      </w:tr>
      <w:tr w:rsidR="00721EDE" w:rsidRPr="00025990" w14:paraId="4C97245A" w14:textId="77777777" w:rsidTr="00C7494E">
        <w:tblPrEx>
          <w:tblCellMar>
            <w:left w:w="30" w:type="dxa"/>
            <w:right w:w="30" w:type="dxa"/>
          </w:tblCellMar>
          <w:tblLook w:val="0000" w:firstRow="0" w:lastRow="0" w:firstColumn="0" w:lastColumn="0" w:noHBand="0" w:noVBand="0"/>
        </w:tblPrEx>
        <w:trPr>
          <w:gridAfter w:val="1"/>
          <w:wAfter w:w="656" w:type="dxa"/>
          <w:trHeight w:val="1440"/>
        </w:trPr>
        <w:tc>
          <w:tcPr>
            <w:tcW w:w="630" w:type="dxa"/>
            <w:tcBorders>
              <w:top w:val="single" w:sz="6" w:space="0" w:color="auto"/>
              <w:left w:val="single" w:sz="6" w:space="0" w:color="auto"/>
              <w:bottom w:val="single" w:sz="6" w:space="0" w:color="auto"/>
              <w:right w:val="single" w:sz="6" w:space="0" w:color="auto"/>
            </w:tcBorders>
          </w:tcPr>
          <w:p w14:paraId="6BBDCD43"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44</w:t>
            </w:r>
          </w:p>
        </w:tc>
        <w:tc>
          <w:tcPr>
            <w:tcW w:w="2010" w:type="dxa"/>
            <w:gridSpan w:val="2"/>
            <w:tcBorders>
              <w:top w:val="single" w:sz="6" w:space="0" w:color="auto"/>
              <w:left w:val="single" w:sz="6" w:space="0" w:color="auto"/>
              <w:bottom w:val="single" w:sz="6" w:space="0" w:color="auto"/>
              <w:right w:val="single" w:sz="6" w:space="0" w:color="auto"/>
            </w:tcBorders>
          </w:tcPr>
          <w:p w14:paraId="6B786139"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Pabarės sen., vietinės reikšmės kelio Nr. Pa-40 ruožas Pabarė-Kukiškės (žvyro danga)</w:t>
            </w:r>
          </w:p>
        </w:tc>
        <w:tc>
          <w:tcPr>
            <w:tcW w:w="1515" w:type="dxa"/>
            <w:gridSpan w:val="2"/>
            <w:tcBorders>
              <w:top w:val="single" w:sz="6" w:space="0" w:color="auto"/>
              <w:left w:val="single" w:sz="6" w:space="0" w:color="auto"/>
              <w:bottom w:val="single" w:sz="6" w:space="0" w:color="auto"/>
              <w:right w:val="single" w:sz="6" w:space="0" w:color="auto"/>
            </w:tcBorders>
          </w:tcPr>
          <w:p w14:paraId="0436B87A"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424FE208"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x,y (566733, 6018005)          x,y(566114, 6019556)   </w:t>
            </w:r>
          </w:p>
        </w:tc>
        <w:tc>
          <w:tcPr>
            <w:tcW w:w="900" w:type="dxa"/>
            <w:gridSpan w:val="2"/>
            <w:tcBorders>
              <w:top w:val="single" w:sz="6" w:space="0" w:color="auto"/>
              <w:left w:val="single" w:sz="6" w:space="0" w:color="auto"/>
              <w:bottom w:val="single" w:sz="6" w:space="0" w:color="auto"/>
              <w:right w:val="single" w:sz="6" w:space="0" w:color="auto"/>
            </w:tcBorders>
          </w:tcPr>
          <w:p w14:paraId="0D9F3236"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1830</w:t>
            </w:r>
          </w:p>
        </w:tc>
        <w:tc>
          <w:tcPr>
            <w:tcW w:w="675" w:type="dxa"/>
            <w:tcBorders>
              <w:top w:val="single" w:sz="6" w:space="0" w:color="auto"/>
              <w:left w:val="single" w:sz="6" w:space="0" w:color="auto"/>
              <w:bottom w:val="single" w:sz="6" w:space="0" w:color="auto"/>
              <w:right w:val="single" w:sz="6" w:space="0" w:color="auto"/>
            </w:tcBorders>
          </w:tcPr>
          <w:p w14:paraId="2F560B46"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w:t>
            </w:r>
          </w:p>
        </w:tc>
        <w:tc>
          <w:tcPr>
            <w:tcW w:w="1530" w:type="dxa"/>
            <w:gridSpan w:val="2"/>
            <w:tcBorders>
              <w:top w:val="single" w:sz="6" w:space="0" w:color="auto"/>
              <w:left w:val="single" w:sz="6" w:space="0" w:color="auto"/>
              <w:bottom w:val="single" w:sz="6" w:space="0" w:color="auto"/>
              <w:right w:val="single" w:sz="6" w:space="0" w:color="auto"/>
            </w:tcBorders>
          </w:tcPr>
          <w:p w14:paraId="12FB451D"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14,99</w:t>
            </w:r>
          </w:p>
        </w:tc>
      </w:tr>
      <w:tr w:rsidR="00721EDE" w:rsidRPr="00025990" w14:paraId="6D6E121B" w14:textId="77777777" w:rsidTr="00C7494E">
        <w:tblPrEx>
          <w:tblCellMar>
            <w:left w:w="30" w:type="dxa"/>
            <w:right w:w="30" w:type="dxa"/>
          </w:tblCellMar>
          <w:tblLook w:val="0000" w:firstRow="0" w:lastRow="0" w:firstColumn="0" w:lastColumn="0" w:noHBand="0" w:noVBand="0"/>
        </w:tblPrEx>
        <w:trPr>
          <w:gridAfter w:val="1"/>
          <w:wAfter w:w="656" w:type="dxa"/>
          <w:trHeight w:val="1695"/>
        </w:trPr>
        <w:tc>
          <w:tcPr>
            <w:tcW w:w="630" w:type="dxa"/>
            <w:tcBorders>
              <w:top w:val="single" w:sz="6" w:space="0" w:color="auto"/>
              <w:left w:val="single" w:sz="6" w:space="0" w:color="auto"/>
              <w:bottom w:val="single" w:sz="6" w:space="0" w:color="auto"/>
              <w:right w:val="single" w:sz="6" w:space="0" w:color="auto"/>
            </w:tcBorders>
          </w:tcPr>
          <w:p w14:paraId="5D5A8116"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45</w:t>
            </w:r>
          </w:p>
        </w:tc>
        <w:tc>
          <w:tcPr>
            <w:tcW w:w="2010" w:type="dxa"/>
            <w:gridSpan w:val="2"/>
            <w:tcBorders>
              <w:top w:val="single" w:sz="6" w:space="0" w:color="auto"/>
              <w:left w:val="single" w:sz="6" w:space="0" w:color="auto"/>
              <w:bottom w:val="single" w:sz="6" w:space="0" w:color="auto"/>
              <w:right w:val="single" w:sz="6" w:space="0" w:color="auto"/>
            </w:tcBorders>
          </w:tcPr>
          <w:p w14:paraId="74171483"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Turgelių sen., vietinės reikšmės kelias Nr. Tu-42 ir Tu-43 (nuo rajoninio kelio Nr. 3937 link Bygirdų k.) (žvyro danga)</w:t>
            </w:r>
          </w:p>
        </w:tc>
        <w:tc>
          <w:tcPr>
            <w:tcW w:w="1515" w:type="dxa"/>
            <w:gridSpan w:val="2"/>
            <w:tcBorders>
              <w:top w:val="single" w:sz="6" w:space="0" w:color="auto"/>
              <w:left w:val="single" w:sz="6" w:space="0" w:color="auto"/>
              <w:bottom w:val="single" w:sz="6" w:space="0" w:color="auto"/>
              <w:right w:val="single" w:sz="6" w:space="0" w:color="auto"/>
            </w:tcBorders>
          </w:tcPr>
          <w:p w14:paraId="347AD888"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67D1A57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x,y (602913, 6034972)          x,y (603226, 6038616)   </w:t>
            </w:r>
          </w:p>
        </w:tc>
        <w:tc>
          <w:tcPr>
            <w:tcW w:w="900" w:type="dxa"/>
            <w:gridSpan w:val="2"/>
            <w:tcBorders>
              <w:top w:val="single" w:sz="6" w:space="0" w:color="auto"/>
              <w:left w:val="single" w:sz="6" w:space="0" w:color="auto"/>
              <w:bottom w:val="single" w:sz="6" w:space="0" w:color="auto"/>
              <w:right w:val="single" w:sz="6" w:space="0" w:color="auto"/>
            </w:tcBorders>
          </w:tcPr>
          <w:p w14:paraId="70C5615A"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4215</w:t>
            </w:r>
          </w:p>
        </w:tc>
        <w:tc>
          <w:tcPr>
            <w:tcW w:w="675" w:type="dxa"/>
            <w:tcBorders>
              <w:top w:val="single" w:sz="6" w:space="0" w:color="auto"/>
              <w:left w:val="single" w:sz="6" w:space="0" w:color="auto"/>
              <w:bottom w:val="single" w:sz="6" w:space="0" w:color="auto"/>
              <w:right w:val="single" w:sz="6" w:space="0" w:color="auto"/>
            </w:tcBorders>
          </w:tcPr>
          <w:p w14:paraId="5F34B075"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7</w:t>
            </w:r>
          </w:p>
        </w:tc>
        <w:tc>
          <w:tcPr>
            <w:tcW w:w="1530" w:type="dxa"/>
            <w:gridSpan w:val="2"/>
            <w:tcBorders>
              <w:top w:val="single" w:sz="6" w:space="0" w:color="auto"/>
              <w:left w:val="single" w:sz="6" w:space="0" w:color="auto"/>
              <w:bottom w:val="single" w:sz="6" w:space="0" w:color="auto"/>
              <w:right w:val="single" w:sz="6" w:space="0" w:color="auto"/>
            </w:tcBorders>
          </w:tcPr>
          <w:p w14:paraId="03624E9A"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31,54</w:t>
            </w:r>
          </w:p>
        </w:tc>
      </w:tr>
      <w:tr w:rsidR="00721EDE" w:rsidRPr="00025990" w14:paraId="13F39A08" w14:textId="77777777" w:rsidTr="00C7494E">
        <w:tblPrEx>
          <w:tblCellMar>
            <w:left w:w="30" w:type="dxa"/>
            <w:right w:w="30" w:type="dxa"/>
          </w:tblCellMar>
          <w:tblLook w:val="0000" w:firstRow="0" w:lastRow="0" w:firstColumn="0" w:lastColumn="0" w:noHBand="0" w:noVBand="0"/>
        </w:tblPrEx>
        <w:trPr>
          <w:gridAfter w:val="1"/>
          <w:wAfter w:w="656" w:type="dxa"/>
          <w:trHeight w:val="1710"/>
        </w:trPr>
        <w:tc>
          <w:tcPr>
            <w:tcW w:w="630" w:type="dxa"/>
            <w:tcBorders>
              <w:top w:val="single" w:sz="6" w:space="0" w:color="auto"/>
              <w:left w:val="single" w:sz="6" w:space="0" w:color="auto"/>
              <w:bottom w:val="single" w:sz="6" w:space="0" w:color="auto"/>
              <w:right w:val="single" w:sz="6" w:space="0" w:color="auto"/>
            </w:tcBorders>
          </w:tcPr>
          <w:p w14:paraId="32B97D70"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46</w:t>
            </w:r>
          </w:p>
        </w:tc>
        <w:tc>
          <w:tcPr>
            <w:tcW w:w="2010" w:type="dxa"/>
            <w:gridSpan w:val="2"/>
            <w:tcBorders>
              <w:top w:val="single" w:sz="6" w:space="0" w:color="auto"/>
              <w:left w:val="single" w:sz="6" w:space="0" w:color="auto"/>
              <w:bottom w:val="single" w:sz="6" w:space="0" w:color="auto"/>
              <w:right w:val="single" w:sz="6" w:space="0" w:color="auto"/>
            </w:tcBorders>
          </w:tcPr>
          <w:p w14:paraId="110DED42"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Turgelių sen., vietinės reikšmės kelias Nr. Tu-48 (nuo Juškių k. iki Pastovų k.)  (žvyro danga)</w:t>
            </w:r>
          </w:p>
        </w:tc>
        <w:tc>
          <w:tcPr>
            <w:tcW w:w="1515" w:type="dxa"/>
            <w:gridSpan w:val="2"/>
            <w:tcBorders>
              <w:top w:val="single" w:sz="6" w:space="0" w:color="auto"/>
              <w:left w:val="single" w:sz="6" w:space="0" w:color="auto"/>
              <w:bottom w:val="single" w:sz="6" w:space="0" w:color="auto"/>
              <w:right w:val="single" w:sz="6" w:space="0" w:color="auto"/>
            </w:tcBorders>
          </w:tcPr>
          <w:p w14:paraId="5E53BFF6"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4DF8290B"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x,y (602458, 6036586)          x,y (600865, 6036703)   </w:t>
            </w:r>
          </w:p>
        </w:tc>
        <w:tc>
          <w:tcPr>
            <w:tcW w:w="900" w:type="dxa"/>
            <w:gridSpan w:val="2"/>
            <w:tcBorders>
              <w:top w:val="single" w:sz="6" w:space="0" w:color="auto"/>
              <w:left w:val="single" w:sz="6" w:space="0" w:color="auto"/>
              <w:bottom w:val="single" w:sz="6" w:space="0" w:color="auto"/>
              <w:right w:val="single" w:sz="6" w:space="0" w:color="auto"/>
            </w:tcBorders>
          </w:tcPr>
          <w:p w14:paraId="444B5B52"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1700</w:t>
            </w:r>
          </w:p>
        </w:tc>
        <w:tc>
          <w:tcPr>
            <w:tcW w:w="675" w:type="dxa"/>
            <w:tcBorders>
              <w:top w:val="single" w:sz="6" w:space="0" w:color="auto"/>
              <w:left w:val="single" w:sz="6" w:space="0" w:color="auto"/>
              <w:bottom w:val="single" w:sz="6" w:space="0" w:color="auto"/>
              <w:right w:val="single" w:sz="6" w:space="0" w:color="auto"/>
            </w:tcBorders>
          </w:tcPr>
          <w:p w14:paraId="19FB27D7"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w:t>
            </w:r>
          </w:p>
        </w:tc>
        <w:tc>
          <w:tcPr>
            <w:tcW w:w="1530" w:type="dxa"/>
            <w:gridSpan w:val="2"/>
            <w:tcBorders>
              <w:top w:val="single" w:sz="6" w:space="0" w:color="auto"/>
              <w:left w:val="single" w:sz="6" w:space="0" w:color="auto"/>
              <w:bottom w:val="single" w:sz="6" w:space="0" w:color="auto"/>
              <w:right w:val="single" w:sz="6" w:space="0" w:color="auto"/>
            </w:tcBorders>
          </w:tcPr>
          <w:p w14:paraId="53342EC8"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15,00</w:t>
            </w:r>
          </w:p>
        </w:tc>
      </w:tr>
      <w:tr w:rsidR="00721EDE" w:rsidRPr="00025990" w14:paraId="12BC2131" w14:textId="77777777" w:rsidTr="00C7494E">
        <w:tblPrEx>
          <w:tblCellMar>
            <w:left w:w="30" w:type="dxa"/>
            <w:right w:w="30" w:type="dxa"/>
          </w:tblCellMar>
          <w:tblLook w:val="0000" w:firstRow="0" w:lastRow="0" w:firstColumn="0" w:lastColumn="0" w:noHBand="0" w:noVBand="0"/>
        </w:tblPrEx>
        <w:trPr>
          <w:gridAfter w:val="1"/>
          <w:wAfter w:w="656" w:type="dxa"/>
          <w:trHeight w:val="990"/>
        </w:trPr>
        <w:tc>
          <w:tcPr>
            <w:tcW w:w="630" w:type="dxa"/>
            <w:tcBorders>
              <w:top w:val="nil"/>
              <w:left w:val="single" w:sz="6" w:space="0" w:color="auto"/>
              <w:bottom w:val="nil"/>
              <w:right w:val="single" w:sz="6" w:space="0" w:color="auto"/>
            </w:tcBorders>
          </w:tcPr>
          <w:p w14:paraId="0368E38D"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47</w:t>
            </w:r>
          </w:p>
        </w:tc>
        <w:tc>
          <w:tcPr>
            <w:tcW w:w="2010" w:type="dxa"/>
            <w:gridSpan w:val="2"/>
            <w:tcBorders>
              <w:top w:val="single" w:sz="6" w:space="0" w:color="auto"/>
              <w:left w:val="single" w:sz="6" w:space="0" w:color="auto"/>
              <w:bottom w:val="single" w:sz="6" w:space="0" w:color="auto"/>
              <w:right w:val="single" w:sz="6" w:space="0" w:color="auto"/>
            </w:tcBorders>
          </w:tcPr>
          <w:p w14:paraId="69EE4600" w14:textId="77777777" w:rsidR="00721EDE" w:rsidRPr="00025990" w:rsidRDefault="00721EDE" w:rsidP="00C7494E">
            <w:pPr>
              <w:autoSpaceDE w:val="0"/>
              <w:autoSpaceDN w:val="0"/>
              <w:adjustRightInd w:val="0"/>
              <w:rPr>
                <w:rFonts w:eastAsia="Calibri"/>
                <w:color w:val="000000"/>
                <w:sz w:val="21"/>
                <w:szCs w:val="21"/>
                <w:lang w:eastAsia="lt-LT"/>
              </w:rPr>
            </w:pPr>
            <w:r w:rsidRPr="00025990">
              <w:rPr>
                <w:rFonts w:eastAsia="Calibri"/>
                <w:color w:val="000000"/>
                <w:sz w:val="21"/>
                <w:szCs w:val="21"/>
                <w:lang w:eastAsia="lt-LT"/>
              </w:rPr>
              <w:t>Turgelių sen., Balandiškių k. Gėlių g.  (žvyro danga)</w:t>
            </w:r>
          </w:p>
        </w:tc>
        <w:tc>
          <w:tcPr>
            <w:tcW w:w="1515" w:type="dxa"/>
            <w:gridSpan w:val="2"/>
            <w:tcBorders>
              <w:top w:val="single" w:sz="6" w:space="0" w:color="auto"/>
              <w:left w:val="single" w:sz="6" w:space="0" w:color="auto"/>
              <w:bottom w:val="single" w:sz="6" w:space="0" w:color="auto"/>
              <w:right w:val="single" w:sz="6" w:space="0" w:color="auto"/>
            </w:tcBorders>
          </w:tcPr>
          <w:p w14:paraId="75006D86"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Paprastasis remontas </w:t>
            </w:r>
          </w:p>
        </w:tc>
        <w:tc>
          <w:tcPr>
            <w:tcW w:w="1860" w:type="dxa"/>
            <w:tcBorders>
              <w:top w:val="single" w:sz="6" w:space="0" w:color="auto"/>
              <w:left w:val="single" w:sz="6" w:space="0" w:color="auto"/>
              <w:bottom w:val="single" w:sz="6" w:space="0" w:color="auto"/>
              <w:right w:val="single" w:sz="6" w:space="0" w:color="auto"/>
            </w:tcBorders>
          </w:tcPr>
          <w:p w14:paraId="2C76B3BA"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 xml:space="preserve">x,y (597599, 6034559)          x,y (597095, 6034726)   </w:t>
            </w:r>
          </w:p>
        </w:tc>
        <w:tc>
          <w:tcPr>
            <w:tcW w:w="900" w:type="dxa"/>
            <w:gridSpan w:val="2"/>
            <w:tcBorders>
              <w:top w:val="single" w:sz="6" w:space="0" w:color="auto"/>
              <w:left w:val="single" w:sz="6" w:space="0" w:color="auto"/>
              <w:bottom w:val="single" w:sz="6" w:space="0" w:color="auto"/>
              <w:right w:val="single" w:sz="6" w:space="0" w:color="auto"/>
            </w:tcBorders>
          </w:tcPr>
          <w:p w14:paraId="60D9BEC2"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560</w:t>
            </w:r>
          </w:p>
        </w:tc>
        <w:tc>
          <w:tcPr>
            <w:tcW w:w="675" w:type="dxa"/>
            <w:tcBorders>
              <w:top w:val="single" w:sz="6" w:space="0" w:color="auto"/>
              <w:left w:val="single" w:sz="6" w:space="0" w:color="auto"/>
              <w:bottom w:val="single" w:sz="6" w:space="0" w:color="auto"/>
              <w:right w:val="single" w:sz="6" w:space="0" w:color="auto"/>
            </w:tcBorders>
          </w:tcPr>
          <w:p w14:paraId="1C7810AA"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3,5 -6,00</w:t>
            </w:r>
          </w:p>
        </w:tc>
        <w:tc>
          <w:tcPr>
            <w:tcW w:w="1530" w:type="dxa"/>
            <w:gridSpan w:val="2"/>
            <w:tcBorders>
              <w:top w:val="single" w:sz="6" w:space="0" w:color="auto"/>
              <w:left w:val="single" w:sz="6" w:space="0" w:color="auto"/>
              <w:bottom w:val="single" w:sz="6" w:space="0" w:color="auto"/>
              <w:right w:val="single" w:sz="6" w:space="0" w:color="auto"/>
            </w:tcBorders>
          </w:tcPr>
          <w:p w14:paraId="45240AB8" w14:textId="77777777" w:rsidR="00721EDE" w:rsidRPr="00025990" w:rsidRDefault="00721EDE" w:rsidP="00C7494E">
            <w:pPr>
              <w:autoSpaceDE w:val="0"/>
              <w:autoSpaceDN w:val="0"/>
              <w:adjustRightInd w:val="0"/>
              <w:jc w:val="center"/>
              <w:rPr>
                <w:rFonts w:eastAsia="Calibri"/>
                <w:color w:val="000000"/>
                <w:sz w:val="21"/>
                <w:szCs w:val="21"/>
                <w:lang w:eastAsia="lt-LT"/>
              </w:rPr>
            </w:pPr>
            <w:r w:rsidRPr="00025990">
              <w:rPr>
                <w:rFonts w:eastAsia="Calibri"/>
                <w:color w:val="000000"/>
                <w:sz w:val="21"/>
                <w:szCs w:val="21"/>
                <w:lang w:eastAsia="lt-LT"/>
              </w:rPr>
              <w:t>6,94</w:t>
            </w:r>
          </w:p>
        </w:tc>
      </w:tr>
      <w:tr w:rsidR="00721EDE" w:rsidRPr="00025990" w14:paraId="220F0D7D" w14:textId="77777777" w:rsidTr="00C7494E">
        <w:tblPrEx>
          <w:tblCellMar>
            <w:left w:w="30" w:type="dxa"/>
            <w:right w:w="30" w:type="dxa"/>
          </w:tblCellMar>
          <w:tblLook w:val="0000" w:firstRow="0" w:lastRow="0" w:firstColumn="0" w:lastColumn="0" w:noHBand="0" w:noVBand="0"/>
        </w:tblPrEx>
        <w:trPr>
          <w:gridAfter w:val="1"/>
          <w:wAfter w:w="656" w:type="dxa"/>
          <w:trHeight w:val="600"/>
        </w:trPr>
        <w:tc>
          <w:tcPr>
            <w:tcW w:w="630" w:type="dxa"/>
            <w:tcBorders>
              <w:top w:val="single" w:sz="6" w:space="0" w:color="auto"/>
              <w:left w:val="single" w:sz="6" w:space="0" w:color="auto"/>
              <w:bottom w:val="single" w:sz="6" w:space="0" w:color="auto"/>
              <w:right w:val="nil"/>
            </w:tcBorders>
            <w:shd w:val="solid" w:color="CCFFCC" w:fill="auto"/>
          </w:tcPr>
          <w:p w14:paraId="5652214D" w14:textId="77777777" w:rsidR="00721EDE" w:rsidRPr="00025990" w:rsidRDefault="00721EDE" w:rsidP="00C7494E">
            <w:pPr>
              <w:autoSpaceDE w:val="0"/>
              <w:autoSpaceDN w:val="0"/>
              <w:adjustRightInd w:val="0"/>
              <w:rPr>
                <w:rFonts w:eastAsia="Calibri"/>
                <w:bCs/>
                <w:iCs/>
                <w:color w:val="000000"/>
                <w:sz w:val="21"/>
                <w:szCs w:val="21"/>
                <w:lang w:eastAsia="lt-LT"/>
              </w:rPr>
            </w:pPr>
          </w:p>
        </w:tc>
        <w:tc>
          <w:tcPr>
            <w:tcW w:w="5385" w:type="dxa"/>
            <w:gridSpan w:val="5"/>
            <w:tcBorders>
              <w:top w:val="single" w:sz="6" w:space="0" w:color="auto"/>
              <w:left w:val="nil"/>
              <w:bottom w:val="single" w:sz="6" w:space="0" w:color="auto"/>
              <w:right w:val="nil"/>
            </w:tcBorders>
            <w:shd w:val="solid" w:color="CCFFCC" w:fill="auto"/>
          </w:tcPr>
          <w:p w14:paraId="27D47246" w14:textId="77777777" w:rsidR="00721EDE" w:rsidRPr="00025990" w:rsidRDefault="00721EDE" w:rsidP="00C7494E">
            <w:pPr>
              <w:autoSpaceDE w:val="0"/>
              <w:autoSpaceDN w:val="0"/>
              <w:adjustRightInd w:val="0"/>
              <w:rPr>
                <w:rFonts w:eastAsia="Calibri"/>
                <w:bCs/>
                <w:iCs/>
                <w:color w:val="000000"/>
                <w:sz w:val="21"/>
                <w:szCs w:val="21"/>
                <w:lang w:eastAsia="lt-LT"/>
              </w:rPr>
            </w:pPr>
            <w:r w:rsidRPr="00025990">
              <w:rPr>
                <w:rFonts w:eastAsia="Calibri"/>
                <w:bCs/>
                <w:iCs/>
                <w:color w:val="000000"/>
                <w:sz w:val="21"/>
                <w:szCs w:val="21"/>
                <w:lang w:eastAsia="lt-LT"/>
              </w:rPr>
              <w:t>Viso kelių ir gatvių su žvyro danga paprastasis remontas</w:t>
            </w:r>
          </w:p>
        </w:tc>
        <w:tc>
          <w:tcPr>
            <w:tcW w:w="900" w:type="dxa"/>
            <w:gridSpan w:val="2"/>
            <w:tcBorders>
              <w:top w:val="single" w:sz="6" w:space="0" w:color="auto"/>
              <w:left w:val="nil"/>
              <w:bottom w:val="single" w:sz="6" w:space="0" w:color="auto"/>
              <w:right w:val="nil"/>
            </w:tcBorders>
            <w:shd w:val="solid" w:color="CCFFCC" w:fill="auto"/>
          </w:tcPr>
          <w:p w14:paraId="1C309F1B" w14:textId="77777777" w:rsidR="00721EDE" w:rsidRPr="00025990" w:rsidRDefault="00721EDE" w:rsidP="00C7494E">
            <w:pPr>
              <w:autoSpaceDE w:val="0"/>
              <w:autoSpaceDN w:val="0"/>
              <w:adjustRightInd w:val="0"/>
              <w:rPr>
                <w:rFonts w:eastAsia="Calibri"/>
                <w:bCs/>
                <w:iCs/>
                <w:color w:val="000000"/>
                <w:sz w:val="21"/>
                <w:szCs w:val="21"/>
                <w:lang w:eastAsia="lt-LT"/>
              </w:rPr>
            </w:pPr>
          </w:p>
        </w:tc>
        <w:tc>
          <w:tcPr>
            <w:tcW w:w="675" w:type="dxa"/>
            <w:tcBorders>
              <w:top w:val="single" w:sz="6" w:space="0" w:color="auto"/>
              <w:left w:val="nil"/>
              <w:bottom w:val="single" w:sz="6" w:space="0" w:color="auto"/>
              <w:right w:val="nil"/>
            </w:tcBorders>
            <w:shd w:val="solid" w:color="CCFFCC" w:fill="auto"/>
          </w:tcPr>
          <w:p w14:paraId="105480B7" w14:textId="77777777" w:rsidR="00721EDE" w:rsidRPr="00025990" w:rsidRDefault="00721EDE" w:rsidP="00C7494E">
            <w:pPr>
              <w:autoSpaceDE w:val="0"/>
              <w:autoSpaceDN w:val="0"/>
              <w:adjustRightInd w:val="0"/>
              <w:rPr>
                <w:rFonts w:eastAsia="Calibri"/>
                <w:bCs/>
                <w:iCs/>
                <w:color w:val="000000"/>
                <w:sz w:val="21"/>
                <w:szCs w:val="21"/>
                <w:lang w:eastAsia="lt-LT"/>
              </w:rPr>
            </w:pPr>
          </w:p>
        </w:tc>
        <w:tc>
          <w:tcPr>
            <w:tcW w:w="1530" w:type="dxa"/>
            <w:gridSpan w:val="2"/>
            <w:tcBorders>
              <w:top w:val="single" w:sz="6" w:space="0" w:color="auto"/>
              <w:left w:val="nil"/>
              <w:bottom w:val="single" w:sz="6" w:space="0" w:color="auto"/>
              <w:right w:val="single" w:sz="6" w:space="0" w:color="auto"/>
            </w:tcBorders>
            <w:shd w:val="solid" w:color="CCFFCC" w:fill="auto"/>
          </w:tcPr>
          <w:p w14:paraId="14DA9EE9" w14:textId="77777777" w:rsidR="00721EDE" w:rsidRPr="00025990" w:rsidRDefault="00721EDE" w:rsidP="00C7494E">
            <w:pPr>
              <w:autoSpaceDE w:val="0"/>
              <w:autoSpaceDN w:val="0"/>
              <w:adjustRightInd w:val="0"/>
              <w:jc w:val="center"/>
              <w:rPr>
                <w:rFonts w:eastAsia="Calibri"/>
                <w:bCs/>
                <w:iCs/>
                <w:color w:val="000000"/>
                <w:sz w:val="21"/>
                <w:szCs w:val="21"/>
                <w:lang w:eastAsia="lt-LT"/>
              </w:rPr>
            </w:pPr>
            <w:r w:rsidRPr="00025990">
              <w:rPr>
                <w:rFonts w:eastAsia="Calibri"/>
                <w:bCs/>
                <w:iCs/>
                <w:color w:val="000000"/>
                <w:sz w:val="21"/>
                <w:szCs w:val="21"/>
                <w:lang w:eastAsia="lt-LT"/>
              </w:rPr>
              <w:t>141,93</w:t>
            </w:r>
          </w:p>
        </w:tc>
      </w:tr>
      <w:tr w:rsidR="00721EDE" w:rsidRPr="00025990" w14:paraId="23E07295" w14:textId="77777777" w:rsidTr="00C7494E">
        <w:tblPrEx>
          <w:tblCellMar>
            <w:left w:w="30" w:type="dxa"/>
            <w:right w:w="30" w:type="dxa"/>
          </w:tblCellMar>
          <w:tblLook w:val="0000" w:firstRow="0" w:lastRow="0" w:firstColumn="0" w:lastColumn="0" w:noHBand="0" w:noVBand="0"/>
        </w:tblPrEx>
        <w:trPr>
          <w:gridAfter w:val="1"/>
          <w:wAfter w:w="656" w:type="dxa"/>
          <w:trHeight w:val="285"/>
        </w:trPr>
        <w:tc>
          <w:tcPr>
            <w:tcW w:w="4155" w:type="dxa"/>
            <w:gridSpan w:val="5"/>
            <w:tcBorders>
              <w:top w:val="single" w:sz="6" w:space="0" w:color="auto"/>
              <w:left w:val="single" w:sz="6" w:space="0" w:color="auto"/>
              <w:bottom w:val="single" w:sz="6" w:space="0" w:color="auto"/>
              <w:right w:val="nil"/>
            </w:tcBorders>
          </w:tcPr>
          <w:p w14:paraId="36853AC5" w14:textId="77777777" w:rsidR="00721EDE" w:rsidRPr="00025990" w:rsidRDefault="00721EDE" w:rsidP="00C7494E">
            <w:pPr>
              <w:autoSpaceDE w:val="0"/>
              <w:autoSpaceDN w:val="0"/>
              <w:adjustRightInd w:val="0"/>
              <w:jc w:val="right"/>
              <w:rPr>
                <w:rFonts w:eastAsia="Calibri"/>
                <w:bCs/>
                <w:color w:val="000000"/>
                <w:sz w:val="21"/>
                <w:szCs w:val="21"/>
                <w:lang w:eastAsia="lt-LT"/>
              </w:rPr>
            </w:pPr>
            <w:r w:rsidRPr="00025990">
              <w:rPr>
                <w:rFonts w:eastAsia="Calibri"/>
                <w:bCs/>
                <w:color w:val="000000"/>
                <w:sz w:val="21"/>
                <w:szCs w:val="21"/>
                <w:lang w:eastAsia="lt-LT"/>
              </w:rPr>
              <w:t>Viso einamiesiems tikslams:</w:t>
            </w:r>
          </w:p>
        </w:tc>
        <w:tc>
          <w:tcPr>
            <w:tcW w:w="1860" w:type="dxa"/>
            <w:tcBorders>
              <w:top w:val="single" w:sz="6" w:space="0" w:color="auto"/>
              <w:left w:val="nil"/>
              <w:bottom w:val="single" w:sz="6" w:space="0" w:color="auto"/>
              <w:right w:val="nil"/>
            </w:tcBorders>
          </w:tcPr>
          <w:p w14:paraId="302C608C" w14:textId="77777777" w:rsidR="00721EDE" w:rsidRPr="00025990" w:rsidRDefault="00721EDE" w:rsidP="00C7494E">
            <w:pPr>
              <w:autoSpaceDE w:val="0"/>
              <w:autoSpaceDN w:val="0"/>
              <w:adjustRightInd w:val="0"/>
              <w:jc w:val="right"/>
              <w:rPr>
                <w:rFonts w:eastAsia="Calibri"/>
                <w:bCs/>
                <w:color w:val="000000"/>
                <w:sz w:val="21"/>
                <w:szCs w:val="21"/>
                <w:lang w:eastAsia="lt-LT"/>
              </w:rPr>
            </w:pPr>
          </w:p>
        </w:tc>
        <w:tc>
          <w:tcPr>
            <w:tcW w:w="900" w:type="dxa"/>
            <w:gridSpan w:val="2"/>
            <w:tcBorders>
              <w:top w:val="single" w:sz="6" w:space="0" w:color="auto"/>
              <w:left w:val="nil"/>
              <w:bottom w:val="single" w:sz="6" w:space="0" w:color="auto"/>
              <w:right w:val="nil"/>
            </w:tcBorders>
          </w:tcPr>
          <w:p w14:paraId="3180B18D" w14:textId="77777777" w:rsidR="00721EDE" w:rsidRPr="00025990" w:rsidRDefault="00721EDE" w:rsidP="00C7494E">
            <w:pPr>
              <w:autoSpaceDE w:val="0"/>
              <w:autoSpaceDN w:val="0"/>
              <w:adjustRightInd w:val="0"/>
              <w:jc w:val="right"/>
              <w:rPr>
                <w:rFonts w:eastAsia="Calibri"/>
                <w:bCs/>
                <w:color w:val="000000"/>
                <w:sz w:val="21"/>
                <w:szCs w:val="21"/>
                <w:lang w:eastAsia="lt-LT"/>
              </w:rPr>
            </w:pPr>
          </w:p>
        </w:tc>
        <w:tc>
          <w:tcPr>
            <w:tcW w:w="675" w:type="dxa"/>
            <w:tcBorders>
              <w:top w:val="single" w:sz="6" w:space="0" w:color="auto"/>
              <w:left w:val="nil"/>
              <w:bottom w:val="single" w:sz="6" w:space="0" w:color="auto"/>
              <w:right w:val="single" w:sz="6" w:space="0" w:color="auto"/>
            </w:tcBorders>
          </w:tcPr>
          <w:p w14:paraId="31284E22" w14:textId="77777777" w:rsidR="00721EDE" w:rsidRPr="00025990" w:rsidRDefault="00721EDE" w:rsidP="00C7494E">
            <w:pPr>
              <w:autoSpaceDE w:val="0"/>
              <w:autoSpaceDN w:val="0"/>
              <w:adjustRightInd w:val="0"/>
              <w:jc w:val="right"/>
              <w:rPr>
                <w:rFonts w:eastAsia="Calibri"/>
                <w:bCs/>
                <w:color w:val="000000"/>
                <w:sz w:val="21"/>
                <w:szCs w:val="21"/>
                <w:lang w:eastAsia="lt-LT"/>
              </w:rPr>
            </w:pPr>
          </w:p>
        </w:tc>
        <w:tc>
          <w:tcPr>
            <w:tcW w:w="1530" w:type="dxa"/>
            <w:gridSpan w:val="2"/>
            <w:tcBorders>
              <w:top w:val="single" w:sz="6" w:space="0" w:color="auto"/>
              <w:left w:val="single" w:sz="6" w:space="0" w:color="auto"/>
              <w:bottom w:val="single" w:sz="6" w:space="0" w:color="auto"/>
              <w:right w:val="single" w:sz="6" w:space="0" w:color="auto"/>
            </w:tcBorders>
          </w:tcPr>
          <w:p w14:paraId="724A3502" w14:textId="77777777" w:rsidR="00721EDE" w:rsidRPr="00025990" w:rsidRDefault="00721EDE" w:rsidP="00C7494E">
            <w:pPr>
              <w:autoSpaceDE w:val="0"/>
              <w:autoSpaceDN w:val="0"/>
              <w:adjustRightInd w:val="0"/>
              <w:jc w:val="right"/>
              <w:rPr>
                <w:rFonts w:eastAsia="Calibri"/>
                <w:color w:val="000000"/>
                <w:sz w:val="21"/>
                <w:szCs w:val="21"/>
                <w:lang w:eastAsia="lt-LT"/>
              </w:rPr>
            </w:pPr>
            <w:r w:rsidRPr="00025990">
              <w:rPr>
                <w:rFonts w:eastAsia="Calibri"/>
                <w:color w:val="000000"/>
                <w:sz w:val="21"/>
                <w:szCs w:val="21"/>
                <w:lang w:eastAsia="lt-LT"/>
              </w:rPr>
              <w:t>539,00</w:t>
            </w:r>
          </w:p>
        </w:tc>
      </w:tr>
      <w:tr w:rsidR="00721EDE" w:rsidRPr="00025990" w14:paraId="2A39E60C" w14:textId="77777777" w:rsidTr="00C7494E">
        <w:tblPrEx>
          <w:tblCellMar>
            <w:left w:w="30" w:type="dxa"/>
            <w:right w:w="30" w:type="dxa"/>
          </w:tblCellMar>
          <w:tblLook w:val="0000" w:firstRow="0" w:lastRow="0" w:firstColumn="0" w:lastColumn="0" w:noHBand="0" w:noVBand="0"/>
        </w:tblPrEx>
        <w:trPr>
          <w:gridAfter w:val="1"/>
          <w:wAfter w:w="656" w:type="dxa"/>
          <w:trHeight w:val="285"/>
        </w:trPr>
        <w:tc>
          <w:tcPr>
            <w:tcW w:w="2640" w:type="dxa"/>
            <w:gridSpan w:val="3"/>
            <w:tcBorders>
              <w:top w:val="single" w:sz="6" w:space="0" w:color="auto"/>
              <w:left w:val="single" w:sz="6" w:space="0" w:color="auto"/>
              <w:bottom w:val="single" w:sz="6" w:space="0" w:color="auto"/>
              <w:right w:val="nil"/>
            </w:tcBorders>
          </w:tcPr>
          <w:p w14:paraId="7498847C" w14:textId="77777777" w:rsidR="00721EDE" w:rsidRPr="00025990" w:rsidRDefault="00721EDE" w:rsidP="00C7494E">
            <w:pPr>
              <w:autoSpaceDE w:val="0"/>
              <w:autoSpaceDN w:val="0"/>
              <w:adjustRightInd w:val="0"/>
              <w:jc w:val="right"/>
              <w:rPr>
                <w:rFonts w:eastAsia="Calibri"/>
                <w:color w:val="000000"/>
                <w:sz w:val="21"/>
                <w:szCs w:val="21"/>
                <w:lang w:eastAsia="lt-LT"/>
              </w:rPr>
            </w:pPr>
            <w:r w:rsidRPr="00025990">
              <w:rPr>
                <w:rFonts w:eastAsia="Calibri"/>
                <w:color w:val="000000"/>
                <w:sz w:val="21"/>
                <w:szCs w:val="21"/>
                <w:lang w:eastAsia="lt-LT"/>
              </w:rPr>
              <w:t>Iš jų  paprastas remontas:</w:t>
            </w:r>
          </w:p>
        </w:tc>
        <w:tc>
          <w:tcPr>
            <w:tcW w:w="1515" w:type="dxa"/>
            <w:gridSpan w:val="2"/>
            <w:tcBorders>
              <w:top w:val="single" w:sz="6" w:space="0" w:color="auto"/>
              <w:left w:val="nil"/>
              <w:bottom w:val="single" w:sz="6" w:space="0" w:color="auto"/>
              <w:right w:val="nil"/>
            </w:tcBorders>
          </w:tcPr>
          <w:p w14:paraId="1A1F7865" w14:textId="77777777" w:rsidR="00721EDE" w:rsidRPr="00025990" w:rsidRDefault="00721EDE" w:rsidP="00C7494E">
            <w:pPr>
              <w:autoSpaceDE w:val="0"/>
              <w:autoSpaceDN w:val="0"/>
              <w:adjustRightInd w:val="0"/>
              <w:jc w:val="right"/>
              <w:rPr>
                <w:rFonts w:eastAsia="Calibri"/>
                <w:color w:val="000000"/>
                <w:sz w:val="21"/>
                <w:szCs w:val="21"/>
                <w:lang w:eastAsia="lt-LT"/>
              </w:rPr>
            </w:pPr>
          </w:p>
        </w:tc>
        <w:tc>
          <w:tcPr>
            <w:tcW w:w="1860" w:type="dxa"/>
            <w:tcBorders>
              <w:top w:val="single" w:sz="6" w:space="0" w:color="auto"/>
              <w:left w:val="nil"/>
              <w:bottom w:val="single" w:sz="6" w:space="0" w:color="auto"/>
              <w:right w:val="nil"/>
            </w:tcBorders>
          </w:tcPr>
          <w:p w14:paraId="445A6B2C" w14:textId="77777777" w:rsidR="00721EDE" w:rsidRPr="00025990" w:rsidRDefault="00721EDE" w:rsidP="00C7494E">
            <w:pPr>
              <w:autoSpaceDE w:val="0"/>
              <w:autoSpaceDN w:val="0"/>
              <w:adjustRightInd w:val="0"/>
              <w:jc w:val="right"/>
              <w:rPr>
                <w:rFonts w:eastAsia="Calibri"/>
                <w:color w:val="000000"/>
                <w:sz w:val="21"/>
                <w:szCs w:val="21"/>
                <w:lang w:eastAsia="lt-LT"/>
              </w:rPr>
            </w:pPr>
          </w:p>
        </w:tc>
        <w:tc>
          <w:tcPr>
            <w:tcW w:w="900" w:type="dxa"/>
            <w:gridSpan w:val="2"/>
            <w:tcBorders>
              <w:top w:val="single" w:sz="6" w:space="0" w:color="auto"/>
              <w:left w:val="nil"/>
              <w:bottom w:val="single" w:sz="6" w:space="0" w:color="auto"/>
              <w:right w:val="nil"/>
            </w:tcBorders>
          </w:tcPr>
          <w:p w14:paraId="5BCE3E77" w14:textId="77777777" w:rsidR="00721EDE" w:rsidRPr="00025990" w:rsidRDefault="00721EDE" w:rsidP="00C7494E">
            <w:pPr>
              <w:autoSpaceDE w:val="0"/>
              <w:autoSpaceDN w:val="0"/>
              <w:adjustRightInd w:val="0"/>
              <w:jc w:val="right"/>
              <w:rPr>
                <w:rFonts w:eastAsia="Calibri"/>
                <w:color w:val="000000"/>
                <w:sz w:val="21"/>
                <w:szCs w:val="21"/>
                <w:lang w:eastAsia="lt-LT"/>
              </w:rPr>
            </w:pPr>
          </w:p>
        </w:tc>
        <w:tc>
          <w:tcPr>
            <w:tcW w:w="675" w:type="dxa"/>
            <w:tcBorders>
              <w:top w:val="single" w:sz="6" w:space="0" w:color="auto"/>
              <w:left w:val="nil"/>
              <w:bottom w:val="single" w:sz="6" w:space="0" w:color="auto"/>
              <w:right w:val="single" w:sz="6" w:space="0" w:color="auto"/>
            </w:tcBorders>
          </w:tcPr>
          <w:p w14:paraId="123F4003" w14:textId="77777777" w:rsidR="00721EDE" w:rsidRPr="00025990" w:rsidRDefault="00721EDE" w:rsidP="00C7494E">
            <w:pPr>
              <w:autoSpaceDE w:val="0"/>
              <w:autoSpaceDN w:val="0"/>
              <w:adjustRightInd w:val="0"/>
              <w:jc w:val="right"/>
              <w:rPr>
                <w:rFonts w:eastAsia="Calibri"/>
                <w:color w:val="000000"/>
                <w:sz w:val="21"/>
                <w:szCs w:val="21"/>
                <w:lang w:eastAsia="lt-LT"/>
              </w:rPr>
            </w:pPr>
          </w:p>
        </w:tc>
        <w:tc>
          <w:tcPr>
            <w:tcW w:w="1530" w:type="dxa"/>
            <w:gridSpan w:val="2"/>
            <w:tcBorders>
              <w:top w:val="single" w:sz="6" w:space="0" w:color="auto"/>
              <w:left w:val="single" w:sz="6" w:space="0" w:color="auto"/>
              <w:bottom w:val="single" w:sz="6" w:space="0" w:color="auto"/>
              <w:right w:val="single" w:sz="6" w:space="0" w:color="auto"/>
            </w:tcBorders>
          </w:tcPr>
          <w:p w14:paraId="1F877255" w14:textId="77777777" w:rsidR="00721EDE" w:rsidRPr="00025990" w:rsidRDefault="00721EDE" w:rsidP="00C7494E">
            <w:pPr>
              <w:autoSpaceDE w:val="0"/>
              <w:autoSpaceDN w:val="0"/>
              <w:adjustRightInd w:val="0"/>
              <w:jc w:val="right"/>
              <w:rPr>
                <w:rFonts w:eastAsia="Calibri"/>
                <w:color w:val="000000"/>
                <w:sz w:val="21"/>
                <w:szCs w:val="21"/>
                <w:lang w:eastAsia="lt-LT"/>
              </w:rPr>
            </w:pPr>
            <w:r w:rsidRPr="00025990">
              <w:rPr>
                <w:rFonts w:eastAsia="Calibri"/>
                <w:color w:val="000000"/>
                <w:sz w:val="21"/>
                <w:szCs w:val="21"/>
                <w:lang w:eastAsia="lt-LT"/>
              </w:rPr>
              <w:t>319,67</w:t>
            </w:r>
          </w:p>
        </w:tc>
      </w:tr>
      <w:tr w:rsidR="00721EDE" w:rsidRPr="00025990" w14:paraId="42CF6361" w14:textId="77777777" w:rsidTr="00C7494E">
        <w:tblPrEx>
          <w:tblCellMar>
            <w:left w:w="30" w:type="dxa"/>
            <w:right w:w="30" w:type="dxa"/>
          </w:tblCellMar>
          <w:tblLook w:val="0000" w:firstRow="0" w:lastRow="0" w:firstColumn="0" w:lastColumn="0" w:noHBand="0" w:noVBand="0"/>
        </w:tblPrEx>
        <w:trPr>
          <w:gridAfter w:val="1"/>
          <w:wAfter w:w="656" w:type="dxa"/>
          <w:trHeight w:val="285"/>
        </w:trPr>
        <w:tc>
          <w:tcPr>
            <w:tcW w:w="4155" w:type="dxa"/>
            <w:gridSpan w:val="5"/>
            <w:tcBorders>
              <w:top w:val="single" w:sz="6" w:space="0" w:color="auto"/>
              <w:left w:val="single" w:sz="6" w:space="0" w:color="auto"/>
              <w:bottom w:val="single" w:sz="6" w:space="0" w:color="auto"/>
              <w:right w:val="nil"/>
            </w:tcBorders>
          </w:tcPr>
          <w:p w14:paraId="0A3B128F" w14:textId="77777777" w:rsidR="00721EDE" w:rsidRPr="00025990" w:rsidRDefault="00721EDE" w:rsidP="00C7494E">
            <w:pPr>
              <w:autoSpaceDE w:val="0"/>
              <w:autoSpaceDN w:val="0"/>
              <w:adjustRightInd w:val="0"/>
              <w:jc w:val="right"/>
              <w:rPr>
                <w:rFonts w:eastAsia="Calibri"/>
                <w:color w:val="000000"/>
                <w:sz w:val="21"/>
                <w:szCs w:val="21"/>
                <w:lang w:eastAsia="lt-LT"/>
              </w:rPr>
            </w:pPr>
            <w:r w:rsidRPr="00025990">
              <w:rPr>
                <w:rFonts w:eastAsia="Calibri"/>
                <w:color w:val="000000"/>
                <w:sz w:val="21"/>
                <w:szCs w:val="21"/>
                <w:lang w:eastAsia="lt-LT"/>
              </w:rPr>
              <w:t>Iš jų eismo saugumo priemonėms:</w:t>
            </w:r>
          </w:p>
        </w:tc>
        <w:tc>
          <w:tcPr>
            <w:tcW w:w="1860" w:type="dxa"/>
            <w:tcBorders>
              <w:top w:val="single" w:sz="6" w:space="0" w:color="auto"/>
              <w:left w:val="nil"/>
              <w:bottom w:val="single" w:sz="6" w:space="0" w:color="auto"/>
              <w:right w:val="nil"/>
            </w:tcBorders>
          </w:tcPr>
          <w:p w14:paraId="1743B445" w14:textId="77777777" w:rsidR="00721EDE" w:rsidRPr="00025990" w:rsidRDefault="00721EDE" w:rsidP="00C7494E">
            <w:pPr>
              <w:autoSpaceDE w:val="0"/>
              <w:autoSpaceDN w:val="0"/>
              <w:adjustRightInd w:val="0"/>
              <w:jc w:val="right"/>
              <w:rPr>
                <w:rFonts w:eastAsia="Calibri"/>
                <w:color w:val="000000"/>
                <w:sz w:val="21"/>
                <w:szCs w:val="21"/>
                <w:lang w:eastAsia="lt-LT"/>
              </w:rPr>
            </w:pPr>
          </w:p>
        </w:tc>
        <w:tc>
          <w:tcPr>
            <w:tcW w:w="900" w:type="dxa"/>
            <w:gridSpan w:val="2"/>
            <w:tcBorders>
              <w:top w:val="single" w:sz="6" w:space="0" w:color="auto"/>
              <w:left w:val="nil"/>
              <w:bottom w:val="single" w:sz="6" w:space="0" w:color="auto"/>
              <w:right w:val="nil"/>
            </w:tcBorders>
          </w:tcPr>
          <w:p w14:paraId="1B677703" w14:textId="77777777" w:rsidR="00721EDE" w:rsidRPr="00025990" w:rsidRDefault="00721EDE" w:rsidP="00C7494E">
            <w:pPr>
              <w:autoSpaceDE w:val="0"/>
              <w:autoSpaceDN w:val="0"/>
              <w:adjustRightInd w:val="0"/>
              <w:jc w:val="right"/>
              <w:rPr>
                <w:rFonts w:eastAsia="Calibri"/>
                <w:color w:val="000000"/>
                <w:sz w:val="21"/>
                <w:szCs w:val="21"/>
                <w:lang w:eastAsia="lt-LT"/>
              </w:rPr>
            </w:pPr>
          </w:p>
        </w:tc>
        <w:tc>
          <w:tcPr>
            <w:tcW w:w="675" w:type="dxa"/>
            <w:tcBorders>
              <w:top w:val="single" w:sz="6" w:space="0" w:color="auto"/>
              <w:left w:val="nil"/>
              <w:bottom w:val="single" w:sz="6" w:space="0" w:color="auto"/>
              <w:right w:val="single" w:sz="6" w:space="0" w:color="auto"/>
            </w:tcBorders>
          </w:tcPr>
          <w:p w14:paraId="6B4D6D8D" w14:textId="77777777" w:rsidR="00721EDE" w:rsidRPr="00025990" w:rsidRDefault="00721EDE" w:rsidP="00C7494E">
            <w:pPr>
              <w:autoSpaceDE w:val="0"/>
              <w:autoSpaceDN w:val="0"/>
              <w:adjustRightInd w:val="0"/>
              <w:jc w:val="right"/>
              <w:rPr>
                <w:rFonts w:eastAsia="Calibri"/>
                <w:color w:val="000000"/>
                <w:sz w:val="21"/>
                <w:szCs w:val="21"/>
                <w:lang w:eastAsia="lt-LT"/>
              </w:rPr>
            </w:pPr>
          </w:p>
        </w:tc>
        <w:tc>
          <w:tcPr>
            <w:tcW w:w="1530" w:type="dxa"/>
            <w:gridSpan w:val="2"/>
            <w:tcBorders>
              <w:top w:val="single" w:sz="6" w:space="0" w:color="auto"/>
              <w:left w:val="single" w:sz="6" w:space="0" w:color="auto"/>
              <w:bottom w:val="single" w:sz="6" w:space="0" w:color="auto"/>
              <w:right w:val="single" w:sz="6" w:space="0" w:color="auto"/>
            </w:tcBorders>
          </w:tcPr>
          <w:p w14:paraId="1470B4A9" w14:textId="77777777" w:rsidR="00721EDE" w:rsidRPr="00025990" w:rsidRDefault="00721EDE" w:rsidP="00C7494E">
            <w:pPr>
              <w:autoSpaceDE w:val="0"/>
              <w:autoSpaceDN w:val="0"/>
              <w:adjustRightInd w:val="0"/>
              <w:jc w:val="right"/>
              <w:rPr>
                <w:rFonts w:eastAsia="Calibri"/>
                <w:color w:val="000000"/>
                <w:sz w:val="21"/>
                <w:szCs w:val="21"/>
                <w:lang w:eastAsia="lt-LT"/>
              </w:rPr>
            </w:pPr>
            <w:r w:rsidRPr="00025990">
              <w:rPr>
                <w:rFonts w:eastAsia="Calibri"/>
                <w:color w:val="000000"/>
                <w:sz w:val="21"/>
                <w:szCs w:val="21"/>
                <w:lang w:eastAsia="lt-LT"/>
              </w:rPr>
              <w:t>8,84</w:t>
            </w:r>
          </w:p>
        </w:tc>
      </w:tr>
      <w:tr w:rsidR="00721EDE" w:rsidRPr="00025990" w14:paraId="1995A048" w14:textId="77777777" w:rsidTr="00C7494E">
        <w:tblPrEx>
          <w:tblCellMar>
            <w:left w:w="30" w:type="dxa"/>
            <w:right w:w="30" w:type="dxa"/>
          </w:tblCellMar>
          <w:tblLook w:val="0000" w:firstRow="0" w:lastRow="0" w:firstColumn="0" w:lastColumn="0" w:noHBand="0" w:noVBand="0"/>
        </w:tblPrEx>
        <w:trPr>
          <w:gridAfter w:val="1"/>
          <w:wAfter w:w="656" w:type="dxa"/>
          <w:trHeight w:val="285"/>
        </w:trPr>
        <w:tc>
          <w:tcPr>
            <w:tcW w:w="2640" w:type="dxa"/>
            <w:gridSpan w:val="3"/>
            <w:tcBorders>
              <w:top w:val="single" w:sz="6" w:space="0" w:color="auto"/>
              <w:left w:val="single" w:sz="6" w:space="0" w:color="auto"/>
              <w:bottom w:val="single" w:sz="6" w:space="0" w:color="auto"/>
              <w:right w:val="nil"/>
            </w:tcBorders>
          </w:tcPr>
          <w:p w14:paraId="29244B9E" w14:textId="77777777" w:rsidR="00721EDE" w:rsidRPr="00025990" w:rsidRDefault="00721EDE" w:rsidP="00C7494E">
            <w:pPr>
              <w:autoSpaceDE w:val="0"/>
              <w:autoSpaceDN w:val="0"/>
              <w:adjustRightInd w:val="0"/>
              <w:jc w:val="right"/>
              <w:rPr>
                <w:rFonts w:eastAsia="Calibri"/>
                <w:bCs/>
                <w:color w:val="000000"/>
                <w:sz w:val="21"/>
                <w:szCs w:val="21"/>
                <w:lang w:eastAsia="lt-LT"/>
              </w:rPr>
            </w:pPr>
            <w:r w:rsidRPr="00025990">
              <w:rPr>
                <w:rFonts w:eastAsia="Calibri"/>
                <w:bCs/>
                <w:color w:val="000000"/>
                <w:sz w:val="21"/>
                <w:szCs w:val="21"/>
                <w:lang w:eastAsia="lt-LT"/>
              </w:rPr>
              <w:t>IŠ VISO:</w:t>
            </w:r>
          </w:p>
        </w:tc>
        <w:tc>
          <w:tcPr>
            <w:tcW w:w="1515" w:type="dxa"/>
            <w:gridSpan w:val="2"/>
            <w:tcBorders>
              <w:top w:val="single" w:sz="6" w:space="0" w:color="auto"/>
              <w:left w:val="nil"/>
              <w:bottom w:val="single" w:sz="6" w:space="0" w:color="auto"/>
              <w:right w:val="nil"/>
            </w:tcBorders>
          </w:tcPr>
          <w:p w14:paraId="7075BBE5" w14:textId="77777777" w:rsidR="00721EDE" w:rsidRPr="00025990" w:rsidRDefault="00721EDE" w:rsidP="00C7494E">
            <w:pPr>
              <w:autoSpaceDE w:val="0"/>
              <w:autoSpaceDN w:val="0"/>
              <w:adjustRightInd w:val="0"/>
              <w:jc w:val="right"/>
              <w:rPr>
                <w:rFonts w:eastAsia="Calibri"/>
                <w:bCs/>
                <w:color w:val="000000"/>
                <w:sz w:val="21"/>
                <w:szCs w:val="21"/>
                <w:lang w:eastAsia="lt-LT"/>
              </w:rPr>
            </w:pPr>
          </w:p>
        </w:tc>
        <w:tc>
          <w:tcPr>
            <w:tcW w:w="1860" w:type="dxa"/>
            <w:tcBorders>
              <w:top w:val="single" w:sz="6" w:space="0" w:color="auto"/>
              <w:left w:val="nil"/>
              <w:bottom w:val="single" w:sz="6" w:space="0" w:color="auto"/>
              <w:right w:val="nil"/>
            </w:tcBorders>
          </w:tcPr>
          <w:p w14:paraId="6FB635AD" w14:textId="77777777" w:rsidR="00721EDE" w:rsidRPr="00025990" w:rsidRDefault="00721EDE" w:rsidP="00C7494E">
            <w:pPr>
              <w:autoSpaceDE w:val="0"/>
              <w:autoSpaceDN w:val="0"/>
              <w:adjustRightInd w:val="0"/>
              <w:jc w:val="right"/>
              <w:rPr>
                <w:rFonts w:eastAsia="Calibri"/>
                <w:bCs/>
                <w:color w:val="000000"/>
                <w:sz w:val="21"/>
                <w:szCs w:val="21"/>
                <w:lang w:eastAsia="lt-LT"/>
              </w:rPr>
            </w:pPr>
          </w:p>
        </w:tc>
        <w:tc>
          <w:tcPr>
            <w:tcW w:w="900" w:type="dxa"/>
            <w:gridSpan w:val="2"/>
            <w:tcBorders>
              <w:top w:val="single" w:sz="6" w:space="0" w:color="auto"/>
              <w:left w:val="nil"/>
              <w:bottom w:val="single" w:sz="6" w:space="0" w:color="auto"/>
              <w:right w:val="nil"/>
            </w:tcBorders>
          </w:tcPr>
          <w:p w14:paraId="3C3626DB" w14:textId="77777777" w:rsidR="00721EDE" w:rsidRPr="00025990" w:rsidRDefault="00721EDE" w:rsidP="00C7494E">
            <w:pPr>
              <w:autoSpaceDE w:val="0"/>
              <w:autoSpaceDN w:val="0"/>
              <w:adjustRightInd w:val="0"/>
              <w:jc w:val="right"/>
              <w:rPr>
                <w:rFonts w:eastAsia="Calibri"/>
                <w:bCs/>
                <w:color w:val="000000"/>
                <w:sz w:val="21"/>
                <w:szCs w:val="21"/>
                <w:lang w:eastAsia="lt-LT"/>
              </w:rPr>
            </w:pPr>
          </w:p>
        </w:tc>
        <w:tc>
          <w:tcPr>
            <w:tcW w:w="675" w:type="dxa"/>
            <w:tcBorders>
              <w:top w:val="single" w:sz="6" w:space="0" w:color="auto"/>
              <w:left w:val="nil"/>
              <w:bottom w:val="single" w:sz="6" w:space="0" w:color="auto"/>
              <w:right w:val="single" w:sz="6" w:space="0" w:color="auto"/>
            </w:tcBorders>
          </w:tcPr>
          <w:p w14:paraId="047D86E3" w14:textId="77777777" w:rsidR="00721EDE" w:rsidRPr="00025990" w:rsidRDefault="00721EDE" w:rsidP="00C7494E">
            <w:pPr>
              <w:autoSpaceDE w:val="0"/>
              <w:autoSpaceDN w:val="0"/>
              <w:adjustRightInd w:val="0"/>
              <w:jc w:val="right"/>
              <w:rPr>
                <w:rFonts w:eastAsia="Calibri"/>
                <w:bCs/>
                <w:color w:val="000000"/>
                <w:sz w:val="21"/>
                <w:szCs w:val="21"/>
                <w:lang w:eastAsia="lt-LT"/>
              </w:rPr>
            </w:pPr>
          </w:p>
        </w:tc>
        <w:tc>
          <w:tcPr>
            <w:tcW w:w="1530" w:type="dxa"/>
            <w:gridSpan w:val="2"/>
            <w:tcBorders>
              <w:top w:val="single" w:sz="6" w:space="0" w:color="auto"/>
              <w:left w:val="single" w:sz="6" w:space="0" w:color="auto"/>
              <w:bottom w:val="nil"/>
              <w:right w:val="single" w:sz="6" w:space="0" w:color="auto"/>
            </w:tcBorders>
          </w:tcPr>
          <w:p w14:paraId="5EAC7872" w14:textId="77777777" w:rsidR="00721EDE" w:rsidRPr="00025990" w:rsidRDefault="00721EDE" w:rsidP="00C7494E">
            <w:pPr>
              <w:autoSpaceDE w:val="0"/>
              <w:autoSpaceDN w:val="0"/>
              <w:adjustRightInd w:val="0"/>
              <w:jc w:val="right"/>
              <w:rPr>
                <w:rFonts w:eastAsia="Calibri"/>
                <w:color w:val="000000"/>
                <w:sz w:val="21"/>
                <w:szCs w:val="21"/>
                <w:lang w:eastAsia="lt-LT"/>
              </w:rPr>
            </w:pPr>
            <w:r w:rsidRPr="00025990">
              <w:rPr>
                <w:rFonts w:eastAsia="Calibri"/>
                <w:color w:val="000000"/>
                <w:sz w:val="21"/>
                <w:szCs w:val="21"/>
                <w:lang w:eastAsia="lt-LT"/>
              </w:rPr>
              <w:t>1.083,90</w:t>
            </w:r>
          </w:p>
        </w:tc>
      </w:tr>
      <w:tr w:rsidR="00721EDE" w:rsidRPr="00025990" w14:paraId="4F2CA120" w14:textId="77777777" w:rsidTr="00C7494E">
        <w:tblPrEx>
          <w:tblCellMar>
            <w:left w:w="30" w:type="dxa"/>
            <w:right w:w="30" w:type="dxa"/>
          </w:tblCellMar>
          <w:tblLook w:val="0000" w:firstRow="0" w:lastRow="0" w:firstColumn="0" w:lastColumn="0" w:noHBand="0" w:noVBand="0"/>
        </w:tblPrEx>
        <w:trPr>
          <w:gridAfter w:val="1"/>
          <w:wAfter w:w="656" w:type="dxa"/>
          <w:trHeight w:val="285"/>
        </w:trPr>
        <w:tc>
          <w:tcPr>
            <w:tcW w:w="4155" w:type="dxa"/>
            <w:gridSpan w:val="5"/>
            <w:tcBorders>
              <w:top w:val="single" w:sz="6" w:space="0" w:color="auto"/>
              <w:left w:val="single" w:sz="6" w:space="0" w:color="auto"/>
              <w:bottom w:val="single" w:sz="6" w:space="0" w:color="auto"/>
              <w:right w:val="nil"/>
            </w:tcBorders>
          </w:tcPr>
          <w:p w14:paraId="1C32AF18" w14:textId="77777777" w:rsidR="00721EDE" w:rsidRPr="00025990" w:rsidRDefault="00721EDE" w:rsidP="00C7494E">
            <w:pPr>
              <w:autoSpaceDE w:val="0"/>
              <w:autoSpaceDN w:val="0"/>
              <w:adjustRightInd w:val="0"/>
              <w:jc w:val="right"/>
              <w:rPr>
                <w:rFonts w:eastAsia="Calibri"/>
                <w:color w:val="000000"/>
                <w:sz w:val="21"/>
                <w:szCs w:val="21"/>
                <w:lang w:eastAsia="lt-LT"/>
              </w:rPr>
            </w:pPr>
            <w:r w:rsidRPr="00025990">
              <w:rPr>
                <w:rFonts w:eastAsia="Calibri"/>
                <w:color w:val="000000"/>
                <w:sz w:val="21"/>
                <w:szCs w:val="21"/>
                <w:lang w:eastAsia="lt-LT"/>
              </w:rPr>
              <w:t>Iš jų eismo saugumo priemonės (&gt;5%)</w:t>
            </w:r>
          </w:p>
        </w:tc>
        <w:tc>
          <w:tcPr>
            <w:tcW w:w="1860" w:type="dxa"/>
            <w:tcBorders>
              <w:top w:val="single" w:sz="6" w:space="0" w:color="auto"/>
              <w:left w:val="nil"/>
              <w:bottom w:val="single" w:sz="6" w:space="0" w:color="auto"/>
              <w:right w:val="nil"/>
            </w:tcBorders>
          </w:tcPr>
          <w:p w14:paraId="5F73E364" w14:textId="77777777" w:rsidR="00721EDE" w:rsidRPr="00025990" w:rsidRDefault="00721EDE" w:rsidP="00C7494E">
            <w:pPr>
              <w:autoSpaceDE w:val="0"/>
              <w:autoSpaceDN w:val="0"/>
              <w:adjustRightInd w:val="0"/>
              <w:jc w:val="right"/>
              <w:rPr>
                <w:rFonts w:eastAsia="Calibri"/>
                <w:color w:val="000000"/>
                <w:sz w:val="21"/>
                <w:szCs w:val="21"/>
                <w:lang w:eastAsia="lt-LT"/>
              </w:rPr>
            </w:pPr>
          </w:p>
        </w:tc>
        <w:tc>
          <w:tcPr>
            <w:tcW w:w="900" w:type="dxa"/>
            <w:gridSpan w:val="2"/>
            <w:tcBorders>
              <w:top w:val="single" w:sz="6" w:space="0" w:color="auto"/>
              <w:left w:val="nil"/>
              <w:bottom w:val="single" w:sz="6" w:space="0" w:color="auto"/>
              <w:right w:val="nil"/>
            </w:tcBorders>
          </w:tcPr>
          <w:p w14:paraId="7BE74B97" w14:textId="77777777" w:rsidR="00721EDE" w:rsidRPr="00025990" w:rsidRDefault="00721EDE" w:rsidP="00C7494E">
            <w:pPr>
              <w:autoSpaceDE w:val="0"/>
              <w:autoSpaceDN w:val="0"/>
              <w:adjustRightInd w:val="0"/>
              <w:jc w:val="right"/>
              <w:rPr>
                <w:rFonts w:eastAsia="Calibri"/>
                <w:color w:val="000000"/>
                <w:sz w:val="21"/>
                <w:szCs w:val="21"/>
                <w:lang w:eastAsia="lt-LT"/>
              </w:rPr>
            </w:pPr>
          </w:p>
        </w:tc>
        <w:tc>
          <w:tcPr>
            <w:tcW w:w="675" w:type="dxa"/>
            <w:tcBorders>
              <w:top w:val="single" w:sz="6" w:space="0" w:color="auto"/>
              <w:left w:val="nil"/>
              <w:bottom w:val="single" w:sz="6" w:space="0" w:color="auto"/>
              <w:right w:val="single" w:sz="6" w:space="0" w:color="auto"/>
            </w:tcBorders>
          </w:tcPr>
          <w:p w14:paraId="734BDF02" w14:textId="77777777" w:rsidR="00721EDE" w:rsidRPr="00025990" w:rsidRDefault="00721EDE" w:rsidP="00C7494E">
            <w:pPr>
              <w:autoSpaceDE w:val="0"/>
              <w:autoSpaceDN w:val="0"/>
              <w:adjustRightInd w:val="0"/>
              <w:jc w:val="right"/>
              <w:rPr>
                <w:rFonts w:eastAsia="Calibri"/>
                <w:color w:val="000000"/>
                <w:sz w:val="21"/>
                <w:szCs w:val="21"/>
                <w:lang w:eastAsia="lt-LT"/>
              </w:rPr>
            </w:pPr>
          </w:p>
        </w:tc>
        <w:tc>
          <w:tcPr>
            <w:tcW w:w="1530" w:type="dxa"/>
            <w:gridSpan w:val="2"/>
            <w:tcBorders>
              <w:top w:val="single" w:sz="6" w:space="0" w:color="auto"/>
              <w:left w:val="single" w:sz="6" w:space="0" w:color="auto"/>
              <w:bottom w:val="single" w:sz="6" w:space="0" w:color="auto"/>
              <w:right w:val="single" w:sz="6" w:space="0" w:color="auto"/>
            </w:tcBorders>
          </w:tcPr>
          <w:p w14:paraId="40B73302" w14:textId="77777777" w:rsidR="00721EDE" w:rsidRPr="00025990" w:rsidRDefault="00721EDE" w:rsidP="00C7494E">
            <w:pPr>
              <w:autoSpaceDE w:val="0"/>
              <w:autoSpaceDN w:val="0"/>
              <w:adjustRightInd w:val="0"/>
              <w:jc w:val="right"/>
              <w:rPr>
                <w:rFonts w:eastAsia="Calibri"/>
                <w:color w:val="000000"/>
                <w:sz w:val="21"/>
                <w:szCs w:val="21"/>
                <w:lang w:eastAsia="lt-LT"/>
              </w:rPr>
            </w:pPr>
            <w:r w:rsidRPr="00025990">
              <w:rPr>
                <w:rFonts w:eastAsia="Calibri"/>
                <w:color w:val="000000"/>
                <w:sz w:val="21"/>
                <w:szCs w:val="21"/>
                <w:lang w:eastAsia="lt-LT"/>
              </w:rPr>
              <w:t>61,84</w:t>
            </w:r>
          </w:p>
        </w:tc>
      </w:tr>
    </w:tbl>
    <w:p w14:paraId="7E2E3AD0" w14:textId="77777777" w:rsidR="00721EDE" w:rsidRPr="00025990" w:rsidRDefault="00721EDE" w:rsidP="00721EDE">
      <w:pPr>
        <w:contextualSpacing/>
        <w:rPr>
          <w:rFonts w:eastAsia="Calibri"/>
          <w:color w:val="000000"/>
          <w:sz w:val="21"/>
          <w:szCs w:val="21"/>
        </w:rPr>
      </w:pPr>
    </w:p>
    <w:p w14:paraId="4E9336DF" w14:textId="77777777" w:rsidR="00721EDE" w:rsidRPr="00025990" w:rsidRDefault="00721EDE" w:rsidP="00721EDE">
      <w:pPr>
        <w:shd w:val="clear" w:color="auto" w:fill="FFFFFF"/>
        <w:ind w:firstLine="1260"/>
        <w:rPr>
          <w:sz w:val="21"/>
          <w:szCs w:val="21"/>
        </w:rPr>
      </w:pPr>
      <w:r w:rsidRPr="00025990">
        <w:rPr>
          <w:sz w:val="21"/>
          <w:szCs w:val="21"/>
        </w:rPr>
        <w:t>Elektros ūkis:</w:t>
      </w:r>
    </w:p>
    <w:p w14:paraId="00ACE5DA" w14:textId="77777777" w:rsidR="00721EDE" w:rsidRPr="00025990" w:rsidRDefault="00721EDE" w:rsidP="00721EDE">
      <w:pPr>
        <w:shd w:val="clear" w:color="auto" w:fill="FFFFFF"/>
        <w:jc w:val="both"/>
        <w:rPr>
          <w:kern w:val="2"/>
          <w:sz w:val="21"/>
          <w:szCs w:val="21"/>
        </w:rPr>
      </w:pPr>
      <w:r w:rsidRPr="00025990">
        <w:rPr>
          <w:sz w:val="21"/>
          <w:szCs w:val="21"/>
        </w:rPr>
        <w:tab/>
      </w:r>
      <w:r w:rsidRPr="00025990">
        <w:rPr>
          <w:kern w:val="2"/>
          <w:sz w:val="21"/>
          <w:szCs w:val="21"/>
        </w:rPr>
        <w:t xml:space="preserve">Per metus buvo įrengta 14 naujų lauko apšvietimo linijų: </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5348"/>
        <w:gridCol w:w="2389"/>
      </w:tblGrid>
      <w:tr w:rsidR="00721EDE" w:rsidRPr="00025990" w14:paraId="7FD9ED9C" w14:textId="77777777" w:rsidTr="00C7494E">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3FA91B3" w14:textId="77777777" w:rsidR="00721EDE" w:rsidRPr="00025990" w:rsidRDefault="00721EDE" w:rsidP="00C7494E">
            <w:pPr>
              <w:rPr>
                <w:color w:val="000000"/>
                <w:sz w:val="21"/>
                <w:szCs w:val="21"/>
                <w:lang w:eastAsia="lt-LT"/>
              </w:rPr>
            </w:pPr>
            <w:r w:rsidRPr="00025990">
              <w:rPr>
                <w:color w:val="000000"/>
                <w:kern w:val="2"/>
                <w:sz w:val="21"/>
                <w:szCs w:val="21"/>
                <w:lang w:eastAsia="lt-LT"/>
              </w:rPr>
              <w:t>Nr.</w:t>
            </w:r>
          </w:p>
        </w:tc>
        <w:tc>
          <w:tcPr>
            <w:tcW w:w="3940" w:type="dxa"/>
            <w:tcBorders>
              <w:top w:val="single" w:sz="4" w:space="0" w:color="auto"/>
              <w:left w:val="single" w:sz="4" w:space="0" w:color="auto"/>
              <w:bottom w:val="single" w:sz="4" w:space="0" w:color="auto"/>
              <w:right w:val="single" w:sz="4" w:space="0" w:color="auto"/>
            </w:tcBorders>
            <w:vAlign w:val="bottom"/>
            <w:hideMark/>
          </w:tcPr>
          <w:p w14:paraId="3EB427AA" w14:textId="77777777" w:rsidR="00721EDE" w:rsidRPr="00025990" w:rsidRDefault="00721EDE" w:rsidP="00C7494E">
            <w:pPr>
              <w:rPr>
                <w:color w:val="000000"/>
                <w:kern w:val="2"/>
                <w:sz w:val="21"/>
                <w:szCs w:val="21"/>
                <w:lang w:eastAsia="lt-LT"/>
              </w:rPr>
            </w:pPr>
            <w:r w:rsidRPr="00025990">
              <w:rPr>
                <w:color w:val="000000"/>
                <w:kern w:val="2"/>
                <w:sz w:val="21"/>
                <w:szCs w:val="21"/>
                <w:lang w:eastAsia="lt-LT"/>
              </w:rPr>
              <w:t>Pavadinimas</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20628D78" w14:textId="77777777" w:rsidR="00721EDE" w:rsidRPr="00025990" w:rsidRDefault="00721EDE" w:rsidP="00C7494E">
            <w:pPr>
              <w:rPr>
                <w:color w:val="000000"/>
                <w:kern w:val="2"/>
                <w:sz w:val="21"/>
                <w:szCs w:val="21"/>
                <w:lang w:eastAsia="lt-LT"/>
              </w:rPr>
            </w:pPr>
            <w:r w:rsidRPr="00025990">
              <w:rPr>
                <w:color w:val="000000"/>
                <w:kern w:val="2"/>
                <w:sz w:val="21"/>
                <w:szCs w:val="21"/>
                <w:lang w:eastAsia="lt-LT"/>
              </w:rPr>
              <w:t>Kaina Eur.:</w:t>
            </w:r>
          </w:p>
        </w:tc>
      </w:tr>
      <w:tr w:rsidR="00721EDE" w:rsidRPr="00025990" w14:paraId="535844D9" w14:textId="77777777" w:rsidTr="00C7494E">
        <w:trPr>
          <w:trHeight w:val="63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67D82A4"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1</w:t>
            </w:r>
          </w:p>
        </w:tc>
        <w:tc>
          <w:tcPr>
            <w:tcW w:w="3940" w:type="dxa"/>
            <w:tcBorders>
              <w:top w:val="single" w:sz="4" w:space="0" w:color="auto"/>
              <w:left w:val="single" w:sz="4" w:space="0" w:color="auto"/>
              <w:bottom w:val="single" w:sz="4" w:space="0" w:color="auto"/>
              <w:right w:val="single" w:sz="4" w:space="0" w:color="auto"/>
            </w:tcBorders>
            <w:vAlign w:val="bottom"/>
            <w:hideMark/>
          </w:tcPr>
          <w:p w14:paraId="7809A8EA" w14:textId="77777777" w:rsidR="00721EDE" w:rsidRPr="00025990" w:rsidRDefault="00721EDE" w:rsidP="00C7494E">
            <w:pPr>
              <w:rPr>
                <w:color w:val="000000"/>
                <w:kern w:val="2"/>
                <w:sz w:val="21"/>
                <w:szCs w:val="21"/>
                <w:lang w:eastAsia="lt-LT"/>
              </w:rPr>
            </w:pPr>
            <w:r w:rsidRPr="00025990">
              <w:rPr>
                <w:color w:val="000000"/>
                <w:kern w:val="2"/>
                <w:sz w:val="21"/>
                <w:szCs w:val="21"/>
                <w:lang w:eastAsia="lt-LT"/>
              </w:rPr>
              <w:t>Šalčininkų m. Bažnyčios g. lauko apšvietimo plėtra (prie internato)</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25A202F5"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3988,56</w:t>
            </w:r>
          </w:p>
        </w:tc>
      </w:tr>
      <w:tr w:rsidR="00721EDE" w:rsidRPr="00025990" w14:paraId="2645E365" w14:textId="77777777" w:rsidTr="00C7494E">
        <w:trPr>
          <w:trHeight w:val="63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C561C7C"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2</w:t>
            </w:r>
          </w:p>
        </w:tc>
        <w:tc>
          <w:tcPr>
            <w:tcW w:w="3940" w:type="dxa"/>
            <w:tcBorders>
              <w:top w:val="single" w:sz="4" w:space="0" w:color="auto"/>
              <w:left w:val="single" w:sz="4" w:space="0" w:color="auto"/>
              <w:bottom w:val="single" w:sz="4" w:space="0" w:color="auto"/>
              <w:right w:val="single" w:sz="4" w:space="0" w:color="auto"/>
            </w:tcBorders>
            <w:vAlign w:val="bottom"/>
            <w:hideMark/>
          </w:tcPr>
          <w:p w14:paraId="0E8FB138" w14:textId="77777777" w:rsidR="00721EDE" w:rsidRPr="00025990" w:rsidRDefault="00721EDE" w:rsidP="00C7494E">
            <w:pPr>
              <w:rPr>
                <w:color w:val="000000"/>
                <w:kern w:val="2"/>
                <w:sz w:val="21"/>
                <w:szCs w:val="21"/>
                <w:lang w:eastAsia="lt-LT"/>
              </w:rPr>
            </w:pPr>
            <w:r w:rsidRPr="00025990">
              <w:rPr>
                <w:color w:val="000000"/>
                <w:kern w:val="2"/>
                <w:sz w:val="21"/>
                <w:szCs w:val="21"/>
                <w:lang w:eastAsia="lt-LT"/>
              </w:rPr>
              <w:t>Pabarės sen. Kibalų k. lauko apšvietimo įrengimas</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398E61AC"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3366</w:t>
            </w:r>
          </w:p>
        </w:tc>
      </w:tr>
      <w:tr w:rsidR="00721EDE" w:rsidRPr="00025990" w14:paraId="302E8959" w14:textId="77777777" w:rsidTr="00C7494E">
        <w:trPr>
          <w:trHeight w:val="63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2316059"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3</w:t>
            </w:r>
          </w:p>
        </w:tc>
        <w:tc>
          <w:tcPr>
            <w:tcW w:w="3940" w:type="dxa"/>
            <w:tcBorders>
              <w:top w:val="single" w:sz="4" w:space="0" w:color="auto"/>
              <w:left w:val="single" w:sz="4" w:space="0" w:color="auto"/>
              <w:bottom w:val="single" w:sz="4" w:space="0" w:color="auto"/>
              <w:right w:val="single" w:sz="4" w:space="0" w:color="auto"/>
            </w:tcBorders>
            <w:vAlign w:val="bottom"/>
            <w:hideMark/>
          </w:tcPr>
          <w:p w14:paraId="1B4A1B30" w14:textId="77777777" w:rsidR="00721EDE" w:rsidRPr="00025990" w:rsidRDefault="00721EDE" w:rsidP="00C7494E">
            <w:pPr>
              <w:rPr>
                <w:color w:val="000000"/>
                <w:kern w:val="2"/>
                <w:sz w:val="21"/>
                <w:szCs w:val="21"/>
                <w:lang w:eastAsia="lt-LT"/>
              </w:rPr>
            </w:pPr>
            <w:r w:rsidRPr="00025990">
              <w:rPr>
                <w:color w:val="000000"/>
                <w:kern w:val="2"/>
                <w:sz w:val="21"/>
                <w:szCs w:val="21"/>
                <w:lang w:eastAsia="lt-LT"/>
              </w:rPr>
              <w:t>Pabarės sen.  Balandžių k. lauko apšvietimo plėtra</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0501C6A6"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1027,02</w:t>
            </w:r>
          </w:p>
        </w:tc>
      </w:tr>
      <w:tr w:rsidR="00721EDE" w:rsidRPr="00025990" w14:paraId="26F8B340" w14:textId="77777777" w:rsidTr="00C7494E">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457FA45"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4</w:t>
            </w:r>
          </w:p>
        </w:tc>
        <w:tc>
          <w:tcPr>
            <w:tcW w:w="3940" w:type="dxa"/>
            <w:tcBorders>
              <w:top w:val="single" w:sz="4" w:space="0" w:color="auto"/>
              <w:left w:val="single" w:sz="4" w:space="0" w:color="auto"/>
              <w:bottom w:val="single" w:sz="4" w:space="0" w:color="auto"/>
              <w:right w:val="single" w:sz="4" w:space="0" w:color="auto"/>
            </w:tcBorders>
            <w:vAlign w:val="bottom"/>
            <w:hideMark/>
          </w:tcPr>
          <w:p w14:paraId="3E28E1DD" w14:textId="77777777" w:rsidR="00721EDE" w:rsidRPr="00025990" w:rsidRDefault="00721EDE" w:rsidP="00C7494E">
            <w:pPr>
              <w:rPr>
                <w:color w:val="000000"/>
                <w:kern w:val="2"/>
                <w:sz w:val="21"/>
                <w:szCs w:val="21"/>
                <w:lang w:eastAsia="lt-LT"/>
              </w:rPr>
            </w:pPr>
            <w:r w:rsidRPr="00025990">
              <w:rPr>
                <w:color w:val="000000"/>
                <w:kern w:val="2"/>
                <w:sz w:val="21"/>
                <w:szCs w:val="21"/>
                <w:lang w:eastAsia="lt-LT"/>
              </w:rPr>
              <w:t>Poškonių Padvarių k.</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416DA8FC"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4775,42</w:t>
            </w:r>
          </w:p>
        </w:tc>
      </w:tr>
      <w:tr w:rsidR="00721EDE" w:rsidRPr="00025990" w14:paraId="6BF9CCC9" w14:textId="77777777" w:rsidTr="00C7494E">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E0160B6"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5</w:t>
            </w:r>
          </w:p>
        </w:tc>
        <w:tc>
          <w:tcPr>
            <w:tcW w:w="3940" w:type="dxa"/>
            <w:tcBorders>
              <w:top w:val="single" w:sz="4" w:space="0" w:color="auto"/>
              <w:left w:val="single" w:sz="4" w:space="0" w:color="auto"/>
              <w:bottom w:val="single" w:sz="4" w:space="0" w:color="auto"/>
              <w:right w:val="single" w:sz="4" w:space="0" w:color="auto"/>
            </w:tcBorders>
            <w:vAlign w:val="bottom"/>
            <w:hideMark/>
          </w:tcPr>
          <w:p w14:paraId="05E80461" w14:textId="77777777" w:rsidR="00721EDE" w:rsidRPr="00025990" w:rsidRDefault="00721EDE" w:rsidP="00C7494E">
            <w:pPr>
              <w:rPr>
                <w:color w:val="000000"/>
                <w:kern w:val="2"/>
                <w:sz w:val="21"/>
                <w:szCs w:val="21"/>
                <w:lang w:eastAsia="lt-LT"/>
              </w:rPr>
            </w:pPr>
            <w:r w:rsidRPr="00025990">
              <w:rPr>
                <w:color w:val="000000"/>
                <w:kern w:val="2"/>
                <w:sz w:val="21"/>
                <w:szCs w:val="21"/>
                <w:lang w:eastAsia="lt-LT"/>
              </w:rPr>
              <w:t>Akmenynės sen. Bečiakelnio k.</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30FCC40C"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3013,56</w:t>
            </w:r>
          </w:p>
        </w:tc>
      </w:tr>
      <w:tr w:rsidR="00721EDE" w:rsidRPr="00025990" w14:paraId="41C9CA2D" w14:textId="77777777" w:rsidTr="00C7494E">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9321F59"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6</w:t>
            </w:r>
          </w:p>
        </w:tc>
        <w:tc>
          <w:tcPr>
            <w:tcW w:w="3940" w:type="dxa"/>
            <w:tcBorders>
              <w:top w:val="single" w:sz="4" w:space="0" w:color="auto"/>
              <w:left w:val="single" w:sz="4" w:space="0" w:color="auto"/>
              <w:bottom w:val="single" w:sz="4" w:space="0" w:color="auto"/>
              <w:right w:val="single" w:sz="4" w:space="0" w:color="auto"/>
            </w:tcBorders>
            <w:vAlign w:val="bottom"/>
            <w:hideMark/>
          </w:tcPr>
          <w:p w14:paraId="42E97B90" w14:textId="77777777" w:rsidR="00721EDE" w:rsidRPr="00025990" w:rsidRDefault="00721EDE" w:rsidP="00C7494E">
            <w:pPr>
              <w:rPr>
                <w:color w:val="000000"/>
                <w:kern w:val="2"/>
                <w:sz w:val="21"/>
                <w:szCs w:val="21"/>
                <w:lang w:eastAsia="lt-LT"/>
              </w:rPr>
            </w:pPr>
            <w:r w:rsidRPr="00025990">
              <w:rPr>
                <w:color w:val="000000"/>
                <w:kern w:val="2"/>
                <w:sz w:val="21"/>
                <w:szCs w:val="21"/>
                <w:lang w:eastAsia="lt-LT"/>
              </w:rPr>
              <w:t>Dainavos sen. Naujadvario k.</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1236222D"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3610</w:t>
            </w:r>
          </w:p>
        </w:tc>
      </w:tr>
      <w:tr w:rsidR="00721EDE" w:rsidRPr="00025990" w14:paraId="2125F8B7" w14:textId="77777777" w:rsidTr="00C7494E">
        <w:trPr>
          <w:trHeight w:val="63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55DF22B"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7</w:t>
            </w:r>
          </w:p>
        </w:tc>
        <w:tc>
          <w:tcPr>
            <w:tcW w:w="3940" w:type="dxa"/>
            <w:tcBorders>
              <w:top w:val="single" w:sz="4" w:space="0" w:color="auto"/>
              <w:left w:val="single" w:sz="4" w:space="0" w:color="auto"/>
              <w:bottom w:val="single" w:sz="4" w:space="0" w:color="auto"/>
              <w:right w:val="single" w:sz="4" w:space="0" w:color="auto"/>
            </w:tcBorders>
            <w:vAlign w:val="bottom"/>
            <w:hideMark/>
          </w:tcPr>
          <w:p w14:paraId="302042F3" w14:textId="77777777" w:rsidR="00721EDE" w:rsidRPr="00025990" w:rsidRDefault="00721EDE" w:rsidP="00C7494E">
            <w:pPr>
              <w:rPr>
                <w:color w:val="000000"/>
                <w:kern w:val="2"/>
                <w:sz w:val="21"/>
                <w:szCs w:val="21"/>
                <w:lang w:eastAsia="lt-LT"/>
              </w:rPr>
            </w:pPr>
            <w:r w:rsidRPr="00025990">
              <w:rPr>
                <w:color w:val="000000"/>
                <w:kern w:val="2"/>
                <w:sz w:val="21"/>
                <w:szCs w:val="21"/>
                <w:lang w:eastAsia="lt-LT"/>
              </w:rPr>
              <w:t>Gerviškių sen. Čiužiakampio k. Mokyklos ir Vilties g.</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60B52A55"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3580,81</w:t>
            </w:r>
          </w:p>
        </w:tc>
      </w:tr>
      <w:tr w:rsidR="00721EDE" w:rsidRPr="00025990" w14:paraId="2BB37F7B" w14:textId="77777777" w:rsidTr="00C7494E">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8C3454B"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8</w:t>
            </w:r>
          </w:p>
        </w:tc>
        <w:tc>
          <w:tcPr>
            <w:tcW w:w="3940" w:type="dxa"/>
            <w:tcBorders>
              <w:top w:val="single" w:sz="4" w:space="0" w:color="auto"/>
              <w:left w:val="single" w:sz="4" w:space="0" w:color="auto"/>
              <w:bottom w:val="single" w:sz="4" w:space="0" w:color="auto"/>
              <w:right w:val="single" w:sz="4" w:space="0" w:color="auto"/>
            </w:tcBorders>
            <w:vAlign w:val="bottom"/>
            <w:hideMark/>
          </w:tcPr>
          <w:p w14:paraId="06462CA9" w14:textId="77777777" w:rsidR="00721EDE" w:rsidRPr="00025990" w:rsidRDefault="00721EDE" w:rsidP="00C7494E">
            <w:pPr>
              <w:rPr>
                <w:color w:val="000000"/>
                <w:kern w:val="2"/>
                <w:sz w:val="21"/>
                <w:szCs w:val="21"/>
                <w:lang w:eastAsia="lt-LT"/>
              </w:rPr>
            </w:pPr>
            <w:r w:rsidRPr="00025990">
              <w:rPr>
                <w:color w:val="000000"/>
                <w:kern w:val="2"/>
                <w:sz w:val="21"/>
                <w:szCs w:val="21"/>
                <w:lang w:eastAsia="lt-LT"/>
              </w:rPr>
              <w:t>Turgelių sen. Malakonys</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4D2BFDC6"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12643,77</w:t>
            </w:r>
          </w:p>
        </w:tc>
      </w:tr>
      <w:tr w:rsidR="00721EDE" w:rsidRPr="00025990" w14:paraId="789E9BD0" w14:textId="77777777" w:rsidTr="00C7494E">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02E5067"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9</w:t>
            </w:r>
          </w:p>
        </w:tc>
        <w:tc>
          <w:tcPr>
            <w:tcW w:w="3940" w:type="dxa"/>
            <w:tcBorders>
              <w:top w:val="single" w:sz="4" w:space="0" w:color="auto"/>
              <w:left w:val="single" w:sz="4" w:space="0" w:color="auto"/>
              <w:bottom w:val="single" w:sz="4" w:space="0" w:color="auto"/>
              <w:right w:val="single" w:sz="4" w:space="0" w:color="auto"/>
            </w:tcBorders>
            <w:vAlign w:val="bottom"/>
            <w:hideMark/>
          </w:tcPr>
          <w:p w14:paraId="2BCF342B" w14:textId="77777777" w:rsidR="00721EDE" w:rsidRPr="00025990" w:rsidRDefault="00721EDE" w:rsidP="00C7494E">
            <w:pPr>
              <w:rPr>
                <w:color w:val="000000"/>
                <w:kern w:val="2"/>
                <w:sz w:val="21"/>
                <w:szCs w:val="21"/>
                <w:lang w:eastAsia="lt-LT"/>
              </w:rPr>
            </w:pPr>
            <w:r w:rsidRPr="00025990">
              <w:rPr>
                <w:color w:val="000000"/>
                <w:kern w:val="2"/>
                <w:sz w:val="21"/>
                <w:szCs w:val="21"/>
                <w:lang w:eastAsia="lt-LT"/>
              </w:rPr>
              <w:t>Turgelių sen. Tabariškių k. remontas</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47112AAA"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1927,53</w:t>
            </w:r>
          </w:p>
        </w:tc>
      </w:tr>
      <w:tr w:rsidR="00721EDE" w:rsidRPr="00025990" w14:paraId="540C1D12" w14:textId="77777777" w:rsidTr="00C7494E">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7CC7584"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10</w:t>
            </w:r>
          </w:p>
        </w:tc>
        <w:tc>
          <w:tcPr>
            <w:tcW w:w="3940" w:type="dxa"/>
            <w:tcBorders>
              <w:top w:val="single" w:sz="4" w:space="0" w:color="auto"/>
              <w:left w:val="single" w:sz="4" w:space="0" w:color="auto"/>
              <w:bottom w:val="single" w:sz="4" w:space="0" w:color="auto"/>
              <w:right w:val="single" w:sz="4" w:space="0" w:color="auto"/>
            </w:tcBorders>
            <w:vAlign w:val="bottom"/>
            <w:hideMark/>
          </w:tcPr>
          <w:p w14:paraId="79C54C00" w14:textId="77777777" w:rsidR="00721EDE" w:rsidRPr="00025990" w:rsidRDefault="00721EDE" w:rsidP="00C7494E">
            <w:pPr>
              <w:rPr>
                <w:color w:val="000000"/>
                <w:kern w:val="2"/>
                <w:sz w:val="21"/>
                <w:szCs w:val="21"/>
                <w:lang w:eastAsia="lt-LT"/>
              </w:rPr>
            </w:pPr>
            <w:r w:rsidRPr="00025990">
              <w:rPr>
                <w:color w:val="000000"/>
                <w:kern w:val="2"/>
                <w:sz w:val="21"/>
                <w:szCs w:val="21"/>
                <w:lang w:eastAsia="lt-LT"/>
              </w:rPr>
              <w:t>Pabarės k. papildoma atrama</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2101905E"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2000</w:t>
            </w:r>
          </w:p>
        </w:tc>
      </w:tr>
      <w:tr w:rsidR="00721EDE" w:rsidRPr="00025990" w14:paraId="516E2D2B" w14:textId="77777777" w:rsidTr="00C7494E">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FC41AD8"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11</w:t>
            </w:r>
          </w:p>
        </w:tc>
        <w:tc>
          <w:tcPr>
            <w:tcW w:w="3940" w:type="dxa"/>
            <w:tcBorders>
              <w:top w:val="single" w:sz="4" w:space="0" w:color="auto"/>
              <w:left w:val="single" w:sz="4" w:space="0" w:color="auto"/>
              <w:bottom w:val="single" w:sz="4" w:space="0" w:color="auto"/>
              <w:right w:val="single" w:sz="4" w:space="0" w:color="auto"/>
            </w:tcBorders>
            <w:vAlign w:val="bottom"/>
            <w:hideMark/>
          </w:tcPr>
          <w:p w14:paraId="5146D278" w14:textId="77777777" w:rsidR="00721EDE" w:rsidRPr="00025990" w:rsidRDefault="00721EDE" w:rsidP="00C7494E">
            <w:pPr>
              <w:rPr>
                <w:color w:val="000000"/>
                <w:kern w:val="2"/>
                <w:sz w:val="21"/>
                <w:szCs w:val="21"/>
                <w:lang w:eastAsia="lt-LT"/>
              </w:rPr>
            </w:pPr>
            <w:r w:rsidRPr="00025990">
              <w:rPr>
                <w:color w:val="000000"/>
                <w:kern w:val="2"/>
                <w:sz w:val="21"/>
                <w:szCs w:val="21"/>
                <w:lang w:eastAsia="lt-LT"/>
              </w:rPr>
              <w:t>Šalčininkų m. Dzūkų g. apšvietimo plėtra</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25052521"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7217,2</w:t>
            </w:r>
          </w:p>
        </w:tc>
      </w:tr>
      <w:tr w:rsidR="00721EDE" w:rsidRPr="00025990" w14:paraId="70FD6FA7" w14:textId="77777777" w:rsidTr="00C7494E">
        <w:trPr>
          <w:trHeight w:val="63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AC79DB8"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12</w:t>
            </w:r>
          </w:p>
        </w:tc>
        <w:tc>
          <w:tcPr>
            <w:tcW w:w="3940" w:type="dxa"/>
            <w:tcBorders>
              <w:top w:val="single" w:sz="4" w:space="0" w:color="auto"/>
              <w:left w:val="single" w:sz="4" w:space="0" w:color="auto"/>
              <w:bottom w:val="single" w:sz="4" w:space="0" w:color="auto"/>
              <w:right w:val="single" w:sz="4" w:space="0" w:color="auto"/>
            </w:tcBorders>
            <w:vAlign w:val="bottom"/>
            <w:hideMark/>
          </w:tcPr>
          <w:p w14:paraId="26FA602E" w14:textId="77777777" w:rsidR="00721EDE" w:rsidRPr="00025990" w:rsidRDefault="00721EDE" w:rsidP="00C7494E">
            <w:pPr>
              <w:rPr>
                <w:color w:val="000000"/>
                <w:kern w:val="2"/>
                <w:sz w:val="21"/>
                <w:szCs w:val="21"/>
                <w:lang w:eastAsia="lt-LT"/>
              </w:rPr>
            </w:pPr>
            <w:r w:rsidRPr="00025990">
              <w:rPr>
                <w:color w:val="000000"/>
                <w:kern w:val="2"/>
                <w:sz w:val="21"/>
                <w:szCs w:val="21"/>
                <w:lang w:eastAsia="lt-LT"/>
              </w:rPr>
              <w:t>Šalčininkų m. Dalies Krantinės ir  Vytauto g. lauko apšvietimo plėtra</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6E48915C"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11226,56</w:t>
            </w:r>
          </w:p>
        </w:tc>
      </w:tr>
      <w:tr w:rsidR="00721EDE" w:rsidRPr="00025990" w14:paraId="0A6D544E" w14:textId="77777777" w:rsidTr="00C7494E">
        <w:trPr>
          <w:trHeight w:val="63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5B155F9"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13</w:t>
            </w:r>
          </w:p>
        </w:tc>
        <w:tc>
          <w:tcPr>
            <w:tcW w:w="3940" w:type="dxa"/>
            <w:tcBorders>
              <w:top w:val="single" w:sz="4" w:space="0" w:color="auto"/>
              <w:left w:val="single" w:sz="4" w:space="0" w:color="auto"/>
              <w:bottom w:val="single" w:sz="4" w:space="0" w:color="auto"/>
              <w:right w:val="single" w:sz="4" w:space="0" w:color="auto"/>
            </w:tcBorders>
            <w:vAlign w:val="bottom"/>
            <w:hideMark/>
          </w:tcPr>
          <w:p w14:paraId="3F3C187C" w14:textId="77777777" w:rsidR="00721EDE" w:rsidRPr="00025990" w:rsidRDefault="00721EDE" w:rsidP="00C7494E">
            <w:pPr>
              <w:rPr>
                <w:color w:val="000000"/>
                <w:kern w:val="2"/>
                <w:sz w:val="21"/>
                <w:szCs w:val="21"/>
                <w:lang w:eastAsia="lt-LT"/>
              </w:rPr>
            </w:pPr>
            <w:r w:rsidRPr="00025990">
              <w:rPr>
                <w:color w:val="000000"/>
                <w:kern w:val="2"/>
                <w:sz w:val="21"/>
                <w:szCs w:val="21"/>
                <w:lang w:eastAsia="lt-LT"/>
              </w:rPr>
              <w:t>Jašiūnų sen. Naujasodžių k. lauko apšvietimo įrengimas</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7F841D84"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17611,85</w:t>
            </w:r>
          </w:p>
        </w:tc>
      </w:tr>
      <w:tr w:rsidR="00721EDE" w:rsidRPr="00025990" w14:paraId="31EA4E0E" w14:textId="77777777" w:rsidTr="00C7494E">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F47F7D9"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14</w:t>
            </w:r>
          </w:p>
        </w:tc>
        <w:tc>
          <w:tcPr>
            <w:tcW w:w="3940" w:type="dxa"/>
            <w:tcBorders>
              <w:top w:val="single" w:sz="4" w:space="0" w:color="auto"/>
              <w:left w:val="single" w:sz="4" w:space="0" w:color="auto"/>
              <w:bottom w:val="single" w:sz="4" w:space="0" w:color="auto"/>
              <w:right w:val="single" w:sz="4" w:space="0" w:color="auto"/>
            </w:tcBorders>
            <w:vAlign w:val="bottom"/>
            <w:hideMark/>
          </w:tcPr>
          <w:p w14:paraId="26FC0C8F" w14:textId="77777777" w:rsidR="00721EDE" w:rsidRPr="00025990" w:rsidRDefault="00721EDE" w:rsidP="00C7494E">
            <w:pPr>
              <w:rPr>
                <w:color w:val="000000"/>
                <w:kern w:val="2"/>
                <w:sz w:val="21"/>
                <w:szCs w:val="21"/>
                <w:lang w:eastAsia="lt-LT"/>
              </w:rPr>
            </w:pPr>
            <w:r w:rsidRPr="00025990">
              <w:rPr>
                <w:color w:val="000000"/>
                <w:kern w:val="2"/>
                <w:sz w:val="21"/>
                <w:szCs w:val="21"/>
                <w:lang w:eastAsia="lt-LT"/>
              </w:rPr>
              <w:t>Dieveniškių mstl. Šermukšnių g.</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2E7AA3CA"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14943,44</w:t>
            </w:r>
          </w:p>
        </w:tc>
      </w:tr>
      <w:tr w:rsidR="00721EDE" w:rsidRPr="00025990" w14:paraId="1279EF04" w14:textId="77777777" w:rsidTr="00C7494E">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4C1487B" w14:textId="77777777" w:rsidR="00721EDE" w:rsidRPr="00025990" w:rsidRDefault="00721EDE" w:rsidP="00C7494E">
            <w:pPr>
              <w:rPr>
                <w:color w:val="000000"/>
                <w:kern w:val="2"/>
                <w:sz w:val="21"/>
                <w:szCs w:val="21"/>
                <w:lang w:eastAsia="lt-LT"/>
              </w:rPr>
            </w:pPr>
            <w:r w:rsidRPr="00025990">
              <w:rPr>
                <w:color w:val="000000"/>
                <w:kern w:val="2"/>
                <w:sz w:val="21"/>
                <w:szCs w:val="21"/>
                <w:lang w:eastAsia="lt-LT"/>
              </w:rPr>
              <w:t> </w:t>
            </w:r>
          </w:p>
        </w:tc>
        <w:tc>
          <w:tcPr>
            <w:tcW w:w="3940" w:type="dxa"/>
            <w:tcBorders>
              <w:top w:val="single" w:sz="4" w:space="0" w:color="auto"/>
              <w:left w:val="single" w:sz="4" w:space="0" w:color="auto"/>
              <w:bottom w:val="single" w:sz="4" w:space="0" w:color="auto"/>
              <w:right w:val="single" w:sz="4" w:space="0" w:color="auto"/>
            </w:tcBorders>
            <w:vAlign w:val="bottom"/>
            <w:hideMark/>
          </w:tcPr>
          <w:p w14:paraId="06063E8D" w14:textId="77777777" w:rsidR="00721EDE" w:rsidRPr="00025990" w:rsidRDefault="00721EDE" w:rsidP="00C7494E">
            <w:pPr>
              <w:rPr>
                <w:color w:val="000000"/>
                <w:kern w:val="2"/>
                <w:sz w:val="21"/>
                <w:szCs w:val="21"/>
                <w:lang w:eastAsia="lt-LT"/>
              </w:rPr>
            </w:pPr>
            <w:r w:rsidRPr="00025990">
              <w:rPr>
                <w:color w:val="000000"/>
                <w:kern w:val="2"/>
                <w:sz w:val="21"/>
                <w:szCs w:val="21"/>
                <w:lang w:eastAsia="lt-LT"/>
              </w:rPr>
              <w:t>Viso:</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389A4C9D" w14:textId="77777777" w:rsidR="00721EDE" w:rsidRPr="00025990" w:rsidRDefault="00721EDE" w:rsidP="00C7494E">
            <w:pPr>
              <w:jc w:val="right"/>
              <w:rPr>
                <w:color w:val="000000"/>
                <w:kern w:val="2"/>
                <w:sz w:val="21"/>
                <w:szCs w:val="21"/>
                <w:lang w:eastAsia="lt-LT"/>
              </w:rPr>
            </w:pPr>
            <w:r w:rsidRPr="00025990">
              <w:rPr>
                <w:color w:val="000000"/>
                <w:kern w:val="2"/>
                <w:sz w:val="21"/>
                <w:szCs w:val="21"/>
                <w:lang w:eastAsia="lt-LT"/>
              </w:rPr>
              <w:t>90931,72</w:t>
            </w:r>
          </w:p>
        </w:tc>
      </w:tr>
    </w:tbl>
    <w:p w14:paraId="6AD326F8" w14:textId="77777777" w:rsidR="00721EDE" w:rsidRPr="00552228" w:rsidRDefault="00721EDE" w:rsidP="00721EDE">
      <w:pPr>
        <w:shd w:val="clear" w:color="auto" w:fill="FFFFFF"/>
        <w:jc w:val="both"/>
      </w:pPr>
      <w:r w:rsidRPr="00552228">
        <w:tab/>
      </w:r>
      <w:r w:rsidRPr="00552228">
        <w:rPr>
          <w:bCs/>
          <w:kern w:val="2"/>
        </w:rPr>
        <w:t>Parengta 14 naujojo vartotojo prijungimo prie elektros tinklo paraiškų.</w:t>
      </w:r>
    </w:p>
    <w:p w14:paraId="418AF2FA" w14:textId="77777777" w:rsidR="00721EDE" w:rsidRPr="00552228" w:rsidRDefault="00721EDE" w:rsidP="00721EDE">
      <w:pPr>
        <w:shd w:val="clear" w:color="auto" w:fill="FFFFFF"/>
        <w:tabs>
          <w:tab w:val="left" w:pos="341"/>
        </w:tabs>
        <w:jc w:val="both"/>
      </w:pPr>
      <w:r w:rsidRPr="00552228">
        <w:t>Kiti darbai:</w:t>
      </w:r>
    </w:p>
    <w:p w14:paraId="0A983678" w14:textId="77777777" w:rsidR="00721EDE" w:rsidRPr="00135AC3" w:rsidRDefault="00721EDE" w:rsidP="00721EDE">
      <w:pPr>
        <w:pStyle w:val="Sraopastraipa"/>
        <w:numPr>
          <w:ilvl w:val="0"/>
          <w:numId w:val="56"/>
        </w:numPr>
        <w:shd w:val="clear" w:color="auto" w:fill="FFFFFF"/>
        <w:tabs>
          <w:tab w:val="left" w:pos="341"/>
        </w:tabs>
        <w:spacing w:after="0" w:line="240" w:lineRule="auto"/>
        <w:ind w:left="0"/>
        <w:jc w:val="both"/>
        <w:rPr>
          <w:rFonts w:ascii="Times New Roman" w:hAnsi="Times New Roman" w:cs="Times New Roman"/>
          <w:sz w:val="24"/>
          <w:szCs w:val="24"/>
        </w:rPr>
      </w:pPr>
      <w:r w:rsidRPr="00135AC3">
        <w:rPr>
          <w:rFonts w:ascii="Times New Roman" w:hAnsi="Times New Roman" w:cs="Times New Roman"/>
          <w:sz w:val="24"/>
          <w:szCs w:val="24"/>
        </w:rPr>
        <w:t>Parengta administracijos direktoriaus įsakymų 429 vnt.</w:t>
      </w:r>
    </w:p>
    <w:p w14:paraId="0C6E3E50" w14:textId="77777777" w:rsidR="00721EDE" w:rsidRPr="00135AC3" w:rsidRDefault="00721EDE" w:rsidP="00721EDE">
      <w:pPr>
        <w:pStyle w:val="Sraopastraipa"/>
        <w:numPr>
          <w:ilvl w:val="0"/>
          <w:numId w:val="56"/>
        </w:numPr>
        <w:shd w:val="clear" w:color="auto" w:fill="FFFFFF"/>
        <w:tabs>
          <w:tab w:val="left" w:pos="341"/>
        </w:tabs>
        <w:spacing w:after="0" w:line="240" w:lineRule="auto"/>
        <w:ind w:left="0"/>
        <w:jc w:val="both"/>
        <w:rPr>
          <w:rFonts w:ascii="Times New Roman" w:hAnsi="Times New Roman" w:cs="Times New Roman"/>
          <w:sz w:val="24"/>
          <w:szCs w:val="24"/>
          <w:lang w:val="lt-LT"/>
        </w:rPr>
      </w:pPr>
      <w:r w:rsidRPr="00135AC3">
        <w:rPr>
          <w:rFonts w:ascii="Times New Roman" w:hAnsi="Times New Roman" w:cs="Times New Roman"/>
          <w:sz w:val="24"/>
          <w:szCs w:val="24"/>
        </w:rPr>
        <w:t>Tarybos sprendimų projektų</w:t>
      </w:r>
      <w:r w:rsidRPr="00135AC3">
        <w:rPr>
          <w:rFonts w:ascii="Times New Roman" w:hAnsi="Times New Roman" w:cs="Times New Roman"/>
          <w:sz w:val="24"/>
          <w:szCs w:val="24"/>
          <w:lang w:val="lt-LT"/>
        </w:rPr>
        <w:t xml:space="preserve"> ruošimas 45 vnt.</w:t>
      </w:r>
    </w:p>
    <w:p w14:paraId="7C5936AF" w14:textId="77777777" w:rsidR="00721EDE" w:rsidRPr="00135AC3" w:rsidRDefault="00721EDE" w:rsidP="00721EDE">
      <w:pPr>
        <w:pStyle w:val="Sraopastraipa"/>
        <w:numPr>
          <w:ilvl w:val="0"/>
          <w:numId w:val="56"/>
        </w:numPr>
        <w:shd w:val="clear" w:color="auto" w:fill="FFFFFF"/>
        <w:tabs>
          <w:tab w:val="left" w:pos="341"/>
        </w:tabs>
        <w:spacing w:after="0" w:line="240" w:lineRule="auto"/>
        <w:ind w:left="0"/>
        <w:jc w:val="both"/>
        <w:rPr>
          <w:rFonts w:ascii="Times New Roman" w:hAnsi="Times New Roman" w:cs="Times New Roman"/>
          <w:sz w:val="24"/>
          <w:szCs w:val="24"/>
        </w:rPr>
      </w:pPr>
      <w:r w:rsidRPr="00135AC3">
        <w:rPr>
          <w:rFonts w:ascii="Times New Roman" w:hAnsi="Times New Roman" w:cs="Times New Roman"/>
          <w:sz w:val="24"/>
          <w:szCs w:val="24"/>
        </w:rPr>
        <w:t>Projektavimo užduočių paruošta 12 vnt.</w:t>
      </w:r>
    </w:p>
    <w:p w14:paraId="0593DD8D" w14:textId="77777777" w:rsidR="00721EDE" w:rsidRPr="00135AC3" w:rsidRDefault="00721EDE" w:rsidP="00721EDE">
      <w:pPr>
        <w:pStyle w:val="Sraopastraipa"/>
        <w:numPr>
          <w:ilvl w:val="0"/>
          <w:numId w:val="56"/>
        </w:numPr>
        <w:shd w:val="clear" w:color="auto" w:fill="FFFFFF"/>
        <w:tabs>
          <w:tab w:val="left" w:pos="341"/>
        </w:tabs>
        <w:spacing w:after="0" w:line="240" w:lineRule="auto"/>
        <w:ind w:left="0"/>
        <w:jc w:val="both"/>
        <w:rPr>
          <w:rFonts w:ascii="Times New Roman" w:hAnsi="Times New Roman" w:cs="Times New Roman"/>
          <w:sz w:val="24"/>
          <w:szCs w:val="24"/>
        </w:rPr>
      </w:pPr>
      <w:r w:rsidRPr="00135AC3">
        <w:rPr>
          <w:rFonts w:ascii="Times New Roman" w:hAnsi="Times New Roman" w:cs="Times New Roman"/>
          <w:sz w:val="24"/>
          <w:szCs w:val="24"/>
        </w:rPr>
        <w:t>Parengta ir išsiųsta raštų 246 vnt.</w:t>
      </w:r>
    </w:p>
    <w:p w14:paraId="14A71502" w14:textId="77777777" w:rsidR="00721EDE" w:rsidRPr="00135AC3" w:rsidRDefault="00721EDE" w:rsidP="00721EDE">
      <w:pPr>
        <w:pStyle w:val="Sraopastraipa"/>
        <w:numPr>
          <w:ilvl w:val="0"/>
          <w:numId w:val="56"/>
        </w:numPr>
        <w:shd w:val="clear" w:color="auto" w:fill="FFFFFF"/>
        <w:tabs>
          <w:tab w:val="left" w:pos="341"/>
        </w:tabs>
        <w:spacing w:after="0" w:line="240" w:lineRule="auto"/>
        <w:ind w:left="0"/>
        <w:jc w:val="both"/>
        <w:rPr>
          <w:rFonts w:ascii="Times New Roman" w:hAnsi="Times New Roman" w:cs="Times New Roman"/>
          <w:sz w:val="24"/>
          <w:szCs w:val="24"/>
        </w:rPr>
      </w:pPr>
      <w:r w:rsidRPr="00135AC3">
        <w:rPr>
          <w:rFonts w:ascii="Times New Roman" w:hAnsi="Times New Roman" w:cs="Times New Roman"/>
          <w:sz w:val="24"/>
          <w:szCs w:val="24"/>
        </w:rPr>
        <w:t>Išduota leidimų topografinių ir kontrolinių-geodezinių nuotraukų 685 vnt.</w:t>
      </w:r>
    </w:p>
    <w:p w14:paraId="68DDBCB3" w14:textId="77777777" w:rsidR="00721EDE" w:rsidRPr="00135AC3" w:rsidRDefault="00721EDE" w:rsidP="00721EDE">
      <w:pPr>
        <w:pStyle w:val="Sraopastraipa"/>
        <w:numPr>
          <w:ilvl w:val="0"/>
          <w:numId w:val="56"/>
        </w:numPr>
        <w:shd w:val="clear" w:color="auto" w:fill="FFFFFF"/>
        <w:tabs>
          <w:tab w:val="left" w:pos="341"/>
        </w:tabs>
        <w:spacing w:after="0" w:line="240" w:lineRule="auto"/>
        <w:ind w:left="0"/>
        <w:jc w:val="both"/>
        <w:rPr>
          <w:rFonts w:ascii="Times New Roman" w:hAnsi="Times New Roman" w:cs="Times New Roman"/>
          <w:sz w:val="24"/>
          <w:szCs w:val="24"/>
        </w:rPr>
      </w:pPr>
      <w:r w:rsidRPr="00135AC3">
        <w:rPr>
          <w:rFonts w:ascii="Times New Roman" w:hAnsi="Times New Roman" w:cs="Times New Roman"/>
          <w:sz w:val="24"/>
          <w:szCs w:val="24"/>
        </w:rPr>
        <w:t>Priimta prašymų sklypo planų 45 vnt.</w:t>
      </w:r>
    </w:p>
    <w:p w14:paraId="1D9D0A1A" w14:textId="77777777" w:rsidR="00721EDE" w:rsidRPr="00135AC3" w:rsidRDefault="00721EDE" w:rsidP="00721EDE">
      <w:pPr>
        <w:pStyle w:val="Sraopastraipa"/>
        <w:numPr>
          <w:ilvl w:val="0"/>
          <w:numId w:val="56"/>
        </w:numPr>
        <w:shd w:val="clear" w:color="auto" w:fill="FFFFFF"/>
        <w:tabs>
          <w:tab w:val="left" w:pos="341"/>
        </w:tabs>
        <w:spacing w:after="0" w:line="240" w:lineRule="auto"/>
        <w:ind w:left="0"/>
        <w:jc w:val="both"/>
        <w:rPr>
          <w:rFonts w:ascii="Times New Roman" w:hAnsi="Times New Roman" w:cs="Times New Roman"/>
          <w:sz w:val="24"/>
          <w:szCs w:val="24"/>
        </w:rPr>
      </w:pPr>
      <w:r w:rsidRPr="00135AC3">
        <w:rPr>
          <w:rFonts w:ascii="Times New Roman" w:hAnsi="Times New Roman" w:cs="Times New Roman"/>
          <w:sz w:val="24"/>
          <w:szCs w:val="24"/>
        </w:rPr>
        <w:t>Išduota leidimų sklypo planų 45 vnt.</w:t>
      </w:r>
    </w:p>
    <w:p w14:paraId="2C995094" w14:textId="77777777" w:rsidR="00721EDE" w:rsidRPr="00135AC3" w:rsidRDefault="00721EDE" w:rsidP="00721EDE">
      <w:pPr>
        <w:pStyle w:val="Sraopastraipa"/>
        <w:numPr>
          <w:ilvl w:val="0"/>
          <w:numId w:val="56"/>
        </w:numPr>
        <w:shd w:val="clear" w:color="auto" w:fill="FFFFFF"/>
        <w:tabs>
          <w:tab w:val="left" w:pos="341"/>
        </w:tabs>
        <w:spacing w:after="0" w:line="240" w:lineRule="auto"/>
        <w:ind w:left="0"/>
        <w:jc w:val="both"/>
        <w:rPr>
          <w:rFonts w:ascii="Times New Roman" w:hAnsi="Times New Roman" w:cs="Times New Roman"/>
          <w:sz w:val="24"/>
          <w:szCs w:val="24"/>
        </w:rPr>
      </w:pPr>
      <w:r w:rsidRPr="00135AC3">
        <w:rPr>
          <w:rFonts w:ascii="Times New Roman" w:hAnsi="Times New Roman" w:cs="Times New Roman"/>
          <w:sz w:val="24"/>
          <w:szCs w:val="24"/>
        </w:rPr>
        <w:t>Priimta topografinių nuotraukų  prašymų 409 vnt.</w:t>
      </w:r>
    </w:p>
    <w:p w14:paraId="10B4FC09" w14:textId="77777777" w:rsidR="00721EDE" w:rsidRPr="00135AC3" w:rsidRDefault="00721EDE" w:rsidP="00721EDE">
      <w:pPr>
        <w:pStyle w:val="Sraopastraipa"/>
        <w:numPr>
          <w:ilvl w:val="0"/>
          <w:numId w:val="56"/>
        </w:numPr>
        <w:shd w:val="clear" w:color="auto" w:fill="FFFFFF"/>
        <w:tabs>
          <w:tab w:val="left" w:pos="341"/>
        </w:tabs>
        <w:spacing w:after="0" w:line="240" w:lineRule="auto"/>
        <w:ind w:left="0"/>
        <w:jc w:val="both"/>
        <w:rPr>
          <w:rFonts w:ascii="Times New Roman" w:hAnsi="Times New Roman" w:cs="Times New Roman"/>
          <w:sz w:val="24"/>
          <w:szCs w:val="24"/>
        </w:rPr>
      </w:pPr>
      <w:r w:rsidRPr="00135AC3">
        <w:rPr>
          <w:rFonts w:ascii="Times New Roman" w:hAnsi="Times New Roman" w:cs="Times New Roman"/>
          <w:sz w:val="24"/>
          <w:szCs w:val="24"/>
        </w:rPr>
        <w:t>Priimta  kontrolinių-geodezinių nuotraukų prašymų 685 vnt.</w:t>
      </w:r>
    </w:p>
    <w:p w14:paraId="0A359693" w14:textId="77777777" w:rsidR="00721EDE" w:rsidRPr="00135AC3" w:rsidRDefault="00721EDE" w:rsidP="00721EDE">
      <w:pPr>
        <w:pStyle w:val="Sraopastraipa"/>
        <w:numPr>
          <w:ilvl w:val="0"/>
          <w:numId w:val="56"/>
        </w:numPr>
        <w:shd w:val="clear" w:color="auto" w:fill="FFFFFF"/>
        <w:tabs>
          <w:tab w:val="left" w:pos="341"/>
        </w:tabs>
        <w:spacing w:after="0" w:line="240" w:lineRule="auto"/>
        <w:ind w:left="0"/>
        <w:jc w:val="both"/>
        <w:rPr>
          <w:rFonts w:ascii="Times New Roman" w:hAnsi="Times New Roman" w:cs="Times New Roman"/>
          <w:sz w:val="24"/>
          <w:szCs w:val="24"/>
        </w:rPr>
      </w:pPr>
      <w:r w:rsidRPr="00135AC3">
        <w:rPr>
          <w:rFonts w:ascii="Times New Roman" w:hAnsi="Times New Roman" w:cs="Times New Roman"/>
          <w:sz w:val="24"/>
          <w:szCs w:val="24"/>
        </w:rPr>
        <w:t>Priimta atliktų darbų topografinių nuotraukų 409 vnt.</w:t>
      </w:r>
    </w:p>
    <w:p w14:paraId="44DE4CCF" w14:textId="77777777" w:rsidR="00721EDE" w:rsidRPr="00135AC3" w:rsidRDefault="00721EDE" w:rsidP="00721EDE">
      <w:pPr>
        <w:pStyle w:val="Sraopastraipa"/>
        <w:numPr>
          <w:ilvl w:val="0"/>
          <w:numId w:val="56"/>
        </w:numPr>
        <w:shd w:val="clear" w:color="auto" w:fill="FFFFFF"/>
        <w:tabs>
          <w:tab w:val="left" w:pos="341"/>
        </w:tabs>
        <w:spacing w:after="0" w:line="240" w:lineRule="auto"/>
        <w:ind w:left="0"/>
        <w:jc w:val="both"/>
        <w:rPr>
          <w:rFonts w:ascii="Times New Roman" w:hAnsi="Times New Roman" w:cs="Times New Roman"/>
          <w:sz w:val="24"/>
          <w:szCs w:val="24"/>
        </w:rPr>
      </w:pPr>
      <w:r w:rsidRPr="00135AC3">
        <w:rPr>
          <w:rFonts w:ascii="Times New Roman" w:hAnsi="Times New Roman" w:cs="Times New Roman"/>
          <w:sz w:val="24"/>
          <w:szCs w:val="24"/>
        </w:rPr>
        <w:t>Priimta kontrolinių-geodezinių nuotraukų 146 vnt.</w:t>
      </w:r>
    </w:p>
    <w:p w14:paraId="1F357F03" w14:textId="77777777" w:rsidR="00721EDE" w:rsidRPr="00135AC3" w:rsidRDefault="00721EDE" w:rsidP="00721EDE">
      <w:pPr>
        <w:pStyle w:val="Sraopastraipa"/>
        <w:numPr>
          <w:ilvl w:val="0"/>
          <w:numId w:val="56"/>
        </w:numPr>
        <w:tabs>
          <w:tab w:val="left" w:pos="7965"/>
        </w:tabs>
        <w:spacing w:after="0" w:line="240" w:lineRule="auto"/>
        <w:ind w:left="0"/>
        <w:jc w:val="both"/>
        <w:rPr>
          <w:rFonts w:ascii="Times New Roman" w:hAnsi="Times New Roman" w:cs="Times New Roman"/>
          <w:sz w:val="24"/>
          <w:szCs w:val="24"/>
        </w:rPr>
      </w:pPr>
      <w:r w:rsidRPr="00135AC3">
        <w:rPr>
          <w:rFonts w:ascii="Times New Roman" w:hAnsi="Times New Roman" w:cs="Times New Roman"/>
          <w:sz w:val="24"/>
          <w:szCs w:val="24"/>
        </w:rPr>
        <w:t>Pateikta laiškų įmonėms, įstaigoms, organizacijoms 209 vnt.</w:t>
      </w:r>
    </w:p>
    <w:p w14:paraId="62565973" w14:textId="77777777" w:rsidR="00721EDE" w:rsidRPr="00135AC3" w:rsidRDefault="00721EDE" w:rsidP="00721EDE">
      <w:pPr>
        <w:pStyle w:val="Sraopastraipa"/>
        <w:numPr>
          <w:ilvl w:val="0"/>
          <w:numId w:val="56"/>
        </w:numPr>
        <w:tabs>
          <w:tab w:val="left" w:pos="7965"/>
        </w:tabs>
        <w:spacing w:after="0" w:line="240" w:lineRule="auto"/>
        <w:ind w:left="0"/>
        <w:jc w:val="both"/>
        <w:rPr>
          <w:rFonts w:ascii="Times New Roman" w:hAnsi="Times New Roman" w:cs="Times New Roman"/>
          <w:sz w:val="24"/>
          <w:szCs w:val="24"/>
        </w:rPr>
      </w:pPr>
      <w:r w:rsidRPr="00135AC3">
        <w:rPr>
          <w:rFonts w:ascii="Times New Roman" w:hAnsi="Times New Roman" w:cs="Times New Roman"/>
          <w:sz w:val="24"/>
          <w:szCs w:val="24"/>
        </w:rPr>
        <w:t>Techninių specifikacijų projektai 6 vnt.</w:t>
      </w:r>
    </w:p>
    <w:p w14:paraId="25B275EF" w14:textId="77777777" w:rsidR="00721EDE" w:rsidRPr="00135AC3" w:rsidRDefault="00721EDE" w:rsidP="00721EDE">
      <w:pPr>
        <w:pStyle w:val="Antrat1"/>
        <w:numPr>
          <w:ilvl w:val="0"/>
          <w:numId w:val="56"/>
        </w:numPr>
        <w:ind w:left="0"/>
        <w:jc w:val="both"/>
      </w:pPr>
      <w:r w:rsidRPr="00135AC3">
        <w:t xml:space="preserve">Išnagrinėta organizacijų, gyventojų prašymų 731 vnt. </w:t>
      </w:r>
    </w:p>
    <w:p w14:paraId="4A630D8B" w14:textId="77777777" w:rsidR="00721EDE" w:rsidRPr="00135AC3" w:rsidRDefault="00721EDE" w:rsidP="00721EDE">
      <w:pPr>
        <w:pStyle w:val="Antrat1"/>
        <w:numPr>
          <w:ilvl w:val="0"/>
          <w:numId w:val="56"/>
        </w:numPr>
        <w:ind w:left="0"/>
        <w:jc w:val="both"/>
      </w:pPr>
      <w:r w:rsidRPr="00135AC3">
        <w:t xml:space="preserve">Atsakyta į organizacijų ir gyventojų laiškus 606 vnt. </w:t>
      </w:r>
    </w:p>
    <w:p w14:paraId="550B5E6B" w14:textId="77777777" w:rsidR="00721EDE" w:rsidRPr="00135AC3" w:rsidRDefault="00721EDE" w:rsidP="00721EDE">
      <w:pPr>
        <w:pStyle w:val="Antrat1"/>
        <w:numPr>
          <w:ilvl w:val="0"/>
          <w:numId w:val="56"/>
        </w:numPr>
        <w:ind w:left="0"/>
        <w:jc w:val="both"/>
      </w:pPr>
      <w:r w:rsidRPr="00135AC3">
        <w:t xml:space="preserve">Suteikta gatvių pavadinimai 37 vnt. </w:t>
      </w:r>
    </w:p>
    <w:p w14:paraId="30320F4E" w14:textId="77777777" w:rsidR="00721EDE" w:rsidRPr="00135AC3" w:rsidRDefault="00721EDE" w:rsidP="00721EDE">
      <w:pPr>
        <w:pStyle w:val="Antrat1"/>
        <w:numPr>
          <w:ilvl w:val="0"/>
          <w:numId w:val="56"/>
        </w:numPr>
        <w:ind w:left="0"/>
        <w:jc w:val="both"/>
      </w:pPr>
      <w:r w:rsidRPr="00135AC3">
        <w:t>Suteikti adresai 1002 vnt.</w:t>
      </w:r>
    </w:p>
    <w:p w14:paraId="0B81F469" w14:textId="77777777" w:rsidR="00721EDE" w:rsidRPr="00135AC3" w:rsidRDefault="00721EDE" w:rsidP="00721EDE">
      <w:pPr>
        <w:pStyle w:val="Antrat1"/>
        <w:numPr>
          <w:ilvl w:val="0"/>
          <w:numId w:val="56"/>
        </w:numPr>
        <w:ind w:left="0"/>
        <w:jc w:val="both"/>
      </w:pPr>
      <w:r w:rsidRPr="00135AC3">
        <w:t>Deklaracija apie statybos užbaigimą/paskirties pakeitimą  8 vnt.</w:t>
      </w:r>
      <w:r w:rsidRPr="00135AC3">
        <w:tab/>
      </w:r>
    </w:p>
    <w:p w14:paraId="138A2827" w14:textId="77777777" w:rsidR="00721EDE" w:rsidRPr="00135AC3" w:rsidRDefault="00721EDE" w:rsidP="00721EDE">
      <w:pPr>
        <w:pStyle w:val="Antrat1"/>
        <w:numPr>
          <w:ilvl w:val="0"/>
          <w:numId w:val="56"/>
        </w:numPr>
        <w:ind w:left="0"/>
        <w:jc w:val="both"/>
        <w:rPr>
          <w:rFonts w:eastAsia="Calibri"/>
        </w:rPr>
      </w:pPr>
      <w:r w:rsidRPr="00135AC3">
        <w:rPr>
          <w:rFonts w:eastAsia="Calibri"/>
        </w:rPr>
        <w:t>Skelbimai apie pirkimą, laimėtoja, sutarties pasirašymą (3 formos) 12 formas;</w:t>
      </w:r>
    </w:p>
    <w:p w14:paraId="36332900" w14:textId="77777777" w:rsidR="00721EDE" w:rsidRPr="00135AC3" w:rsidRDefault="00721EDE" w:rsidP="00721EDE">
      <w:pPr>
        <w:pStyle w:val="Sraopastraipa"/>
        <w:numPr>
          <w:ilvl w:val="0"/>
          <w:numId w:val="56"/>
        </w:numPr>
        <w:spacing w:after="0" w:line="240" w:lineRule="auto"/>
        <w:ind w:left="0"/>
        <w:contextualSpacing/>
        <w:jc w:val="both"/>
        <w:rPr>
          <w:rFonts w:ascii="Times New Roman" w:hAnsi="Times New Roman" w:cs="Times New Roman"/>
          <w:color w:val="000000"/>
          <w:sz w:val="24"/>
          <w:szCs w:val="24"/>
        </w:rPr>
      </w:pPr>
      <w:r w:rsidRPr="00135AC3">
        <w:rPr>
          <w:rFonts w:ascii="Times New Roman" w:hAnsi="Times New Roman" w:cs="Times New Roman"/>
          <w:color w:val="000000"/>
          <w:sz w:val="24"/>
          <w:szCs w:val="24"/>
        </w:rPr>
        <w:t>Rangos darbų sutarčių paruošimas/registravimas 67 vnt.</w:t>
      </w:r>
    </w:p>
    <w:p w14:paraId="63B8ADC1" w14:textId="77777777" w:rsidR="00721EDE" w:rsidRPr="00135AC3" w:rsidRDefault="00721EDE" w:rsidP="00721EDE">
      <w:pPr>
        <w:pStyle w:val="Sraopastraipa"/>
        <w:numPr>
          <w:ilvl w:val="0"/>
          <w:numId w:val="56"/>
        </w:numPr>
        <w:spacing w:after="0" w:line="240" w:lineRule="auto"/>
        <w:ind w:left="0"/>
        <w:contextualSpacing/>
        <w:jc w:val="both"/>
        <w:rPr>
          <w:rFonts w:ascii="Times New Roman" w:hAnsi="Times New Roman" w:cs="Times New Roman"/>
          <w:sz w:val="24"/>
          <w:szCs w:val="24"/>
          <w:lang w:eastAsia="lt-LT"/>
        </w:rPr>
      </w:pPr>
      <w:r w:rsidRPr="00135AC3">
        <w:rPr>
          <w:rFonts w:ascii="Times New Roman" w:hAnsi="Times New Roman" w:cs="Times New Roman"/>
          <w:sz w:val="24"/>
          <w:szCs w:val="24"/>
          <w:lang w:eastAsia="lt-LT"/>
        </w:rPr>
        <w:t>Tiekėjų apklausos pažymos 12 vnt.</w:t>
      </w:r>
    </w:p>
    <w:p w14:paraId="3EEEAD44" w14:textId="77777777" w:rsidR="00721EDE" w:rsidRPr="00135AC3" w:rsidRDefault="00721EDE" w:rsidP="00721EDE">
      <w:pPr>
        <w:pStyle w:val="Sraopastraipa"/>
        <w:numPr>
          <w:ilvl w:val="0"/>
          <w:numId w:val="56"/>
        </w:numPr>
        <w:spacing w:after="0" w:line="240" w:lineRule="auto"/>
        <w:ind w:left="0"/>
        <w:contextualSpacing/>
        <w:jc w:val="both"/>
        <w:rPr>
          <w:rFonts w:ascii="Times New Roman" w:hAnsi="Times New Roman" w:cs="Times New Roman"/>
          <w:sz w:val="24"/>
          <w:szCs w:val="24"/>
          <w:lang w:val="lt-LT" w:eastAsia="lt-LT"/>
        </w:rPr>
      </w:pPr>
      <w:r w:rsidRPr="00135AC3">
        <w:rPr>
          <w:rFonts w:ascii="Times New Roman" w:hAnsi="Times New Roman" w:cs="Times New Roman"/>
          <w:sz w:val="24"/>
          <w:szCs w:val="24"/>
          <w:lang w:val="lt-LT" w:eastAsia="lt-LT"/>
        </w:rPr>
        <w:t>Išsiųsta kvietimų dalyvauti konkurse 12 vnt.</w:t>
      </w:r>
    </w:p>
    <w:p w14:paraId="6579CF9C" w14:textId="77777777" w:rsidR="00721EDE" w:rsidRPr="00135AC3" w:rsidRDefault="00721EDE" w:rsidP="00721EDE">
      <w:pPr>
        <w:pStyle w:val="Sraopastraipa"/>
        <w:numPr>
          <w:ilvl w:val="0"/>
          <w:numId w:val="56"/>
        </w:numPr>
        <w:spacing w:after="0" w:line="240" w:lineRule="auto"/>
        <w:ind w:left="0"/>
        <w:contextualSpacing/>
        <w:jc w:val="both"/>
        <w:rPr>
          <w:rFonts w:ascii="Times New Roman" w:hAnsi="Times New Roman" w:cs="Times New Roman"/>
          <w:sz w:val="24"/>
          <w:szCs w:val="24"/>
          <w:lang w:val="lt-LT" w:eastAsia="lt-LT"/>
        </w:rPr>
      </w:pPr>
      <w:r w:rsidRPr="00135AC3">
        <w:rPr>
          <w:rFonts w:ascii="Times New Roman" w:hAnsi="Times New Roman" w:cs="Times New Roman"/>
          <w:sz w:val="24"/>
          <w:szCs w:val="24"/>
          <w:lang w:val="lt-LT" w:eastAsia="lt-LT"/>
        </w:rPr>
        <w:t>Paruošta paraiškų viešajam pirkimui 37 vnt.</w:t>
      </w:r>
    </w:p>
    <w:p w14:paraId="0D1E7F92" w14:textId="77777777" w:rsidR="00721EDE" w:rsidRPr="0022681A" w:rsidRDefault="00721EDE" w:rsidP="00721EDE">
      <w:pPr>
        <w:pStyle w:val="Sraopastraipa"/>
        <w:numPr>
          <w:ilvl w:val="0"/>
          <w:numId w:val="56"/>
        </w:numPr>
        <w:spacing w:after="0" w:line="240" w:lineRule="auto"/>
        <w:ind w:left="0"/>
        <w:contextualSpacing/>
        <w:jc w:val="both"/>
        <w:rPr>
          <w:rFonts w:ascii="Times New Roman" w:hAnsi="Times New Roman" w:cs="Times New Roman"/>
          <w:sz w:val="24"/>
          <w:szCs w:val="24"/>
          <w:lang w:val="pl-PL" w:eastAsia="lt-LT"/>
        </w:rPr>
      </w:pPr>
      <w:r w:rsidRPr="0022681A">
        <w:rPr>
          <w:rFonts w:ascii="Times New Roman" w:hAnsi="Times New Roman" w:cs="Times New Roman"/>
          <w:sz w:val="24"/>
          <w:szCs w:val="24"/>
          <w:lang w:val="pl-PL" w:eastAsia="lt-LT"/>
        </w:rPr>
        <w:t>Atsakyta į skundus, pretenzijas 6 vnt.</w:t>
      </w:r>
    </w:p>
    <w:p w14:paraId="6610CD18" w14:textId="77777777" w:rsidR="00721EDE" w:rsidRPr="0022681A" w:rsidRDefault="00721EDE" w:rsidP="00721EDE">
      <w:pPr>
        <w:pStyle w:val="Sraopastraipa"/>
        <w:numPr>
          <w:ilvl w:val="0"/>
          <w:numId w:val="56"/>
        </w:numPr>
        <w:spacing w:after="0" w:line="240" w:lineRule="auto"/>
        <w:ind w:left="0"/>
        <w:contextualSpacing/>
        <w:jc w:val="both"/>
        <w:rPr>
          <w:rFonts w:ascii="Times New Roman" w:hAnsi="Times New Roman" w:cs="Times New Roman"/>
          <w:sz w:val="24"/>
          <w:szCs w:val="24"/>
          <w:lang w:val="pl-PL" w:eastAsia="lt-LT"/>
        </w:rPr>
      </w:pPr>
      <w:r w:rsidRPr="0022681A">
        <w:rPr>
          <w:rFonts w:ascii="Times New Roman" w:hAnsi="Times New Roman" w:cs="Times New Roman"/>
          <w:sz w:val="24"/>
          <w:szCs w:val="24"/>
          <w:lang w:val="pl-PL" w:eastAsia="lt-LT"/>
        </w:rPr>
        <w:t>Infostatybos sistemoje pranešimas apie statybos pradžią  2 vnt.</w:t>
      </w:r>
    </w:p>
    <w:p w14:paraId="2D98EF61" w14:textId="77777777" w:rsidR="00721EDE" w:rsidRPr="0022681A" w:rsidRDefault="00721EDE" w:rsidP="00721EDE">
      <w:pPr>
        <w:pStyle w:val="Sraopastraipa"/>
        <w:numPr>
          <w:ilvl w:val="0"/>
          <w:numId w:val="56"/>
        </w:numPr>
        <w:spacing w:after="0" w:line="240" w:lineRule="auto"/>
        <w:ind w:left="0"/>
        <w:contextualSpacing/>
        <w:jc w:val="both"/>
        <w:rPr>
          <w:rFonts w:ascii="Times New Roman" w:hAnsi="Times New Roman" w:cs="Times New Roman"/>
          <w:sz w:val="24"/>
          <w:szCs w:val="24"/>
          <w:lang w:val="pl-PL" w:eastAsia="lt-LT"/>
        </w:rPr>
      </w:pPr>
      <w:r w:rsidRPr="0022681A">
        <w:rPr>
          <w:rFonts w:ascii="Times New Roman" w:hAnsi="Times New Roman" w:cs="Times New Roman"/>
          <w:sz w:val="24"/>
          <w:szCs w:val="24"/>
          <w:lang w:val="pl-PL" w:eastAsia="lt-LT"/>
        </w:rPr>
        <w:t>Infostatybos sistemoje projektų tikrinimas 70 vnt.</w:t>
      </w:r>
    </w:p>
    <w:p w14:paraId="5F243806" w14:textId="77777777" w:rsidR="00721EDE" w:rsidRPr="0022681A" w:rsidRDefault="00721EDE" w:rsidP="00721EDE">
      <w:pPr>
        <w:pStyle w:val="Sraopastraipa"/>
        <w:numPr>
          <w:ilvl w:val="0"/>
          <w:numId w:val="56"/>
        </w:numPr>
        <w:spacing w:after="0" w:line="240" w:lineRule="auto"/>
        <w:ind w:left="0"/>
        <w:contextualSpacing/>
        <w:jc w:val="both"/>
        <w:rPr>
          <w:rFonts w:ascii="Times New Roman" w:hAnsi="Times New Roman" w:cs="Times New Roman"/>
          <w:sz w:val="24"/>
          <w:szCs w:val="24"/>
          <w:lang w:val="pl-PL" w:eastAsia="lt-LT"/>
        </w:rPr>
      </w:pPr>
      <w:r w:rsidRPr="0022681A">
        <w:rPr>
          <w:rFonts w:ascii="Times New Roman" w:hAnsi="Times New Roman" w:cs="Times New Roman"/>
          <w:sz w:val="24"/>
          <w:szCs w:val="24"/>
          <w:lang w:val="pl-PL" w:eastAsia="lt-LT"/>
        </w:rPr>
        <w:t>Sudaryta atviro konkurso pirkimo sąlygų 5 vnt.</w:t>
      </w:r>
    </w:p>
    <w:p w14:paraId="0B862B94" w14:textId="77777777" w:rsidR="00721EDE" w:rsidRPr="00552228" w:rsidRDefault="00721EDE" w:rsidP="00721EDE">
      <w:pPr>
        <w:contextualSpacing/>
        <w:jc w:val="both"/>
        <w:rPr>
          <w:lang w:eastAsia="lt-LT"/>
        </w:rPr>
      </w:pPr>
    </w:p>
    <w:p w14:paraId="354287BC" w14:textId="77777777" w:rsidR="00721EDE" w:rsidRPr="00552228" w:rsidRDefault="00721EDE" w:rsidP="00721EDE">
      <w:pPr>
        <w:shd w:val="clear" w:color="auto" w:fill="FFFFFF"/>
        <w:jc w:val="both"/>
        <w:rPr>
          <w:kern w:val="2"/>
        </w:rPr>
      </w:pPr>
      <w:r w:rsidRPr="00552228">
        <w:rPr>
          <w:kern w:val="2"/>
        </w:rPr>
        <w:t>Projektai finansuojami iš rajono savivaldybės biu</w:t>
      </w:r>
      <w:r>
        <w:rPr>
          <w:kern w:val="2"/>
        </w:rPr>
        <w:t xml:space="preserve">džeto ir ES struktūrinių fondų. </w:t>
      </w:r>
      <w:r w:rsidRPr="00552228">
        <w:rPr>
          <w:kern w:val="2"/>
        </w:rPr>
        <w:t>Įvykdyti pirkimai ir pradėti vykdyti Šalčininkų miesto gyvenamojo rajono tarp Mokyklos ir pramonės gatvių viešosios infrastruktūros sutvarkymo projektas bei Šalčininkų m. pėsčiųjų – dviračių tako rangos darbai.</w:t>
      </w:r>
    </w:p>
    <w:p w14:paraId="545E0F43" w14:textId="77777777" w:rsidR="00721EDE" w:rsidRPr="00552228" w:rsidRDefault="00721EDE" w:rsidP="00721EDE">
      <w:pPr>
        <w:shd w:val="clear" w:color="auto" w:fill="FFFFFF"/>
        <w:ind w:firstLine="1260"/>
        <w:jc w:val="both"/>
        <w:rPr>
          <w:kern w:val="2"/>
        </w:rPr>
      </w:pPr>
    </w:p>
    <w:p w14:paraId="377C609F" w14:textId="77777777" w:rsidR="00721EDE" w:rsidRPr="00C469C8" w:rsidRDefault="00721EDE" w:rsidP="00721EDE">
      <w:pPr>
        <w:shd w:val="clear" w:color="auto" w:fill="FFFFFF"/>
        <w:ind w:firstLine="1260"/>
        <w:jc w:val="both"/>
        <w:rPr>
          <w:kern w:val="2"/>
        </w:rPr>
      </w:pPr>
      <w:r w:rsidRPr="00552228">
        <w:rPr>
          <w:kern w:val="2"/>
        </w:rPr>
        <w:t>Buvusios naftos bazės užterštos teritorijos Šalčininkų r. sav. Turgelių sen., Tabariškių km. sutvarkymas. Įvykdyti pirkimai</w:t>
      </w:r>
      <w:r>
        <w:rPr>
          <w:kern w:val="2"/>
        </w:rPr>
        <w:t xml:space="preserve"> ir pasirašytą rangos sutartis. </w:t>
      </w:r>
      <w:r w:rsidRPr="00552228">
        <w:rPr>
          <w:kern w:val="2"/>
        </w:rPr>
        <w:t>Šalčininkų r. sav. Turgelių sen., Tabariškių km. naftos bazės užterštos teritorijos sutvarkymo techninės priežiūros paslaugų pirkimas. Įvykdyti pirkimai ir pasirašytą rangos sutartis.</w:t>
      </w:r>
      <w:r>
        <w:rPr>
          <w:kern w:val="2"/>
        </w:rPr>
        <w:t xml:space="preserve"> Pasirašyta sutartis </w:t>
      </w:r>
      <w:r w:rsidRPr="00552228">
        <w:rPr>
          <w:kern w:val="2"/>
        </w:rPr>
        <w:t>dėl ,,Pakuoči</w:t>
      </w:r>
      <w:r>
        <w:rPr>
          <w:kern w:val="2"/>
        </w:rPr>
        <w:t xml:space="preserve">ų atliekų konteinerio pirkimo“. </w:t>
      </w:r>
      <w:r w:rsidRPr="00552228">
        <w:rPr>
          <w:rFonts w:eastAsia="Calibri"/>
        </w:rPr>
        <w:t xml:space="preserve">Projektuojama </w:t>
      </w:r>
      <w:r w:rsidRPr="00552228">
        <w:t>Šalčininkų miesto Naujosios g. ruožo (tarp Vilniaus ir Gėlių gatvių)</w:t>
      </w:r>
    </w:p>
    <w:p w14:paraId="39938117" w14:textId="77777777" w:rsidR="00721EDE" w:rsidRPr="00C469C8" w:rsidRDefault="00721EDE" w:rsidP="00721EDE">
      <w:pPr>
        <w:jc w:val="both"/>
      </w:pPr>
      <w:r>
        <w:t xml:space="preserve">rekonstrukcija. </w:t>
      </w:r>
      <w:r w:rsidRPr="00552228">
        <w:t>Šalčininkų miesto A. Micke</w:t>
      </w:r>
      <w:r>
        <w:t>vičiaus g. ruožų rekonstrukcija, d</w:t>
      </w:r>
      <w:r w:rsidRPr="00552228">
        <w:t>arbai atlikti.</w:t>
      </w:r>
      <w:r>
        <w:t xml:space="preserve"> </w:t>
      </w:r>
      <w:r w:rsidRPr="00552228">
        <w:t>Naujosios g. ir J. Sniadeckio g. atkarpos Jaši</w:t>
      </w:r>
      <w:r>
        <w:t>ūnų miestelyje rekonstrukcija, d</w:t>
      </w:r>
      <w:r w:rsidRPr="00552228">
        <w:t>arbai atlikti.</w:t>
      </w:r>
      <w:r>
        <w:t xml:space="preserve"> </w:t>
      </w:r>
      <w:r w:rsidRPr="00552228">
        <w:rPr>
          <w:rFonts w:eastAsia="Calibri"/>
          <w:lang w:eastAsia="ar-SA"/>
        </w:rPr>
        <w:t>Šalčininkų r. sav. kelio (gatvės) Gudelių g., Gudelių k., Gerviškių sen. ruožo (nuo rajonin</w:t>
      </w:r>
      <w:r>
        <w:rPr>
          <w:rFonts w:eastAsia="Calibri"/>
          <w:lang w:eastAsia="ar-SA"/>
        </w:rPr>
        <w:t>io kelio Nr. 3903) asfaltavimas,</w:t>
      </w:r>
      <w:r w:rsidRPr="00552228">
        <w:rPr>
          <w:rFonts w:eastAsia="Calibri"/>
          <w:lang w:eastAsia="ar-SA"/>
        </w:rPr>
        <w:t xml:space="preserve"> </w:t>
      </w:r>
      <w:r>
        <w:t>d</w:t>
      </w:r>
      <w:r w:rsidRPr="00552228">
        <w:t>arbai atlikti.</w:t>
      </w:r>
      <w:r>
        <w:t xml:space="preserve"> </w:t>
      </w:r>
      <w:r w:rsidRPr="00552228">
        <w:rPr>
          <w:rFonts w:eastAsia="Calibri"/>
          <w:lang w:eastAsia="ar-SA"/>
        </w:rPr>
        <w:t>Naujakiemio/ Jaunystės g., Naujakiemio k., Šalčininkų sen. ruožų (nuo rajonin</w:t>
      </w:r>
      <w:r>
        <w:rPr>
          <w:rFonts w:eastAsia="Calibri"/>
          <w:lang w:eastAsia="ar-SA"/>
        </w:rPr>
        <w:t>io kelio Nr. 3901) asfaltavimas, d</w:t>
      </w:r>
      <w:r w:rsidRPr="00552228">
        <w:t>arbai atlikti.</w:t>
      </w:r>
      <w:r>
        <w:t xml:space="preserve"> </w:t>
      </w:r>
      <w:r w:rsidRPr="00552228">
        <w:t>M. Balinskio g. ruožo (tarp esamų naujai įrengtų asfalto dangų tarp Dainavos ir Kovo 11-osios gatvių).</w:t>
      </w:r>
      <w:r>
        <w:rPr>
          <w:kern w:val="2"/>
        </w:rPr>
        <w:t xml:space="preserve"> Įvykdyti pirkimai ir pasirašyta</w:t>
      </w:r>
      <w:r w:rsidRPr="00552228">
        <w:rPr>
          <w:kern w:val="2"/>
        </w:rPr>
        <w:t xml:space="preserve"> rangos sutartis.</w:t>
      </w:r>
      <w:r>
        <w:t xml:space="preserve"> </w:t>
      </w:r>
      <w:r w:rsidRPr="00552228">
        <w:t xml:space="preserve">Projekto „Pietryčių Lietuvos turizmo maršrutas“, bendradarbiaujant su Vilniaus rajono ir Švenčionių rajono savivaldybėmis, įgyvendinimas. </w:t>
      </w:r>
      <w:r w:rsidRPr="00552228">
        <w:rPr>
          <w:rFonts w:eastAsia="Calibri"/>
          <w:lang w:eastAsia="lt-LT"/>
        </w:rPr>
        <w:t xml:space="preserve">Projektas </w:t>
      </w:r>
      <w:r w:rsidRPr="00552228">
        <w:rPr>
          <w:rFonts w:eastAsia="Calibri"/>
          <w:color w:val="000000"/>
          <w:lang w:eastAsia="lt-LT"/>
        </w:rPr>
        <w:t>„Geriamojo vandens tiekimo ir nuotekų tvarkymo sistemų renovavimas ir plėtra Šalčininkų rajone (Šalčininkų mst., Baltojoje Vokėje ir Jašiūnuose)“.</w:t>
      </w:r>
      <w:r>
        <w:t xml:space="preserve"> </w:t>
      </w:r>
      <w:r w:rsidRPr="00552228">
        <w:rPr>
          <w:rFonts w:eastAsia="Calibri"/>
        </w:rPr>
        <w:t>Projektuojama</w:t>
      </w:r>
      <w:r w:rsidRPr="00552228">
        <w:t xml:space="preserve"> ,,Kraštovaizdžio formavimas prie Šalčininkų tvenkinio“ir „Vilkiškių dvaro sodybos teritorijos kraštovai</w:t>
      </w:r>
      <w:r>
        <w:t xml:space="preserve">zdžio sutvarkymas“. </w:t>
      </w:r>
      <w:r w:rsidRPr="00552228">
        <w:t>Dieveniškių, Akmenynės ir Šalčininkėlių kaimų kraštovaizdžio sutvarkymo projektų įgyvendinimas.</w:t>
      </w:r>
      <w:r w:rsidRPr="00552228">
        <w:rPr>
          <w:kern w:val="2"/>
        </w:rPr>
        <w:t xml:space="preserve"> Įvykdyti pirkimai ir pasirašytą rangos sutartis.</w:t>
      </w:r>
      <w:r>
        <w:t xml:space="preserve"> </w:t>
      </w:r>
      <w:r w:rsidRPr="00552228">
        <w:rPr>
          <w:rFonts w:eastAsia="Calibri"/>
        </w:rPr>
        <w:t>Projektuojama ,,</w:t>
      </w:r>
      <w:r w:rsidRPr="00552228">
        <w:t>Komunalinės atliekų tvarkymo plėtros“ (pusiau požeminių ar antžeminių aikštelių įrengimas.</w:t>
      </w:r>
    </w:p>
    <w:p w14:paraId="6ACC1436" w14:textId="77777777" w:rsidR="00721EDE" w:rsidRPr="00B051DA" w:rsidRDefault="00721EDE" w:rsidP="00721EDE">
      <w:pPr>
        <w:rPr>
          <w:b/>
        </w:rPr>
      </w:pPr>
    </w:p>
    <w:p w14:paraId="3230590C" w14:textId="77777777" w:rsidR="00721EDE" w:rsidRPr="00B051DA" w:rsidRDefault="00721EDE" w:rsidP="00721EDE">
      <w:pPr>
        <w:jc w:val="center"/>
        <w:rPr>
          <w:b/>
        </w:rPr>
      </w:pPr>
      <w:r w:rsidRPr="00B051DA">
        <w:rPr>
          <w:b/>
        </w:rPr>
        <w:t>XIII. VEIKLA ŽEMĖS ŪKIO SRITYJE</w:t>
      </w:r>
    </w:p>
    <w:p w14:paraId="03D4FDE6" w14:textId="77777777" w:rsidR="00721EDE" w:rsidRPr="00552228" w:rsidRDefault="00721EDE" w:rsidP="00721EDE">
      <w:pPr>
        <w:jc w:val="center"/>
        <w:rPr>
          <w:b/>
          <w:noProof w:val="0"/>
        </w:rPr>
      </w:pPr>
    </w:p>
    <w:p w14:paraId="1D1D208C" w14:textId="77777777" w:rsidR="00721EDE" w:rsidRPr="00552228" w:rsidRDefault="00721EDE" w:rsidP="00721EDE">
      <w:pPr>
        <w:ind w:firstLine="540"/>
        <w:jc w:val="both"/>
      </w:pPr>
      <w:r w:rsidRPr="00552228">
        <w:t xml:space="preserve">Šalčininkų rajono savivaldybės administracijos </w:t>
      </w:r>
      <w:r>
        <w:t>Ž</w:t>
      </w:r>
      <w:r w:rsidRPr="00552228">
        <w:t>emės ūkio skyrius</w:t>
      </w:r>
      <w:r>
        <w:t>,</w:t>
      </w:r>
      <w:r w:rsidRPr="00552228">
        <w:t xml:space="preserve"> vadovaudamasis Lietuvos respublikos Vietos savivaldos įstatymu įgyvendina rajono teritorijoje valstybės politiką žemės ūkio,</w:t>
      </w:r>
    </w:p>
    <w:p w14:paraId="017652FC" w14:textId="77777777" w:rsidR="00721EDE" w:rsidRPr="00552228" w:rsidRDefault="00721EDE" w:rsidP="00721EDE">
      <w:pPr>
        <w:jc w:val="both"/>
      </w:pPr>
      <w:r w:rsidRPr="00552228">
        <w:t>melioracijos ir kaimo plėtros srityse. Skyrius taip pat vykdo traktorių, traktorinių priekabų, kelių mašinų ir kitų savaeigių važiuoklių registraciją bei jų valstybinę techninę priežiūrą, priima iš rajono teritorijoje dirbančių žemdirbių pasėlių deklaracijas ir kitas paraiškas paramai gauti, tvarko ūkininkų registrą, nustato žvėrių padarytą žalą pasėliams, organizuoja ūkininkų mokymus.</w:t>
      </w:r>
    </w:p>
    <w:p w14:paraId="335A42E6" w14:textId="77777777" w:rsidR="00721EDE" w:rsidRPr="00552228" w:rsidRDefault="00721EDE" w:rsidP="00721EDE">
      <w:pPr>
        <w:jc w:val="both"/>
      </w:pPr>
      <w:r w:rsidRPr="00552228">
        <w:t xml:space="preserve">           2017 m. Žemės ūkio skyrius organizavo paraiškų tiesioginėms išmokoms už žemės ūkio naudmenų ir pasėlių plotus 2017 m. gauti teisingą užpildymą bei pateikimą Nacionali</w:t>
      </w:r>
      <w:r>
        <w:t>nei mokėjimo agentūrai. Seniūnų</w:t>
      </w:r>
      <w:r w:rsidRPr="00552228">
        <w:t>, seniūnijų darbuotojų ir rajono Žemės ūkio skyriaus darbuotojų dėka pasėlių deklaravimas vyko sklandžiai, ypatingų nusiskundimų iš rajono gyventojų nebuvo.  Per šį laikotarpį mūsų rajono žemdirbiai kartu su seniūnijų darbuotojais užpildė 2796 vnt. paraiškų tiesioginėms išmokoms gauti bei išmokoms už nepalankias ūkininkauti vietoves gauti ir uždeklaravo 51,30 tūkst. ha dirbamos žemės. Palyginus su 2016 m., matome, kad 2017 m. rajone deklaravusiųjų skaičius sumažėjo 124</w:t>
      </w:r>
      <w:r>
        <w:t xml:space="preserve"> </w:t>
      </w:r>
      <w:r w:rsidRPr="00552228">
        <w:t>vnt.</w:t>
      </w:r>
    </w:p>
    <w:p w14:paraId="28C5319F" w14:textId="77777777" w:rsidR="00721EDE" w:rsidRPr="00552228" w:rsidRDefault="00721EDE" w:rsidP="00721EDE">
      <w:pPr>
        <w:jc w:val="both"/>
      </w:pPr>
      <w:r w:rsidRPr="00552228">
        <w:t xml:space="preserve">           2017m. buvo nepalankios meteorologinės sąlygos ūkininkauti. Skyriaus specialistai nustatė, kad net 56 ūkininkai negalėjo nuimti išauginto derliaus 5758 ha plote.</w:t>
      </w:r>
    </w:p>
    <w:p w14:paraId="300D6B5B" w14:textId="77777777" w:rsidR="00721EDE" w:rsidRPr="00552228" w:rsidRDefault="00721EDE" w:rsidP="00721EDE">
      <w:pPr>
        <w:ind w:firstLine="540"/>
        <w:jc w:val="both"/>
      </w:pPr>
      <w:r w:rsidRPr="00552228">
        <w:t>Skyriaus darbuotojai taip pat priiminėjo paraiškas gauti išmokas už mėsinius galvijus, ėriavedes, bites, ekologines žuvis, karves žindenes. Paraiškų išmokoms už gyvulininkystės produkciją gauti per 2017 m. buvo priimta 3000 vnt. Šių paraiškų pagrindu žemdirbiai gaus už 2017 m. 0,8 mln. Eur išmokų.</w:t>
      </w:r>
    </w:p>
    <w:p w14:paraId="0DDC41F0" w14:textId="77777777" w:rsidR="00721EDE" w:rsidRPr="00552228" w:rsidRDefault="00721EDE" w:rsidP="00721EDE">
      <w:pPr>
        <w:ind w:firstLine="540"/>
        <w:jc w:val="both"/>
      </w:pPr>
      <w:r w:rsidRPr="00552228">
        <w:t>Visų aukščiau minėtų užpildytų paraiškų pagrindu 2017 m.</w:t>
      </w:r>
      <w:r>
        <w:t xml:space="preserve"> </w:t>
      </w:r>
      <w:r w:rsidRPr="00552228">
        <w:t>pabaigoje ir 2018 m. pradžioje rajono gyventojams bus išmokėta 12 mln. Eur išmokų. Bendrai už 2017 m. mūsų rajono žemdirbiai iš ES struktūrinių fondų per įvairias Kaimo plėtros programas gaus apie 14 mln. Eur. išmokų ir kompensacijų.</w:t>
      </w:r>
    </w:p>
    <w:p w14:paraId="55DA5509" w14:textId="77777777" w:rsidR="00721EDE" w:rsidRPr="00552228" w:rsidRDefault="00721EDE" w:rsidP="00721EDE">
      <w:pPr>
        <w:ind w:firstLine="540"/>
        <w:jc w:val="both"/>
      </w:pPr>
      <w:r w:rsidRPr="00552228">
        <w:t xml:space="preserve"> Žemės ūkio skyrius  toliau tęsė agrarinės aplinkosaugos priemonių įgyvendinimą, skatino ekologinį ūkininkavimą. Šiuo metu 100 ūkininkų ūkininkauja 4968 ha bendro ploto ekologiniuose ūkiuose. Kompensuodama negautas pajamas</w:t>
      </w:r>
      <w:r>
        <w:t>,</w:t>
      </w:r>
      <w:r w:rsidRPr="00552228">
        <w:t xml:space="preserve"> valstybė išmokės jiems 2017-2018 m. apie 1,16 mln. Eur kompensacinių išmokų. </w:t>
      </w:r>
    </w:p>
    <w:p w14:paraId="33FD2F59" w14:textId="77777777" w:rsidR="00721EDE" w:rsidRPr="00552228" w:rsidRDefault="00721EDE" w:rsidP="00721EDE">
      <w:pPr>
        <w:ind w:firstLine="540"/>
        <w:jc w:val="both"/>
      </w:pPr>
      <w:r w:rsidRPr="00552228">
        <w:t>Per 2017 m. rajone buvo įregistruoti 36 nauji ūkininkai ir 2017 m. gruodžio 31 d. jų mūsų rajone buvo 1325. Palyginus su 2016 m. jų padidėjo 22 ūkininkų ūkiais. Rajone yra įregistruota 4197 Žemės ūkio ir kaimo valdų. Per 2017 m. 2898 žemdirbiai atnaujino šių valdų duomenis.</w:t>
      </w:r>
    </w:p>
    <w:p w14:paraId="130E28E0" w14:textId="77777777" w:rsidR="00721EDE" w:rsidRPr="00552228" w:rsidRDefault="00721EDE" w:rsidP="00721EDE">
      <w:pPr>
        <w:ind w:firstLine="540"/>
        <w:jc w:val="both"/>
      </w:pPr>
      <w:r w:rsidRPr="00552228">
        <w:t>Vykdant 2017 m. melioracijos darbų programą valstybės biudžeto lėšomis keturių ūkininkų laukuose buvo suremontuotos melioracijos sistemos, sutvarkyta 8 tvenkinių hidrotechninių įrenginių aplinka, atlikta Turgelių seniūnijos Malakonių, Balandiškių ir Viktorinės kaimų, Jašiūnų sen. Gojaus kaimo bei Gerviškių sen. Daučiūnų kaimo griovių remontas. Bendrai paėmus rajone buvo išvalyta 8,68 km. griovių bei 13,7 km. griovių atlikta priežiūra, tai yra jie buvo nušienauti. Bendrai iš respublikos biudžeto melioracijos įrenginių remontui ir priežiūra</w:t>
      </w:r>
      <w:r>
        <w:t>i buvo panaudota 108 tūkst. Eur</w:t>
      </w:r>
      <w:r w:rsidRPr="00552228">
        <w:t xml:space="preserve"> lėšų. Skyriuje per 2017 m. išduota 21 techninės sąlygos statiniams statyti, suderinta 98 techniniai projektai, patikrinta 279 topografiniai planai, išnagrinėti 25 pareiškėjų prašymai ir skundai melioracijos klausimais.     </w:t>
      </w:r>
    </w:p>
    <w:p w14:paraId="2142CE0D" w14:textId="77777777" w:rsidR="00721EDE" w:rsidRPr="00552228" w:rsidRDefault="00721EDE" w:rsidP="00721EDE">
      <w:pPr>
        <w:ind w:firstLine="540"/>
        <w:jc w:val="both"/>
      </w:pPr>
      <w:r w:rsidRPr="00552228">
        <w:t xml:space="preserve"> Vykdant Vietos savivaldos įstatymą rajono Žemės ūkio skyriuje  buvo įregistruoti 9 nauji kombainai  ir 32 nauji traktoriai, taip pat per metus perregistruota 380 vnt. žemės ūkio technikos.  2017 m. buvo atlikta 1675 traktorių ir traktorinėms priekaboms techninė apžiūra. Už technikos registracija bei techninių apžiūrų atlikimą į rajono biudžetą buvo surinkta 13,8 tūkst. </w:t>
      </w:r>
      <w:r>
        <w:t>Eur</w:t>
      </w:r>
      <w:r w:rsidRPr="00552228">
        <w:t xml:space="preserve">  rinkliavų.</w:t>
      </w:r>
    </w:p>
    <w:p w14:paraId="1AE796CD" w14:textId="77777777" w:rsidR="00721EDE" w:rsidRPr="00552228" w:rsidRDefault="00721EDE" w:rsidP="00721EDE">
      <w:pPr>
        <w:ind w:firstLine="540"/>
        <w:jc w:val="both"/>
      </w:pPr>
      <w:r w:rsidRPr="00552228">
        <w:t>Administruojant Valstybinės žemės nuomos mokestį jis buvo paskaičiuotas 112 juridinių a</w:t>
      </w:r>
      <w:r>
        <w:t>smenų ir 657 fiziniams asmenims</w:t>
      </w:r>
      <w:r w:rsidRPr="00552228">
        <w:t>. Bendrai šie asmenys į rajono biudžetą privalės sumokėti 125,8 tūkst. Eur valstybinės žemės nuomos mokesčių.</w:t>
      </w:r>
    </w:p>
    <w:p w14:paraId="4190F44A" w14:textId="77777777" w:rsidR="00721EDE" w:rsidRPr="00552228" w:rsidRDefault="00721EDE" w:rsidP="00721EDE">
      <w:pPr>
        <w:ind w:firstLine="540"/>
        <w:jc w:val="both"/>
      </w:pPr>
      <w:r w:rsidRPr="00552228">
        <w:t>Vykdant Vietos savivaldos įstatymą Laukinių medžiojamų  gyvūnų padarytos žalos nustatymo komisija 8 rajono gyventojams surašė gyvūnų padarytos žalos aktus. Medžiojamųjų gyvūnų daromos žalos prevencinių priemonių diegimui Šalčininkų rajone finansinės paramos skirstymo komisija apskaičiavo Šalčininkų miškų urėdijai 12269,6 Eur. kompensaciją už prevencinių priemonių įdiegimo padarytas išlaidas.</w:t>
      </w:r>
    </w:p>
    <w:p w14:paraId="70F88F19" w14:textId="77777777" w:rsidR="00721EDE" w:rsidRPr="00552228" w:rsidRDefault="00721EDE" w:rsidP="00721EDE">
      <w:pPr>
        <w:ind w:firstLine="540"/>
        <w:jc w:val="both"/>
      </w:pPr>
      <w:r w:rsidRPr="00552228">
        <w:t xml:space="preserve">Skyrius aktyviai prisidėjo organizuojant bei vykdant rajoninę Derliaus šventę, propaguojant gero ūkininkavimo praktiką šiais metais rajone buvo surengtos jau tapusios tradicinėmis Artojų varžybos. Jose dalyvavo 13 artojų, būrys juos palaikančių draugų bei giminių. Skatinant ūkininkus plačiau domėtis naujovėmis, ieškoti naujų ūkininkavimo formų bei metodų rajone buvo organizuojami seminarai, pasitarimai, susirinkimai žemės ūkio klausimais. </w:t>
      </w:r>
    </w:p>
    <w:p w14:paraId="0A96B895" w14:textId="77777777" w:rsidR="00721EDE" w:rsidRPr="00552228" w:rsidRDefault="00721EDE" w:rsidP="00721EDE">
      <w:pPr>
        <w:ind w:firstLine="540"/>
        <w:jc w:val="both"/>
      </w:pPr>
    </w:p>
    <w:p w14:paraId="5333E167" w14:textId="77777777" w:rsidR="00721EDE" w:rsidRPr="00721EDE" w:rsidRDefault="00721EDE" w:rsidP="00721EDE">
      <w:pPr>
        <w:ind w:firstLine="851"/>
        <w:jc w:val="both"/>
        <w:rPr>
          <w:color w:val="548DD4"/>
        </w:rPr>
      </w:pPr>
    </w:p>
    <w:p w14:paraId="085B0BE1" w14:textId="77777777" w:rsidR="00721EDE" w:rsidRPr="00B051DA" w:rsidRDefault="00721EDE" w:rsidP="00721EDE">
      <w:pPr>
        <w:ind w:firstLine="567"/>
        <w:jc w:val="center"/>
        <w:rPr>
          <w:b/>
        </w:rPr>
      </w:pPr>
      <w:r w:rsidRPr="00B051DA">
        <w:rPr>
          <w:b/>
        </w:rPr>
        <w:t xml:space="preserve">XIV. PIRMINĖS TEISINĖS PAGALBOS TEIKIMAS, JURIDINIŲ IR PERSONALO REIKALŲ TVARKYMAS </w:t>
      </w:r>
    </w:p>
    <w:p w14:paraId="27E379F3" w14:textId="77777777" w:rsidR="00721EDE" w:rsidRPr="00552228" w:rsidRDefault="00721EDE" w:rsidP="00721EDE">
      <w:pPr>
        <w:ind w:firstLine="851"/>
        <w:jc w:val="both"/>
      </w:pPr>
    </w:p>
    <w:p w14:paraId="5CCA367E" w14:textId="77777777" w:rsidR="00721EDE" w:rsidRPr="00552228" w:rsidRDefault="00721EDE" w:rsidP="00721EDE">
      <w:pPr>
        <w:ind w:firstLine="567"/>
        <w:jc w:val="both"/>
      </w:pPr>
      <w:r w:rsidRPr="00552228">
        <w:t xml:space="preserve">Šalčininkų rajono savivaldybės administracijos Juridinio ir personalo pagrindiniai uždaviniai įtvirtinti  skyriaus nuostatuose. </w:t>
      </w:r>
    </w:p>
    <w:p w14:paraId="54996A19" w14:textId="77777777" w:rsidR="00721EDE" w:rsidRPr="00552228" w:rsidRDefault="00721EDE" w:rsidP="00721EDE">
      <w:pPr>
        <w:ind w:firstLine="567"/>
        <w:jc w:val="both"/>
      </w:pPr>
      <w:r w:rsidRPr="00552228">
        <w:t>2017 m. Šalčininkų rajono savivaldybės adminis</w:t>
      </w:r>
      <w:r>
        <w:t>tracijos Juridinio ir personalo</w:t>
      </w:r>
      <w:r w:rsidRPr="00552228">
        <w:t xml:space="preserve"> skyriuje paskirtus uždavinius ir funkcijas vykdė tris darbuotojai: 2 valstybės tarnautojai ir 1 darbuotojas, dirbantis pagal darbo sutartį. Viena  teisininko pareigybė nebuvo užimta. </w:t>
      </w:r>
    </w:p>
    <w:p w14:paraId="1C881142" w14:textId="77777777" w:rsidR="00721EDE" w:rsidRPr="00552228" w:rsidRDefault="00721EDE" w:rsidP="00721EDE">
      <w:pPr>
        <w:ind w:firstLine="567"/>
        <w:jc w:val="both"/>
      </w:pPr>
      <w:r>
        <w:t xml:space="preserve">Juridinio ir personalo skyrius, </w:t>
      </w:r>
      <w:r w:rsidRPr="00552228">
        <w:t>vykdyda</w:t>
      </w:r>
      <w:r>
        <w:t>mas išankstinę teisinę kontrolę</w:t>
      </w:r>
      <w:r w:rsidRPr="00552228">
        <w:t>, derina Šalčini</w:t>
      </w:r>
      <w:r>
        <w:t>nkų rajono savivaldybės tarybos</w:t>
      </w:r>
      <w:r w:rsidRPr="00552228">
        <w:t>, Savivaldybės mero ir Šalčininkų rajono savivaldybės administracijos direktoriaus priimamus teisės aktus.</w:t>
      </w:r>
    </w:p>
    <w:p w14:paraId="2B0AD217" w14:textId="77777777" w:rsidR="00721EDE" w:rsidRPr="00552228" w:rsidRDefault="00721EDE" w:rsidP="00721EDE">
      <w:pPr>
        <w:pStyle w:val="Betarp1"/>
        <w:ind w:firstLine="567"/>
        <w:jc w:val="both"/>
        <w:rPr>
          <w:rFonts w:ascii="Times New Roman" w:hAnsi="Times New Roman"/>
          <w:sz w:val="24"/>
          <w:szCs w:val="24"/>
        </w:rPr>
      </w:pPr>
      <w:r w:rsidRPr="00552228">
        <w:rPr>
          <w:rFonts w:ascii="Times New Roman" w:hAnsi="Times New Roman"/>
          <w:sz w:val="24"/>
          <w:szCs w:val="24"/>
        </w:rPr>
        <w:t>2017 metais, vykdant priskirtus uždavinius, Juridinio ir personalo skyriuje buvo atlikti šie darbai:</w:t>
      </w:r>
    </w:p>
    <w:p w14:paraId="592A9046" w14:textId="77777777" w:rsidR="00721EDE" w:rsidRPr="00552228" w:rsidRDefault="00721EDE" w:rsidP="00721EDE">
      <w:pPr>
        <w:pStyle w:val="Betarp1"/>
        <w:ind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2880"/>
        <w:gridCol w:w="2996"/>
      </w:tblGrid>
      <w:tr w:rsidR="00721EDE" w:rsidRPr="00552228" w14:paraId="1224955F" w14:textId="77777777" w:rsidTr="00C7494E">
        <w:tc>
          <w:tcPr>
            <w:tcW w:w="3870" w:type="dxa"/>
            <w:shd w:val="clear" w:color="auto" w:fill="auto"/>
          </w:tcPr>
          <w:p w14:paraId="50EDB80D" w14:textId="77777777" w:rsidR="00721EDE" w:rsidRPr="00025990" w:rsidRDefault="00721EDE" w:rsidP="00C7494E">
            <w:pPr>
              <w:pStyle w:val="Betarp1"/>
              <w:jc w:val="center"/>
              <w:rPr>
                <w:rFonts w:ascii="Times New Roman" w:hAnsi="Times New Roman"/>
                <w:b/>
                <w:sz w:val="21"/>
                <w:szCs w:val="21"/>
              </w:rPr>
            </w:pPr>
            <w:r w:rsidRPr="00025990">
              <w:rPr>
                <w:rFonts w:ascii="Times New Roman" w:hAnsi="Times New Roman"/>
                <w:b/>
                <w:sz w:val="21"/>
                <w:szCs w:val="21"/>
              </w:rPr>
              <w:t>Skirtumų sritys</w:t>
            </w:r>
          </w:p>
        </w:tc>
        <w:tc>
          <w:tcPr>
            <w:tcW w:w="2880" w:type="dxa"/>
            <w:shd w:val="clear" w:color="auto" w:fill="auto"/>
          </w:tcPr>
          <w:p w14:paraId="4ABAB6C5" w14:textId="77777777" w:rsidR="00721EDE" w:rsidRPr="00025990" w:rsidRDefault="00721EDE" w:rsidP="00C7494E">
            <w:pPr>
              <w:pStyle w:val="Betarp1"/>
              <w:jc w:val="center"/>
              <w:rPr>
                <w:rFonts w:ascii="Times New Roman" w:hAnsi="Times New Roman"/>
                <w:b/>
                <w:sz w:val="21"/>
                <w:szCs w:val="21"/>
              </w:rPr>
            </w:pPr>
            <w:r w:rsidRPr="00025990">
              <w:rPr>
                <w:rFonts w:ascii="Times New Roman" w:hAnsi="Times New Roman"/>
                <w:b/>
                <w:sz w:val="21"/>
                <w:szCs w:val="21"/>
              </w:rPr>
              <w:t>2017 m.</w:t>
            </w:r>
          </w:p>
        </w:tc>
        <w:tc>
          <w:tcPr>
            <w:tcW w:w="2996" w:type="dxa"/>
            <w:shd w:val="clear" w:color="auto" w:fill="auto"/>
          </w:tcPr>
          <w:p w14:paraId="78027A8E" w14:textId="77777777" w:rsidR="00721EDE" w:rsidRPr="00025990" w:rsidRDefault="00721EDE" w:rsidP="00C7494E">
            <w:pPr>
              <w:pStyle w:val="Betarp1"/>
              <w:jc w:val="center"/>
              <w:rPr>
                <w:rFonts w:ascii="Times New Roman" w:hAnsi="Times New Roman"/>
                <w:b/>
                <w:sz w:val="21"/>
                <w:szCs w:val="21"/>
              </w:rPr>
            </w:pPr>
            <w:r w:rsidRPr="00025990">
              <w:rPr>
                <w:rFonts w:ascii="Times New Roman" w:hAnsi="Times New Roman"/>
                <w:b/>
                <w:sz w:val="21"/>
                <w:szCs w:val="21"/>
              </w:rPr>
              <w:t>2016 m.</w:t>
            </w:r>
          </w:p>
        </w:tc>
      </w:tr>
      <w:tr w:rsidR="00721EDE" w:rsidRPr="00552228" w14:paraId="0329AF1E" w14:textId="77777777" w:rsidTr="00C7494E">
        <w:trPr>
          <w:trHeight w:val="1259"/>
        </w:trPr>
        <w:tc>
          <w:tcPr>
            <w:tcW w:w="3870" w:type="dxa"/>
            <w:shd w:val="clear" w:color="auto" w:fill="auto"/>
          </w:tcPr>
          <w:p w14:paraId="208313B0" w14:textId="77777777" w:rsidR="00721EDE" w:rsidRPr="00025990" w:rsidRDefault="00721EDE" w:rsidP="00C7494E">
            <w:pPr>
              <w:pStyle w:val="Betarp1"/>
              <w:rPr>
                <w:rFonts w:ascii="Times New Roman" w:hAnsi="Times New Roman"/>
                <w:sz w:val="21"/>
                <w:szCs w:val="21"/>
              </w:rPr>
            </w:pPr>
            <w:r w:rsidRPr="00025990">
              <w:rPr>
                <w:rFonts w:ascii="Times New Roman" w:hAnsi="Times New Roman"/>
                <w:sz w:val="21"/>
                <w:szCs w:val="21"/>
              </w:rPr>
              <w:t xml:space="preserve">1. Dėl atitikimo teisės aktams </w:t>
            </w:r>
            <w:r w:rsidRPr="00025990">
              <w:rPr>
                <w:rFonts w:ascii="Times New Roman" w:hAnsi="Times New Roman"/>
                <w:noProof/>
                <w:sz w:val="21"/>
                <w:szCs w:val="21"/>
                <w:lang w:eastAsia="lt-LT"/>
              </w:rPr>
              <w:t xml:space="preserve">patikrinta </w:t>
            </w:r>
            <w:r w:rsidRPr="00025990">
              <w:rPr>
                <w:rFonts w:ascii="Times New Roman" w:hAnsi="Times New Roman"/>
                <w:sz w:val="21"/>
                <w:szCs w:val="21"/>
              </w:rPr>
              <w:t>tarybos sprendimų projektų.</w:t>
            </w:r>
          </w:p>
          <w:p w14:paraId="5F9706ED" w14:textId="77777777" w:rsidR="00721EDE" w:rsidRPr="00025990" w:rsidRDefault="00721EDE" w:rsidP="00C7494E">
            <w:pPr>
              <w:pStyle w:val="Betarp1"/>
              <w:rPr>
                <w:rFonts w:ascii="Times New Roman" w:hAnsi="Times New Roman"/>
                <w:sz w:val="21"/>
                <w:szCs w:val="21"/>
              </w:rPr>
            </w:pPr>
            <w:r w:rsidRPr="00025990">
              <w:rPr>
                <w:rFonts w:ascii="Times New Roman" w:hAnsi="Times New Roman"/>
                <w:sz w:val="21"/>
                <w:szCs w:val="21"/>
              </w:rPr>
              <w:t>2. Dėl atitikimo teisės aktams</w:t>
            </w:r>
          </w:p>
          <w:p w14:paraId="3FF19095" w14:textId="77777777" w:rsidR="00721EDE" w:rsidRPr="00025990" w:rsidRDefault="00721EDE" w:rsidP="00C7494E">
            <w:pPr>
              <w:pStyle w:val="Betarp1"/>
              <w:rPr>
                <w:rFonts w:ascii="Times New Roman" w:hAnsi="Times New Roman"/>
                <w:sz w:val="21"/>
                <w:szCs w:val="21"/>
              </w:rPr>
            </w:pPr>
            <w:r w:rsidRPr="00025990">
              <w:rPr>
                <w:rFonts w:ascii="Times New Roman" w:hAnsi="Times New Roman"/>
                <w:sz w:val="21"/>
                <w:szCs w:val="21"/>
              </w:rPr>
              <w:t xml:space="preserve">Patikrinta Savivaldybės administracijos direktoriaus įsakymų projektų. </w:t>
            </w:r>
          </w:p>
        </w:tc>
        <w:tc>
          <w:tcPr>
            <w:tcW w:w="2880" w:type="dxa"/>
            <w:shd w:val="clear" w:color="auto" w:fill="auto"/>
          </w:tcPr>
          <w:p w14:paraId="31447FD8" w14:textId="77777777" w:rsidR="00721EDE" w:rsidRPr="00025990" w:rsidRDefault="00721EDE" w:rsidP="00C7494E">
            <w:pPr>
              <w:pStyle w:val="Betarp1"/>
              <w:jc w:val="center"/>
              <w:rPr>
                <w:rFonts w:ascii="Times New Roman" w:hAnsi="Times New Roman"/>
                <w:sz w:val="21"/>
                <w:szCs w:val="21"/>
              </w:rPr>
            </w:pPr>
          </w:p>
          <w:p w14:paraId="2BE94189" w14:textId="77777777" w:rsidR="00721EDE" w:rsidRPr="00025990" w:rsidRDefault="00721EDE" w:rsidP="00C7494E">
            <w:pPr>
              <w:pStyle w:val="Betarp1"/>
              <w:jc w:val="center"/>
              <w:rPr>
                <w:rFonts w:ascii="Times New Roman" w:hAnsi="Times New Roman"/>
                <w:sz w:val="21"/>
                <w:szCs w:val="21"/>
              </w:rPr>
            </w:pPr>
            <w:r w:rsidRPr="00025990">
              <w:rPr>
                <w:rFonts w:ascii="Times New Roman" w:hAnsi="Times New Roman"/>
                <w:sz w:val="21"/>
                <w:szCs w:val="21"/>
              </w:rPr>
              <w:t>931 projektai</w:t>
            </w:r>
          </w:p>
          <w:p w14:paraId="2E83E3DC" w14:textId="77777777" w:rsidR="00721EDE" w:rsidRPr="00025990" w:rsidRDefault="00721EDE" w:rsidP="00C7494E">
            <w:pPr>
              <w:pStyle w:val="Betarp1"/>
              <w:jc w:val="center"/>
              <w:rPr>
                <w:rFonts w:ascii="Times New Roman" w:hAnsi="Times New Roman"/>
                <w:sz w:val="21"/>
                <w:szCs w:val="21"/>
              </w:rPr>
            </w:pPr>
          </w:p>
          <w:p w14:paraId="14C94684" w14:textId="77777777" w:rsidR="00721EDE" w:rsidRPr="00025990" w:rsidRDefault="00721EDE" w:rsidP="00C7494E">
            <w:pPr>
              <w:pStyle w:val="Betarp1"/>
              <w:jc w:val="center"/>
              <w:rPr>
                <w:rFonts w:ascii="Times New Roman" w:hAnsi="Times New Roman"/>
                <w:sz w:val="21"/>
                <w:szCs w:val="21"/>
              </w:rPr>
            </w:pPr>
          </w:p>
          <w:p w14:paraId="08A2F665" w14:textId="77777777" w:rsidR="00721EDE" w:rsidRPr="00025990" w:rsidRDefault="00721EDE" w:rsidP="00C7494E">
            <w:pPr>
              <w:pStyle w:val="Betarp1"/>
              <w:jc w:val="center"/>
              <w:rPr>
                <w:rFonts w:ascii="Times New Roman" w:hAnsi="Times New Roman"/>
                <w:sz w:val="21"/>
                <w:szCs w:val="21"/>
              </w:rPr>
            </w:pPr>
            <w:r w:rsidRPr="00025990">
              <w:rPr>
                <w:rFonts w:ascii="Times New Roman" w:hAnsi="Times New Roman"/>
                <w:sz w:val="21"/>
                <w:szCs w:val="21"/>
              </w:rPr>
              <w:t>2055 projektai</w:t>
            </w:r>
          </w:p>
        </w:tc>
        <w:tc>
          <w:tcPr>
            <w:tcW w:w="2996" w:type="dxa"/>
            <w:shd w:val="clear" w:color="auto" w:fill="auto"/>
          </w:tcPr>
          <w:p w14:paraId="6ED33C42" w14:textId="77777777" w:rsidR="00721EDE" w:rsidRPr="00025990" w:rsidRDefault="00721EDE" w:rsidP="00C7494E">
            <w:pPr>
              <w:pStyle w:val="Betarp1"/>
              <w:jc w:val="both"/>
              <w:rPr>
                <w:rFonts w:ascii="Times New Roman" w:hAnsi="Times New Roman"/>
                <w:sz w:val="21"/>
                <w:szCs w:val="21"/>
              </w:rPr>
            </w:pPr>
          </w:p>
          <w:p w14:paraId="38BB9954" w14:textId="77777777" w:rsidR="00721EDE" w:rsidRPr="00025990" w:rsidRDefault="00721EDE" w:rsidP="00C7494E">
            <w:pPr>
              <w:pStyle w:val="Betarp1"/>
              <w:jc w:val="both"/>
              <w:rPr>
                <w:rFonts w:ascii="Times New Roman" w:hAnsi="Times New Roman"/>
                <w:sz w:val="21"/>
                <w:szCs w:val="21"/>
              </w:rPr>
            </w:pPr>
            <w:r w:rsidRPr="00025990">
              <w:rPr>
                <w:rFonts w:ascii="Times New Roman" w:hAnsi="Times New Roman"/>
                <w:sz w:val="21"/>
                <w:szCs w:val="21"/>
              </w:rPr>
              <w:t xml:space="preserve"> 628  projektai </w:t>
            </w:r>
          </w:p>
          <w:p w14:paraId="0FF5EDFB" w14:textId="77777777" w:rsidR="00721EDE" w:rsidRPr="00025990" w:rsidRDefault="00721EDE" w:rsidP="00C7494E">
            <w:pPr>
              <w:pStyle w:val="Betarp1"/>
              <w:jc w:val="both"/>
              <w:rPr>
                <w:rFonts w:ascii="Times New Roman" w:hAnsi="Times New Roman"/>
                <w:sz w:val="21"/>
                <w:szCs w:val="21"/>
              </w:rPr>
            </w:pPr>
          </w:p>
          <w:p w14:paraId="68B76E14" w14:textId="77777777" w:rsidR="00721EDE" w:rsidRPr="00025990" w:rsidRDefault="00721EDE" w:rsidP="00C7494E">
            <w:pPr>
              <w:pStyle w:val="Betarp1"/>
              <w:jc w:val="both"/>
              <w:rPr>
                <w:rFonts w:ascii="Times New Roman" w:hAnsi="Times New Roman"/>
                <w:sz w:val="21"/>
                <w:szCs w:val="21"/>
              </w:rPr>
            </w:pPr>
          </w:p>
          <w:p w14:paraId="6006E26F" w14:textId="77777777" w:rsidR="00721EDE" w:rsidRPr="00025990" w:rsidRDefault="00721EDE" w:rsidP="00C7494E">
            <w:pPr>
              <w:pStyle w:val="Betarp1"/>
              <w:jc w:val="both"/>
              <w:rPr>
                <w:rFonts w:ascii="Times New Roman" w:hAnsi="Times New Roman"/>
                <w:sz w:val="21"/>
                <w:szCs w:val="21"/>
              </w:rPr>
            </w:pPr>
            <w:r w:rsidRPr="00025990">
              <w:rPr>
                <w:rFonts w:ascii="Times New Roman" w:hAnsi="Times New Roman"/>
                <w:sz w:val="21"/>
                <w:szCs w:val="21"/>
              </w:rPr>
              <w:t xml:space="preserve"> 1881 projektas</w:t>
            </w:r>
          </w:p>
        </w:tc>
      </w:tr>
    </w:tbl>
    <w:p w14:paraId="712FCFDD" w14:textId="77777777" w:rsidR="00721EDE" w:rsidRPr="00552228" w:rsidRDefault="00721EDE" w:rsidP="00721EDE">
      <w:pPr>
        <w:pStyle w:val="Betarp1"/>
        <w:ind w:firstLine="567"/>
        <w:jc w:val="both"/>
        <w:rPr>
          <w:rFonts w:ascii="Times New Roman" w:hAnsi="Times New Roman"/>
          <w:sz w:val="24"/>
          <w:szCs w:val="24"/>
        </w:rPr>
      </w:pPr>
    </w:p>
    <w:p w14:paraId="52463371" w14:textId="77777777" w:rsidR="00721EDE" w:rsidRPr="00552228" w:rsidRDefault="00721EDE" w:rsidP="00721EDE">
      <w:pPr>
        <w:pStyle w:val="Betarp1"/>
        <w:ind w:firstLine="567"/>
        <w:jc w:val="both"/>
        <w:rPr>
          <w:rFonts w:ascii="Times New Roman" w:hAnsi="Times New Roman"/>
          <w:sz w:val="24"/>
          <w:szCs w:val="24"/>
        </w:rPr>
      </w:pPr>
      <w:r w:rsidRPr="00552228">
        <w:rPr>
          <w:rFonts w:ascii="Times New Roman" w:hAnsi="Times New Roman"/>
          <w:sz w:val="24"/>
          <w:szCs w:val="24"/>
        </w:rPr>
        <w:t xml:space="preserve">Per praėjusius 2017 m. Juridinio ir personalo skyrius, vykdydamas išankstinę teisinę kontrolę, suderino žymiai  daugiau Savivaldybės tarybos sprendimų projektų  bei Savivaldybės administracijos direktoriaus įsakymų projektų  negu per 2016 m., kurie rodo skyriaus veiklos efektyvumą.  </w:t>
      </w:r>
    </w:p>
    <w:p w14:paraId="6A306504" w14:textId="77777777" w:rsidR="00721EDE" w:rsidRPr="00552228" w:rsidRDefault="00721EDE" w:rsidP="00721EDE">
      <w:pPr>
        <w:pStyle w:val="Betarp1"/>
        <w:ind w:firstLine="567"/>
        <w:jc w:val="both"/>
        <w:rPr>
          <w:rFonts w:ascii="Times New Roman" w:hAnsi="Times New Roman"/>
          <w:sz w:val="24"/>
          <w:szCs w:val="24"/>
        </w:rPr>
      </w:pPr>
      <w:r w:rsidRPr="00552228">
        <w:rPr>
          <w:rFonts w:ascii="Times New Roman" w:hAnsi="Times New Roman"/>
          <w:sz w:val="24"/>
          <w:szCs w:val="24"/>
        </w:rPr>
        <w:t xml:space="preserve">2017 metais nei vienas priimtas Tarybos sprendimas ir administracijos direktoriaus įsakymas nebuvo apskustas. </w:t>
      </w:r>
    </w:p>
    <w:p w14:paraId="5DA04B07" w14:textId="77777777" w:rsidR="00721EDE" w:rsidRPr="00552228" w:rsidRDefault="00721EDE" w:rsidP="00721EDE">
      <w:pPr>
        <w:pStyle w:val="Betarp1"/>
        <w:ind w:firstLine="567"/>
        <w:jc w:val="both"/>
        <w:rPr>
          <w:rFonts w:ascii="Times New Roman" w:hAnsi="Times New Roman"/>
          <w:sz w:val="24"/>
          <w:szCs w:val="24"/>
        </w:rPr>
      </w:pPr>
      <w:r w:rsidRPr="00552228">
        <w:rPr>
          <w:rFonts w:ascii="Times New Roman" w:hAnsi="Times New Roman"/>
          <w:sz w:val="24"/>
          <w:szCs w:val="24"/>
        </w:rPr>
        <w:t xml:space="preserve">Per pastaruosius 2017 m. iš viso buvo parengta 183 Savivaldybės mero potvarkių, 948 Savivaldybės administracijos direktorių įsakymų personalo, atostogų, komandiruočių ir kitais klausimais. </w:t>
      </w:r>
      <w:r w:rsidRPr="00552228">
        <w:rPr>
          <w:rFonts w:ascii="Times New Roman" w:hAnsi="Times New Roman"/>
          <w:color w:val="000000"/>
          <w:sz w:val="24"/>
          <w:szCs w:val="24"/>
        </w:rPr>
        <w:t>Juridinio ir personalo skyriaus specialistai tvarko Savivaldybės administracijos valstybės tarnautojų registrą bei teikia specializuotoms institucijoms duomenis. Jų veikla apima duomenų perdavimą Valstybės tarnybos departamentui apie tarnautojo ar darbuotojo darbo veiklos pokyčius, t.</w:t>
      </w:r>
      <w:r>
        <w:rPr>
          <w:rFonts w:ascii="Times New Roman" w:hAnsi="Times New Roman"/>
          <w:color w:val="000000"/>
          <w:sz w:val="24"/>
          <w:szCs w:val="24"/>
        </w:rPr>
        <w:t xml:space="preserve"> </w:t>
      </w:r>
      <w:r w:rsidRPr="00552228">
        <w:rPr>
          <w:rFonts w:ascii="Times New Roman" w:hAnsi="Times New Roman"/>
          <w:color w:val="000000"/>
          <w:sz w:val="24"/>
          <w:szCs w:val="24"/>
        </w:rPr>
        <w:t>y. nedarbingumo laikotarpis, komandiruotes, pareigybių aprašymai, nuostatai, registruojami darbo stažai, mokymo planų derinimai, vykdomas tarnautojų pažymėjimų išrašymas, tobulinimosi pažymėjimų registravimas ir daugelis kit</w:t>
      </w:r>
      <w:r>
        <w:rPr>
          <w:rFonts w:ascii="Times New Roman" w:hAnsi="Times New Roman"/>
          <w:color w:val="000000"/>
          <w:sz w:val="24"/>
          <w:szCs w:val="24"/>
        </w:rPr>
        <w:t>ų</w:t>
      </w:r>
      <w:r w:rsidRPr="00552228">
        <w:rPr>
          <w:rFonts w:ascii="Times New Roman" w:hAnsi="Times New Roman"/>
          <w:color w:val="000000"/>
          <w:sz w:val="24"/>
          <w:szCs w:val="24"/>
        </w:rPr>
        <w:t xml:space="preserve"> veiksmų.</w:t>
      </w:r>
    </w:p>
    <w:p w14:paraId="696B400E" w14:textId="77777777" w:rsidR="00721EDE" w:rsidRPr="00552228" w:rsidRDefault="00721EDE" w:rsidP="00721EDE">
      <w:pPr>
        <w:ind w:firstLine="567"/>
        <w:jc w:val="both"/>
      </w:pPr>
      <w:r w:rsidRPr="00552228">
        <w:t xml:space="preserve">2017 metais buvo išduoti  34 pažymėjimai dėl suderintos susirinkimo vietos, laiko ir formos. </w:t>
      </w:r>
    </w:p>
    <w:p w14:paraId="5285443C" w14:textId="77777777" w:rsidR="00721EDE" w:rsidRPr="00552228" w:rsidRDefault="00721EDE" w:rsidP="00721EDE">
      <w:pPr>
        <w:pStyle w:val="Betarp1"/>
        <w:ind w:firstLine="567"/>
        <w:jc w:val="both"/>
        <w:rPr>
          <w:rFonts w:ascii="Times New Roman" w:hAnsi="Times New Roman"/>
          <w:sz w:val="24"/>
          <w:szCs w:val="24"/>
        </w:rPr>
      </w:pPr>
      <w:r>
        <w:rPr>
          <w:rFonts w:ascii="Times New Roman" w:hAnsi="Times New Roman"/>
          <w:sz w:val="24"/>
          <w:szCs w:val="24"/>
        </w:rPr>
        <w:t>Skyriaus teisininkai dalyvavo</w:t>
      </w:r>
      <w:r w:rsidRPr="00552228">
        <w:rPr>
          <w:rFonts w:ascii="Times New Roman" w:hAnsi="Times New Roman"/>
          <w:sz w:val="24"/>
          <w:szCs w:val="24"/>
        </w:rPr>
        <w:t xml:space="preserve"> direktoriaus įsakymais sudarytų komisijų, kurių apskaita nevedama, darbe. </w:t>
      </w:r>
    </w:p>
    <w:p w14:paraId="5D9781E5" w14:textId="77777777" w:rsidR="00721EDE" w:rsidRPr="00552228" w:rsidRDefault="00721EDE" w:rsidP="00721EDE">
      <w:pPr>
        <w:pStyle w:val="Betarp1"/>
        <w:ind w:firstLine="567"/>
        <w:jc w:val="both"/>
        <w:rPr>
          <w:rFonts w:ascii="Times New Roman" w:hAnsi="Times New Roman"/>
          <w:sz w:val="24"/>
          <w:szCs w:val="24"/>
        </w:rPr>
      </w:pPr>
      <w:r w:rsidRPr="00552228">
        <w:rPr>
          <w:rFonts w:ascii="Times New Roman" w:hAnsi="Times New Roman"/>
          <w:sz w:val="24"/>
          <w:szCs w:val="24"/>
        </w:rPr>
        <w:t>2017 metais Šalčininkų rajono savivaldybės administracijos  Juridinio ir personalo teisininkai  atstovavo Savivaldybės administracijos interesams 5</w:t>
      </w:r>
      <w:r w:rsidRPr="00552228">
        <w:rPr>
          <w:rFonts w:ascii="Times New Roman" w:hAnsi="Times New Roman"/>
          <w:b/>
          <w:sz w:val="24"/>
          <w:szCs w:val="24"/>
        </w:rPr>
        <w:t xml:space="preserve"> </w:t>
      </w:r>
      <w:r>
        <w:rPr>
          <w:rFonts w:ascii="Times New Roman" w:hAnsi="Times New Roman"/>
          <w:sz w:val="24"/>
          <w:szCs w:val="24"/>
        </w:rPr>
        <w:t>administracinėse</w:t>
      </w:r>
      <w:r w:rsidRPr="00552228">
        <w:rPr>
          <w:rFonts w:ascii="Times New Roman" w:hAnsi="Times New Roman"/>
          <w:sz w:val="24"/>
          <w:szCs w:val="24"/>
        </w:rPr>
        <w:t>, 68 civilinėse bylose</w:t>
      </w:r>
      <w:r>
        <w:rPr>
          <w:rFonts w:ascii="Times New Roman" w:hAnsi="Times New Roman"/>
          <w:sz w:val="24"/>
          <w:szCs w:val="24"/>
        </w:rPr>
        <w:t>,</w:t>
      </w:r>
      <w:r w:rsidRPr="00552228">
        <w:rPr>
          <w:rFonts w:ascii="Times New Roman" w:hAnsi="Times New Roman"/>
          <w:sz w:val="24"/>
          <w:szCs w:val="24"/>
        </w:rPr>
        <w:t xml:space="preserve">  įvairiose teismų instancijose. Teismams reikalaujant, buvo surinktos ir pateiktos tarnybų, skyrių dokumentų kopijos, parengti ir pateikti atsiliepimai į ieškovų pateiktus procesinius dokumentus.</w:t>
      </w:r>
    </w:p>
    <w:p w14:paraId="185F0EB4" w14:textId="77777777" w:rsidR="00721EDE" w:rsidRPr="00552228" w:rsidRDefault="00721EDE" w:rsidP="00721EDE">
      <w:pPr>
        <w:pStyle w:val="Betarp1"/>
        <w:ind w:firstLine="567"/>
        <w:jc w:val="both"/>
        <w:rPr>
          <w:rFonts w:ascii="Times New Roman" w:hAnsi="Times New Roman"/>
          <w:sz w:val="24"/>
          <w:szCs w:val="24"/>
        </w:rPr>
      </w:pPr>
      <w:r w:rsidRPr="00552228">
        <w:rPr>
          <w:rFonts w:ascii="Times New Roman" w:hAnsi="Times New Roman"/>
          <w:sz w:val="24"/>
          <w:szCs w:val="24"/>
        </w:rPr>
        <w:t>Vykdant valstybės savivaldybėms deleguotas fu</w:t>
      </w:r>
      <w:r>
        <w:rPr>
          <w:rFonts w:ascii="Times New Roman" w:hAnsi="Times New Roman"/>
          <w:sz w:val="24"/>
          <w:szCs w:val="24"/>
        </w:rPr>
        <w:t>nkcijas, Juridinis ir personalo</w:t>
      </w:r>
      <w:r w:rsidRPr="00552228">
        <w:rPr>
          <w:rFonts w:ascii="Times New Roman" w:hAnsi="Times New Roman"/>
          <w:sz w:val="24"/>
          <w:szCs w:val="24"/>
        </w:rPr>
        <w:t xml:space="preserve"> skyrius organizavo ir teikė pirminę teisinę pagalbą rajono savivaldybės gyventojams, kurie dėl turtinės padėties negali tinkamai užtikrinti LR Konstitucijoje ir kituose teisės aktuose įtvirtintų  teisių ir įstatymų saugomų interesų:</w:t>
      </w:r>
    </w:p>
    <w:p w14:paraId="11C3C112" w14:textId="77777777" w:rsidR="00721EDE" w:rsidRPr="00552228" w:rsidRDefault="00721EDE" w:rsidP="00721EDE">
      <w:pPr>
        <w:pStyle w:val="Betarp1"/>
        <w:ind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2790"/>
        <w:gridCol w:w="3086"/>
      </w:tblGrid>
      <w:tr w:rsidR="00721EDE" w:rsidRPr="00552228" w14:paraId="60398715" w14:textId="77777777" w:rsidTr="00C7494E">
        <w:tc>
          <w:tcPr>
            <w:tcW w:w="3870" w:type="dxa"/>
            <w:shd w:val="clear" w:color="auto" w:fill="auto"/>
          </w:tcPr>
          <w:p w14:paraId="1DD2936D" w14:textId="77777777" w:rsidR="00721EDE" w:rsidRPr="00025990" w:rsidRDefault="00721EDE" w:rsidP="00C7494E">
            <w:pPr>
              <w:pStyle w:val="Betarp1"/>
              <w:jc w:val="center"/>
              <w:rPr>
                <w:rFonts w:ascii="Times New Roman" w:hAnsi="Times New Roman"/>
                <w:b/>
                <w:sz w:val="21"/>
                <w:szCs w:val="21"/>
              </w:rPr>
            </w:pPr>
            <w:r w:rsidRPr="00025990">
              <w:rPr>
                <w:rFonts w:ascii="Times New Roman" w:hAnsi="Times New Roman"/>
                <w:b/>
                <w:sz w:val="21"/>
                <w:szCs w:val="21"/>
              </w:rPr>
              <w:t>Skirtumų sritys</w:t>
            </w:r>
          </w:p>
        </w:tc>
        <w:tc>
          <w:tcPr>
            <w:tcW w:w="2790" w:type="dxa"/>
            <w:shd w:val="clear" w:color="auto" w:fill="auto"/>
          </w:tcPr>
          <w:p w14:paraId="326E85CE" w14:textId="77777777" w:rsidR="00721EDE" w:rsidRPr="00025990" w:rsidRDefault="00721EDE" w:rsidP="00C7494E">
            <w:pPr>
              <w:pStyle w:val="Betarp1"/>
              <w:jc w:val="center"/>
              <w:rPr>
                <w:rFonts w:ascii="Times New Roman" w:hAnsi="Times New Roman"/>
                <w:b/>
                <w:sz w:val="21"/>
                <w:szCs w:val="21"/>
              </w:rPr>
            </w:pPr>
            <w:r w:rsidRPr="00025990">
              <w:rPr>
                <w:rFonts w:ascii="Times New Roman" w:hAnsi="Times New Roman"/>
                <w:b/>
                <w:sz w:val="21"/>
                <w:szCs w:val="21"/>
              </w:rPr>
              <w:t>2016 m.</w:t>
            </w:r>
          </w:p>
        </w:tc>
        <w:tc>
          <w:tcPr>
            <w:tcW w:w="3086" w:type="dxa"/>
            <w:shd w:val="clear" w:color="auto" w:fill="auto"/>
          </w:tcPr>
          <w:p w14:paraId="550FF512" w14:textId="77777777" w:rsidR="00721EDE" w:rsidRPr="00025990" w:rsidRDefault="00721EDE" w:rsidP="00C7494E">
            <w:pPr>
              <w:pStyle w:val="Betarp1"/>
              <w:jc w:val="center"/>
              <w:rPr>
                <w:rFonts w:ascii="Times New Roman" w:hAnsi="Times New Roman"/>
                <w:b/>
                <w:sz w:val="21"/>
                <w:szCs w:val="21"/>
              </w:rPr>
            </w:pPr>
            <w:r w:rsidRPr="00025990">
              <w:rPr>
                <w:rFonts w:ascii="Times New Roman" w:hAnsi="Times New Roman"/>
                <w:b/>
                <w:sz w:val="21"/>
                <w:szCs w:val="21"/>
              </w:rPr>
              <w:t>2017 m.</w:t>
            </w:r>
          </w:p>
        </w:tc>
      </w:tr>
      <w:tr w:rsidR="00721EDE" w:rsidRPr="00552228" w14:paraId="1F0C16E5" w14:textId="77777777" w:rsidTr="00C7494E">
        <w:trPr>
          <w:trHeight w:val="1259"/>
        </w:trPr>
        <w:tc>
          <w:tcPr>
            <w:tcW w:w="3870" w:type="dxa"/>
            <w:shd w:val="clear" w:color="auto" w:fill="auto"/>
          </w:tcPr>
          <w:p w14:paraId="1A001EC7" w14:textId="77777777" w:rsidR="00721EDE" w:rsidRPr="00025990" w:rsidRDefault="00721EDE" w:rsidP="00C7494E">
            <w:pPr>
              <w:pStyle w:val="Betarp1"/>
              <w:rPr>
                <w:rFonts w:ascii="Times New Roman" w:hAnsi="Times New Roman"/>
                <w:sz w:val="21"/>
                <w:szCs w:val="21"/>
              </w:rPr>
            </w:pPr>
            <w:r w:rsidRPr="00025990">
              <w:rPr>
                <w:rFonts w:ascii="Times New Roman" w:hAnsi="Times New Roman"/>
                <w:sz w:val="21"/>
                <w:szCs w:val="21"/>
              </w:rPr>
              <w:t>Pirminė teisinė pagalba suteikta:</w:t>
            </w:r>
          </w:p>
        </w:tc>
        <w:tc>
          <w:tcPr>
            <w:tcW w:w="2790" w:type="dxa"/>
            <w:shd w:val="clear" w:color="auto" w:fill="auto"/>
          </w:tcPr>
          <w:p w14:paraId="11A96C39" w14:textId="77777777" w:rsidR="00721EDE" w:rsidRPr="00025990" w:rsidRDefault="00721EDE" w:rsidP="00C7494E">
            <w:pPr>
              <w:pStyle w:val="Betarp1"/>
              <w:jc w:val="both"/>
              <w:rPr>
                <w:rFonts w:ascii="Times New Roman" w:hAnsi="Times New Roman"/>
                <w:sz w:val="21"/>
                <w:szCs w:val="21"/>
              </w:rPr>
            </w:pPr>
            <w:r w:rsidRPr="00025990">
              <w:rPr>
                <w:rFonts w:ascii="Times New Roman" w:hAnsi="Times New Roman"/>
                <w:sz w:val="21"/>
                <w:szCs w:val="21"/>
              </w:rPr>
              <w:t>743 (septini šimtai keturiasdešimt trims žmonėms)</w:t>
            </w:r>
          </w:p>
        </w:tc>
        <w:tc>
          <w:tcPr>
            <w:tcW w:w="3086" w:type="dxa"/>
            <w:shd w:val="clear" w:color="auto" w:fill="auto"/>
          </w:tcPr>
          <w:p w14:paraId="2BA97577" w14:textId="77777777" w:rsidR="00721EDE" w:rsidRPr="00025990" w:rsidRDefault="00721EDE" w:rsidP="00C7494E">
            <w:pPr>
              <w:pStyle w:val="Betarp1"/>
              <w:jc w:val="both"/>
              <w:rPr>
                <w:rFonts w:ascii="Times New Roman" w:hAnsi="Times New Roman"/>
                <w:sz w:val="21"/>
                <w:szCs w:val="21"/>
              </w:rPr>
            </w:pPr>
            <w:r w:rsidRPr="00025990">
              <w:rPr>
                <w:rFonts w:ascii="Times New Roman" w:hAnsi="Times New Roman"/>
                <w:sz w:val="21"/>
                <w:szCs w:val="21"/>
              </w:rPr>
              <w:t>906 (devyni šimtai šešiems žmonėms)</w:t>
            </w:r>
          </w:p>
        </w:tc>
      </w:tr>
    </w:tbl>
    <w:p w14:paraId="2DD71FAA" w14:textId="77777777" w:rsidR="00721EDE" w:rsidRPr="00552228" w:rsidRDefault="00721EDE" w:rsidP="00721EDE">
      <w:pPr>
        <w:ind w:firstLine="567"/>
        <w:jc w:val="both"/>
      </w:pPr>
    </w:p>
    <w:p w14:paraId="30E699BF" w14:textId="77777777" w:rsidR="00721EDE" w:rsidRPr="00552228" w:rsidRDefault="00721EDE" w:rsidP="00721EDE">
      <w:pPr>
        <w:ind w:firstLine="567"/>
        <w:jc w:val="both"/>
      </w:pPr>
      <w:r w:rsidRPr="00552228">
        <w:t>Visiems interesantams pirminė teisinė pagalba buvo suteikta jiems rūpimais klausimais. Daugiausia sprendžiamų klausimų buvo siekiant suteikti šeimos interesų apsaugą, t.</w:t>
      </w:r>
      <w:r>
        <w:t xml:space="preserve"> </w:t>
      </w:r>
      <w:r w:rsidRPr="00552228">
        <w:t>y. 330 pirminės teisinės pagal</w:t>
      </w:r>
      <w:r>
        <w:t>b</w:t>
      </w:r>
      <w:r w:rsidRPr="00552228">
        <w:t>os atvejų. Taip pat, interesantų klausimai buvo susiję su Civiliniu kodeksu bei Civilinio proceso kodeksu, t.</w:t>
      </w:r>
      <w:r>
        <w:t xml:space="preserve"> </w:t>
      </w:r>
      <w:r w:rsidRPr="00552228">
        <w:t>y</w:t>
      </w:r>
      <w:r>
        <w:t>.</w:t>
      </w:r>
      <w:r w:rsidRPr="00552228">
        <w:t xml:space="preserve"> 163 atvejai, 103 socialine apsaugos teise, 81 atvejis darbo teise bei 84 administracinės ir administracinio proceso klausimais ir kt. </w:t>
      </w:r>
    </w:p>
    <w:p w14:paraId="19A4F7D3" w14:textId="77777777" w:rsidR="00721EDE" w:rsidRPr="00552228" w:rsidRDefault="00721EDE" w:rsidP="00721EDE">
      <w:pPr>
        <w:ind w:firstLine="567"/>
        <w:jc w:val="both"/>
      </w:pPr>
      <w:r>
        <w:t>Buvo surašyta 172 prašymai</w:t>
      </w:r>
      <w:r w:rsidRPr="00552228">
        <w:t xml:space="preserve"> su</w:t>
      </w:r>
      <w:r>
        <w:t xml:space="preserve">teikti antrinę teisinę pagalbą. </w:t>
      </w:r>
      <w:r w:rsidRPr="00552228">
        <w:t xml:space="preserve">Be to, nors pagal įstatymą savivaldybėje pirminė teisinė pagalba yra teikiama fiziniams subjektams, tačiau pasitaikė atvejų, kai </w:t>
      </w:r>
      <w:r>
        <w:t xml:space="preserve">buvo </w:t>
      </w:r>
      <w:r w:rsidRPr="00552228">
        <w:t xml:space="preserve">konsultuojami juridiniai subjektai, kuriems taipogi skyriaus teisininkai teikia teisinę informaciją dėl iškilusių problemų su darbo tvarka, konsultuoja procesiniais klausimais, aiškina, kokius pirminius dokumentus turėti norint gauti teisines konsultacijas, ir pan. </w:t>
      </w:r>
    </w:p>
    <w:p w14:paraId="68C41F69" w14:textId="77777777" w:rsidR="00721EDE" w:rsidRPr="00552228" w:rsidRDefault="00721EDE" w:rsidP="00721EDE">
      <w:pPr>
        <w:pStyle w:val="Betarp1"/>
        <w:ind w:firstLine="567"/>
        <w:jc w:val="both"/>
        <w:rPr>
          <w:rFonts w:ascii="Times New Roman" w:hAnsi="Times New Roman"/>
          <w:sz w:val="24"/>
          <w:szCs w:val="24"/>
        </w:rPr>
      </w:pPr>
      <w:r w:rsidRPr="00552228">
        <w:rPr>
          <w:rFonts w:ascii="Times New Roman" w:hAnsi="Times New Roman"/>
          <w:sz w:val="24"/>
          <w:szCs w:val="24"/>
        </w:rPr>
        <w:t>Be</w:t>
      </w:r>
      <w:r>
        <w:rPr>
          <w:rFonts w:ascii="Times New Roman" w:hAnsi="Times New Roman"/>
          <w:sz w:val="24"/>
          <w:szCs w:val="24"/>
        </w:rPr>
        <w:t xml:space="preserve"> šių darbų skyriaus teisininkai</w:t>
      </w:r>
      <w:r w:rsidRPr="00552228">
        <w:rPr>
          <w:rFonts w:ascii="Times New Roman" w:hAnsi="Times New Roman"/>
          <w:sz w:val="24"/>
          <w:szCs w:val="24"/>
        </w:rPr>
        <w:t xml:space="preserve"> teikė teisinę pagalbą įvairiais klausimais Savivaldybės administracijos skyriams, padaliniams ir į padalinius, skyrius neįeinantiems valstybės tarnautojams, rengiantiems įvairius dokumentus, raštus, arba padėjo juos rengti. </w:t>
      </w:r>
    </w:p>
    <w:p w14:paraId="46F5DD1B" w14:textId="77777777" w:rsidR="00721EDE" w:rsidRPr="00552228" w:rsidRDefault="00721EDE" w:rsidP="00721EDE">
      <w:pPr>
        <w:pStyle w:val="Betarp1"/>
        <w:ind w:firstLine="567"/>
        <w:jc w:val="both"/>
        <w:rPr>
          <w:rFonts w:ascii="Times New Roman" w:hAnsi="Times New Roman"/>
          <w:sz w:val="24"/>
          <w:szCs w:val="24"/>
        </w:rPr>
      </w:pPr>
      <w:r w:rsidRPr="00552228">
        <w:rPr>
          <w:rFonts w:ascii="Times New Roman" w:hAnsi="Times New Roman"/>
          <w:sz w:val="24"/>
          <w:szCs w:val="24"/>
        </w:rPr>
        <w:t xml:space="preserve">Juridinio ir personalo skyriaus darbuotojai vertina pareigybių aprašymus, valstybės tarnautojus, surašomos pareigybių vertinimo išvados bei valstybės tarnautojų tarnybinės veiklos vertinimo komisijos išvados, protokolai. </w:t>
      </w:r>
    </w:p>
    <w:p w14:paraId="6130261B" w14:textId="77777777" w:rsidR="00721EDE" w:rsidRPr="00552228" w:rsidRDefault="00721EDE" w:rsidP="00721EDE">
      <w:pPr>
        <w:pStyle w:val="Betarp1"/>
        <w:ind w:firstLine="567"/>
        <w:jc w:val="both"/>
        <w:rPr>
          <w:rFonts w:ascii="Times New Roman" w:hAnsi="Times New Roman"/>
          <w:sz w:val="24"/>
          <w:szCs w:val="24"/>
        </w:rPr>
      </w:pPr>
      <w:r w:rsidRPr="00552228">
        <w:rPr>
          <w:rFonts w:ascii="Times New Roman" w:hAnsi="Times New Roman"/>
          <w:sz w:val="24"/>
          <w:szCs w:val="24"/>
        </w:rPr>
        <w:t xml:space="preserve">2017 m. skyriaus darbuotojai dalyvavo įvairių komisijų darbe, organizavo 3 valstybės tarnautojų ir pavaldžių įstaigų vadovų atrankos konkursus, valstybės tarnautojų tarnybinės veiklos vertinimą, reguliariai teikė duomenis Valstybės tarnybos departamentui; nuolat atnaujino informaciją Valstybės tarnautojų registre apie Savivaldybės administracijos laisvas ir užimtas pareigybes, valstybės tarnautojus ir darbuotojus, dirbančius pagal darbo sutartis, tikslino duomenis, pildė elektronines prašymų paskelbti konkursus į valstybės tarnautojų pareigas formas, siuntė valstybės tarnautojų mokymo ataskaitas, mokymo planus, formavo ir tvarkė darbuotojų, dirbančių pagal darbo sutartis, valstybės tarnautojų, pavaldžių įstaigų vadovų asmens bylas; teikė konsultacijas ir metodinę pagalbą įvairiais personalo klausimais skyrių vedėjams, darbuotojams, įstaigų vadovams. </w:t>
      </w:r>
    </w:p>
    <w:p w14:paraId="0F32B6B9" w14:textId="77777777" w:rsidR="00721EDE" w:rsidRPr="00552228" w:rsidRDefault="00721EDE" w:rsidP="00721EDE">
      <w:pPr>
        <w:jc w:val="center"/>
        <w:rPr>
          <w:b/>
        </w:rPr>
      </w:pPr>
    </w:p>
    <w:p w14:paraId="279893AD" w14:textId="77777777" w:rsidR="00721EDE" w:rsidRPr="00B051DA" w:rsidRDefault="00721EDE" w:rsidP="00721EDE">
      <w:pPr>
        <w:jc w:val="center"/>
        <w:rPr>
          <w:b/>
        </w:rPr>
      </w:pPr>
      <w:r w:rsidRPr="00B051DA">
        <w:rPr>
          <w:b/>
        </w:rPr>
        <w:t>XV. VIEŠOSIOS TVARKOS SKYRIAUS VEKLA</w:t>
      </w:r>
    </w:p>
    <w:p w14:paraId="23661DBB" w14:textId="77777777" w:rsidR="00721EDE" w:rsidRPr="00552228" w:rsidRDefault="00721EDE" w:rsidP="00721EDE">
      <w:pPr>
        <w:jc w:val="center"/>
        <w:rPr>
          <w:b/>
        </w:rPr>
      </w:pPr>
    </w:p>
    <w:p w14:paraId="1F8F4628" w14:textId="77777777" w:rsidR="00721EDE" w:rsidRPr="00552228" w:rsidRDefault="00721EDE" w:rsidP="00721EDE">
      <w:pPr>
        <w:autoSpaceDE w:val="0"/>
        <w:autoSpaceDN w:val="0"/>
        <w:adjustRightInd w:val="0"/>
        <w:ind w:firstLine="720"/>
        <w:jc w:val="both"/>
      </w:pPr>
      <w:r w:rsidRPr="00552228">
        <w:t>2017 metais įsigaliojus naujam Lietuvos Respublikos administracinių nusižengimų kodeksui savivaldybės administracija gavo daugiau funkcijų tyriant ir nagrinėjant administracinius nusižengimus. Administracinių nusižengimų tyrimas ir nagrinėjimas reikalauja specialių žinių bei patirties, todėl Šalčininkų rajono savivaldybės administracijoje buvo įkurtas Viešosios tvarkos skyrius.</w:t>
      </w:r>
    </w:p>
    <w:p w14:paraId="56834159" w14:textId="77777777" w:rsidR="00721EDE" w:rsidRPr="00552228" w:rsidRDefault="00721EDE" w:rsidP="00721EDE">
      <w:pPr>
        <w:autoSpaceDE w:val="0"/>
        <w:autoSpaceDN w:val="0"/>
        <w:adjustRightInd w:val="0"/>
        <w:ind w:firstLine="720"/>
        <w:jc w:val="both"/>
      </w:pPr>
      <w:r w:rsidRPr="00552228">
        <w:t>2017 metų sausio 4 dien</w:t>
      </w:r>
      <w:r>
        <w:t>ą</w:t>
      </w:r>
      <w:r w:rsidRPr="00552228">
        <w:t xml:space="preserve"> Šalčininkų rajono savivaldybės administracijos direktoriaus įsakymu Nr. DĮV-13 buvo patvirtinti skyriaus nuostatai.</w:t>
      </w:r>
    </w:p>
    <w:p w14:paraId="046EE4DA" w14:textId="77777777" w:rsidR="00721EDE" w:rsidRPr="00552228" w:rsidRDefault="00721EDE" w:rsidP="00721EDE">
      <w:pPr>
        <w:autoSpaceDE w:val="0"/>
        <w:autoSpaceDN w:val="0"/>
        <w:adjustRightInd w:val="0"/>
        <w:jc w:val="both"/>
      </w:pPr>
      <w:r w:rsidRPr="00552228">
        <w:t>Skyriaus uždaviniai yra:</w:t>
      </w:r>
    </w:p>
    <w:p w14:paraId="2D4E39CA" w14:textId="77777777" w:rsidR="00721EDE" w:rsidRPr="00552228" w:rsidRDefault="00721EDE" w:rsidP="00721EDE">
      <w:pPr>
        <w:autoSpaceDE w:val="0"/>
        <w:autoSpaceDN w:val="0"/>
        <w:adjustRightInd w:val="0"/>
        <w:ind w:firstLine="720"/>
        <w:jc w:val="both"/>
      </w:pPr>
      <w:r w:rsidRPr="00552228">
        <w:t>1. organizuoti nusikaltimų ir teisės pažeidimų prevencijos programų rengimą;</w:t>
      </w:r>
    </w:p>
    <w:p w14:paraId="2D0BD5DF" w14:textId="77777777" w:rsidR="00721EDE" w:rsidRPr="00552228" w:rsidRDefault="00721EDE" w:rsidP="00721EDE">
      <w:pPr>
        <w:autoSpaceDE w:val="0"/>
        <w:autoSpaceDN w:val="0"/>
        <w:adjustRightInd w:val="0"/>
        <w:ind w:firstLine="720"/>
        <w:jc w:val="both"/>
      </w:pPr>
      <w:r w:rsidRPr="00552228">
        <w:t>2. užtikrinti viešąją tvarką rajono Savivaldybės teritorijoje;</w:t>
      </w:r>
    </w:p>
    <w:p w14:paraId="3A189D89" w14:textId="77777777" w:rsidR="00721EDE" w:rsidRPr="00552228" w:rsidRDefault="00721EDE" w:rsidP="00721EDE">
      <w:pPr>
        <w:autoSpaceDE w:val="0"/>
        <w:autoSpaceDN w:val="0"/>
        <w:adjustRightInd w:val="0"/>
        <w:ind w:firstLine="720"/>
        <w:jc w:val="both"/>
      </w:pPr>
      <w:r w:rsidRPr="00552228">
        <w:t>3. užtikrinti rajono Savivaldybės teisės aktų, reglamentuojančių viešąją tvarką, vykdymą.</w:t>
      </w:r>
    </w:p>
    <w:p w14:paraId="5D605C39" w14:textId="77777777" w:rsidR="00721EDE" w:rsidRPr="00552228" w:rsidRDefault="00721EDE" w:rsidP="00721EDE">
      <w:pPr>
        <w:ind w:firstLine="720"/>
        <w:jc w:val="both"/>
      </w:pPr>
      <w:r w:rsidRPr="00552228">
        <w:t>Viešosios tvarkos skyrius vykdydamas savo funkcijas plačiai bendradarbiauja su kitomis institucijomis t.</w:t>
      </w:r>
      <w:r>
        <w:t xml:space="preserve"> </w:t>
      </w:r>
      <w:r w:rsidRPr="00552228">
        <w:t>y. policija, valstybės sienos apsaugos, probacijos tarnyba, maisto ir veterinarijos tarnyba ir kitomis.</w:t>
      </w:r>
    </w:p>
    <w:p w14:paraId="54BECD2C" w14:textId="77777777" w:rsidR="00721EDE" w:rsidRPr="00552228" w:rsidRDefault="00721EDE" w:rsidP="00721EDE">
      <w:pPr>
        <w:ind w:firstLine="720"/>
        <w:jc w:val="both"/>
      </w:pPr>
      <w:r w:rsidRPr="00552228">
        <w:t>2017 m. rugpjūčio 28 d. tarp probacijos tarnybos ir Šalčininkų rajono savivaldybės administracijos buvo pasirašyta bendradarbiavimo sutartis. Viešosios tvarkos skyriaus darbuotojai kartu su probacijos tarnybos pareigūnais vykdo bendrus nuteistųjų patikrinimus.</w:t>
      </w:r>
    </w:p>
    <w:p w14:paraId="36D2025A" w14:textId="77777777" w:rsidR="00721EDE" w:rsidRPr="00552228" w:rsidRDefault="00721EDE" w:rsidP="00721EDE">
      <w:pPr>
        <w:ind w:firstLine="720"/>
        <w:jc w:val="both"/>
      </w:pPr>
      <w:r w:rsidRPr="00552228">
        <w:t>Savo veikloje skyrius daug dėmesio skiria nusižengimų prevencijai, pagrindinis tikslas yra ne bausti žmones o prevenciškai auklėti rajono gyventojus, kad nedarytų nusižengimų.</w:t>
      </w:r>
    </w:p>
    <w:p w14:paraId="31B109B8" w14:textId="77777777" w:rsidR="00721EDE" w:rsidRPr="00552228" w:rsidRDefault="00721EDE" w:rsidP="00721EDE">
      <w:pPr>
        <w:ind w:firstLine="720"/>
      </w:pPr>
      <w:r w:rsidRPr="00552228">
        <w:t>Per 2017 metus Viešosios tvarkos skyriuje buvo išnagrinėta 76 pareiškimų, 28 iš jų piliečių prašymai ir skundai.</w:t>
      </w:r>
    </w:p>
    <w:p w14:paraId="6FCE9535" w14:textId="77777777" w:rsidR="00721EDE" w:rsidRPr="00552228" w:rsidRDefault="00721EDE" w:rsidP="00721EDE">
      <w:pPr>
        <w:ind w:firstLine="720"/>
      </w:pPr>
      <w:r w:rsidRPr="00552228">
        <w:t>Svarbiausios gyventojų kreipimosi priežastys:</w:t>
      </w:r>
    </w:p>
    <w:p w14:paraId="633F0963" w14:textId="77777777" w:rsidR="00721EDE" w:rsidRPr="00552228" w:rsidRDefault="00721EDE" w:rsidP="00721EDE">
      <w:pPr>
        <w:jc w:val="both"/>
      </w:pPr>
      <w:r w:rsidRPr="00552228">
        <w:t xml:space="preserve">1. Pareiškimai dėl „Lietuvos Respublikos gyvūnų gerovės ir apsaugos įstatymo ir kitų gyvūnų gerovės ir apsaugos, atskirų rūšių gyvūnų ženklinimo ir registravimo reikalavimus reglamentuojančių teisės aktų pažeidimų“ numatytų Lietuvos Respublikos administracinių nusižengimų kodekso (toliau LR ANK) 346 straipsnyje – </w:t>
      </w:r>
      <w:r w:rsidRPr="00552228">
        <w:rPr>
          <w:b/>
        </w:rPr>
        <w:t>12</w:t>
      </w:r>
      <w:r w:rsidRPr="00552228">
        <w:t xml:space="preserve"> pareiškim</w:t>
      </w:r>
      <w:r>
        <w:t>ų</w:t>
      </w:r>
      <w:r w:rsidRPr="00552228">
        <w:t>. Visi skundai patenkinti, pažeidėjams taikytos administracinio poveikio priemonės.</w:t>
      </w:r>
    </w:p>
    <w:p w14:paraId="045813FA" w14:textId="77777777" w:rsidR="00721EDE" w:rsidRPr="00552228" w:rsidRDefault="00721EDE" w:rsidP="00721EDE">
      <w:pPr>
        <w:jc w:val="both"/>
      </w:pPr>
      <w:r w:rsidRPr="00552228">
        <w:t xml:space="preserve">2. Pareiškimai dėl „Eismo saugumo reikalavimų automobilių keliuose pažeidimų“ numatytų LR ANK 459 str. 7 d. – </w:t>
      </w:r>
      <w:r w:rsidRPr="00552228">
        <w:rPr>
          <w:b/>
        </w:rPr>
        <w:t>2</w:t>
      </w:r>
      <w:r w:rsidRPr="00552228">
        <w:t xml:space="preserve"> pareiškimai, patenkinti. Pažeidėjai buvo įspėti apie atsakomybę ir patikrinimo metu buvo nustatyta, kad ėmėsi veiksmų  sutvarkyti kelią ir pašalinti trūkumus. </w:t>
      </w:r>
    </w:p>
    <w:p w14:paraId="42031EB5" w14:textId="77777777" w:rsidR="00721EDE" w:rsidRPr="00552228" w:rsidRDefault="00721EDE" w:rsidP="00721EDE">
      <w:pPr>
        <w:jc w:val="both"/>
      </w:pPr>
      <w:r w:rsidRPr="00552228">
        <w:t xml:space="preserve">3. Pareiškimai dėl „Savavaldžiavimo“ numatyto LR ANK 518 str. – </w:t>
      </w:r>
      <w:r w:rsidRPr="00552228">
        <w:rPr>
          <w:b/>
        </w:rPr>
        <w:t xml:space="preserve">3 </w:t>
      </w:r>
      <w:r w:rsidRPr="00552228">
        <w:t>pareiškimai nepatenkinti, dviem atvejais kadangi tyrimo metu nebuvo nustatyta administracinio nusižengimo požymių. Trečias buvo perduotas pagal kompetenciją.</w:t>
      </w:r>
    </w:p>
    <w:p w14:paraId="0CBDEB23" w14:textId="77777777" w:rsidR="00721EDE" w:rsidRPr="00552228" w:rsidRDefault="00721EDE" w:rsidP="00721EDE">
      <w:pPr>
        <w:jc w:val="both"/>
      </w:pPr>
      <w:r w:rsidRPr="00552228">
        <w:t xml:space="preserve">4. Pareiškimai dėl teritorijos nepriežiūros – </w:t>
      </w:r>
      <w:r w:rsidRPr="00552228">
        <w:rPr>
          <w:b/>
        </w:rPr>
        <w:t>2</w:t>
      </w:r>
      <w:r w:rsidRPr="00552228">
        <w:t xml:space="preserve"> pareiškimai, patenkinti. Pažeidėjai įspėti dėl atsakomybės ir trūkumai pašalinti.</w:t>
      </w:r>
    </w:p>
    <w:p w14:paraId="6CF247F9" w14:textId="77777777" w:rsidR="00721EDE" w:rsidRPr="00552228" w:rsidRDefault="00721EDE" w:rsidP="00721EDE">
      <w:pPr>
        <w:jc w:val="both"/>
      </w:pPr>
      <w:r w:rsidRPr="00552228">
        <w:t xml:space="preserve">5. Pareiškimas dėl žemės naudojimo teisės – </w:t>
      </w:r>
      <w:r w:rsidRPr="00552228">
        <w:rPr>
          <w:b/>
        </w:rPr>
        <w:t>2</w:t>
      </w:r>
      <w:r w:rsidRPr="00552228">
        <w:t xml:space="preserve"> pareiškimai, nepatenkinti. Nenustatyta administracinio nusižengimo požymių, patarta kreiptis į teismą dėl civilinių santykių.  </w:t>
      </w:r>
    </w:p>
    <w:p w14:paraId="25C00662" w14:textId="77777777" w:rsidR="00721EDE" w:rsidRPr="00552228" w:rsidRDefault="00721EDE" w:rsidP="00721EDE">
      <w:pPr>
        <w:jc w:val="both"/>
      </w:pPr>
      <w:r w:rsidRPr="00552228">
        <w:t xml:space="preserve">6. Skundai dėl šiukšlinimo – </w:t>
      </w:r>
      <w:r w:rsidRPr="00552228">
        <w:rPr>
          <w:b/>
        </w:rPr>
        <w:t>1</w:t>
      </w:r>
      <w:r w:rsidRPr="00552228">
        <w:t xml:space="preserve"> pareiškimas, patenkintas. Pažeidėjas įspėtas dėl atsakomybės. </w:t>
      </w:r>
      <w:r w:rsidRPr="00552228">
        <w:rPr>
          <w:b/>
        </w:rPr>
        <w:t xml:space="preserve">1 </w:t>
      </w:r>
      <w:r w:rsidRPr="00552228">
        <w:t>pareiškimas nepatenkintas. Tyrimo metų nebuvo nustatyta pažeidimo.</w:t>
      </w:r>
    </w:p>
    <w:p w14:paraId="52C198DE" w14:textId="77777777" w:rsidR="00721EDE" w:rsidRPr="00552228" w:rsidRDefault="00721EDE" w:rsidP="00721EDE">
      <w:pPr>
        <w:jc w:val="both"/>
      </w:pPr>
      <w:r w:rsidRPr="00552228">
        <w:t xml:space="preserve">7. Pareiškimas dėl „Važiavimo per pasėlius ar želdinius“ numatyto LR ANK 336 str. – </w:t>
      </w:r>
      <w:r w:rsidRPr="00552228">
        <w:rPr>
          <w:b/>
        </w:rPr>
        <w:t xml:space="preserve">2 </w:t>
      </w:r>
      <w:r w:rsidRPr="00552228">
        <w:t>pareiškimai, nepatenkinti. Nebuvo įrodyta nurodyto asmens kaltė, priimtas nutarimas nutraukti (nepradėti) administracinio nusižengimo teisen</w:t>
      </w:r>
      <w:r>
        <w:t>os</w:t>
      </w:r>
      <w:r w:rsidRPr="00552228">
        <w:t>. Teisena bus vykdoma kol nebus nustatyti pažeidėjai ar iki senaties termino pabaigos.</w:t>
      </w:r>
    </w:p>
    <w:p w14:paraId="6812707C" w14:textId="77777777" w:rsidR="00721EDE" w:rsidRPr="00552228" w:rsidRDefault="00721EDE" w:rsidP="00721EDE">
      <w:pPr>
        <w:jc w:val="both"/>
      </w:pPr>
      <w:r w:rsidRPr="00552228">
        <w:t xml:space="preserve">8. Skundas dėl „Neeksploatuojamų transporto priemonių laikymo bendrojo naudojimo vietose“ numatyto LR ANK 414 str. 1 d. – </w:t>
      </w:r>
      <w:r w:rsidRPr="00552228">
        <w:rPr>
          <w:b/>
        </w:rPr>
        <w:t xml:space="preserve">1 </w:t>
      </w:r>
      <w:r w:rsidRPr="00552228">
        <w:t>skundas, patenkintas. Pažeidėjai įspėti bei transporto priemonės pašalintos.</w:t>
      </w:r>
    </w:p>
    <w:p w14:paraId="26723E35" w14:textId="77777777" w:rsidR="00721EDE" w:rsidRPr="00552228" w:rsidRDefault="00721EDE" w:rsidP="00721EDE">
      <w:pPr>
        <w:jc w:val="both"/>
      </w:pPr>
      <w:r w:rsidRPr="00552228">
        <w:t xml:space="preserve">9. Pareiškimas dėl vaikų netinkamo elgesio – </w:t>
      </w:r>
      <w:r w:rsidRPr="00552228">
        <w:rPr>
          <w:b/>
        </w:rPr>
        <w:t>1</w:t>
      </w:r>
      <w:r w:rsidRPr="00552228">
        <w:t xml:space="preserve"> skundas, patenkintas. Kartu su VTAS bei Švietimo skyriumi buvo bendrauta su pareiškėja.</w:t>
      </w:r>
    </w:p>
    <w:p w14:paraId="07C94615" w14:textId="77777777" w:rsidR="00721EDE" w:rsidRPr="00552228" w:rsidRDefault="00721EDE" w:rsidP="00721EDE">
      <w:pPr>
        <w:jc w:val="both"/>
      </w:pPr>
      <w:r w:rsidRPr="00552228">
        <w:t xml:space="preserve">10.  Pareiškimas dėl tėvų netinkamo elgesio – </w:t>
      </w:r>
      <w:r w:rsidRPr="00552228">
        <w:rPr>
          <w:b/>
        </w:rPr>
        <w:t xml:space="preserve">1 </w:t>
      </w:r>
      <w:r w:rsidRPr="00552228">
        <w:t>pareiškimas, patenkintas. Pažeidėjas įspėtas apie atsakomybę.</w:t>
      </w:r>
    </w:p>
    <w:p w14:paraId="4F924A67" w14:textId="77777777" w:rsidR="00721EDE" w:rsidRPr="00552228" w:rsidRDefault="00721EDE" w:rsidP="00721EDE">
      <w:pPr>
        <w:jc w:val="both"/>
      </w:pPr>
      <w:r w:rsidRPr="00552228">
        <w:tab/>
        <w:t>2017 metais labai išryškėjo neeksploatuojamų transporto priemonių problema, Viešosios tvarkos skyrius gavo 6 pranešimus iš seniūnijų. Visi pareiškimai buvo išnagrinėti ir transporto priemonės buvo pašalintos iš bendro naudojimo teritorijos.</w:t>
      </w:r>
    </w:p>
    <w:p w14:paraId="3A3D22CA" w14:textId="77777777" w:rsidR="00721EDE" w:rsidRPr="00552228" w:rsidRDefault="00721EDE" w:rsidP="00721EDE">
      <w:pPr>
        <w:jc w:val="both"/>
      </w:pPr>
      <w:r w:rsidRPr="00552228">
        <w:tab/>
        <w:t>2017 metais Viešosios tvarkos skyriuje buvo surašyta</w:t>
      </w:r>
      <w:r>
        <w:t>s</w:t>
      </w:r>
      <w:r w:rsidRPr="00552228">
        <w:t xml:space="preserve"> 21 administracinių nusižengimų protokol</w:t>
      </w:r>
      <w:r>
        <w:t>as</w:t>
      </w:r>
      <w:r w:rsidRPr="00552228">
        <w:t>, priimta 11 nutarimų administracinių nusižengimų bylose ir pareikšti 24 žodiniai įspėjimai.</w:t>
      </w:r>
    </w:p>
    <w:p w14:paraId="566C8343" w14:textId="77777777" w:rsidR="00721EDE" w:rsidRPr="00552228" w:rsidRDefault="00721EDE" w:rsidP="00721EDE">
      <w:pPr>
        <w:ind w:firstLine="720"/>
        <w:jc w:val="both"/>
      </w:pPr>
      <w:r w:rsidRPr="00552228">
        <w:t xml:space="preserve">Įvertinus kriminogeninę padėtį Šalčininkų rajone, 2017 metų rugsėjo 28 d. Tarybos sprendimu Nr. T-854 buvo įkurta Nusikaltimų kontrolės ir prevencijos komisija, bei buvo patvirtinti jos nuostatai. </w:t>
      </w:r>
    </w:p>
    <w:p w14:paraId="1BF4800D" w14:textId="77777777" w:rsidR="00721EDE" w:rsidRPr="00552228" w:rsidRDefault="00721EDE" w:rsidP="00721EDE">
      <w:pPr>
        <w:ind w:firstLine="567"/>
        <w:jc w:val="both"/>
        <w:rPr>
          <w:lang w:eastAsia="ar-SA"/>
        </w:rPr>
      </w:pPr>
      <w:r w:rsidRPr="00552228">
        <w:rPr>
          <w:lang w:eastAsia="ar-SA"/>
        </w:rPr>
        <w:t>Pagrindinis Komisijos tikslas - nusikaltimų prevencijos ir kontrolės veiksmų koordinavimas, tarpžinybinis bendradarbiavimas, savivaldybės strateginių priemonių šioje srityje įgyvendinimas.</w:t>
      </w:r>
    </w:p>
    <w:p w14:paraId="0DE13CFB" w14:textId="77777777" w:rsidR="00721EDE" w:rsidRPr="00552228" w:rsidRDefault="00721EDE" w:rsidP="00721EDE">
      <w:pPr>
        <w:suppressAutoHyphens/>
        <w:ind w:firstLine="567"/>
        <w:jc w:val="both"/>
        <w:rPr>
          <w:lang w:eastAsia="ar-SA"/>
        </w:rPr>
      </w:pPr>
      <w:r w:rsidRPr="00552228">
        <w:rPr>
          <w:lang w:eastAsia="ar-SA"/>
        </w:rPr>
        <w:t>Komisijos uždaviniai:</w:t>
      </w:r>
    </w:p>
    <w:p w14:paraId="14ED1CE3" w14:textId="77777777" w:rsidR="00721EDE" w:rsidRPr="00552228" w:rsidRDefault="00721EDE" w:rsidP="00721EDE">
      <w:pPr>
        <w:shd w:val="clear" w:color="auto" w:fill="FFFFFF"/>
        <w:jc w:val="both"/>
        <w:rPr>
          <w:lang w:eastAsia="lt-LT"/>
        </w:rPr>
      </w:pPr>
      <w:r w:rsidRPr="00552228">
        <w:rPr>
          <w:lang w:eastAsia="lt-LT"/>
        </w:rPr>
        <w:t>1. nustatyti gyventojų saugumo stiprinimo tikslus, rengti programas ir priemones tikslams pasiekti ir kontroliuoti jų įgyvendinimą;</w:t>
      </w:r>
    </w:p>
    <w:p w14:paraId="6779F0AD" w14:textId="77777777" w:rsidR="00721EDE" w:rsidRPr="00552228" w:rsidRDefault="00721EDE" w:rsidP="00721EDE">
      <w:pPr>
        <w:shd w:val="clear" w:color="auto" w:fill="FFFFFF"/>
        <w:jc w:val="both"/>
        <w:rPr>
          <w:lang w:eastAsia="lt-LT"/>
        </w:rPr>
      </w:pPr>
      <w:r w:rsidRPr="00552228">
        <w:rPr>
          <w:lang w:eastAsia="lt-LT"/>
        </w:rPr>
        <w:t>2. vertinti nusikaltimų prevencijos priemonių įgyvendinimo efektyvumą.</w:t>
      </w:r>
    </w:p>
    <w:p w14:paraId="4C13103D" w14:textId="77777777" w:rsidR="00721EDE" w:rsidRPr="00552228" w:rsidRDefault="00721EDE" w:rsidP="00721EDE">
      <w:pPr>
        <w:shd w:val="clear" w:color="auto" w:fill="FFFFFF"/>
        <w:ind w:firstLine="720"/>
        <w:jc w:val="both"/>
        <w:rPr>
          <w:lang w:eastAsia="lt-LT"/>
        </w:rPr>
      </w:pPr>
      <w:r w:rsidRPr="00552228">
        <w:rPr>
          <w:lang w:eastAsia="lt-LT"/>
        </w:rPr>
        <w:t>2017 metais Viešosios tvarkos skyriaus darbuotojai dalyvavo vaiko gerovės, eismo saugumo, narkotikų kontrolės komisijose.</w:t>
      </w:r>
    </w:p>
    <w:p w14:paraId="1262C383" w14:textId="77777777" w:rsidR="00721EDE" w:rsidRPr="00552228" w:rsidRDefault="00721EDE" w:rsidP="00721EDE">
      <w:pPr>
        <w:shd w:val="clear" w:color="auto" w:fill="FFFFFF"/>
        <w:ind w:firstLine="720"/>
        <w:jc w:val="both"/>
        <w:rPr>
          <w:lang w:eastAsia="lt-LT"/>
        </w:rPr>
      </w:pPr>
      <w:r w:rsidRPr="00552228">
        <w:rPr>
          <w:lang w:eastAsia="lt-LT"/>
        </w:rPr>
        <w:t>Glaudus bendradarbiavimas vyko su Vaiko teisių apsaugos skyriumi, buvo aplankomos šeimos bei sprendžiama apie tėvų atsakomybę už nusižengimus padarytus priešingai vaikų interesams ir vaikų teisių pažeidimus.</w:t>
      </w:r>
    </w:p>
    <w:p w14:paraId="71F339C6" w14:textId="77777777" w:rsidR="00721EDE" w:rsidRPr="00552228" w:rsidRDefault="00721EDE" w:rsidP="00721EDE">
      <w:pPr>
        <w:shd w:val="clear" w:color="auto" w:fill="FFFFFF"/>
        <w:ind w:firstLine="720"/>
        <w:jc w:val="both"/>
        <w:rPr>
          <w:lang w:eastAsia="lt-LT"/>
        </w:rPr>
      </w:pPr>
      <w:r w:rsidRPr="00552228">
        <w:rPr>
          <w:lang w:eastAsia="lt-LT"/>
        </w:rPr>
        <w:t>Vykdant teisės pažeidimų prevenciją Viešosios tvarkos skyrius glaudžiai bendradarbiauja su seniūnais, pagal seniūnų prašymus buvo vykstama į teritoriją į susitikimus su gyventojais, buvo kalbama apie situaciją konkrečioje seniūnijoje.</w:t>
      </w:r>
    </w:p>
    <w:p w14:paraId="1AFC622F" w14:textId="77777777" w:rsidR="00721EDE" w:rsidRPr="00552228" w:rsidRDefault="00721EDE" w:rsidP="00721EDE">
      <w:pPr>
        <w:jc w:val="center"/>
        <w:rPr>
          <w:b/>
        </w:rPr>
      </w:pPr>
    </w:p>
    <w:p w14:paraId="5F4F6549" w14:textId="77777777" w:rsidR="00721EDE" w:rsidRPr="00721EDE" w:rsidRDefault="00721EDE" w:rsidP="00721EDE">
      <w:pPr>
        <w:jc w:val="center"/>
        <w:rPr>
          <w:b/>
          <w:color w:val="548DD4"/>
        </w:rPr>
      </w:pPr>
    </w:p>
    <w:p w14:paraId="03ED94EA" w14:textId="77777777" w:rsidR="00721EDE" w:rsidRPr="00B051DA" w:rsidRDefault="00721EDE" w:rsidP="00721EDE">
      <w:pPr>
        <w:jc w:val="center"/>
        <w:rPr>
          <w:b/>
        </w:rPr>
      </w:pPr>
      <w:r w:rsidRPr="00B051DA">
        <w:rPr>
          <w:b/>
        </w:rPr>
        <w:t>XVI. BENDROJO SKYRIAUS VEIKLA</w:t>
      </w:r>
    </w:p>
    <w:p w14:paraId="4C767DFE" w14:textId="77777777" w:rsidR="00721EDE" w:rsidRPr="00721EDE" w:rsidRDefault="00721EDE" w:rsidP="00721EDE">
      <w:pPr>
        <w:jc w:val="center"/>
        <w:rPr>
          <w:b/>
          <w:color w:val="548DD4"/>
        </w:rPr>
      </w:pPr>
    </w:p>
    <w:p w14:paraId="78CC60D2" w14:textId="77777777" w:rsidR="00721EDE" w:rsidRPr="00552228" w:rsidRDefault="00721EDE" w:rsidP="00721EDE">
      <w:pPr>
        <w:ind w:firstLine="720"/>
        <w:jc w:val="both"/>
      </w:pPr>
      <w:r w:rsidRPr="00552228">
        <w:t>Šalčininkų rajono savivaldybės administracijos Bendrasis skyrius yra rajono savivaldybės administracijos struktūrinis padalinys, tvarkantis dokumentų valdymą, organizuojantis rajono savivaldybės Tarybos, jos komitetų, komisijų posėdžių darbą, viešuosius ryšius bei kitus renginius, Tarybos ir Savivaldybės administracijos dokumentų valdymą, fizinių ir juridinių asmenų priėmimą, jų prašymų, pasiūlymų, pareiškimų bei skundų nagrinėjimą, vykdantis valstybinės kalbos vartojimo ir taisyklingumo kontrolę Šalčininkų rajono savivaldybėje, užtikrinantis likviduotų rajono įmonių, įstaigų ir organizacijų, Savivaldybės administracijos padalinių archyvinių dokumentų tinkamą saugojimą, kitą archyvo veiklą, prižiūrintis ir aptarnaujantis kompiuterių tinklą bei organizuojantis savivaldybės Tarybos ir Administracijos padalinių aprūpinimą materialinėmis-techninėmis priemonėmis, patalpų apsaugą, švarą ir tvarką.</w:t>
      </w:r>
    </w:p>
    <w:p w14:paraId="53AB598A" w14:textId="77777777" w:rsidR="00721EDE" w:rsidRPr="00552228" w:rsidRDefault="00721EDE" w:rsidP="00721EDE">
      <w:pPr>
        <w:pStyle w:val="Sraopastraipa"/>
        <w:spacing w:after="0" w:line="240" w:lineRule="auto"/>
        <w:ind w:left="0" w:firstLine="851"/>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Bendrasis skyrius, remdamasis ISO 216-1975 (E) ir ISO (353-1975) standartais, Lietuvos Respublikos archyvų departamento prie Lietuvos Respublikos Vyriausybės generalinio direktoriaus įsakymu (</w:t>
      </w:r>
      <w:smartTag w:uri="urn:schemas-microsoft-com:office:smarttags" w:element="metricconverter">
        <w:smartTagPr>
          <w:attr w:name="ProductID" w:val="2006 m"/>
        </w:smartTagPr>
        <w:r w:rsidRPr="00552228">
          <w:rPr>
            <w:rFonts w:ascii="Times New Roman" w:hAnsi="Times New Roman" w:cs="Times New Roman"/>
            <w:sz w:val="24"/>
            <w:szCs w:val="24"/>
            <w:lang w:val="lt-LT"/>
          </w:rPr>
          <w:t>2006 m</w:t>
        </w:r>
      </w:smartTag>
      <w:r w:rsidRPr="00552228">
        <w:rPr>
          <w:rFonts w:ascii="Times New Roman" w:hAnsi="Times New Roman" w:cs="Times New Roman"/>
          <w:sz w:val="24"/>
          <w:szCs w:val="24"/>
          <w:lang w:val="lt-LT"/>
        </w:rPr>
        <w:t xml:space="preserve">. gegužės 25 d. įsakymo Nr. V-58 redakcija) bei  </w:t>
      </w:r>
      <w:smartTag w:uri="urn:schemas-microsoft-com:office:smarttags" w:element="metricconverter">
        <w:smartTagPr>
          <w:attr w:name="ProductID" w:val="2011 m"/>
        </w:smartTagPr>
        <w:r w:rsidRPr="00552228">
          <w:rPr>
            <w:rFonts w:ascii="Times New Roman" w:hAnsi="Times New Roman" w:cs="Times New Roman"/>
            <w:sz w:val="24"/>
            <w:szCs w:val="24"/>
            <w:lang w:val="lt-LT"/>
          </w:rPr>
          <w:t>2011 m</w:t>
        </w:r>
      </w:smartTag>
      <w:r w:rsidRPr="00552228">
        <w:rPr>
          <w:rFonts w:ascii="Times New Roman" w:hAnsi="Times New Roman" w:cs="Times New Roman"/>
          <w:sz w:val="24"/>
          <w:szCs w:val="24"/>
          <w:lang w:val="lt-LT"/>
        </w:rPr>
        <w:t xml:space="preserve">. liepos 4 d. Lietuvos Vyriausiojo archyvaro </w:t>
      </w:r>
      <w:smartTag w:uri="urn:schemas-microsoft-com:office:smarttags" w:element="metricconverter">
        <w:smartTagPr>
          <w:attr w:name="ProductID" w:val="2011 m"/>
        </w:smartTagPr>
        <w:r w:rsidRPr="00552228">
          <w:rPr>
            <w:rFonts w:ascii="Times New Roman" w:hAnsi="Times New Roman" w:cs="Times New Roman"/>
            <w:sz w:val="24"/>
            <w:szCs w:val="24"/>
            <w:lang w:val="lt-LT"/>
          </w:rPr>
          <w:t>2011 m</w:t>
        </w:r>
      </w:smartTag>
      <w:r w:rsidRPr="00552228">
        <w:rPr>
          <w:rFonts w:ascii="Times New Roman" w:hAnsi="Times New Roman" w:cs="Times New Roman"/>
          <w:sz w:val="24"/>
          <w:szCs w:val="24"/>
          <w:lang w:val="lt-LT"/>
        </w:rPr>
        <w:t xml:space="preserve">. liepos 4 d. įsakymu Nr. V-117 patvirtintomis Dokumentų rengimo taisyklėmis bei įsakymu Nr. V-118 patvirtintomis Dokumentų tvarkymo ir apskaitos taisyklėmis, Bendrųjų dokumentų saugojimo rodykle, nuolat teikė Savivaldybės administracijos skyriams, tarnyboms, seniūnijoms, uždarosioms akcinėms bendrovėms, viešosioms įstaigoms, kurių steigėja rajono savivaldybės Taryba, metodinę ir praktinę pagalbą dokumentų valdymo, dokumentacijos planų, nuolatinio ir ilgo saugojimo apyrašų sudarymo klausimais. </w:t>
      </w:r>
    </w:p>
    <w:p w14:paraId="6F96E9B5" w14:textId="77777777" w:rsidR="00721EDE" w:rsidRPr="00552228" w:rsidRDefault="00721EDE" w:rsidP="00721EDE">
      <w:pPr>
        <w:pStyle w:val="Sraopastraipa"/>
        <w:spacing w:after="0" w:line="240" w:lineRule="auto"/>
        <w:ind w:left="0" w:firstLine="851"/>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Savivaldybėje veikia aptarnavimas „vieno langelio“ principu. „Vieno langelio“ valstybės tarnautojai ir darbuotojai aptarnauja asmenis, atvykusius į Savivaldybę, priima ir nagrinėja gautus tiesiai iš asmenų ir atsiųstus paštu prašymus bei skundus, įformina priimtus sprendimus ir perduoda asmenims bei aptarnauja telefonu. „Vieno langelio“ sistema yra tobulinama, plečiamas jos funkcionalumas. 2009 metais parengto projekto „Piliečių aptarnavimo gerinimas Šalčininkų rajono savivaldybėje diegiant „vieno langelio“ principą“ įgyvendinimas tęsiasi bei tobulėja. Bendrasis skyrius aptarnauja Teritorijų planavimo ir statybos inspekcijos sistemą „Infostatyba“, įvedami į sistemą visi gauti projektai. </w:t>
      </w:r>
    </w:p>
    <w:p w14:paraId="0B90B826" w14:textId="77777777" w:rsidR="00721EDE" w:rsidRPr="00721EDE" w:rsidRDefault="00721EDE" w:rsidP="00721EDE">
      <w:pPr>
        <w:ind w:firstLine="851"/>
        <w:jc w:val="both"/>
        <w:rPr>
          <w:color w:val="000000"/>
        </w:rPr>
      </w:pPr>
      <w:r w:rsidRPr="00552228">
        <w:t>Įgyvendinant Vietos savivaldos, Valstybės tarnybos, Viešojo administravimo įstatymų nuostatas, per dieną vidutiniškai registruojama apie</w:t>
      </w:r>
      <w:r w:rsidRPr="00721EDE">
        <w:rPr>
          <w:color w:val="5F497A"/>
        </w:rPr>
        <w:t xml:space="preserve"> </w:t>
      </w:r>
      <w:r w:rsidRPr="00552228">
        <w:t>70</w:t>
      </w:r>
      <w:r w:rsidRPr="00721EDE">
        <w:rPr>
          <w:color w:val="5F497A"/>
        </w:rPr>
        <w:t xml:space="preserve"> </w:t>
      </w:r>
      <w:r w:rsidRPr="00552228">
        <w:t>dokumentų. Bendrasis skyrius 2017 m. užregistravo ir sutvarkė 20 827 raštus, iš jų 6 046 vnt. informacinių siunčiamųjų bei 11 297</w:t>
      </w:r>
      <w:r w:rsidRPr="00721EDE">
        <w:rPr>
          <w:color w:val="5F497A"/>
        </w:rPr>
        <w:t xml:space="preserve"> </w:t>
      </w:r>
      <w:r w:rsidRPr="00552228">
        <w:t xml:space="preserve">vnt. informacinių gaunamųjų dokumentų. Buvo gauta </w:t>
      </w:r>
      <w:r w:rsidRPr="00552228">
        <w:rPr>
          <w:shd w:val="clear" w:color="auto" w:fill="FFFFFF"/>
        </w:rPr>
        <w:t>1636</w:t>
      </w:r>
      <w:r w:rsidRPr="00552228">
        <w:t xml:space="preserve"> piliečių prašymai ir skundai. </w:t>
      </w:r>
      <w:r w:rsidRPr="00721EDE">
        <w:rPr>
          <w:color w:val="000000"/>
        </w:rPr>
        <w:t xml:space="preserve">Bendrajame skyriuje užregistruota 9415 vidaus dokumentai. </w:t>
      </w:r>
    </w:p>
    <w:p w14:paraId="49F532CA" w14:textId="77777777" w:rsidR="00721EDE" w:rsidRDefault="00721EDE" w:rsidP="00721EDE">
      <w:pPr>
        <w:pStyle w:val="Pagrindiniotekstotrauka"/>
        <w:spacing w:after="0"/>
        <w:ind w:left="0"/>
        <w:rPr>
          <w:b/>
        </w:rPr>
      </w:pPr>
    </w:p>
    <w:p w14:paraId="5EAA56EF" w14:textId="77777777" w:rsidR="00721EDE" w:rsidRPr="00552228" w:rsidRDefault="00721EDE" w:rsidP="00721EDE">
      <w:pPr>
        <w:pStyle w:val="Pagrindiniotekstotrauka"/>
        <w:spacing w:after="0"/>
        <w:ind w:left="0"/>
        <w:rPr>
          <w:b/>
        </w:rPr>
      </w:pPr>
      <w:r w:rsidRPr="00552228">
        <w:rPr>
          <w:b/>
        </w:rPr>
        <w:t>2013–2017 m. išsiųsti raštai</w:t>
      </w:r>
    </w:p>
    <w:p w14:paraId="47D5E9B6" w14:textId="77777777" w:rsidR="00721EDE" w:rsidRPr="00552228" w:rsidRDefault="00721EDE" w:rsidP="00721EDE">
      <w:pPr>
        <w:pStyle w:val="Pagrindiniotekstotrauka"/>
        <w:spacing w:after="0"/>
        <w:ind w:left="0"/>
      </w:pPr>
    </w:p>
    <w:tbl>
      <w:tblPr>
        <w:tblW w:w="0" w:type="auto"/>
        <w:tblLook w:val="04A0" w:firstRow="1" w:lastRow="0" w:firstColumn="1" w:lastColumn="0" w:noHBand="0" w:noVBand="1"/>
      </w:tblPr>
      <w:tblGrid>
        <w:gridCol w:w="6345"/>
        <w:gridCol w:w="2942"/>
      </w:tblGrid>
      <w:tr w:rsidR="00721EDE" w:rsidRPr="00552228" w14:paraId="6E5B1DF0" w14:textId="77777777" w:rsidTr="00C7494E">
        <w:tc>
          <w:tcPr>
            <w:tcW w:w="6345" w:type="dxa"/>
            <w:hideMark/>
          </w:tcPr>
          <w:p w14:paraId="7473D19E" w14:textId="306E9C4E" w:rsidR="00721EDE" w:rsidRPr="00552228" w:rsidRDefault="00151102" w:rsidP="00C7494E">
            <w:pPr>
              <w:pStyle w:val="Pagrindiniotekstotrauka"/>
              <w:keepNext/>
              <w:spacing w:after="0"/>
              <w:ind w:left="0"/>
            </w:pPr>
            <w:r w:rsidRPr="0086414D">
              <w:rPr>
                <w:noProof/>
                <w:lang w:val="en-US"/>
              </w:rPr>
              <w:drawing>
                <wp:inline distT="0" distB="0" distL="0" distR="0" wp14:anchorId="5BA86459" wp14:editId="405C4FCF">
                  <wp:extent cx="2466975" cy="1552575"/>
                  <wp:effectExtent l="0" t="0" r="0" b="0"/>
                  <wp:docPr id="20" name="Diagrama 4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2942" w:type="dxa"/>
          </w:tcPr>
          <w:p w14:paraId="1A3D86D3" w14:textId="77777777" w:rsidR="00721EDE" w:rsidRPr="00025990" w:rsidRDefault="00721EDE" w:rsidP="00C7494E">
            <w:pPr>
              <w:pStyle w:val="Pagrindiniotekstotrauka"/>
              <w:keepNext/>
              <w:spacing w:after="0"/>
              <w:ind w:left="0"/>
              <w:rPr>
                <w:sz w:val="21"/>
                <w:szCs w:val="21"/>
              </w:rPr>
            </w:pPr>
            <w:r>
              <w:t xml:space="preserve">   </w:t>
            </w:r>
            <w:r w:rsidRPr="00025990">
              <w:rPr>
                <w:sz w:val="21"/>
                <w:szCs w:val="21"/>
              </w:rPr>
              <w:t>2013 m. išsiųsti 4547 raštai</w:t>
            </w:r>
          </w:p>
          <w:p w14:paraId="4569F9D6" w14:textId="77777777" w:rsidR="00721EDE" w:rsidRPr="00025990" w:rsidRDefault="00721EDE" w:rsidP="00C7494E">
            <w:pPr>
              <w:pStyle w:val="Pagrindiniotekstotrauka"/>
              <w:keepNext/>
              <w:spacing w:after="0"/>
              <w:ind w:left="0"/>
              <w:rPr>
                <w:sz w:val="21"/>
                <w:szCs w:val="21"/>
              </w:rPr>
            </w:pPr>
          </w:p>
          <w:p w14:paraId="0DA24E87" w14:textId="77777777" w:rsidR="00721EDE" w:rsidRPr="00025990" w:rsidRDefault="00721EDE" w:rsidP="00C7494E">
            <w:pPr>
              <w:pStyle w:val="Pagrindiniotekstotrauka"/>
              <w:keepNext/>
              <w:spacing w:after="0"/>
              <w:ind w:left="0"/>
              <w:rPr>
                <w:sz w:val="21"/>
                <w:szCs w:val="21"/>
              </w:rPr>
            </w:pPr>
            <w:r w:rsidRPr="00025990">
              <w:rPr>
                <w:sz w:val="21"/>
                <w:szCs w:val="21"/>
              </w:rPr>
              <w:t>2014 m. išsiųsti 4371 raštai</w:t>
            </w:r>
          </w:p>
          <w:p w14:paraId="26AB44F8" w14:textId="77777777" w:rsidR="00721EDE" w:rsidRPr="00025990" w:rsidRDefault="00721EDE" w:rsidP="00C7494E">
            <w:pPr>
              <w:pStyle w:val="Pagrindiniotekstotrauka"/>
              <w:keepNext/>
              <w:spacing w:after="0"/>
              <w:ind w:left="0"/>
              <w:rPr>
                <w:sz w:val="21"/>
                <w:szCs w:val="21"/>
              </w:rPr>
            </w:pPr>
          </w:p>
          <w:p w14:paraId="1381B337" w14:textId="77777777" w:rsidR="00721EDE" w:rsidRPr="00025990" w:rsidRDefault="00721EDE" w:rsidP="00C7494E">
            <w:pPr>
              <w:pStyle w:val="Pagrindiniotekstotrauka"/>
              <w:keepNext/>
              <w:spacing w:after="0"/>
              <w:ind w:left="0"/>
              <w:rPr>
                <w:sz w:val="21"/>
                <w:szCs w:val="21"/>
              </w:rPr>
            </w:pPr>
            <w:r w:rsidRPr="00025990">
              <w:rPr>
                <w:sz w:val="21"/>
                <w:szCs w:val="21"/>
              </w:rPr>
              <w:t>2015 m. išsiųsti 4839 raštai</w:t>
            </w:r>
          </w:p>
          <w:p w14:paraId="71C505A4" w14:textId="77777777" w:rsidR="00721EDE" w:rsidRPr="00025990" w:rsidRDefault="00721EDE" w:rsidP="00C7494E">
            <w:pPr>
              <w:pStyle w:val="Pagrindiniotekstotrauka"/>
              <w:keepNext/>
              <w:spacing w:after="0"/>
              <w:ind w:left="0"/>
              <w:rPr>
                <w:sz w:val="21"/>
                <w:szCs w:val="21"/>
              </w:rPr>
            </w:pPr>
          </w:p>
          <w:p w14:paraId="2E765B6A" w14:textId="77777777" w:rsidR="00721EDE" w:rsidRPr="00025990" w:rsidRDefault="00721EDE" w:rsidP="00C7494E">
            <w:pPr>
              <w:pStyle w:val="Pagrindiniotekstotrauka"/>
              <w:keepNext/>
              <w:spacing w:after="0"/>
              <w:ind w:left="0"/>
              <w:rPr>
                <w:sz w:val="21"/>
                <w:szCs w:val="21"/>
              </w:rPr>
            </w:pPr>
            <w:r w:rsidRPr="00025990">
              <w:rPr>
                <w:sz w:val="21"/>
                <w:szCs w:val="21"/>
              </w:rPr>
              <w:t>2016 m. išsiųsti 5 428 raštai</w:t>
            </w:r>
          </w:p>
          <w:p w14:paraId="0D9DCEA6" w14:textId="77777777" w:rsidR="00721EDE" w:rsidRPr="00025990" w:rsidRDefault="00721EDE" w:rsidP="00C7494E">
            <w:pPr>
              <w:pStyle w:val="Pagrindiniotekstotrauka"/>
              <w:keepNext/>
              <w:spacing w:after="0"/>
              <w:ind w:left="0"/>
              <w:rPr>
                <w:sz w:val="21"/>
                <w:szCs w:val="21"/>
              </w:rPr>
            </w:pPr>
          </w:p>
          <w:p w14:paraId="7A0D614F" w14:textId="77777777" w:rsidR="00721EDE" w:rsidRPr="00552228" w:rsidRDefault="00721EDE" w:rsidP="00C7494E">
            <w:pPr>
              <w:pStyle w:val="Pagrindiniotekstotrauka"/>
              <w:keepNext/>
              <w:spacing w:after="0"/>
              <w:ind w:left="0"/>
            </w:pPr>
            <w:r w:rsidRPr="00025990">
              <w:rPr>
                <w:sz w:val="21"/>
                <w:szCs w:val="21"/>
              </w:rPr>
              <w:t>2017 m. išsiųsti 6 607 raštai</w:t>
            </w:r>
          </w:p>
        </w:tc>
      </w:tr>
    </w:tbl>
    <w:p w14:paraId="38988556" w14:textId="77777777" w:rsidR="00721EDE" w:rsidRDefault="00721EDE" w:rsidP="00721EDE">
      <w:pPr>
        <w:pStyle w:val="Pagrindiniotekstotrauka"/>
        <w:spacing w:after="0"/>
        <w:ind w:left="0"/>
        <w:rPr>
          <w:b/>
        </w:rPr>
      </w:pPr>
    </w:p>
    <w:p w14:paraId="4E40058A" w14:textId="77777777" w:rsidR="00721EDE" w:rsidRPr="00025990" w:rsidRDefault="00721EDE" w:rsidP="00721EDE">
      <w:pPr>
        <w:pStyle w:val="Pagrindiniotekstotrauka"/>
        <w:spacing w:after="0"/>
        <w:ind w:left="0"/>
        <w:rPr>
          <w:b/>
        </w:rPr>
      </w:pPr>
      <w:r>
        <w:rPr>
          <w:b/>
        </w:rPr>
        <w:t>2013-2017 m. gauti raštai</w:t>
      </w:r>
    </w:p>
    <w:tbl>
      <w:tblPr>
        <w:tblW w:w="0" w:type="auto"/>
        <w:tblLook w:val="04A0" w:firstRow="1" w:lastRow="0" w:firstColumn="1" w:lastColumn="0" w:noHBand="0" w:noVBand="1"/>
      </w:tblPr>
      <w:tblGrid>
        <w:gridCol w:w="6345"/>
        <w:gridCol w:w="2942"/>
      </w:tblGrid>
      <w:tr w:rsidR="00721EDE" w:rsidRPr="00552228" w14:paraId="515A9377" w14:textId="77777777" w:rsidTr="00C7494E">
        <w:tc>
          <w:tcPr>
            <w:tcW w:w="6345" w:type="dxa"/>
            <w:hideMark/>
          </w:tcPr>
          <w:p w14:paraId="09215C0C" w14:textId="7C85468D" w:rsidR="00721EDE" w:rsidRPr="00552228" w:rsidRDefault="00151102" w:rsidP="00C7494E">
            <w:pPr>
              <w:pStyle w:val="Pagrindiniotekstotrauka"/>
              <w:keepNext/>
              <w:spacing w:after="0"/>
              <w:ind w:left="0"/>
            </w:pPr>
            <w:r w:rsidRPr="0086414D">
              <w:rPr>
                <w:noProof/>
                <w:lang w:val="en-US"/>
              </w:rPr>
              <w:drawing>
                <wp:inline distT="0" distB="0" distL="0" distR="0" wp14:anchorId="64716423" wp14:editId="3C2542ED">
                  <wp:extent cx="2743200" cy="1647825"/>
                  <wp:effectExtent l="0" t="0" r="0" b="0"/>
                  <wp:docPr id="21" name="Diagrama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2942" w:type="dxa"/>
          </w:tcPr>
          <w:p w14:paraId="5FD4F4D3" w14:textId="77777777" w:rsidR="00721EDE" w:rsidRPr="00025990" w:rsidRDefault="00721EDE" w:rsidP="00C7494E">
            <w:pPr>
              <w:pStyle w:val="Pagrindiniotekstotrauka"/>
              <w:keepNext/>
              <w:spacing w:after="0"/>
              <w:ind w:left="0"/>
              <w:rPr>
                <w:sz w:val="21"/>
                <w:szCs w:val="21"/>
              </w:rPr>
            </w:pPr>
            <w:r>
              <w:t xml:space="preserve">  </w:t>
            </w:r>
            <w:r w:rsidRPr="00025990">
              <w:rPr>
                <w:sz w:val="21"/>
                <w:szCs w:val="21"/>
              </w:rPr>
              <w:t>2013 m. gauti 10214 raštai</w:t>
            </w:r>
          </w:p>
          <w:p w14:paraId="07C132E6" w14:textId="77777777" w:rsidR="00721EDE" w:rsidRPr="00025990" w:rsidRDefault="00721EDE" w:rsidP="00C7494E">
            <w:pPr>
              <w:pStyle w:val="Pagrindiniotekstotrauka"/>
              <w:keepNext/>
              <w:spacing w:after="0"/>
              <w:ind w:left="0"/>
              <w:rPr>
                <w:sz w:val="21"/>
                <w:szCs w:val="21"/>
              </w:rPr>
            </w:pPr>
          </w:p>
          <w:p w14:paraId="19CA58C8" w14:textId="77777777" w:rsidR="00721EDE" w:rsidRPr="00025990" w:rsidRDefault="00721EDE" w:rsidP="00C7494E">
            <w:pPr>
              <w:pStyle w:val="Pagrindiniotekstotrauka"/>
              <w:keepNext/>
              <w:spacing w:after="0"/>
              <w:ind w:left="0"/>
              <w:rPr>
                <w:sz w:val="21"/>
                <w:szCs w:val="21"/>
              </w:rPr>
            </w:pPr>
            <w:r w:rsidRPr="00025990">
              <w:rPr>
                <w:sz w:val="21"/>
                <w:szCs w:val="21"/>
              </w:rPr>
              <w:t>2014 m. gauta 11253 raštų</w:t>
            </w:r>
          </w:p>
          <w:p w14:paraId="02BC9F1E" w14:textId="77777777" w:rsidR="00721EDE" w:rsidRPr="00025990" w:rsidRDefault="00721EDE" w:rsidP="00C7494E">
            <w:pPr>
              <w:pStyle w:val="Pagrindiniotekstotrauka"/>
              <w:keepNext/>
              <w:spacing w:after="0"/>
              <w:ind w:left="0"/>
              <w:rPr>
                <w:sz w:val="21"/>
                <w:szCs w:val="21"/>
              </w:rPr>
            </w:pPr>
          </w:p>
          <w:p w14:paraId="1930E6B1" w14:textId="77777777" w:rsidR="00721EDE" w:rsidRPr="00025990" w:rsidRDefault="00721EDE" w:rsidP="00C7494E">
            <w:pPr>
              <w:pStyle w:val="Pagrindiniotekstotrauka"/>
              <w:keepNext/>
              <w:spacing w:after="0"/>
              <w:ind w:left="0"/>
              <w:rPr>
                <w:sz w:val="21"/>
                <w:szCs w:val="21"/>
              </w:rPr>
            </w:pPr>
            <w:r w:rsidRPr="00025990">
              <w:rPr>
                <w:sz w:val="21"/>
                <w:szCs w:val="21"/>
              </w:rPr>
              <w:t>2015 m. gauti 11328 raštai</w:t>
            </w:r>
          </w:p>
          <w:p w14:paraId="040ECEE7" w14:textId="77777777" w:rsidR="00721EDE" w:rsidRPr="00025990" w:rsidRDefault="00721EDE" w:rsidP="00C7494E">
            <w:pPr>
              <w:pStyle w:val="Pagrindiniotekstotrauka"/>
              <w:keepNext/>
              <w:spacing w:after="0"/>
              <w:ind w:left="0"/>
              <w:rPr>
                <w:sz w:val="21"/>
                <w:szCs w:val="21"/>
              </w:rPr>
            </w:pPr>
          </w:p>
          <w:p w14:paraId="472419AF" w14:textId="77777777" w:rsidR="00721EDE" w:rsidRPr="00025990" w:rsidRDefault="00721EDE" w:rsidP="00C7494E">
            <w:pPr>
              <w:pStyle w:val="Pagrindiniotekstotrauka"/>
              <w:keepNext/>
              <w:spacing w:after="0"/>
              <w:ind w:left="0"/>
              <w:rPr>
                <w:sz w:val="21"/>
                <w:szCs w:val="21"/>
              </w:rPr>
            </w:pPr>
            <w:r w:rsidRPr="00025990">
              <w:rPr>
                <w:sz w:val="21"/>
                <w:szCs w:val="21"/>
              </w:rPr>
              <w:t>2016 m. gauti 11266 raštai</w:t>
            </w:r>
          </w:p>
          <w:p w14:paraId="4EFA1707" w14:textId="77777777" w:rsidR="00721EDE" w:rsidRPr="00552228" w:rsidRDefault="00721EDE" w:rsidP="00C7494E">
            <w:pPr>
              <w:pStyle w:val="Pagrindiniotekstotrauka"/>
              <w:keepNext/>
              <w:spacing w:after="0"/>
              <w:ind w:left="0"/>
            </w:pPr>
          </w:p>
          <w:p w14:paraId="6B525A2E" w14:textId="77777777" w:rsidR="00721EDE" w:rsidRPr="00552228" w:rsidRDefault="00721EDE" w:rsidP="00C7494E">
            <w:pPr>
              <w:pStyle w:val="Pagrindiniotekstotrauka"/>
              <w:keepNext/>
              <w:spacing w:after="0"/>
              <w:ind w:left="0"/>
            </w:pPr>
            <w:r w:rsidRPr="00552228">
              <w:t>2017 m. gauti 12 020 raštai</w:t>
            </w:r>
          </w:p>
        </w:tc>
      </w:tr>
    </w:tbl>
    <w:p w14:paraId="1AD826B5" w14:textId="77777777" w:rsidR="00721EDE" w:rsidRPr="00552228" w:rsidRDefault="00721EDE" w:rsidP="00721EDE">
      <w:pPr>
        <w:pStyle w:val="Pagrindiniotekstotrauka"/>
        <w:spacing w:after="0"/>
        <w:ind w:left="0"/>
        <w:rPr>
          <w:b/>
        </w:rPr>
      </w:pPr>
    </w:p>
    <w:p w14:paraId="7151A57F" w14:textId="77777777" w:rsidR="00721EDE" w:rsidRPr="00552228" w:rsidRDefault="00721EDE" w:rsidP="00721EDE">
      <w:pPr>
        <w:jc w:val="both"/>
        <w:rPr>
          <w:b/>
        </w:rPr>
      </w:pPr>
    </w:p>
    <w:p w14:paraId="6446FEBB" w14:textId="77777777" w:rsidR="00721EDE" w:rsidRPr="00552228" w:rsidRDefault="00721EDE" w:rsidP="00721EDE">
      <w:pPr>
        <w:jc w:val="both"/>
        <w:rPr>
          <w:b/>
        </w:rPr>
      </w:pPr>
    </w:p>
    <w:p w14:paraId="12A7470B" w14:textId="77777777" w:rsidR="00721EDE" w:rsidRPr="00552228" w:rsidRDefault="00721EDE" w:rsidP="00721EDE">
      <w:pPr>
        <w:jc w:val="both"/>
        <w:rPr>
          <w:b/>
        </w:rPr>
      </w:pPr>
    </w:p>
    <w:p w14:paraId="365D352F" w14:textId="77777777" w:rsidR="00721EDE" w:rsidRPr="00552228" w:rsidRDefault="00721EDE" w:rsidP="00721EDE">
      <w:pPr>
        <w:jc w:val="both"/>
        <w:rPr>
          <w:b/>
          <w:lang w:eastAsia="lt-LT"/>
        </w:rPr>
      </w:pPr>
      <w:r w:rsidRPr="00552228">
        <w:rPr>
          <w:b/>
        </w:rPr>
        <w:t>Bendras 2015-2017 m. užregistruotų dokumentų kiekis</w:t>
      </w:r>
    </w:p>
    <w:p w14:paraId="30CE0ACA" w14:textId="77777777" w:rsidR="00721EDE" w:rsidRPr="00552228" w:rsidRDefault="00721EDE" w:rsidP="00721EDE">
      <w:pPr>
        <w:pStyle w:val="Pagrindiniotekstotrauka"/>
        <w:spacing w:after="0"/>
        <w:ind w:left="0"/>
      </w:pPr>
    </w:p>
    <w:tbl>
      <w:tblPr>
        <w:tblW w:w="0" w:type="auto"/>
        <w:tblLook w:val="04A0" w:firstRow="1" w:lastRow="0" w:firstColumn="1" w:lastColumn="0" w:noHBand="0" w:noVBand="1"/>
      </w:tblPr>
      <w:tblGrid>
        <w:gridCol w:w="5812"/>
        <w:gridCol w:w="3686"/>
      </w:tblGrid>
      <w:tr w:rsidR="00721EDE" w:rsidRPr="00552228" w14:paraId="5A1D63FD" w14:textId="77777777" w:rsidTr="00C7494E">
        <w:tc>
          <w:tcPr>
            <w:tcW w:w="5812" w:type="dxa"/>
            <w:hideMark/>
          </w:tcPr>
          <w:p w14:paraId="6B80C27E" w14:textId="1B5B4B26" w:rsidR="00721EDE" w:rsidRPr="00552228" w:rsidRDefault="00151102" w:rsidP="00C7494E">
            <w:pPr>
              <w:pStyle w:val="Pagrindiniotekstotrauka"/>
              <w:keepNext/>
              <w:spacing w:after="0"/>
              <w:ind w:left="0"/>
            </w:pPr>
            <w:r w:rsidRPr="0086414D">
              <w:rPr>
                <w:noProof/>
                <w:lang w:val="en-US"/>
              </w:rPr>
              <w:drawing>
                <wp:inline distT="0" distB="0" distL="0" distR="0" wp14:anchorId="5147CDBF" wp14:editId="597C948A">
                  <wp:extent cx="2743200" cy="2009775"/>
                  <wp:effectExtent l="0" t="0" r="0" b="0"/>
                  <wp:docPr id="22" name="Diagrama 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3686" w:type="dxa"/>
          </w:tcPr>
          <w:p w14:paraId="45B2572E" w14:textId="77777777" w:rsidR="00721EDE" w:rsidRPr="00025990" w:rsidRDefault="00721EDE" w:rsidP="00C7494E">
            <w:pPr>
              <w:pStyle w:val="Pagrindiniotekstotrauka"/>
              <w:keepNext/>
              <w:spacing w:after="0"/>
              <w:ind w:left="0"/>
              <w:rPr>
                <w:sz w:val="21"/>
                <w:szCs w:val="21"/>
              </w:rPr>
            </w:pPr>
            <w:r>
              <w:t xml:space="preserve">  </w:t>
            </w:r>
            <w:r w:rsidRPr="00025990">
              <w:rPr>
                <w:sz w:val="21"/>
                <w:szCs w:val="21"/>
              </w:rPr>
              <w:t>2015 m. užregistruotų dokumentų -</w:t>
            </w:r>
          </w:p>
          <w:p w14:paraId="65C75FD8" w14:textId="77777777" w:rsidR="00721EDE" w:rsidRPr="00025990" w:rsidRDefault="00721EDE" w:rsidP="00C7494E">
            <w:pPr>
              <w:pStyle w:val="Pagrindiniotekstotrauka"/>
              <w:keepNext/>
              <w:spacing w:after="0"/>
              <w:ind w:left="0"/>
              <w:rPr>
                <w:sz w:val="21"/>
                <w:szCs w:val="21"/>
              </w:rPr>
            </w:pPr>
            <w:r w:rsidRPr="00025990">
              <w:rPr>
                <w:sz w:val="21"/>
                <w:szCs w:val="21"/>
              </w:rPr>
              <w:t xml:space="preserve">16300 </w:t>
            </w:r>
          </w:p>
          <w:p w14:paraId="2CB4BD08" w14:textId="77777777" w:rsidR="00721EDE" w:rsidRPr="00025990" w:rsidRDefault="00721EDE" w:rsidP="00C7494E">
            <w:pPr>
              <w:pStyle w:val="Pagrindiniotekstotrauka"/>
              <w:keepNext/>
              <w:spacing w:after="0"/>
              <w:ind w:left="0"/>
              <w:rPr>
                <w:sz w:val="21"/>
                <w:szCs w:val="21"/>
              </w:rPr>
            </w:pPr>
          </w:p>
          <w:p w14:paraId="2CC4B466" w14:textId="77777777" w:rsidR="00721EDE" w:rsidRPr="00025990" w:rsidRDefault="00721EDE" w:rsidP="00C7494E">
            <w:pPr>
              <w:pStyle w:val="Pagrindiniotekstotrauka"/>
              <w:keepNext/>
              <w:spacing w:after="0"/>
              <w:ind w:left="0"/>
              <w:rPr>
                <w:sz w:val="21"/>
                <w:szCs w:val="21"/>
              </w:rPr>
            </w:pPr>
            <w:r w:rsidRPr="00025990">
              <w:rPr>
                <w:sz w:val="21"/>
                <w:szCs w:val="21"/>
              </w:rPr>
              <w:t>2016 m. užregistruotų dokumentų -</w:t>
            </w:r>
          </w:p>
          <w:p w14:paraId="11497464" w14:textId="77777777" w:rsidR="00721EDE" w:rsidRPr="00025990" w:rsidRDefault="00721EDE" w:rsidP="00C7494E">
            <w:pPr>
              <w:pStyle w:val="Pagrindiniotekstotrauka"/>
              <w:keepNext/>
              <w:spacing w:after="0"/>
              <w:ind w:left="0"/>
              <w:rPr>
                <w:sz w:val="21"/>
                <w:szCs w:val="21"/>
              </w:rPr>
            </w:pPr>
            <w:r w:rsidRPr="00025990">
              <w:rPr>
                <w:sz w:val="21"/>
                <w:szCs w:val="21"/>
              </w:rPr>
              <w:t xml:space="preserve">20753 </w:t>
            </w:r>
          </w:p>
          <w:p w14:paraId="4A02D0CE" w14:textId="77777777" w:rsidR="00721EDE" w:rsidRPr="00025990" w:rsidRDefault="00721EDE" w:rsidP="00C7494E">
            <w:pPr>
              <w:pStyle w:val="Pagrindiniotekstotrauka"/>
              <w:keepNext/>
              <w:spacing w:after="0"/>
              <w:ind w:left="0"/>
              <w:rPr>
                <w:sz w:val="21"/>
                <w:szCs w:val="21"/>
              </w:rPr>
            </w:pPr>
          </w:p>
          <w:p w14:paraId="69115CAE" w14:textId="77777777" w:rsidR="00721EDE" w:rsidRPr="00552228" w:rsidRDefault="00721EDE" w:rsidP="00C7494E">
            <w:pPr>
              <w:pStyle w:val="Pagrindiniotekstotrauka"/>
              <w:keepNext/>
              <w:spacing w:after="0"/>
              <w:ind w:left="0"/>
            </w:pPr>
            <w:r w:rsidRPr="00025990">
              <w:rPr>
                <w:sz w:val="21"/>
                <w:szCs w:val="21"/>
              </w:rPr>
              <w:t>2017 m. užregistruotų dokumentų – 21 517</w:t>
            </w:r>
          </w:p>
        </w:tc>
      </w:tr>
    </w:tbl>
    <w:p w14:paraId="3491C684" w14:textId="77777777" w:rsidR="00721EDE" w:rsidRPr="00552228" w:rsidRDefault="00721EDE" w:rsidP="00721EDE">
      <w:pPr>
        <w:pStyle w:val="Pagrindiniotekstotrauka"/>
        <w:spacing w:after="0"/>
        <w:ind w:left="0"/>
        <w:rPr>
          <w:b/>
        </w:rPr>
      </w:pPr>
    </w:p>
    <w:p w14:paraId="5779751E" w14:textId="77777777" w:rsidR="00721EDE" w:rsidRDefault="00721EDE" w:rsidP="00721EDE">
      <w:pPr>
        <w:pStyle w:val="Pagrindiniotekstotrauka"/>
        <w:spacing w:after="0"/>
        <w:ind w:left="0"/>
        <w:rPr>
          <w:b/>
        </w:rPr>
      </w:pPr>
    </w:p>
    <w:p w14:paraId="698EDE75" w14:textId="77777777" w:rsidR="00721EDE" w:rsidRDefault="00721EDE" w:rsidP="00721EDE">
      <w:pPr>
        <w:pStyle w:val="Pagrindiniotekstotrauka"/>
        <w:spacing w:after="0"/>
        <w:ind w:left="0"/>
        <w:rPr>
          <w:b/>
        </w:rPr>
      </w:pPr>
    </w:p>
    <w:p w14:paraId="28F91130" w14:textId="77777777" w:rsidR="00721EDE" w:rsidRDefault="00721EDE" w:rsidP="00721EDE">
      <w:pPr>
        <w:pStyle w:val="Pagrindiniotekstotrauka"/>
        <w:spacing w:after="0"/>
        <w:ind w:left="0"/>
        <w:rPr>
          <w:b/>
        </w:rPr>
      </w:pPr>
    </w:p>
    <w:p w14:paraId="76151A61" w14:textId="77777777" w:rsidR="00721EDE" w:rsidRPr="00025990" w:rsidRDefault="00721EDE" w:rsidP="00721EDE">
      <w:pPr>
        <w:pStyle w:val="Pagrindiniotekstotrauka"/>
        <w:spacing w:after="0"/>
        <w:ind w:left="0"/>
        <w:rPr>
          <w:b/>
        </w:rPr>
      </w:pPr>
      <w:r w:rsidRPr="00552228">
        <w:rPr>
          <w:b/>
        </w:rPr>
        <w:t>Pi</w:t>
      </w:r>
      <w:r>
        <w:rPr>
          <w:b/>
        </w:rPr>
        <w:t>liečių aptarnavimas 2017 metais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1135"/>
      </w:tblGrid>
      <w:tr w:rsidR="00721EDE" w:rsidRPr="00552228" w14:paraId="4B25ABF4" w14:textId="77777777" w:rsidTr="00C7494E">
        <w:tc>
          <w:tcPr>
            <w:tcW w:w="4927" w:type="dxa"/>
            <w:tcBorders>
              <w:top w:val="single" w:sz="4" w:space="0" w:color="000000"/>
              <w:left w:val="single" w:sz="4" w:space="0" w:color="000000"/>
              <w:bottom w:val="single" w:sz="4" w:space="0" w:color="000000"/>
              <w:right w:val="single" w:sz="4" w:space="0" w:color="000000"/>
            </w:tcBorders>
            <w:hideMark/>
          </w:tcPr>
          <w:p w14:paraId="22A1E111" w14:textId="77777777" w:rsidR="00721EDE" w:rsidRPr="00721EDE" w:rsidRDefault="00721EDE" w:rsidP="00C7494E">
            <w:pPr>
              <w:pStyle w:val="Pagrindiniotekstotrauka"/>
              <w:spacing w:after="0"/>
              <w:ind w:left="0"/>
              <w:rPr>
                <w:color w:val="000000"/>
                <w:sz w:val="20"/>
                <w:szCs w:val="20"/>
              </w:rPr>
            </w:pPr>
            <w:r w:rsidRPr="00721EDE">
              <w:rPr>
                <w:color w:val="000000"/>
                <w:sz w:val="20"/>
                <w:szCs w:val="20"/>
              </w:rPr>
              <w:t>Gauta piliečių prašymų</w:t>
            </w:r>
          </w:p>
        </w:tc>
        <w:tc>
          <w:tcPr>
            <w:tcW w:w="1135" w:type="dxa"/>
            <w:tcBorders>
              <w:top w:val="single" w:sz="4" w:space="0" w:color="000000"/>
              <w:left w:val="single" w:sz="4" w:space="0" w:color="000000"/>
              <w:bottom w:val="single" w:sz="4" w:space="0" w:color="000000"/>
              <w:right w:val="single" w:sz="4" w:space="0" w:color="000000"/>
            </w:tcBorders>
            <w:hideMark/>
          </w:tcPr>
          <w:p w14:paraId="37441D52" w14:textId="77777777" w:rsidR="00721EDE" w:rsidRPr="00721EDE" w:rsidRDefault="00721EDE" w:rsidP="00C7494E">
            <w:pPr>
              <w:pStyle w:val="Pagrindiniotekstotrauka"/>
              <w:spacing w:after="0"/>
              <w:ind w:left="0"/>
              <w:rPr>
                <w:color w:val="000000"/>
                <w:sz w:val="20"/>
                <w:szCs w:val="20"/>
              </w:rPr>
            </w:pPr>
            <w:r w:rsidRPr="00721EDE">
              <w:rPr>
                <w:color w:val="000000"/>
                <w:sz w:val="20"/>
                <w:szCs w:val="20"/>
                <w:shd w:val="clear" w:color="auto" w:fill="FFFFFF"/>
              </w:rPr>
              <w:t>1800</w:t>
            </w:r>
          </w:p>
        </w:tc>
      </w:tr>
      <w:tr w:rsidR="00721EDE" w:rsidRPr="00552228" w14:paraId="73CB90EB" w14:textId="77777777" w:rsidTr="00C7494E">
        <w:tc>
          <w:tcPr>
            <w:tcW w:w="4927" w:type="dxa"/>
            <w:tcBorders>
              <w:top w:val="single" w:sz="4" w:space="0" w:color="000000"/>
              <w:left w:val="single" w:sz="4" w:space="0" w:color="000000"/>
              <w:bottom w:val="single" w:sz="4" w:space="0" w:color="000000"/>
              <w:right w:val="single" w:sz="4" w:space="0" w:color="000000"/>
            </w:tcBorders>
            <w:hideMark/>
          </w:tcPr>
          <w:p w14:paraId="7F428F52" w14:textId="77777777" w:rsidR="00721EDE" w:rsidRPr="00721EDE" w:rsidRDefault="00721EDE" w:rsidP="00C7494E">
            <w:pPr>
              <w:pStyle w:val="Pagrindiniotekstotrauka"/>
              <w:spacing w:after="0"/>
              <w:ind w:left="0"/>
              <w:rPr>
                <w:color w:val="000000"/>
                <w:sz w:val="20"/>
                <w:szCs w:val="20"/>
              </w:rPr>
            </w:pPr>
            <w:r w:rsidRPr="00721EDE">
              <w:rPr>
                <w:color w:val="000000"/>
                <w:sz w:val="20"/>
                <w:szCs w:val="20"/>
              </w:rPr>
              <w:t>Į Savivaldybę piliečiai daugiausiai kreipiasi dėl:</w:t>
            </w:r>
          </w:p>
        </w:tc>
        <w:tc>
          <w:tcPr>
            <w:tcW w:w="1135" w:type="dxa"/>
            <w:tcBorders>
              <w:top w:val="single" w:sz="4" w:space="0" w:color="000000"/>
              <w:left w:val="single" w:sz="4" w:space="0" w:color="000000"/>
              <w:bottom w:val="single" w:sz="4" w:space="0" w:color="000000"/>
              <w:right w:val="single" w:sz="4" w:space="0" w:color="000000"/>
            </w:tcBorders>
          </w:tcPr>
          <w:p w14:paraId="37813B45" w14:textId="77777777" w:rsidR="00721EDE" w:rsidRPr="00721EDE" w:rsidRDefault="00721EDE" w:rsidP="00C7494E">
            <w:pPr>
              <w:pStyle w:val="Pagrindiniotekstotrauka"/>
              <w:spacing w:after="0"/>
              <w:ind w:left="0"/>
              <w:rPr>
                <w:color w:val="000000"/>
                <w:sz w:val="20"/>
                <w:szCs w:val="20"/>
              </w:rPr>
            </w:pPr>
          </w:p>
        </w:tc>
      </w:tr>
      <w:tr w:rsidR="00721EDE" w:rsidRPr="00552228" w14:paraId="46B3B252" w14:textId="77777777" w:rsidTr="00C7494E">
        <w:tc>
          <w:tcPr>
            <w:tcW w:w="4927" w:type="dxa"/>
            <w:tcBorders>
              <w:top w:val="single" w:sz="4" w:space="0" w:color="000000"/>
              <w:left w:val="single" w:sz="4" w:space="0" w:color="000000"/>
              <w:bottom w:val="single" w:sz="4" w:space="0" w:color="000000"/>
              <w:right w:val="single" w:sz="4" w:space="0" w:color="000000"/>
            </w:tcBorders>
            <w:hideMark/>
          </w:tcPr>
          <w:p w14:paraId="638372D1" w14:textId="77777777" w:rsidR="00721EDE" w:rsidRPr="00721EDE" w:rsidRDefault="00721EDE" w:rsidP="00C7494E">
            <w:pPr>
              <w:pStyle w:val="Pagrindiniotekstotrauka"/>
              <w:spacing w:after="0"/>
              <w:ind w:left="0"/>
              <w:rPr>
                <w:color w:val="000000"/>
                <w:sz w:val="20"/>
                <w:szCs w:val="20"/>
              </w:rPr>
            </w:pPr>
            <w:r w:rsidRPr="00721EDE">
              <w:rPr>
                <w:color w:val="000000"/>
                <w:sz w:val="20"/>
                <w:szCs w:val="20"/>
              </w:rPr>
              <w:t>archyvų pažymų išdavimo</w:t>
            </w:r>
          </w:p>
        </w:tc>
        <w:tc>
          <w:tcPr>
            <w:tcW w:w="1135" w:type="dxa"/>
            <w:tcBorders>
              <w:top w:val="single" w:sz="4" w:space="0" w:color="000000"/>
              <w:left w:val="single" w:sz="4" w:space="0" w:color="000000"/>
              <w:bottom w:val="single" w:sz="4" w:space="0" w:color="000000"/>
              <w:right w:val="single" w:sz="4" w:space="0" w:color="000000"/>
            </w:tcBorders>
            <w:hideMark/>
          </w:tcPr>
          <w:p w14:paraId="44D8A80C" w14:textId="77777777" w:rsidR="00721EDE" w:rsidRPr="00721EDE" w:rsidRDefault="00721EDE" w:rsidP="00C7494E">
            <w:pPr>
              <w:pStyle w:val="Pagrindiniotekstotrauka"/>
              <w:spacing w:after="0"/>
              <w:ind w:left="0"/>
              <w:rPr>
                <w:color w:val="000000"/>
                <w:sz w:val="20"/>
                <w:szCs w:val="20"/>
              </w:rPr>
            </w:pPr>
            <w:r w:rsidRPr="00721EDE">
              <w:rPr>
                <w:color w:val="000000"/>
                <w:sz w:val="20"/>
                <w:szCs w:val="20"/>
              </w:rPr>
              <w:t>499</w:t>
            </w:r>
          </w:p>
        </w:tc>
      </w:tr>
      <w:tr w:rsidR="00721EDE" w:rsidRPr="00552228" w14:paraId="4535B5C0" w14:textId="77777777" w:rsidTr="00C7494E">
        <w:tc>
          <w:tcPr>
            <w:tcW w:w="4927" w:type="dxa"/>
            <w:tcBorders>
              <w:top w:val="single" w:sz="4" w:space="0" w:color="000000"/>
              <w:left w:val="single" w:sz="4" w:space="0" w:color="000000"/>
              <w:bottom w:val="single" w:sz="4" w:space="0" w:color="000000"/>
              <w:right w:val="single" w:sz="4" w:space="0" w:color="000000"/>
            </w:tcBorders>
            <w:hideMark/>
          </w:tcPr>
          <w:p w14:paraId="76CCC515" w14:textId="77777777" w:rsidR="00721EDE" w:rsidRPr="00721EDE" w:rsidRDefault="00721EDE" w:rsidP="00C7494E">
            <w:pPr>
              <w:pStyle w:val="Pagrindiniotekstotrauka"/>
              <w:spacing w:after="0"/>
              <w:ind w:left="0"/>
              <w:rPr>
                <w:color w:val="000000"/>
                <w:sz w:val="20"/>
                <w:szCs w:val="20"/>
              </w:rPr>
            </w:pPr>
            <w:r w:rsidRPr="00721EDE">
              <w:rPr>
                <w:color w:val="000000"/>
                <w:sz w:val="20"/>
                <w:szCs w:val="20"/>
              </w:rPr>
              <w:t>pažymų teismams</w:t>
            </w:r>
          </w:p>
        </w:tc>
        <w:tc>
          <w:tcPr>
            <w:tcW w:w="1135" w:type="dxa"/>
            <w:tcBorders>
              <w:top w:val="single" w:sz="4" w:space="0" w:color="000000"/>
              <w:left w:val="single" w:sz="4" w:space="0" w:color="000000"/>
              <w:bottom w:val="single" w:sz="4" w:space="0" w:color="000000"/>
              <w:right w:val="single" w:sz="4" w:space="0" w:color="000000"/>
            </w:tcBorders>
            <w:hideMark/>
          </w:tcPr>
          <w:p w14:paraId="28B1B9E8" w14:textId="77777777" w:rsidR="00721EDE" w:rsidRPr="00721EDE" w:rsidRDefault="00721EDE" w:rsidP="00C7494E">
            <w:pPr>
              <w:pStyle w:val="Pagrindiniotekstotrauka"/>
              <w:spacing w:after="0"/>
              <w:ind w:left="0"/>
              <w:rPr>
                <w:color w:val="000000"/>
                <w:sz w:val="20"/>
                <w:szCs w:val="20"/>
              </w:rPr>
            </w:pPr>
            <w:r w:rsidRPr="00721EDE">
              <w:rPr>
                <w:color w:val="000000"/>
                <w:sz w:val="20"/>
                <w:szCs w:val="20"/>
              </w:rPr>
              <w:t>89</w:t>
            </w:r>
          </w:p>
        </w:tc>
      </w:tr>
      <w:tr w:rsidR="00721EDE" w:rsidRPr="00552228" w14:paraId="26DCC3B9" w14:textId="77777777" w:rsidTr="00C7494E">
        <w:tc>
          <w:tcPr>
            <w:tcW w:w="4927" w:type="dxa"/>
            <w:tcBorders>
              <w:top w:val="single" w:sz="4" w:space="0" w:color="000000"/>
              <w:left w:val="single" w:sz="4" w:space="0" w:color="000000"/>
              <w:bottom w:val="single" w:sz="4" w:space="0" w:color="000000"/>
              <w:right w:val="single" w:sz="4" w:space="0" w:color="000000"/>
            </w:tcBorders>
            <w:hideMark/>
          </w:tcPr>
          <w:p w14:paraId="388A50A1" w14:textId="77777777" w:rsidR="00721EDE" w:rsidRPr="00721EDE" w:rsidRDefault="00721EDE" w:rsidP="00C7494E">
            <w:pPr>
              <w:pStyle w:val="Pagrindiniotekstotrauka"/>
              <w:spacing w:after="0"/>
              <w:ind w:left="0"/>
              <w:rPr>
                <w:color w:val="000000"/>
                <w:sz w:val="20"/>
                <w:szCs w:val="20"/>
              </w:rPr>
            </w:pPr>
            <w:r w:rsidRPr="00721EDE">
              <w:rPr>
                <w:color w:val="000000"/>
                <w:sz w:val="20"/>
                <w:szCs w:val="20"/>
              </w:rPr>
              <w:t>dokumentų, susijusių su žemės tvarkymu</w:t>
            </w:r>
          </w:p>
        </w:tc>
        <w:tc>
          <w:tcPr>
            <w:tcW w:w="1135" w:type="dxa"/>
            <w:tcBorders>
              <w:top w:val="single" w:sz="4" w:space="0" w:color="000000"/>
              <w:left w:val="single" w:sz="4" w:space="0" w:color="000000"/>
              <w:bottom w:val="single" w:sz="4" w:space="0" w:color="000000"/>
              <w:right w:val="single" w:sz="4" w:space="0" w:color="000000"/>
            </w:tcBorders>
            <w:hideMark/>
          </w:tcPr>
          <w:p w14:paraId="2D440E13" w14:textId="77777777" w:rsidR="00721EDE" w:rsidRPr="00721EDE" w:rsidRDefault="00721EDE" w:rsidP="00C7494E">
            <w:pPr>
              <w:pStyle w:val="Pagrindiniotekstotrauka"/>
              <w:spacing w:after="0"/>
              <w:ind w:left="0"/>
              <w:rPr>
                <w:color w:val="000000"/>
                <w:sz w:val="20"/>
                <w:szCs w:val="20"/>
              </w:rPr>
            </w:pPr>
            <w:r w:rsidRPr="00721EDE">
              <w:rPr>
                <w:color w:val="000000"/>
                <w:sz w:val="20"/>
                <w:szCs w:val="20"/>
              </w:rPr>
              <w:t>113</w:t>
            </w:r>
          </w:p>
        </w:tc>
      </w:tr>
      <w:tr w:rsidR="00721EDE" w:rsidRPr="00552228" w14:paraId="14F299E1" w14:textId="77777777" w:rsidTr="00C7494E">
        <w:tc>
          <w:tcPr>
            <w:tcW w:w="4927" w:type="dxa"/>
            <w:tcBorders>
              <w:top w:val="single" w:sz="4" w:space="0" w:color="000000"/>
              <w:left w:val="single" w:sz="4" w:space="0" w:color="000000"/>
              <w:bottom w:val="single" w:sz="4" w:space="0" w:color="000000"/>
              <w:right w:val="single" w:sz="4" w:space="0" w:color="000000"/>
            </w:tcBorders>
            <w:hideMark/>
          </w:tcPr>
          <w:p w14:paraId="7E4D5B5B" w14:textId="77777777" w:rsidR="00721EDE" w:rsidRPr="00721EDE" w:rsidRDefault="00721EDE" w:rsidP="00C7494E">
            <w:pPr>
              <w:pStyle w:val="Pagrindiniotekstotrauka"/>
              <w:spacing w:after="0"/>
              <w:ind w:left="0"/>
              <w:rPr>
                <w:color w:val="000000"/>
                <w:sz w:val="20"/>
                <w:szCs w:val="20"/>
              </w:rPr>
            </w:pPr>
            <w:r w:rsidRPr="00721EDE">
              <w:rPr>
                <w:color w:val="000000"/>
                <w:sz w:val="20"/>
                <w:szCs w:val="20"/>
              </w:rPr>
              <w:t>adreso keitimo</w:t>
            </w:r>
          </w:p>
        </w:tc>
        <w:tc>
          <w:tcPr>
            <w:tcW w:w="1135" w:type="dxa"/>
            <w:tcBorders>
              <w:top w:val="single" w:sz="4" w:space="0" w:color="000000"/>
              <w:left w:val="single" w:sz="4" w:space="0" w:color="000000"/>
              <w:bottom w:val="single" w:sz="4" w:space="0" w:color="000000"/>
              <w:right w:val="single" w:sz="4" w:space="0" w:color="000000"/>
            </w:tcBorders>
            <w:hideMark/>
          </w:tcPr>
          <w:p w14:paraId="78B6B960" w14:textId="77777777" w:rsidR="00721EDE" w:rsidRPr="00721EDE" w:rsidRDefault="00721EDE" w:rsidP="00C7494E">
            <w:pPr>
              <w:pStyle w:val="Pagrindiniotekstotrauka"/>
              <w:spacing w:after="0"/>
              <w:ind w:left="0"/>
              <w:rPr>
                <w:color w:val="000000"/>
                <w:sz w:val="20"/>
                <w:szCs w:val="20"/>
              </w:rPr>
            </w:pPr>
            <w:r w:rsidRPr="00721EDE">
              <w:rPr>
                <w:color w:val="000000"/>
                <w:sz w:val="20"/>
                <w:szCs w:val="20"/>
              </w:rPr>
              <w:t>401</w:t>
            </w:r>
          </w:p>
        </w:tc>
      </w:tr>
      <w:tr w:rsidR="00721EDE" w:rsidRPr="00552228" w14:paraId="4BA3C2BF" w14:textId="77777777" w:rsidTr="00C7494E">
        <w:tc>
          <w:tcPr>
            <w:tcW w:w="4927" w:type="dxa"/>
            <w:tcBorders>
              <w:top w:val="single" w:sz="4" w:space="0" w:color="000000"/>
              <w:left w:val="single" w:sz="4" w:space="0" w:color="000000"/>
              <w:bottom w:val="single" w:sz="4" w:space="0" w:color="000000"/>
              <w:right w:val="single" w:sz="4" w:space="0" w:color="000000"/>
            </w:tcBorders>
            <w:hideMark/>
          </w:tcPr>
          <w:p w14:paraId="3A0605E9" w14:textId="77777777" w:rsidR="00721EDE" w:rsidRPr="00721EDE" w:rsidRDefault="00721EDE" w:rsidP="00C7494E">
            <w:pPr>
              <w:pStyle w:val="Pagrindiniotekstotrauka"/>
              <w:spacing w:after="0"/>
              <w:ind w:left="0"/>
              <w:rPr>
                <w:color w:val="000000"/>
                <w:sz w:val="20"/>
                <w:szCs w:val="20"/>
              </w:rPr>
            </w:pPr>
            <w:r w:rsidRPr="00721EDE">
              <w:rPr>
                <w:color w:val="000000"/>
                <w:sz w:val="20"/>
                <w:szCs w:val="20"/>
              </w:rPr>
              <w:t>prašymų statybos leidimams gauti</w:t>
            </w:r>
          </w:p>
        </w:tc>
        <w:tc>
          <w:tcPr>
            <w:tcW w:w="1135" w:type="dxa"/>
            <w:tcBorders>
              <w:top w:val="single" w:sz="4" w:space="0" w:color="000000"/>
              <w:left w:val="single" w:sz="4" w:space="0" w:color="000000"/>
              <w:bottom w:val="single" w:sz="4" w:space="0" w:color="000000"/>
              <w:right w:val="single" w:sz="4" w:space="0" w:color="000000"/>
            </w:tcBorders>
            <w:hideMark/>
          </w:tcPr>
          <w:p w14:paraId="141D85D4" w14:textId="77777777" w:rsidR="00721EDE" w:rsidRPr="00721EDE" w:rsidRDefault="00721EDE" w:rsidP="00C7494E">
            <w:pPr>
              <w:pStyle w:val="Pagrindiniotekstotrauka"/>
              <w:spacing w:after="0"/>
              <w:ind w:left="0"/>
              <w:rPr>
                <w:color w:val="000000"/>
                <w:sz w:val="20"/>
                <w:szCs w:val="20"/>
              </w:rPr>
            </w:pPr>
            <w:r w:rsidRPr="00721EDE">
              <w:rPr>
                <w:color w:val="000000"/>
                <w:sz w:val="20"/>
                <w:szCs w:val="20"/>
              </w:rPr>
              <w:t>103</w:t>
            </w:r>
          </w:p>
        </w:tc>
      </w:tr>
      <w:tr w:rsidR="00721EDE" w:rsidRPr="00552228" w14:paraId="17D068D1" w14:textId="77777777" w:rsidTr="00C7494E">
        <w:tc>
          <w:tcPr>
            <w:tcW w:w="4927" w:type="dxa"/>
            <w:tcBorders>
              <w:top w:val="single" w:sz="4" w:space="0" w:color="000000"/>
              <w:left w:val="single" w:sz="4" w:space="0" w:color="000000"/>
              <w:bottom w:val="single" w:sz="4" w:space="0" w:color="000000"/>
              <w:right w:val="single" w:sz="4" w:space="0" w:color="000000"/>
            </w:tcBorders>
            <w:hideMark/>
          </w:tcPr>
          <w:p w14:paraId="64730415" w14:textId="77777777" w:rsidR="00721EDE" w:rsidRPr="00721EDE" w:rsidRDefault="00721EDE" w:rsidP="00C7494E">
            <w:pPr>
              <w:pStyle w:val="Pagrindiniotekstotrauka"/>
              <w:spacing w:after="0"/>
              <w:ind w:left="0"/>
              <w:rPr>
                <w:color w:val="000000"/>
                <w:sz w:val="20"/>
                <w:szCs w:val="20"/>
              </w:rPr>
            </w:pPr>
            <w:r w:rsidRPr="00721EDE">
              <w:rPr>
                <w:color w:val="000000"/>
                <w:sz w:val="20"/>
                <w:szCs w:val="20"/>
              </w:rPr>
              <w:t>prašymų statinio sąlygų sąvadui gauti</w:t>
            </w:r>
          </w:p>
        </w:tc>
        <w:tc>
          <w:tcPr>
            <w:tcW w:w="1135" w:type="dxa"/>
            <w:tcBorders>
              <w:top w:val="single" w:sz="4" w:space="0" w:color="000000"/>
              <w:left w:val="single" w:sz="4" w:space="0" w:color="000000"/>
              <w:bottom w:val="single" w:sz="4" w:space="0" w:color="000000"/>
              <w:right w:val="single" w:sz="4" w:space="0" w:color="000000"/>
            </w:tcBorders>
            <w:hideMark/>
          </w:tcPr>
          <w:p w14:paraId="2B708CA5" w14:textId="77777777" w:rsidR="00721EDE" w:rsidRPr="00721EDE" w:rsidRDefault="00721EDE" w:rsidP="00C7494E">
            <w:pPr>
              <w:pStyle w:val="Pagrindiniotekstotrauka"/>
              <w:spacing w:after="0"/>
              <w:ind w:left="0"/>
              <w:rPr>
                <w:color w:val="000000"/>
                <w:sz w:val="20"/>
                <w:szCs w:val="20"/>
              </w:rPr>
            </w:pPr>
            <w:r w:rsidRPr="00721EDE">
              <w:rPr>
                <w:color w:val="000000"/>
                <w:sz w:val="20"/>
                <w:szCs w:val="20"/>
              </w:rPr>
              <w:t>108</w:t>
            </w:r>
          </w:p>
        </w:tc>
      </w:tr>
      <w:tr w:rsidR="00721EDE" w:rsidRPr="00552228" w14:paraId="73B287A5" w14:textId="77777777" w:rsidTr="00C7494E">
        <w:tc>
          <w:tcPr>
            <w:tcW w:w="4927" w:type="dxa"/>
            <w:tcBorders>
              <w:top w:val="single" w:sz="4" w:space="0" w:color="000000"/>
              <w:left w:val="single" w:sz="4" w:space="0" w:color="000000"/>
              <w:bottom w:val="single" w:sz="4" w:space="0" w:color="000000"/>
              <w:right w:val="single" w:sz="4" w:space="0" w:color="000000"/>
            </w:tcBorders>
            <w:hideMark/>
          </w:tcPr>
          <w:p w14:paraId="3151C95B" w14:textId="77777777" w:rsidR="00721EDE" w:rsidRPr="00721EDE" w:rsidRDefault="00721EDE" w:rsidP="00C7494E">
            <w:pPr>
              <w:pStyle w:val="Pagrindiniotekstotrauka"/>
              <w:spacing w:after="0"/>
              <w:ind w:left="0"/>
              <w:rPr>
                <w:color w:val="000000"/>
                <w:sz w:val="20"/>
                <w:szCs w:val="20"/>
              </w:rPr>
            </w:pPr>
            <w:r w:rsidRPr="00721EDE">
              <w:rPr>
                <w:color w:val="000000"/>
                <w:sz w:val="20"/>
                <w:szCs w:val="20"/>
              </w:rPr>
              <w:t>susisiekimo, kelių remonto</w:t>
            </w:r>
          </w:p>
        </w:tc>
        <w:tc>
          <w:tcPr>
            <w:tcW w:w="1135" w:type="dxa"/>
            <w:tcBorders>
              <w:top w:val="single" w:sz="4" w:space="0" w:color="000000"/>
              <w:left w:val="single" w:sz="4" w:space="0" w:color="000000"/>
              <w:bottom w:val="single" w:sz="4" w:space="0" w:color="000000"/>
              <w:right w:val="single" w:sz="4" w:space="0" w:color="000000"/>
            </w:tcBorders>
            <w:hideMark/>
          </w:tcPr>
          <w:p w14:paraId="29A68113" w14:textId="77777777" w:rsidR="00721EDE" w:rsidRPr="00721EDE" w:rsidRDefault="00721EDE" w:rsidP="00C7494E">
            <w:pPr>
              <w:pStyle w:val="Pagrindiniotekstotrauka"/>
              <w:spacing w:after="0"/>
              <w:ind w:left="0"/>
              <w:rPr>
                <w:color w:val="000000"/>
                <w:sz w:val="20"/>
                <w:szCs w:val="20"/>
              </w:rPr>
            </w:pPr>
            <w:r w:rsidRPr="00721EDE">
              <w:rPr>
                <w:color w:val="000000"/>
                <w:sz w:val="20"/>
                <w:szCs w:val="20"/>
              </w:rPr>
              <w:t>31</w:t>
            </w:r>
          </w:p>
        </w:tc>
      </w:tr>
      <w:tr w:rsidR="00721EDE" w:rsidRPr="00552228" w14:paraId="16646428" w14:textId="77777777" w:rsidTr="00C7494E">
        <w:tc>
          <w:tcPr>
            <w:tcW w:w="4927" w:type="dxa"/>
            <w:tcBorders>
              <w:top w:val="single" w:sz="4" w:space="0" w:color="000000"/>
              <w:left w:val="single" w:sz="4" w:space="0" w:color="000000"/>
              <w:bottom w:val="single" w:sz="4" w:space="0" w:color="000000"/>
              <w:right w:val="single" w:sz="4" w:space="0" w:color="000000"/>
            </w:tcBorders>
          </w:tcPr>
          <w:p w14:paraId="230ACBAA" w14:textId="77777777" w:rsidR="00721EDE" w:rsidRPr="00721EDE" w:rsidRDefault="00721EDE" w:rsidP="00C7494E">
            <w:pPr>
              <w:pStyle w:val="Pagrindiniotekstotrauka"/>
              <w:spacing w:after="0"/>
              <w:ind w:left="0"/>
              <w:rPr>
                <w:color w:val="000000"/>
                <w:sz w:val="20"/>
                <w:szCs w:val="20"/>
              </w:rPr>
            </w:pPr>
            <w:r w:rsidRPr="00721EDE">
              <w:rPr>
                <w:color w:val="000000"/>
                <w:sz w:val="20"/>
                <w:szCs w:val="20"/>
              </w:rPr>
              <w:t>būsto</w:t>
            </w:r>
          </w:p>
        </w:tc>
        <w:tc>
          <w:tcPr>
            <w:tcW w:w="1135" w:type="dxa"/>
            <w:tcBorders>
              <w:top w:val="single" w:sz="4" w:space="0" w:color="000000"/>
              <w:left w:val="single" w:sz="4" w:space="0" w:color="000000"/>
              <w:bottom w:val="single" w:sz="4" w:space="0" w:color="000000"/>
              <w:right w:val="single" w:sz="4" w:space="0" w:color="000000"/>
            </w:tcBorders>
          </w:tcPr>
          <w:p w14:paraId="70340302" w14:textId="77777777" w:rsidR="00721EDE" w:rsidRPr="00721EDE" w:rsidRDefault="00721EDE" w:rsidP="00C7494E">
            <w:pPr>
              <w:pStyle w:val="Pagrindiniotekstotrauka"/>
              <w:spacing w:after="0"/>
              <w:ind w:left="0"/>
              <w:rPr>
                <w:color w:val="000000"/>
                <w:sz w:val="20"/>
                <w:szCs w:val="20"/>
              </w:rPr>
            </w:pPr>
            <w:r w:rsidRPr="00721EDE">
              <w:rPr>
                <w:color w:val="000000"/>
                <w:sz w:val="20"/>
                <w:szCs w:val="20"/>
              </w:rPr>
              <w:t>68</w:t>
            </w:r>
          </w:p>
        </w:tc>
      </w:tr>
      <w:tr w:rsidR="00721EDE" w:rsidRPr="00552228" w14:paraId="1FD0E3A4" w14:textId="77777777" w:rsidTr="00C7494E">
        <w:trPr>
          <w:trHeight w:val="838"/>
        </w:trPr>
        <w:tc>
          <w:tcPr>
            <w:tcW w:w="4927" w:type="dxa"/>
            <w:tcBorders>
              <w:top w:val="single" w:sz="4" w:space="0" w:color="000000"/>
              <w:left w:val="nil"/>
              <w:bottom w:val="nil"/>
              <w:right w:val="nil"/>
            </w:tcBorders>
          </w:tcPr>
          <w:p w14:paraId="246312E6" w14:textId="77777777" w:rsidR="00721EDE" w:rsidRPr="00721EDE" w:rsidRDefault="00721EDE" w:rsidP="00C7494E">
            <w:pPr>
              <w:pStyle w:val="Pagrindiniotekstotrauka"/>
              <w:spacing w:after="0"/>
              <w:ind w:left="0"/>
              <w:rPr>
                <w:color w:val="31849B"/>
              </w:rPr>
            </w:pPr>
          </w:p>
        </w:tc>
        <w:tc>
          <w:tcPr>
            <w:tcW w:w="1135" w:type="dxa"/>
            <w:tcBorders>
              <w:top w:val="single" w:sz="4" w:space="0" w:color="000000"/>
              <w:left w:val="nil"/>
              <w:bottom w:val="nil"/>
              <w:right w:val="nil"/>
            </w:tcBorders>
          </w:tcPr>
          <w:p w14:paraId="07D8B628" w14:textId="77777777" w:rsidR="00721EDE" w:rsidRPr="00721EDE" w:rsidRDefault="00721EDE" w:rsidP="00C7494E">
            <w:pPr>
              <w:pStyle w:val="Pagrindiniotekstotrauka"/>
              <w:spacing w:after="0"/>
              <w:ind w:left="0"/>
              <w:rPr>
                <w:color w:val="31849B"/>
              </w:rPr>
            </w:pPr>
          </w:p>
        </w:tc>
      </w:tr>
    </w:tbl>
    <w:p w14:paraId="2BB9CC84" w14:textId="77777777" w:rsidR="00721EDE" w:rsidRPr="00721EDE" w:rsidRDefault="00721EDE" w:rsidP="00721EDE">
      <w:pPr>
        <w:jc w:val="both"/>
        <w:rPr>
          <w:color w:val="31849B"/>
        </w:rPr>
      </w:pPr>
    </w:p>
    <w:p w14:paraId="11E7B7CD" w14:textId="77777777" w:rsidR="00721EDE" w:rsidRPr="00721EDE" w:rsidRDefault="00721EDE" w:rsidP="00721EDE">
      <w:pPr>
        <w:ind w:firstLine="851"/>
        <w:jc w:val="both"/>
        <w:rPr>
          <w:color w:val="000000"/>
        </w:rPr>
      </w:pPr>
      <w:r w:rsidRPr="00721EDE">
        <w:rPr>
          <w:color w:val="000000"/>
        </w:rPr>
        <w:t>2017 metais rengiant rajono savivaldybės Tarybos posėdžius, buvo parengta ir suredaguota daugiau negu 445 Tarybos sprendimų projektai. Atliekant su Tarybos posėdžiais susijusius veiksmus, buvo atspausdinta ir padauginta apie 3000 vnt. dokumentų bei jų kopijų. Iki 2017 m. gruodžio 20 d. įvyko 12 Tarybos posėdžių, surašyta ir užregistruota 11 protokolų. Buvo sukviesti savivaldybės Tarybos komitetų posėdžiai, registruojami jų dalyviai bei surašyti Tarybos komitetų posėdžių protokolai.</w:t>
      </w:r>
    </w:p>
    <w:p w14:paraId="0182F0C5" w14:textId="77777777" w:rsidR="00721EDE" w:rsidRPr="00721EDE" w:rsidRDefault="00721EDE" w:rsidP="00721EDE">
      <w:pPr>
        <w:ind w:firstLine="851"/>
        <w:jc w:val="both"/>
        <w:rPr>
          <w:color w:val="000000"/>
        </w:rPr>
      </w:pPr>
      <w:r w:rsidRPr="00721EDE">
        <w:rPr>
          <w:color w:val="000000"/>
        </w:rPr>
        <w:t>2017 m. surašyta ir užregistruota 12  rajono savivaldybės Tarybos posėdžių protokolų ir 303 sprendimai. Vykdytojams ir kitiems suinteresuotiems pareigūnams, įmonėms, įstaigoms bei organizacijoms išsiųsta apie 1000  Tarybos sprendimų kopijų.</w:t>
      </w:r>
    </w:p>
    <w:p w14:paraId="175B5903" w14:textId="77777777" w:rsidR="00721EDE" w:rsidRPr="00721EDE" w:rsidRDefault="00721EDE" w:rsidP="00721EDE">
      <w:pPr>
        <w:ind w:firstLine="851"/>
        <w:jc w:val="both"/>
        <w:rPr>
          <w:color w:val="000000"/>
        </w:rPr>
      </w:pPr>
      <w:r w:rsidRPr="00721EDE">
        <w:rPr>
          <w:color w:val="000000"/>
        </w:rPr>
        <w:t>2017 m. suderintas ir įregistruotas 2055 Šalčininkų rajono savivaldybės administracijos direktoriaus įsakymas bei 98 Šalčininkų rajono savivaldybės mero potvarkiai veiklos organizavimo klausimais.</w:t>
      </w:r>
    </w:p>
    <w:p w14:paraId="26727859" w14:textId="77777777" w:rsidR="00721EDE" w:rsidRPr="00552228" w:rsidRDefault="00721EDE" w:rsidP="00721EDE">
      <w:pPr>
        <w:ind w:firstLine="851"/>
        <w:jc w:val="both"/>
      </w:pPr>
      <w:r w:rsidRPr="00552228">
        <w:t xml:space="preserve">2017 m. Bendrasis skyrius nuolat teikė skyriams, tarnyboms, seniūnijoms ir kitoms institucijoms jų darbui reikalingą informaciją Skyriaus kompetencijos klausimais. Po kiekvieno įvykusio rajono savivaldybės Tarybos posėdžio žiniasklaidai buvo teikiama oficiali informacija apie priimtus sprendimus Savivaldybės veiklos klausimais. Tarybos posėdžių sprendimų projektai bei priimti Tarybos sprendimai skelbiami Šalčininkų rajono savivaldybės tinklalapyje </w:t>
      </w:r>
      <w:hyperlink r:id="rId34" w:history="1">
        <w:r w:rsidRPr="00552228">
          <w:rPr>
            <w:rStyle w:val="Hipersaitas"/>
          </w:rPr>
          <w:t>www.salcininkai.lt</w:t>
        </w:r>
      </w:hyperlink>
      <w:r w:rsidRPr="00552228">
        <w:t>. Norminių teisės aktų projektai buvo skelbiami Lietuvos Respublikos Seimo duomenų bazėje.</w:t>
      </w:r>
    </w:p>
    <w:p w14:paraId="107FAC6A" w14:textId="77777777" w:rsidR="00721EDE" w:rsidRPr="00552228" w:rsidRDefault="00721EDE" w:rsidP="00721EDE">
      <w:pPr>
        <w:ind w:firstLine="851"/>
        <w:jc w:val="both"/>
        <w:rPr>
          <w:noProof w:val="0"/>
        </w:rPr>
      </w:pPr>
      <w:r w:rsidRPr="00552228">
        <w:t>2017 m. Bendrasis skyrius įvykdė serverinių resursų pirkimą. Įsigyti 5 virtualūs serveriai bei 2 fiziniai su programine įranga. Siekiant efektyvesnio resursų panaudojimo, atliktas severinių resursų optimizavimas. Į įsigytus fizinius serverius buvo perkeltos lokaliai naudojamos informacinės sistemos bei sukurtas serverių klasteris. Iš viso buvo virtualizuoti 8 fiziniai serveriai, taip atsikratant senos kompiuterinės įrangos bei pereinant prie naujos operacijų sistemos (Windows Server 2016), pakeltas Active Directory domeno lygis iki Windows Server 2016, įsigytos Windows Server 2016 CAL bei RAL licencijos. Virtualūs resursai taip pat buvo optimizuojami. Visos duomenų bazės (Finansų valdymas, Dokumentų valdymas, Vietinė rinkliava) buvo perkeltos į vieną serverį, kas leido sutaupyti išlaidas skirtas MS SQL licencijoms (naudojama 1 vietoj 3). Serveryje buvo įdiegtos naujausios operacijų bei duomenų bazių valdymo sistemos. Duomenų bazių serverio atskyrimas nuo aplikacijų serverių leido efektyviau paskirstyti apkrovimą tarp virtualių serverių.</w:t>
      </w:r>
      <w:r w:rsidRPr="00552228">
        <w:rPr>
          <w:noProof w:val="0"/>
        </w:rPr>
        <w:t xml:space="preserve"> </w:t>
      </w:r>
      <w:r w:rsidRPr="00552228">
        <w:t>Užbaigtas kompiuterinio tinklo įrengimas Savivaldybės administraciniame pastate (1 ir 4 aukštuose). Atlikus šiuos darbus visa tinklo komutacinė įranga buvo perkelta į serverinę, kas užtikrino stabilesnį kompiuterių tinklo darbą bei paprastesnį jo administravimą.</w:t>
      </w:r>
      <w:r w:rsidRPr="00552228">
        <w:rPr>
          <w:noProof w:val="0"/>
        </w:rPr>
        <w:t xml:space="preserve"> Taip pat b</w:t>
      </w:r>
      <w:r w:rsidRPr="00552228">
        <w:t>uvo padaryti keli žingsniai siekiant optimizuoti popierinių dokumentų spausdinimą. Buvo įsigyti didesnio našumo, taupūs tinkliniai dvipusio spausdinimo spausdintuvai (multifunkciniai įrenginiai), kurie leido sutaupyti dalį išlaidų, skirtų popieriui bei spausdinimo milteliams.</w:t>
      </w:r>
      <w:r w:rsidRPr="00552228">
        <w:rPr>
          <w:noProof w:val="0"/>
        </w:rPr>
        <w:t xml:space="preserve"> </w:t>
      </w:r>
      <w:r w:rsidRPr="00552228">
        <w:t>Buvo optimizuojami vidiniai organizacijos procesai, siekiant eliminuoti popierinius dokumentus įstaigos viduje. Dokumentų valdymo sistemoje DocLogix buvo sukurti procesai atostogų prašymams pateikti, viešųjų pirkimų paraiškų bei apklausų rengimo procesai, kas leido atsisakyti šių dokumentų popierinių variantų siuntinėjimo, derinimo ir pan.</w:t>
      </w:r>
    </w:p>
    <w:p w14:paraId="0D061193" w14:textId="77777777" w:rsidR="00721EDE" w:rsidRPr="00552228" w:rsidRDefault="00721EDE" w:rsidP="00721EDE">
      <w:pPr>
        <w:ind w:firstLine="851"/>
        <w:jc w:val="both"/>
        <w:rPr>
          <w:noProof w:val="0"/>
        </w:rPr>
      </w:pPr>
      <w:r w:rsidRPr="00552228">
        <w:t>Įvykdytas kompiuterinės įrangos pirkimas. Buvo įsigyti 25 kompiuteriai darbo vietoms, kas leido pakeisti (atnaujinti) apie 10 proc. Savivaldybės administracijoje esančių kompiuterizuotų darbo vietų. Pakeisti kompiuteriai buvo parengti perdavimui rajone veikiančioms labdaros ir paramos organizacijoms.</w:t>
      </w:r>
      <w:r w:rsidRPr="00552228">
        <w:rPr>
          <w:noProof w:val="0"/>
        </w:rPr>
        <w:t xml:space="preserve"> </w:t>
      </w:r>
      <w:r w:rsidRPr="00552228">
        <w:t>Buvo vykdoma kompiuterinės bei organizacinės įrangos priežiūra, tobulinamos turimos informacinės sistemos.</w:t>
      </w:r>
    </w:p>
    <w:p w14:paraId="3CDCF2EE" w14:textId="77777777" w:rsidR="00721EDE" w:rsidRPr="00552228" w:rsidRDefault="00721EDE" w:rsidP="00721EDE">
      <w:pPr>
        <w:jc w:val="both"/>
      </w:pPr>
      <w:r w:rsidRPr="00552228">
        <w:t xml:space="preserve">              Vadovaujantis Lietuvos Respublikos dokumentų ir archyvų įstatymo (Žin., 1995, Nr. 107-2389; 2004, Nr. 57-1982; 2010, Nr. 79-4055) straipsnio 2 dalimi, nuo 2017 m. sausio 01 d. iki 2017 m. gruodžio 31 d. (imtinai) buvo išnagrinėti </w:t>
      </w:r>
      <w:r w:rsidRPr="00552228">
        <w:rPr>
          <w:b/>
        </w:rPr>
        <w:t>51</w:t>
      </w:r>
      <w:r w:rsidRPr="00552228">
        <w:t xml:space="preserve"> piliečių ir </w:t>
      </w:r>
      <w:r w:rsidRPr="00552228">
        <w:rPr>
          <w:b/>
        </w:rPr>
        <w:t>416</w:t>
      </w:r>
      <w:r w:rsidRPr="00552228">
        <w:t xml:space="preserve"> gyventojų, t. y. įvairių institucijų, prašymai. Šių pašymų pagrindu išduotos </w:t>
      </w:r>
      <w:r w:rsidRPr="00552228">
        <w:rPr>
          <w:b/>
        </w:rPr>
        <w:t>788</w:t>
      </w:r>
      <w:r w:rsidRPr="00552228">
        <w:t xml:space="preserve"> (septyni šimtai aštuonesdešimt aštuonios) pažymos apie darbo stažą bei draudžiamąsias pajamas. Iš jų </w:t>
      </w:r>
      <w:r w:rsidRPr="00552228">
        <w:rPr>
          <w:b/>
        </w:rPr>
        <w:t xml:space="preserve">764 </w:t>
      </w:r>
      <w:r w:rsidRPr="00552228">
        <w:t>pažymų arba 97 proc. apie draudžiamąsias pajamas nuo 1984 m. sausio 01 d. iki 1993 m. gruodžio 31 d.</w:t>
      </w:r>
    </w:p>
    <w:p w14:paraId="03607157" w14:textId="77777777" w:rsidR="00721EDE" w:rsidRPr="00552228" w:rsidRDefault="00721EDE" w:rsidP="00721EDE">
      <w:pPr>
        <w:ind w:firstLine="851"/>
        <w:jc w:val="both"/>
      </w:pPr>
      <w:r w:rsidRPr="00552228">
        <w:t>Vadovaujantis Lietuvos Respublikos dokumentų ir archyvų įstatymo (Žin., 1995, Nr. 107-2389; 2004, Nr. 57-1982; 2010, Nr. 79-4055) 16 ir 17 straipsnių reikalavimais, 2017 metais priimti toliau saugoti šių likviduotų institucijų veiklos dokumentai, kurių saugojimo terminai nepasibaigę: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4545"/>
        <w:gridCol w:w="1776"/>
        <w:gridCol w:w="1973"/>
      </w:tblGrid>
      <w:tr w:rsidR="00721EDE" w:rsidRPr="00025990" w14:paraId="44DB880F" w14:textId="77777777" w:rsidTr="00C7494E">
        <w:tc>
          <w:tcPr>
            <w:tcW w:w="1334" w:type="dxa"/>
            <w:tcBorders>
              <w:top w:val="single" w:sz="4" w:space="0" w:color="auto"/>
              <w:left w:val="single" w:sz="4" w:space="0" w:color="auto"/>
              <w:bottom w:val="single" w:sz="4" w:space="0" w:color="auto"/>
              <w:right w:val="single" w:sz="4" w:space="0" w:color="auto"/>
            </w:tcBorders>
            <w:hideMark/>
          </w:tcPr>
          <w:p w14:paraId="25E8BC5F" w14:textId="77777777" w:rsidR="00721EDE" w:rsidRPr="00025990" w:rsidRDefault="00721EDE" w:rsidP="00C7494E">
            <w:pPr>
              <w:jc w:val="both"/>
              <w:rPr>
                <w:b/>
                <w:noProof w:val="0"/>
                <w:sz w:val="21"/>
                <w:szCs w:val="21"/>
              </w:rPr>
            </w:pPr>
            <w:r w:rsidRPr="00025990">
              <w:rPr>
                <w:b/>
                <w:sz w:val="21"/>
                <w:szCs w:val="21"/>
              </w:rPr>
              <w:t>Eil. Nr.</w:t>
            </w:r>
          </w:p>
        </w:tc>
        <w:tc>
          <w:tcPr>
            <w:tcW w:w="4545" w:type="dxa"/>
            <w:tcBorders>
              <w:top w:val="single" w:sz="4" w:space="0" w:color="auto"/>
              <w:left w:val="single" w:sz="4" w:space="0" w:color="auto"/>
              <w:bottom w:val="single" w:sz="4" w:space="0" w:color="auto"/>
              <w:right w:val="single" w:sz="4" w:space="0" w:color="auto"/>
            </w:tcBorders>
            <w:hideMark/>
          </w:tcPr>
          <w:p w14:paraId="6C8F50F7" w14:textId="77777777" w:rsidR="00721EDE" w:rsidRPr="00025990" w:rsidRDefault="00721EDE" w:rsidP="00C7494E">
            <w:pPr>
              <w:jc w:val="both"/>
              <w:rPr>
                <w:b/>
                <w:sz w:val="21"/>
                <w:szCs w:val="21"/>
              </w:rPr>
            </w:pPr>
            <w:r w:rsidRPr="00025990">
              <w:rPr>
                <w:b/>
                <w:sz w:val="21"/>
                <w:szCs w:val="21"/>
              </w:rPr>
              <w:t>Dokumentus pridavusios institucijos pavadinimas</w:t>
            </w:r>
          </w:p>
        </w:tc>
        <w:tc>
          <w:tcPr>
            <w:tcW w:w="1776" w:type="dxa"/>
            <w:tcBorders>
              <w:top w:val="single" w:sz="4" w:space="0" w:color="auto"/>
              <w:left w:val="single" w:sz="4" w:space="0" w:color="auto"/>
              <w:bottom w:val="single" w:sz="4" w:space="0" w:color="auto"/>
              <w:right w:val="single" w:sz="4" w:space="0" w:color="auto"/>
            </w:tcBorders>
            <w:hideMark/>
          </w:tcPr>
          <w:p w14:paraId="5122065F" w14:textId="77777777" w:rsidR="00721EDE" w:rsidRPr="00025990" w:rsidRDefault="00721EDE" w:rsidP="00C7494E">
            <w:pPr>
              <w:jc w:val="both"/>
              <w:rPr>
                <w:b/>
                <w:sz w:val="21"/>
                <w:szCs w:val="21"/>
              </w:rPr>
            </w:pPr>
            <w:r w:rsidRPr="00025990">
              <w:rPr>
                <w:b/>
                <w:sz w:val="21"/>
                <w:szCs w:val="21"/>
              </w:rPr>
              <w:t>Priimta ilgai saugomų dokumentų (bylų)</w:t>
            </w:r>
          </w:p>
        </w:tc>
        <w:tc>
          <w:tcPr>
            <w:tcW w:w="1973" w:type="dxa"/>
            <w:tcBorders>
              <w:top w:val="single" w:sz="4" w:space="0" w:color="auto"/>
              <w:left w:val="single" w:sz="4" w:space="0" w:color="auto"/>
              <w:bottom w:val="single" w:sz="4" w:space="0" w:color="auto"/>
              <w:right w:val="single" w:sz="4" w:space="0" w:color="auto"/>
            </w:tcBorders>
            <w:hideMark/>
          </w:tcPr>
          <w:p w14:paraId="215B410E" w14:textId="77777777" w:rsidR="00721EDE" w:rsidRPr="00025990" w:rsidRDefault="00721EDE" w:rsidP="00C7494E">
            <w:pPr>
              <w:jc w:val="both"/>
              <w:rPr>
                <w:b/>
                <w:sz w:val="21"/>
                <w:szCs w:val="21"/>
              </w:rPr>
            </w:pPr>
            <w:r w:rsidRPr="00025990">
              <w:rPr>
                <w:b/>
                <w:sz w:val="21"/>
                <w:szCs w:val="21"/>
              </w:rPr>
              <w:t>Priimta trumpai saugomų dokumentų (bylų)</w:t>
            </w:r>
          </w:p>
        </w:tc>
      </w:tr>
      <w:tr w:rsidR="00721EDE" w:rsidRPr="00025990" w14:paraId="2876CE3E" w14:textId="77777777" w:rsidTr="00C7494E">
        <w:tc>
          <w:tcPr>
            <w:tcW w:w="1334" w:type="dxa"/>
            <w:tcBorders>
              <w:top w:val="single" w:sz="4" w:space="0" w:color="auto"/>
              <w:left w:val="single" w:sz="4" w:space="0" w:color="auto"/>
              <w:bottom w:val="single" w:sz="4" w:space="0" w:color="auto"/>
              <w:right w:val="single" w:sz="4" w:space="0" w:color="auto"/>
            </w:tcBorders>
            <w:hideMark/>
          </w:tcPr>
          <w:p w14:paraId="34FF765A" w14:textId="77777777" w:rsidR="00721EDE" w:rsidRPr="00025990" w:rsidRDefault="00721EDE" w:rsidP="00C7494E">
            <w:pPr>
              <w:jc w:val="both"/>
              <w:rPr>
                <w:sz w:val="21"/>
                <w:szCs w:val="21"/>
              </w:rPr>
            </w:pPr>
            <w:r w:rsidRPr="00025990">
              <w:rPr>
                <w:sz w:val="21"/>
                <w:szCs w:val="21"/>
              </w:rPr>
              <w:t>1.</w:t>
            </w:r>
          </w:p>
        </w:tc>
        <w:tc>
          <w:tcPr>
            <w:tcW w:w="4545" w:type="dxa"/>
            <w:tcBorders>
              <w:top w:val="single" w:sz="4" w:space="0" w:color="auto"/>
              <w:left w:val="single" w:sz="4" w:space="0" w:color="auto"/>
              <w:bottom w:val="single" w:sz="4" w:space="0" w:color="auto"/>
              <w:right w:val="single" w:sz="4" w:space="0" w:color="auto"/>
            </w:tcBorders>
            <w:hideMark/>
          </w:tcPr>
          <w:p w14:paraId="476C1870" w14:textId="77777777" w:rsidR="00721EDE" w:rsidRPr="00025990" w:rsidRDefault="00721EDE" w:rsidP="00C7494E">
            <w:pPr>
              <w:jc w:val="both"/>
              <w:rPr>
                <w:sz w:val="21"/>
                <w:szCs w:val="21"/>
              </w:rPr>
            </w:pPr>
            <w:r w:rsidRPr="00025990">
              <w:rPr>
                <w:sz w:val="21"/>
                <w:szCs w:val="21"/>
              </w:rPr>
              <w:t>UAB „Arodanga“</w:t>
            </w:r>
          </w:p>
        </w:tc>
        <w:tc>
          <w:tcPr>
            <w:tcW w:w="1776" w:type="dxa"/>
            <w:tcBorders>
              <w:top w:val="single" w:sz="4" w:space="0" w:color="auto"/>
              <w:left w:val="single" w:sz="4" w:space="0" w:color="auto"/>
              <w:bottom w:val="single" w:sz="4" w:space="0" w:color="auto"/>
              <w:right w:val="single" w:sz="4" w:space="0" w:color="auto"/>
            </w:tcBorders>
            <w:hideMark/>
          </w:tcPr>
          <w:p w14:paraId="18F24DF1" w14:textId="77777777" w:rsidR="00721EDE" w:rsidRPr="00025990" w:rsidRDefault="00721EDE" w:rsidP="00C7494E">
            <w:pPr>
              <w:jc w:val="both"/>
              <w:rPr>
                <w:b/>
                <w:sz w:val="21"/>
                <w:szCs w:val="21"/>
              </w:rPr>
            </w:pPr>
            <w:r w:rsidRPr="00025990">
              <w:rPr>
                <w:b/>
                <w:sz w:val="21"/>
                <w:szCs w:val="21"/>
              </w:rPr>
              <w:t>1</w:t>
            </w:r>
          </w:p>
        </w:tc>
        <w:tc>
          <w:tcPr>
            <w:tcW w:w="1973" w:type="dxa"/>
            <w:tcBorders>
              <w:top w:val="single" w:sz="4" w:space="0" w:color="auto"/>
              <w:left w:val="single" w:sz="4" w:space="0" w:color="auto"/>
              <w:bottom w:val="single" w:sz="4" w:space="0" w:color="auto"/>
              <w:right w:val="single" w:sz="4" w:space="0" w:color="auto"/>
            </w:tcBorders>
          </w:tcPr>
          <w:p w14:paraId="22A4D472" w14:textId="77777777" w:rsidR="00721EDE" w:rsidRPr="00025990" w:rsidRDefault="00721EDE" w:rsidP="00C7494E">
            <w:pPr>
              <w:jc w:val="both"/>
              <w:rPr>
                <w:b/>
                <w:sz w:val="21"/>
                <w:szCs w:val="21"/>
              </w:rPr>
            </w:pPr>
          </w:p>
        </w:tc>
      </w:tr>
      <w:tr w:rsidR="00721EDE" w:rsidRPr="00025990" w14:paraId="3E3E324A" w14:textId="77777777" w:rsidTr="00C7494E">
        <w:tc>
          <w:tcPr>
            <w:tcW w:w="1334" w:type="dxa"/>
            <w:tcBorders>
              <w:top w:val="single" w:sz="4" w:space="0" w:color="auto"/>
              <w:left w:val="single" w:sz="4" w:space="0" w:color="auto"/>
              <w:bottom w:val="single" w:sz="4" w:space="0" w:color="auto"/>
              <w:right w:val="single" w:sz="4" w:space="0" w:color="auto"/>
            </w:tcBorders>
            <w:hideMark/>
          </w:tcPr>
          <w:p w14:paraId="70D2D62B" w14:textId="77777777" w:rsidR="00721EDE" w:rsidRPr="00025990" w:rsidRDefault="00721EDE" w:rsidP="00C7494E">
            <w:pPr>
              <w:jc w:val="both"/>
              <w:rPr>
                <w:sz w:val="21"/>
                <w:szCs w:val="21"/>
              </w:rPr>
            </w:pPr>
            <w:r w:rsidRPr="00025990">
              <w:rPr>
                <w:sz w:val="21"/>
                <w:szCs w:val="21"/>
              </w:rPr>
              <w:t>2.</w:t>
            </w:r>
          </w:p>
        </w:tc>
        <w:tc>
          <w:tcPr>
            <w:tcW w:w="4545" w:type="dxa"/>
            <w:tcBorders>
              <w:top w:val="single" w:sz="4" w:space="0" w:color="auto"/>
              <w:left w:val="single" w:sz="4" w:space="0" w:color="auto"/>
              <w:bottom w:val="single" w:sz="4" w:space="0" w:color="auto"/>
              <w:right w:val="single" w:sz="4" w:space="0" w:color="auto"/>
            </w:tcBorders>
            <w:hideMark/>
          </w:tcPr>
          <w:p w14:paraId="636F31EB" w14:textId="77777777" w:rsidR="00721EDE" w:rsidRPr="00025990" w:rsidRDefault="00721EDE" w:rsidP="00C7494E">
            <w:pPr>
              <w:jc w:val="both"/>
              <w:rPr>
                <w:sz w:val="21"/>
                <w:szCs w:val="21"/>
              </w:rPr>
            </w:pPr>
            <w:r w:rsidRPr="00025990">
              <w:rPr>
                <w:sz w:val="21"/>
                <w:szCs w:val="21"/>
              </w:rPr>
              <w:t>UAB „Ventalit“</w:t>
            </w:r>
          </w:p>
        </w:tc>
        <w:tc>
          <w:tcPr>
            <w:tcW w:w="1776" w:type="dxa"/>
            <w:tcBorders>
              <w:top w:val="single" w:sz="4" w:space="0" w:color="auto"/>
              <w:left w:val="single" w:sz="4" w:space="0" w:color="auto"/>
              <w:bottom w:val="single" w:sz="4" w:space="0" w:color="auto"/>
              <w:right w:val="single" w:sz="4" w:space="0" w:color="auto"/>
            </w:tcBorders>
            <w:hideMark/>
          </w:tcPr>
          <w:p w14:paraId="3BDAFFC7" w14:textId="77777777" w:rsidR="00721EDE" w:rsidRPr="00025990" w:rsidRDefault="00721EDE" w:rsidP="00C7494E">
            <w:pPr>
              <w:jc w:val="both"/>
              <w:rPr>
                <w:b/>
                <w:sz w:val="21"/>
                <w:szCs w:val="21"/>
              </w:rPr>
            </w:pPr>
            <w:r w:rsidRPr="00025990">
              <w:rPr>
                <w:b/>
                <w:sz w:val="21"/>
                <w:szCs w:val="21"/>
              </w:rPr>
              <w:t>0</w:t>
            </w:r>
          </w:p>
        </w:tc>
        <w:tc>
          <w:tcPr>
            <w:tcW w:w="1973" w:type="dxa"/>
            <w:tcBorders>
              <w:top w:val="single" w:sz="4" w:space="0" w:color="auto"/>
              <w:left w:val="single" w:sz="4" w:space="0" w:color="auto"/>
              <w:bottom w:val="single" w:sz="4" w:space="0" w:color="auto"/>
              <w:right w:val="single" w:sz="4" w:space="0" w:color="auto"/>
            </w:tcBorders>
            <w:hideMark/>
          </w:tcPr>
          <w:p w14:paraId="5B93555A" w14:textId="77777777" w:rsidR="00721EDE" w:rsidRPr="00025990" w:rsidRDefault="00721EDE" w:rsidP="00C7494E">
            <w:pPr>
              <w:jc w:val="both"/>
              <w:rPr>
                <w:b/>
                <w:sz w:val="21"/>
                <w:szCs w:val="21"/>
              </w:rPr>
            </w:pPr>
            <w:r w:rsidRPr="00025990">
              <w:rPr>
                <w:b/>
                <w:sz w:val="21"/>
                <w:szCs w:val="21"/>
              </w:rPr>
              <w:t>1</w:t>
            </w:r>
          </w:p>
        </w:tc>
      </w:tr>
      <w:tr w:rsidR="00721EDE" w:rsidRPr="00025990" w14:paraId="582C196D" w14:textId="77777777" w:rsidTr="00C7494E">
        <w:tc>
          <w:tcPr>
            <w:tcW w:w="1334" w:type="dxa"/>
            <w:tcBorders>
              <w:top w:val="single" w:sz="4" w:space="0" w:color="auto"/>
              <w:left w:val="single" w:sz="4" w:space="0" w:color="auto"/>
              <w:bottom w:val="single" w:sz="4" w:space="0" w:color="auto"/>
              <w:right w:val="single" w:sz="4" w:space="0" w:color="auto"/>
            </w:tcBorders>
            <w:hideMark/>
          </w:tcPr>
          <w:p w14:paraId="731C1D7E" w14:textId="77777777" w:rsidR="00721EDE" w:rsidRPr="00025990" w:rsidRDefault="00721EDE" w:rsidP="00C7494E">
            <w:pPr>
              <w:jc w:val="both"/>
              <w:rPr>
                <w:sz w:val="21"/>
                <w:szCs w:val="21"/>
              </w:rPr>
            </w:pPr>
            <w:r w:rsidRPr="00025990">
              <w:rPr>
                <w:sz w:val="21"/>
                <w:szCs w:val="21"/>
              </w:rPr>
              <w:t>3.</w:t>
            </w:r>
          </w:p>
        </w:tc>
        <w:tc>
          <w:tcPr>
            <w:tcW w:w="4545" w:type="dxa"/>
            <w:tcBorders>
              <w:top w:val="single" w:sz="4" w:space="0" w:color="auto"/>
              <w:left w:val="single" w:sz="4" w:space="0" w:color="auto"/>
              <w:bottom w:val="single" w:sz="4" w:space="0" w:color="auto"/>
              <w:right w:val="single" w:sz="4" w:space="0" w:color="auto"/>
            </w:tcBorders>
            <w:hideMark/>
          </w:tcPr>
          <w:p w14:paraId="18A45819" w14:textId="77777777" w:rsidR="00721EDE" w:rsidRPr="00025990" w:rsidRDefault="00721EDE" w:rsidP="00C7494E">
            <w:pPr>
              <w:jc w:val="both"/>
              <w:rPr>
                <w:sz w:val="21"/>
                <w:szCs w:val="21"/>
              </w:rPr>
            </w:pPr>
            <w:r w:rsidRPr="00025990">
              <w:rPr>
                <w:sz w:val="21"/>
                <w:szCs w:val="21"/>
              </w:rPr>
              <w:t>IĮ Sofija ir Artemij</w:t>
            </w:r>
          </w:p>
        </w:tc>
        <w:tc>
          <w:tcPr>
            <w:tcW w:w="1776" w:type="dxa"/>
            <w:tcBorders>
              <w:top w:val="single" w:sz="4" w:space="0" w:color="auto"/>
              <w:left w:val="single" w:sz="4" w:space="0" w:color="auto"/>
              <w:bottom w:val="single" w:sz="4" w:space="0" w:color="auto"/>
              <w:right w:val="single" w:sz="4" w:space="0" w:color="auto"/>
            </w:tcBorders>
            <w:hideMark/>
          </w:tcPr>
          <w:p w14:paraId="73D46B28" w14:textId="77777777" w:rsidR="00721EDE" w:rsidRPr="00025990" w:rsidRDefault="00721EDE" w:rsidP="00C7494E">
            <w:pPr>
              <w:jc w:val="both"/>
              <w:rPr>
                <w:b/>
                <w:sz w:val="21"/>
                <w:szCs w:val="21"/>
              </w:rPr>
            </w:pPr>
            <w:r w:rsidRPr="00025990">
              <w:rPr>
                <w:b/>
                <w:sz w:val="21"/>
                <w:szCs w:val="21"/>
              </w:rPr>
              <w:t>1</w:t>
            </w:r>
          </w:p>
        </w:tc>
        <w:tc>
          <w:tcPr>
            <w:tcW w:w="1973" w:type="dxa"/>
            <w:tcBorders>
              <w:top w:val="single" w:sz="4" w:space="0" w:color="auto"/>
              <w:left w:val="single" w:sz="4" w:space="0" w:color="auto"/>
              <w:bottom w:val="single" w:sz="4" w:space="0" w:color="auto"/>
              <w:right w:val="single" w:sz="4" w:space="0" w:color="auto"/>
            </w:tcBorders>
            <w:hideMark/>
          </w:tcPr>
          <w:p w14:paraId="371FC096" w14:textId="77777777" w:rsidR="00721EDE" w:rsidRPr="00025990" w:rsidRDefault="00721EDE" w:rsidP="00C7494E">
            <w:pPr>
              <w:jc w:val="both"/>
              <w:rPr>
                <w:b/>
                <w:sz w:val="21"/>
                <w:szCs w:val="21"/>
              </w:rPr>
            </w:pPr>
            <w:r w:rsidRPr="00025990">
              <w:rPr>
                <w:b/>
                <w:sz w:val="21"/>
                <w:szCs w:val="21"/>
              </w:rPr>
              <w:t>0</w:t>
            </w:r>
          </w:p>
        </w:tc>
      </w:tr>
      <w:tr w:rsidR="00721EDE" w:rsidRPr="00025990" w14:paraId="7F08F955" w14:textId="77777777" w:rsidTr="00C7494E">
        <w:tc>
          <w:tcPr>
            <w:tcW w:w="1334" w:type="dxa"/>
            <w:tcBorders>
              <w:top w:val="single" w:sz="4" w:space="0" w:color="auto"/>
              <w:left w:val="single" w:sz="4" w:space="0" w:color="auto"/>
              <w:bottom w:val="single" w:sz="4" w:space="0" w:color="auto"/>
              <w:right w:val="single" w:sz="4" w:space="0" w:color="auto"/>
            </w:tcBorders>
            <w:hideMark/>
          </w:tcPr>
          <w:p w14:paraId="2ED849C2" w14:textId="77777777" w:rsidR="00721EDE" w:rsidRPr="00025990" w:rsidRDefault="00721EDE" w:rsidP="00C7494E">
            <w:pPr>
              <w:jc w:val="both"/>
              <w:rPr>
                <w:sz w:val="21"/>
                <w:szCs w:val="21"/>
              </w:rPr>
            </w:pPr>
            <w:r w:rsidRPr="00025990">
              <w:rPr>
                <w:sz w:val="21"/>
                <w:szCs w:val="21"/>
              </w:rPr>
              <w:t>4.</w:t>
            </w:r>
          </w:p>
        </w:tc>
        <w:tc>
          <w:tcPr>
            <w:tcW w:w="4545" w:type="dxa"/>
            <w:tcBorders>
              <w:top w:val="single" w:sz="4" w:space="0" w:color="auto"/>
              <w:left w:val="single" w:sz="4" w:space="0" w:color="auto"/>
              <w:bottom w:val="single" w:sz="4" w:space="0" w:color="auto"/>
              <w:right w:val="single" w:sz="4" w:space="0" w:color="auto"/>
            </w:tcBorders>
            <w:hideMark/>
          </w:tcPr>
          <w:p w14:paraId="3A92652E" w14:textId="77777777" w:rsidR="00721EDE" w:rsidRPr="00025990" w:rsidRDefault="00721EDE" w:rsidP="00C7494E">
            <w:pPr>
              <w:jc w:val="both"/>
              <w:rPr>
                <w:sz w:val="21"/>
                <w:szCs w:val="21"/>
              </w:rPr>
            </w:pPr>
            <w:r w:rsidRPr="00025990">
              <w:rPr>
                <w:sz w:val="21"/>
                <w:szCs w:val="21"/>
              </w:rPr>
              <w:t>Anatolijaus Liso veterinarijos įmonė</w:t>
            </w:r>
          </w:p>
        </w:tc>
        <w:tc>
          <w:tcPr>
            <w:tcW w:w="1776" w:type="dxa"/>
            <w:tcBorders>
              <w:top w:val="single" w:sz="4" w:space="0" w:color="auto"/>
              <w:left w:val="single" w:sz="4" w:space="0" w:color="auto"/>
              <w:bottom w:val="single" w:sz="4" w:space="0" w:color="auto"/>
              <w:right w:val="single" w:sz="4" w:space="0" w:color="auto"/>
            </w:tcBorders>
            <w:hideMark/>
          </w:tcPr>
          <w:p w14:paraId="1D40570D" w14:textId="77777777" w:rsidR="00721EDE" w:rsidRPr="00025990" w:rsidRDefault="00721EDE" w:rsidP="00C7494E">
            <w:pPr>
              <w:jc w:val="both"/>
              <w:rPr>
                <w:b/>
                <w:sz w:val="21"/>
                <w:szCs w:val="21"/>
              </w:rPr>
            </w:pPr>
            <w:r w:rsidRPr="00025990">
              <w:rPr>
                <w:b/>
                <w:sz w:val="21"/>
                <w:szCs w:val="21"/>
              </w:rPr>
              <w:t>0</w:t>
            </w:r>
          </w:p>
        </w:tc>
        <w:tc>
          <w:tcPr>
            <w:tcW w:w="1973" w:type="dxa"/>
            <w:tcBorders>
              <w:top w:val="single" w:sz="4" w:space="0" w:color="auto"/>
              <w:left w:val="single" w:sz="4" w:space="0" w:color="auto"/>
              <w:bottom w:val="single" w:sz="4" w:space="0" w:color="auto"/>
              <w:right w:val="single" w:sz="4" w:space="0" w:color="auto"/>
            </w:tcBorders>
            <w:hideMark/>
          </w:tcPr>
          <w:p w14:paraId="4858502F" w14:textId="77777777" w:rsidR="00721EDE" w:rsidRPr="00025990" w:rsidRDefault="00721EDE" w:rsidP="00C7494E">
            <w:pPr>
              <w:jc w:val="both"/>
              <w:rPr>
                <w:b/>
                <w:sz w:val="21"/>
                <w:szCs w:val="21"/>
              </w:rPr>
            </w:pPr>
            <w:r w:rsidRPr="00025990">
              <w:rPr>
                <w:b/>
                <w:sz w:val="21"/>
                <w:szCs w:val="21"/>
              </w:rPr>
              <w:t>5</w:t>
            </w:r>
          </w:p>
        </w:tc>
      </w:tr>
      <w:tr w:rsidR="00721EDE" w:rsidRPr="00025990" w14:paraId="206C4553" w14:textId="77777777" w:rsidTr="00C7494E">
        <w:tc>
          <w:tcPr>
            <w:tcW w:w="1334" w:type="dxa"/>
            <w:tcBorders>
              <w:top w:val="single" w:sz="4" w:space="0" w:color="auto"/>
              <w:left w:val="single" w:sz="4" w:space="0" w:color="auto"/>
              <w:bottom w:val="single" w:sz="4" w:space="0" w:color="auto"/>
              <w:right w:val="single" w:sz="4" w:space="0" w:color="auto"/>
            </w:tcBorders>
            <w:hideMark/>
          </w:tcPr>
          <w:p w14:paraId="16521F0D" w14:textId="77777777" w:rsidR="00721EDE" w:rsidRPr="00025990" w:rsidRDefault="00721EDE" w:rsidP="00C7494E">
            <w:pPr>
              <w:jc w:val="both"/>
              <w:rPr>
                <w:sz w:val="21"/>
                <w:szCs w:val="21"/>
              </w:rPr>
            </w:pPr>
            <w:r w:rsidRPr="00025990">
              <w:rPr>
                <w:sz w:val="21"/>
                <w:szCs w:val="21"/>
              </w:rPr>
              <w:t>5.</w:t>
            </w:r>
          </w:p>
        </w:tc>
        <w:tc>
          <w:tcPr>
            <w:tcW w:w="4545" w:type="dxa"/>
            <w:tcBorders>
              <w:top w:val="single" w:sz="4" w:space="0" w:color="auto"/>
              <w:left w:val="single" w:sz="4" w:space="0" w:color="auto"/>
              <w:bottom w:val="single" w:sz="4" w:space="0" w:color="auto"/>
              <w:right w:val="single" w:sz="4" w:space="0" w:color="auto"/>
            </w:tcBorders>
            <w:hideMark/>
          </w:tcPr>
          <w:p w14:paraId="677E0239" w14:textId="77777777" w:rsidR="00721EDE" w:rsidRPr="00025990" w:rsidRDefault="00721EDE" w:rsidP="00C7494E">
            <w:pPr>
              <w:jc w:val="both"/>
              <w:rPr>
                <w:sz w:val="21"/>
                <w:szCs w:val="21"/>
              </w:rPr>
            </w:pPr>
            <w:r w:rsidRPr="00025990">
              <w:rPr>
                <w:sz w:val="21"/>
                <w:szCs w:val="21"/>
              </w:rPr>
              <w:t>UAB „ACCOLO“</w:t>
            </w:r>
          </w:p>
        </w:tc>
        <w:tc>
          <w:tcPr>
            <w:tcW w:w="1776" w:type="dxa"/>
            <w:tcBorders>
              <w:top w:val="single" w:sz="4" w:space="0" w:color="auto"/>
              <w:left w:val="single" w:sz="4" w:space="0" w:color="auto"/>
              <w:bottom w:val="single" w:sz="4" w:space="0" w:color="auto"/>
              <w:right w:val="single" w:sz="4" w:space="0" w:color="auto"/>
            </w:tcBorders>
            <w:hideMark/>
          </w:tcPr>
          <w:p w14:paraId="68283001" w14:textId="77777777" w:rsidR="00721EDE" w:rsidRPr="00025990" w:rsidRDefault="00721EDE" w:rsidP="00C7494E">
            <w:pPr>
              <w:jc w:val="both"/>
              <w:rPr>
                <w:b/>
                <w:sz w:val="21"/>
                <w:szCs w:val="21"/>
              </w:rPr>
            </w:pPr>
            <w:r w:rsidRPr="00025990">
              <w:rPr>
                <w:b/>
                <w:sz w:val="21"/>
                <w:szCs w:val="21"/>
              </w:rPr>
              <w:t>0</w:t>
            </w:r>
          </w:p>
        </w:tc>
        <w:tc>
          <w:tcPr>
            <w:tcW w:w="1973" w:type="dxa"/>
            <w:tcBorders>
              <w:top w:val="single" w:sz="4" w:space="0" w:color="auto"/>
              <w:left w:val="single" w:sz="4" w:space="0" w:color="auto"/>
              <w:bottom w:val="single" w:sz="4" w:space="0" w:color="auto"/>
              <w:right w:val="single" w:sz="4" w:space="0" w:color="auto"/>
            </w:tcBorders>
            <w:hideMark/>
          </w:tcPr>
          <w:p w14:paraId="68C67465" w14:textId="77777777" w:rsidR="00721EDE" w:rsidRPr="00025990" w:rsidRDefault="00721EDE" w:rsidP="00C7494E">
            <w:pPr>
              <w:jc w:val="both"/>
              <w:rPr>
                <w:b/>
                <w:sz w:val="21"/>
                <w:szCs w:val="21"/>
              </w:rPr>
            </w:pPr>
            <w:r w:rsidRPr="00025990">
              <w:rPr>
                <w:b/>
                <w:sz w:val="21"/>
                <w:szCs w:val="21"/>
              </w:rPr>
              <w:t>2</w:t>
            </w:r>
          </w:p>
        </w:tc>
      </w:tr>
      <w:tr w:rsidR="00721EDE" w:rsidRPr="00025990" w14:paraId="49EC461F" w14:textId="77777777" w:rsidTr="00C7494E">
        <w:tc>
          <w:tcPr>
            <w:tcW w:w="1334" w:type="dxa"/>
            <w:tcBorders>
              <w:top w:val="single" w:sz="4" w:space="0" w:color="auto"/>
              <w:left w:val="single" w:sz="4" w:space="0" w:color="auto"/>
              <w:bottom w:val="single" w:sz="4" w:space="0" w:color="auto"/>
              <w:right w:val="single" w:sz="4" w:space="0" w:color="auto"/>
            </w:tcBorders>
            <w:hideMark/>
          </w:tcPr>
          <w:p w14:paraId="74AC3394" w14:textId="77777777" w:rsidR="00721EDE" w:rsidRPr="00025990" w:rsidRDefault="00721EDE" w:rsidP="00C7494E">
            <w:pPr>
              <w:jc w:val="both"/>
              <w:rPr>
                <w:sz w:val="21"/>
                <w:szCs w:val="21"/>
              </w:rPr>
            </w:pPr>
            <w:r w:rsidRPr="00025990">
              <w:rPr>
                <w:sz w:val="21"/>
                <w:szCs w:val="21"/>
              </w:rPr>
              <w:t>6.</w:t>
            </w:r>
          </w:p>
        </w:tc>
        <w:tc>
          <w:tcPr>
            <w:tcW w:w="4545" w:type="dxa"/>
            <w:tcBorders>
              <w:top w:val="single" w:sz="4" w:space="0" w:color="auto"/>
              <w:left w:val="single" w:sz="4" w:space="0" w:color="auto"/>
              <w:bottom w:val="single" w:sz="4" w:space="0" w:color="auto"/>
              <w:right w:val="single" w:sz="4" w:space="0" w:color="auto"/>
            </w:tcBorders>
            <w:hideMark/>
          </w:tcPr>
          <w:p w14:paraId="0D4397F9" w14:textId="77777777" w:rsidR="00721EDE" w:rsidRPr="00025990" w:rsidRDefault="00721EDE" w:rsidP="00C7494E">
            <w:pPr>
              <w:jc w:val="both"/>
              <w:rPr>
                <w:sz w:val="21"/>
                <w:szCs w:val="21"/>
              </w:rPr>
            </w:pPr>
            <w:r w:rsidRPr="00025990">
              <w:rPr>
                <w:sz w:val="21"/>
                <w:szCs w:val="21"/>
              </w:rPr>
              <w:t>VĮ „BE GETHER“</w:t>
            </w:r>
          </w:p>
        </w:tc>
        <w:tc>
          <w:tcPr>
            <w:tcW w:w="1776" w:type="dxa"/>
            <w:tcBorders>
              <w:top w:val="single" w:sz="4" w:space="0" w:color="auto"/>
              <w:left w:val="single" w:sz="4" w:space="0" w:color="auto"/>
              <w:bottom w:val="single" w:sz="4" w:space="0" w:color="auto"/>
              <w:right w:val="single" w:sz="4" w:space="0" w:color="auto"/>
            </w:tcBorders>
            <w:hideMark/>
          </w:tcPr>
          <w:p w14:paraId="7529F1D0" w14:textId="77777777" w:rsidR="00721EDE" w:rsidRPr="00025990" w:rsidRDefault="00721EDE" w:rsidP="00C7494E">
            <w:pPr>
              <w:jc w:val="both"/>
              <w:rPr>
                <w:b/>
                <w:sz w:val="21"/>
                <w:szCs w:val="21"/>
              </w:rPr>
            </w:pPr>
            <w:r w:rsidRPr="00025990">
              <w:rPr>
                <w:b/>
                <w:sz w:val="21"/>
                <w:szCs w:val="21"/>
              </w:rPr>
              <w:t>1</w:t>
            </w:r>
          </w:p>
        </w:tc>
        <w:tc>
          <w:tcPr>
            <w:tcW w:w="1973" w:type="dxa"/>
            <w:tcBorders>
              <w:top w:val="single" w:sz="4" w:space="0" w:color="auto"/>
              <w:left w:val="single" w:sz="4" w:space="0" w:color="auto"/>
              <w:bottom w:val="single" w:sz="4" w:space="0" w:color="auto"/>
              <w:right w:val="single" w:sz="4" w:space="0" w:color="auto"/>
            </w:tcBorders>
            <w:hideMark/>
          </w:tcPr>
          <w:p w14:paraId="652EA7E7" w14:textId="77777777" w:rsidR="00721EDE" w:rsidRPr="00025990" w:rsidRDefault="00721EDE" w:rsidP="00C7494E">
            <w:pPr>
              <w:jc w:val="both"/>
              <w:rPr>
                <w:b/>
                <w:sz w:val="21"/>
                <w:szCs w:val="21"/>
              </w:rPr>
            </w:pPr>
            <w:r w:rsidRPr="00025990">
              <w:rPr>
                <w:b/>
                <w:sz w:val="21"/>
                <w:szCs w:val="21"/>
              </w:rPr>
              <w:t>1</w:t>
            </w:r>
          </w:p>
        </w:tc>
      </w:tr>
      <w:tr w:rsidR="00721EDE" w:rsidRPr="00025990" w14:paraId="14E5F673" w14:textId="77777777" w:rsidTr="00C7494E">
        <w:tc>
          <w:tcPr>
            <w:tcW w:w="1334" w:type="dxa"/>
            <w:tcBorders>
              <w:top w:val="single" w:sz="4" w:space="0" w:color="auto"/>
              <w:left w:val="single" w:sz="4" w:space="0" w:color="auto"/>
              <w:bottom w:val="single" w:sz="4" w:space="0" w:color="auto"/>
              <w:right w:val="single" w:sz="4" w:space="0" w:color="auto"/>
            </w:tcBorders>
            <w:hideMark/>
          </w:tcPr>
          <w:p w14:paraId="084B011C" w14:textId="77777777" w:rsidR="00721EDE" w:rsidRPr="00025990" w:rsidRDefault="00721EDE" w:rsidP="00C7494E">
            <w:pPr>
              <w:jc w:val="both"/>
              <w:rPr>
                <w:sz w:val="21"/>
                <w:szCs w:val="21"/>
              </w:rPr>
            </w:pPr>
            <w:r w:rsidRPr="00025990">
              <w:rPr>
                <w:sz w:val="21"/>
                <w:szCs w:val="21"/>
              </w:rPr>
              <w:t>7.</w:t>
            </w:r>
          </w:p>
        </w:tc>
        <w:tc>
          <w:tcPr>
            <w:tcW w:w="4545" w:type="dxa"/>
            <w:tcBorders>
              <w:top w:val="single" w:sz="4" w:space="0" w:color="auto"/>
              <w:left w:val="single" w:sz="4" w:space="0" w:color="auto"/>
              <w:bottom w:val="single" w:sz="4" w:space="0" w:color="auto"/>
              <w:right w:val="single" w:sz="4" w:space="0" w:color="auto"/>
            </w:tcBorders>
            <w:hideMark/>
          </w:tcPr>
          <w:p w14:paraId="40764D96" w14:textId="77777777" w:rsidR="00721EDE" w:rsidRPr="00025990" w:rsidRDefault="00721EDE" w:rsidP="00C7494E">
            <w:pPr>
              <w:jc w:val="both"/>
              <w:rPr>
                <w:sz w:val="21"/>
                <w:szCs w:val="21"/>
              </w:rPr>
            </w:pPr>
            <w:r w:rsidRPr="00025990">
              <w:rPr>
                <w:sz w:val="21"/>
                <w:szCs w:val="21"/>
              </w:rPr>
              <w:t>UAB „Aumendos projektai“</w:t>
            </w:r>
          </w:p>
        </w:tc>
        <w:tc>
          <w:tcPr>
            <w:tcW w:w="1776" w:type="dxa"/>
            <w:tcBorders>
              <w:top w:val="single" w:sz="4" w:space="0" w:color="auto"/>
              <w:left w:val="single" w:sz="4" w:space="0" w:color="auto"/>
              <w:bottom w:val="single" w:sz="4" w:space="0" w:color="auto"/>
              <w:right w:val="single" w:sz="4" w:space="0" w:color="auto"/>
            </w:tcBorders>
            <w:hideMark/>
          </w:tcPr>
          <w:p w14:paraId="158B5919" w14:textId="77777777" w:rsidR="00721EDE" w:rsidRPr="00025990" w:rsidRDefault="00721EDE" w:rsidP="00C7494E">
            <w:pPr>
              <w:jc w:val="both"/>
              <w:rPr>
                <w:b/>
                <w:sz w:val="21"/>
                <w:szCs w:val="21"/>
              </w:rPr>
            </w:pPr>
            <w:r w:rsidRPr="00025990">
              <w:rPr>
                <w:b/>
                <w:sz w:val="21"/>
                <w:szCs w:val="21"/>
              </w:rPr>
              <w:t>4</w:t>
            </w:r>
          </w:p>
        </w:tc>
        <w:tc>
          <w:tcPr>
            <w:tcW w:w="1973" w:type="dxa"/>
            <w:tcBorders>
              <w:top w:val="single" w:sz="4" w:space="0" w:color="auto"/>
              <w:left w:val="single" w:sz="4" w:space="0" w:color="auto"/>
              <w:bottom w:val="single" w:sz="4" w:space="0" w:color="auto"/>
              <w:right w:val="single" w:sz="4" w:space="0" w:color="auto"/>
            </w:tcBorders>
            <w:hideMark/>
          </w:tcPr>
          <w:p w14:paraId="1DE5D340" w14:textId="77777777" w:rsidR="00721EDE" w:rsidRPr="00025990" w:rsidRDefault="00721EDE" w:rsidP="00C7494E">
            <w:pPr>
              <w:jc w:val="both"/>
              <w:rPr>
                <w:b/>
                <w:sz w:val="21"/>
                <w:szCs w:val="21"/>
              </w:rPr>
            </w:pPr>
            <w:r w:rsidRPr="00025990">
              <w:rPr>
                <w:b/>
                <w:sz w:val="21"/>
                <w:szCs w:val="21"/>
              </w:rPr>
              <w:t>12</w:t>
            </w:r>
          </w:p>
        </w:tc>
      </w:tr>
      <w:tr w:rsidR="00721EDE" w:rsidRPr="00025990" w14:paraId="6B57CD4E" w14:textId="77777777" w:rsidTr="00C7494E">
        <w:tc>
          <w:tcPr>
            <w:tcW w:w="1334" w:type="dxa"/>
            <w:tcBorders>
              <w:top w:val="single" w:sz="4" w:space="0" w:color="auto"/>
              <w:left w:val="single" w:sz="4" w:space="0" w:color="auto"/>
              <w:bottom w:val="single" w:sz="4" w:space="0" w:color="auto"/>
              <w:right w:val="single" w:sz="4" w:space="0" w:color="auto"/>
            </w:tcBorders>
            <w:hideMark/>
          </w:tcPr>
          <w:p w14:paraId="552C5618" w14:textId="77777777" w:rsidR="00721EDE" w:rsidRPr="00025990" w:rsidRDefault="00721EDE" w:rsidP="00C7494E">
            <w:pPr>
              <w:jc w:val="both"/>
              <w:rPr>
                <w:sz w:val="21"/>
                <w:szCs w:val="21"/>
              </w:rPr>
            </w:pPr>
            <w:r w:rsidRPr="00025990">
              <w:rPr>
                <w:sz w:val="21"/>
                <w:szCs w:val="21"/>
              </w:rPr>
              <w:t>8.</w:t>
            </w:r>
          </w:p>
        </w:tc>
        <w:tc>
          <w:tcPr>
            <w:tcW w:w="4545" w:type="dxa"/>
            <w:tcBorders>
              <w:top w:val="single" w:sz="4" w:space="0" w:color="auto"/>
              <w:left w:val="single" w:sz="4" w:space="0" w:color="auto"/>
              <w:bottom w:val="single" w:sz="4" w:space="0" w:color="auto"/>
              <w:right w:val="single" w:sz="4" w:space="0" w:color="auto"/>
            </w:tcBorders>
            <w:hideMark/>
          </w:tcPr>
          <w:p w14:paraId="20EFB907" w14:textId="77777777" w:rsidR="00721EDE" w:rsidRPr="00025990" w:rsidRDefault="00721EDE" w:rsidP="00C7494E">
            <w:pPr>
              <w:jc w:val="both"/>
              <w:rPr>
                <w:sz w:val="21"/>
                <w:szCs w:val="21"/>
              </w:rPr>
            </w:pPr>
            <w:r w:rsidRPr="00025990">
              <w:rPr>
                <w:sz w:val="21"/>
                <w:szCs w:val="21"/>
              </w:rPr>
              <w:t>UAB „ECOKURAS“</w:t>
            </w:r>
          </w:p>
        </w:tc>
        <w:tc>
          <w:tcPr>
            <w:tcW w:w="1776" w:type="dxa"/>
            <w:tcBorders>
              <w:top w:val="single" w:sz="4" w:space="0" w:color="auto"/>
              <w:left w:val="single" w:sz="4" w:space="0" w:color="auto"/>
              <w:bottom w:val="single" w:sz="4" w:space="0" w:color="auto"/>
              <w:right w:val="single" w:sz="4" w:space="0" w:color="auto"/>
            </w:tcBorders>
            <w:hideMark/>
          </w:tcPr>
          <w:p w14:paraId="279A0102" w14:textId="77777777" w:rsidR="00721EDE" w:rsidRPr="00025990" w:rsidRDefault="00721EDE" w:rsidP="00C7494E">
            <w:pPr>
              <w:jc w:val="both"/>
              <w:rPr>
                <w:b/>
                <w:sz w:val="21"/>
                <w:szCs w:val="21"/>
              </w:rPr>
            </w:pPr>
            <w:r w:rsidRPr="00025990">
              <w:rPr>
                <w:b/>
                <w:sz w:val="21"/>
                <w:szCs w:val="21"/>
              </w:rPr>
              <w:t>3</w:t>
            </w:r>
          </w:p>
        </w:tc>
        <w:tc>
          <w:tcPr>
            <w:tcW w:w="1973" w:type="dxa"/>
            <w:tcBorders>
              <w:top w:val="single" w:sz="4" w:space="0" w:color="auto"/>
              <w:left w:val="single" w:sz="4" w:space="0" w:color="auto"/>
              <w:bottom w:val="single" w:sz="4" w:space="0" w:color="auto"/>
              <w:right w:val="single" w:sz="4" w:space="0" w:color="auto"/>
            </w:tcBorders>
            <w:hideMark/>
          </w:tcPr>
          <w:p w14:paraId="5A257DCB" w14:textId="77777777" w:rsidR="00721EDE" w:rsidRPr="00025990" w:rsidRDefault="00721EDE" w:rsidP="00C7494E">
            <w:pPr>
              <w:jc w:val="both"/>
              <w:rPr>
                <w:b/>
                <w:sz w:val="21"/>
                <w:szCs w:val="21"/>
              </w:rPr>
            </w:pPr>
            <w:r w:rsidRPr="00025990">
              <w:rPr>
                <w:b/>
                <w:sz w:val="21"/>
                <w:szCs w:val="21"/>
              </w:rPr>
              <w:t>37</w:t>
            </w:r>
          </w:p>
        </w:tc>
      </w:tr>
      <w:tr w:rsidR="00721EDE" w:rsidRPr="00025990" w14:paraId="5579E583" w14:textId="77777777" w:rsidTr="00C7494E">
        <w:tc>
          <w:tcPr>
            <w:tcW w:w="1334" w:type="dxa"/>
            <w:tcBorders>
              <w:top w:val="single" w:sz="4" w:space="0" w:color="auto"/>
              <w:left w:val="single" w:sz="4" w:space="0" w:color="auto"/>
              <w:bottom w:val="single" w:sz="4" w:space="0" w:color="auto"/>
              <w:right w:val="single" w:sz="4" w:space="0" w:color="auto"/>
            </w:tcBorders>
            <w:hideMark/>
          </w:tcPr>
          <w:p w14:paraId="226C0D24" w14:textId="77777777" w:rsidR="00721EDE" w:rsidRPr="00025990" w:rsidRDefault="00721EDE" w:rsidP="00C7494E">
            <w:pPr>
              <w:jc w:val="both"/>
              <w:rPr>
                <w:sz w:val="21"/>
                <w:szCs w:val="21"/>
              </w:rPr>
            </w:pPr>
            <w:r w:rsidRPr="00025990">
              <w:rPr>
                <w:sz w:val="21"/>
                <w:szCs w:val="21"/>
              </w:rPr>
              <w:t>9.</w:t>
            </w:r>
          </w:p>
        </w:tc>
        <w:tc>
          <w:tcPr>
            <w:tcW w:w="4545" w:type="dxa"/>
            <w:tcBorders>
              <w:top w:val="single" w:sz="4" w:space="0" w:color="auto"/>
              <w:left w:val="single" w:sz="4" w:space="0" w:color="auto"/>
              <w:bottom w:val="single" w:sz="4" w:space="0" w:color="auto"/>
              <w:right w:val="single" w:sz="4" w:space="0" w:color="auto"/>
            </w:tcBorders>
            <w:hideMark/>
          </w:tcPr>
          <w:p w14:paraId="2640F5D2" w14:textId="77777777" w:rsidR="00721EDE" w:rsidRPr="00025990" w:rsidRDefault="00721EDE" w:rsidP="00C7494E">
            <w:pPr>
              <w:jc w:val="both"/>
              <w:rPr>
                <w:sz w:val="21"/>
                <w:szCs w:val="21"/>
              </w:rPr>
            </w:pPr>
            <w:r w:rsidRPr="00025990">
              <w:rPr>
                <w:sz w:val="21"/>
                <w:szCs w:val="21"/>
              </w:rPr>
              <w:t>IĮ „Karinos linksmybės“</w:t>
            </w:r>
          </w:p>
        </w:tc>
        <w:tc>
          <w:tcPr>
            <w:tcW w:w="1776" w:type="dxa"/>
            <w:tcBorders>
              <w:top w:val="single" w:sz="4" w:space="0" w:color="auto"/>
              <w:left w:val="single" w:sz="4" w:space="0" w:color="auto"/>
              <w:bottom w:val="single" w:sz="4" w:space="0" w:color="auto"/>
              <w:right w:val="single" w:sz="4" w:space="0" w:color="auto"/>
            </w:tcBorders>
            <w:hideMark/>
          </w:tcPr>
          <w:p w14:paraId="252347AB" w14:textId="77777777" w:rsidR="00721EDE" w:rsidRPr="00025990" w:rsidRDefault="00721EDE" w:rsidP="00C7494E">
            <w:pPr>
              <w:jc w:val="both"/>
              <w:rPr>
                <w:b/>
                <w:sz w:val="21"/>
                <w:szCs w:val="21"/>
              </w:rPr>
            </w:pPr>
            <w:r w:rsidRPr="00025990">
              <w:rPr>
                <w:b/>
                <w:sz w:val="21"/>
                <w:szCs w:val="21"/>
              </w:rPr>
              <w:t>16</w:t>
            </w:r>
          </w:p>
        </w:tc>
        <w:tc>
          <w:tcPr>
            <w:tcW w:w="1973" w:type="dxa"/>
            <w:tcBorders>
              <w:top w:val="single" w:sz="4" w:space="0" w:color="auto"/>
              <w:left w:val="single" w:sz="4" w:space="0" w:color="auto"/>
              <w:bottom w:val="single" w:sz="4" w:space="0" w:color="auto"/>
              <w:right w:val="single" w:sz="4" w:space="0" w:color="auto"/>
            </w:tcBorders>
            <w:hideMark/>
          </w:tcPr>
          <w:p w14:paraId="55811E72" w14:textId="77777777" w:rsidR="00721EDE" w:rsidRPr="00025990" w:rsidRDefault="00721EDE" w:rsidP="00C7494E">
            <w:pPr>
              <w:jc w:val="both"/>
              <w:rPr>
                <w:b/>
                <w:sz w:val="21"/>
                <w:szCs w:val="21"/>
              </w:rPr>
            </w:pPr>
            <w:r w:rsidRPr="00025990">
              <w:rPr>
                <w:b/>
                <w:sz w:val="21"/>
                <w:szCs w:val="21"/>
              </w:rPr>
              <w:t>45</w:t>
            </w:r>
          </w:p>
        </w:tc>
      </w:tr>
      <w:tr w:rsidR="00721EDE" w:rsidRPr="00025990" w14:paraId="499ED4E1" w14:textId="77777777" w:rsidTr="00C7494E">
        <w:tc>
          <w:tcPr>
            <w:tcW w:w="1334" w:type="dxa"/>
            <w:tcBorders>
              <w:top w:val="single" w:sz="4" w:space="0" w:color="auto"/>
              <w:left w:val="single" w:sz="4" w:space="0" w:color="auto"/>
              <w:bottom w:val="single" w:sz="4" w:space="0" w:color="auto"/>
              <w:right w:val="single" w:sz="4" w:space="0" w:color="auto"/>
            </w:tcBorders>
            <w:hideMark/>
          </w:tcPr>
          <w:p w14:paraId="4066B439" w14:textId="77777777" w:rsidR="00721EDE" w:rsidRPr="00025990" w:rsidRDefault="00721EDE" w:rsidP="00C7494E">
            <w:pPr>
              <w:jc w:val="both"/>
              <w:rPr>
                <w:sz w:val="21"/>
                <w:szCs w:val="21"/>
              </w:rPr>
            </w:pPr>
            <w:r w:rsidRPr="00025990">
              <w:rPr>
                <w:sz w:val="21"/>
                <w:szCs w:val="21"/>
              </w:rPr>
              <w:t>10.</w:t>
            </w:r>
          </w:p>
        </w:tc>
        <w:tc>
          <w:tcPr>
            <w:tcW w:w="4545" w:type="dxa"/>
            <w:tcBorders>
              <w:top w:val="single" w:sz="4" w:space="0" w:color="auto"/>
              <w:left w:val="single" w:sz="4" w:space="0" w:color="auto"/>
              <w:bottom w:val="single" w:sz="4" w:space="0" w:color="auto"/>
              <w:right w:val="single" w:sz="4" w:space="0" w:color="auto"/>
            </w:tcBorders>
            <w:hideMark/>
          </w:tcPr>
          <w:p w14:paraId="3F1CBC2F" w14:textId="77777777" w:rsidR="00721EDE" w:rsidRPr="00025990" w:rsidRDefault="00721EDE" w:rsidP="00C7494E">
            <w:pPr>
              <w:jc w:val="both"/>
              <w:rPr>
                <w:sz w:val="21"/>
                <w:szCs w:val="21"/>
              </w:rPr>
            </w:pPr>
            <w:r w:rsidRPr="00025990">
              <w:rPr>
                <w:sz w:val="21"/>
                <w:szCs w:val="21"/>
              </w:rPr>
              <w:t>UAB „Muralas“</w:t>
            </w:r>
          </w:p>
        </w:tc>
        <w:tc>
          <w:tcPr>
            <w:tcW w:w="1776" w:type="dxa"/>
            <w:tcBorders>
              <w:top w:val="single" w:sz="4" w:space="0" w:color="auto"/>
              <w:left w:val="single" w:sz="4" w:space="0" w:color="auto"/>
              <w:bottom w:val="single" w:sz="4" w:space="0" w:color="auto"/>
              <w:right w:val="single" w:sz="4" w:space="0" w:color="auto"/>
            </w:tcBorders>
            <w:hideMark/>
          </w:tcPr>
          <w:p w14:paraId="4C6C29DF" w14:textId="77777777" w:rsidR="00721EDE" w:rsidRPr="00025990" w:rsidRDefault="00721EDE" w:rsidP="00C7494E">
            <w:pPr>
              <w:jc w:val="both"/>
              <w:rPr>
                <w:b/>
                <w:sz w:val="21"/>
                <w:szCs w:val="21"/>
              </w:rPr>
            </w:pPr>
            <w:r w:rsidRPr="00025990">
              <w:rPr>
                <w:b/>
                <w:sz w:val="21"/>
                <w:szCs w:val="21"/>
              </w:rPr>
              <w:t>1</w:t>
            </w:r>
          </w:p>
        </w:tc>
        <w:tc>
          <w:tcPr>
            <w:tcW w:w="1973" w:type="dxa"/>
            <w:tcBorders>
              <w:top w:val="single" w:sz="4" w:space="0" w:color="auto"/>
              <w:left w:val="single" w:sz="4" w:space="0" w:color="auto"/>
              <w:bottom w:val="single" w:sz="4" w:space="0" w:color="auto"/>
              <w:right w:val="single" w:sz="4" w:space="0" w:color="auto"/>
            </w:tcBorders>
            <w:hideMark/>
          </w:tcPr>
          <w:p w14:paraId="6C8F1ED5" w14:textId="77777777" w:rsidR="00721EDE" w:rsidRPr="00025990" w:rsidRDefault="00721EDE" w:rsidP="00C7494E">
            <w:pPr>
              <w:jc w:val="both"/>
              <w:rPr>
                <w:b/>
                <w:sz w:val="21"/>
                <w:szCs w:val="21"/>
              </w:rPr>
            </w:pPr>
            <w:r w:rsidRPr="00025990">
              <w:rPr>
                <w:b/>
                <w:sz w:val="21"/>
                <w:szCs w:val="21"/>
              </w:rPr>
              <w:t>1</w:t>
            </w:r>
          </w:p>
        </w:tc>
      </w:tr>
      <w:tr w:rsidR="00721EDE" w:rsidRPr="00025990" w14:paraId="445492FB" w14:textId="77777777" w:rsidTr="00C7494E">
        <w:tc>
          <w:tcPr>
            <w:tcW w:w="1334" w:type="dxa"/>
            <w:tcBorders>
              <w:top w:val="single" w:sz="4" w:space="0" w:color="auto"/>
              <w:left w:val="single" w:sz="4" w:space="0" w:color="auto"/>
              <w:bottom w:val="single" w:sz="4" w:space="0" w:color="auto"/>
              <w:right w:val="single" w:sz="4" w:space="0" w:color="auto"/>
            </w:tcBorders>
            <w:hideMark/>
          </w:tcPr>
          <w:p w14:paraId="6D598D2F" w14:textId="77777777" w:rsidR="00721EDE" w:rsidRPr="00025990" w:rsidRDefault="00721EDE" w:rsidP="00C7494E">
            <w:pPr>
              <w:jc w:val="both"/>
              <w:rPr>
                <w:sz w:val="21"/>
                <w:szCs w:val="21"/>
              </w:rPr>
            </w:pPr>
            <w:r w:rsidRPr="00025990">
              <w:rPr>
                <w:sz w:val="21"/>
                <w:szCs w:val="21"/>
              </w:rPr>
              <w:t>11.</w:t>
            </w:r>
          </w:p>
        </w:tc>
        <w:tc>
          <w:tcPr>
            <w:tcW w:w="4545" w:type="dxa"/>
            <w:tcBorders>
              <w:top w:val="single" w:sz="4" w:space="0" w:color="auto"/>
              <w:left w:val="single" w:sz="4" w:space="0" w:color="auto"/>
              <w:bottom w:val="single" w:sz="4" w:space="0" w:color="auto"/>
              <w:right w:val="single" w:sz="4" w:space="0" w:color="auto"/>
            </w:tcBorders>
            <w:hideMark/>
          </w:tcPr>
          <w:p w14:paraId="1F8A2EED" w14:textId="77777777" w:rsidR="00721EDE" w:rsidRPr="00025990" w:rsidRDefault="00721EDE" w:rsidP="00721EDE">
            <w:pPr>
              <w:numPr>
                <w:ilvl w:val="0"/>
                <w:numId w:val="38"/>
              </w:numPr>
              <w:ind w:left="0"/>
              <w:jc w:val="both"/>
              <w:rPr>
                <w:sz w:val="21"/>
                <w:szCs w:val="21"/>
              </w:rPr>
            </w:pPr>
            <w:r w:rsidRPr="00025990">
              <w:rPr>
                <w:sz w:val="21"/>
                <w:szCs w:val="21"/>
              </w:rPr>
              <w:t>Dudako firma „DARKA“</w:t>
            </w:r>
          </w:p>
        </w:tc>
        <w:tc>
          <w:tcPr>
            <w:tcW w:w="1776" w:type="dxa"/>
            <w:tcBorders>
              <w:top w:val="single" w:sz="4" w:space="0" w:color="auto"/>
              <w:left w:val="single" w:sz="4" w:space="0" w:color="auto"/>
              <w:bottom w:val="single" w:sz="4" w:space="0" w:color="auto"/>
              <w:right w:val="single" w:sz="4" w:space="0" w:color="auto"/>
            </w:tcBorders>
            <w:hideMark/>
          </w:tcPr>
          <w:p w14:paraId="1336EE7A" w14:textId="77777777" w:rsidR="00721EDE" w:rsidRPr="00025990" w:rsidRDefault="00721EDE" w:rsidP="00C7494E">
            <w:pPr>
              <w:jc w:val="both"/>
              <w:rPr>
                <w:b/>
                <w:sz w:val="21"/>
                <w:szCs w:val="21"/>
              </w:rPr>
            </w:pPr>
            <w:r w:rsidRPr="00025990">
              <w:rPr>
                <w:b/>
                <w:sz w:val="21"/>
                <w:szCs w:val="21"/>
              </w:rPr>
              <w:t>5</w:t>
            </w:r>
          </w:p>
        </w:tc>
        <w:tc>
          <w:tcPr>
            <w:tcW w:w="1973" w:type="dxa"/>
            <w:tcBorders>
              <w:top w:val="single" w:sz="4" w:space="0" w:color="auto"/>
              <w:left w:val="single" w:sz="4" w:space="0" w:color="auto"/>
              <w:bottom w:val="single" w:sz="4" w:space="0" w:color="auto"/>
              <w:right w:val="single" w:sz="4" w:space="0" w:color="auto"/>
            </w:tcBorders>
            <w:hideMark/>
          </w:tcPr>
          <w:p w14:paraId="3D677086" w14:textId="77777777" w:rsidR="00721EDE" w:rsidRPr="00025990" w:rsidRDefault="00721EDE" w:rsidP="00C7494E">
            <w:pPr>
              <w:jc w:val="both"/>
              <w:rPr>
                <w:b/>
                <w:sz w:val="21"/>
                <w:szCs w:val="21"/>
              </w:rPr>
            </w:pPr>
            <w:r w:rsidRPr="00025990">
              <w:rPr>
                <w:b/>
                <w:sz w:val="21"/>
                <w:szCs w:val="21"/>
              </w:rPr>
              <w:t>15</w:t>
            </w:r>
          </w:p>
        </w:tc>
      </w:tr>
      <w:tr w:rsidR="00721EDE" w:rsidRPr="00025990" w14:paraId="28476C4E" w14:textId="77777777" w:rsidTr="00C7494E">
        <w:tc>
          <w:tcPr>
            <w:tcW w:w="1334" w:type="dxa"/>
            <w:tcBorders>
              <w:top w:val="single" w:sz="4" w:space="0" w:color="auto"/>
              <w:left w:val="single" w:sz="4" w:space="0" w:color="auto"/>
              <w:bottom w:val="single" w:sz="4" w:space="0" w:color="auto"/>
              <w:right w:val="single" w:sz="4" w:space="0" w:color="auto"/>
            </w:tcBorders>
            <w:hideMark/>
          </w:tcPr>
          <w:p w14:paraId="7B9779E7" w14:textId="77777777" w:rsidR="00721EDE" w:rsidRPr="00025990" w:rsidRDefault="00721EDE" w:rsidP="00C7494E">
            <w:pPr>
              <w:jc w:val="both"/>
              <w:rPr>
                <w:b/>
                <w:sz w:val="21"/>
                <w:szCs w:val="21"/>
              </w:rPr>
            </w:pPr>
            <w:r w:rsidRPr="00025990">
              <w:rPr>
                <w:b/>
                <w:sz w:val="21"/>
                <w:szCs w:val="21"/>
              </w:rPr>
              <w:t>Iš viso</w:t>
            </w:r>
          </w:p>
        </w:tc>
        <w:tc>
          <w:tcPr>
            <w:tcW w:w="4545" w:type="dxa"/>
            <w:tcBorders>
              <w:top w:val="single" w:sz="4" w:space="0" w:color="auto"/>
              <w:left w:val="single" w:sz="4" w:space="0" w:color="auto"/>
              <w:bottom w:val="single" w:sz="4" w:space="0" w:color="auto"/>
              <w:right w:val="single" w:sz="4" w:space="0" w:color="auto"/>
            </w:tcBorders>
          </w:tcPr>
          <w:p w14:paraId="7D2C8122" w14:textId="77777777" w:rsidR="00721EDE" w:rsidRPr="00025990" w:rsidRDefault="00721EDE" w:rsidP="00C7494E">
            <w:pPr>
              <w:jc w:val="both"/>
              <w:rPr>
                <w:sz w:val="21"/>
                <w:szCs w:val="21"/>
              </w:rPr>
            </w:pPr>
          </w:p>
        </w:tc>
        <w:tc>
          <w:tcPr>
            <w:tcW w:w="1776" w:type="dxa"/>
            <w:tcBorders>
              <w:top w:val="single" w:sz="4" w:space="0" w:color="auto"/>
              <w:left w:val="single" w:sz="4" w:space="0" w:color="auto"/>
              <w:bottom w:val="single" w:sz="4" w:space="0" w:color="auto"/>
              <w:right w:val="single" w:sz="4" w:space="0" w:color="auto"/>
            </w:tcBorders>
            <w:hideMark/>
          </w:tcPr>
          <w:p w14:paraId="2F62FD0C" w14:textId="77777777" w:rsidR="00721EDE" w:rsidRPr="00025990" w:rsidRDefault="00721EDE" w:rsidP="00C7494E">
            <w:pPr>
              <w:jc w:val="both"/>
              <w:rPr>
                <w:b/>
                <w:sz w:val="21"/>
                <w:szCs w:val="21"/>
              </w:rPr>
            </w:pPr>
            <w:r w:rsidRPr="00025990">
              <w:rPr>
                <w:b/>
                <w:sz w:val="21"/>
                <w:szCs w:val="21"/>
              </w:rPr>
              <w:t>31</w:t>
            </w:r>
          </w:p>
        </w:tc>
        <w:tc>
          <w:tcPr>
            <w:tcW w:w="1973" w:type="dxa"/>
            <w:tcBorders>
              <w:top w:val="single" w:sz="4" w:space="0" w:color="auto"/>
              <w:left w:val="single" w:sz="4" w:space="0" w:color="auto"/>
              <w:bottom w:val="single" w:sz="4" w:space="0" w:color="auto"/>
              <w:right w:val="single" w:sz="4" w:space="0" w:color="auto"/>
            </w:tcBorders>
            <w:hideMark/>
          </w:tcPr>
          <w:p w14:paraId="03928D67" w14:textId="77777777" w:rsidR="00721EDE" w:rsidRPr="00025990" w:rsidRDefault="00721EDE" w:rsidP="00C7494E">
            <w:pPr>
              <w:jc w:val="both"/>
              <w:rPr>
                <w:b/>
                <w:sz w:val="21"/>
                <w:szCs w:val="21"/>
              </w:rPr>
            </w:pPr>
            <w:r w:rsidRPr="00025990">
              <w:rPr>
                <w:b/>
                <w:sz w:val="21"/>
                <w:szCs w:val="21"/>
              </w:rPr>
              <w:t>119</w:t>
            </w:r>
          </w:p>
        </w:tc>
      </w:tr>
    </w:tbl>
    <w:p w14:paraId="5712B58A" w14:textId="77777777" w:rsidR="00721EDE" w:rsidRPr="00025990" w:rsidRDefault="00721EDE" w:rsidP="00721EDE">
      <w:pPr>
        <w:ind w:firstLine="1296"/>
        <w:jc w:val="both"/>
        <w:rPr>
          <w:sz w:val="21"/>
          <w:szCs w:val="21"/>
        </w:rPr>
      </w:pPr>
    </w:p>
    <w:p w14:paraId="03CB5ABC" w14:textId="77777777" w:rsidR="00721EDE" w:rsidRPr="00552228" w:rsidRDefault="00721EDE" w:rsidP="00721EDE">
      <w:pPr>
        <w:ind w:firstLine="851"/>
        <w:jc w:val="both"/>
      </w:pPr>
      <w:r w:rsidRPr="00552228">
        <w:t xml:space="preserve">Iš viso priimta į archyvą toliau saugoti 150 (šimtas penkiasdešimt) likviduotų institucijų archyvinių dokumentų bylų, iš jų: ilgai saugomų-31, trumpai saugomų-119 bylų. Įforminta 11 aktų „Dėl likviduoto juridinio asmens dokumentų perdavimo toliau saugoti“. </w:t>
      </w:r>
    </w:p>
    <w:p w14:paraId="2B648B7B" w14:textId="77777777" w:rsidR="00721EDE" w:rsidRPr="00552228" w:rsidRDefault="00721EDE" w:rsidP="00721EDE">
      <w:pPr>
        <w:ind w:firstLine="851"/>
        <w:jc w:val="both"/>
      </w:pPr>
      <w:r w:rsidRPr="00552228">
        <w:t>Vykdant Lietuvos archyvų departamento prie Lietuvos Respublikos Vyriausybės (dabar – Lietuvos vyriausiasis archyvaras prie Lietuvos Respublikos kultūros ministerijos) 2007-01-19 pavedimą dėl „Personalo dokumentų“ duomenų bazės pildymo, Vilniaus apskrities archyvui buvo pateikti duomenys apie į rajono savivaldybės administracijos archyvą perimtus likviduotų juridinių asmenų personalo dokumentus nuo 2017 m. sausio 01 d. iki 2017 m. birželio 30 d.</w:t>
      </w:r>
    </w:p>
    <w:p w14:paraId="4B47B577" w14:textId="77777777" w:rsidR="00721EDE" w:rsidRPr="00552228" w:rsidRDefault="00721EDE" w:rsidP="00721EDE">
      <w:pPr>
        <w:ind w:firstLine="851"/>
        <w:jc w:val="both"/>
      </w:pPr>
      <w:r w:rsidRPr="00552228">
        <w:t xml:space="preserve">Taip pat į archyvą dokumentus perdavė Komunalinio ūkio skyriaus vedėjas R. Monkevič ir vyresnysis inžinierius P. Goj, Viešųjų pirkimų specialistė J. Gabriliauskaitė,  Juridinio ir personalo skyriaus specialistė R. Siliuk, Centralizuoto vidus audito skyriaus vedėjas S. Barnatovič, Švietimo įstaigų apskaitos skyriaus vyr. specialistės G. Michalkevič ir L. Uljanovič, Apskaitos skyriaus vyriausioji specialistė N. Voitonis.  Šiuo klausimu buvo įforminta </w:t>
      </w:r>
      <w:r w:rsidRPr="00552228">
        <w:rPr>
          <w:b/>
        </w:rPr>
        <w:t xml:space="preserve">16 </w:t>
      </w:r>
      <w:r w:rsidRPr="00552228">
        <w:t>Dokumentų (bylų) perdavimo-priėmimo aktų. 2017 m. nuolat buvo konsultuojama Dokumentų tvarkymo ir apskaitos klausimais, teikiamos konkrečios metodinės rekomendacijos.</w:t>
      </w:r>
    </w:p>
    <w:p w14:paraId="19097086" w14:textId="77777777" w:rsidR="00721EDE" w:rsidRPr="00552228" w:rsidRDefault="00721EDE" w:rsidP="00721EDE">
      <w:pPr>
        <w:ind w:firstLine="851"/>
        <w:jc w:val="both"/>
      </w:pPr>
      <w:r w:rsidRPr="00552228">
        <w:t>Atsižvelgiant į Lietuvos vyriausiojo archyvaro prie Lietuvos Respublikos kultūros ministerijos 2011 m. liepos 4 d. įsakymu Nr. V-118 (Žin., 2011, Nr. 88-4230) patvirtintų „Dokumentų tvarkymo ir apskaitos taisyklių“ 41 ir 58 punktų reikalavimus, buvo sudaryti šie bylų apyrašai:</w:t>
      </w:r>
    </w:p>
    <w:p w14:paraId="1A2E7370" w14:textId="77777777" w:rsidR="00721EDE" w:rsidRPr="00552228" w:rsidRDefault="00721EDE" w:rsidP="00721EDE">
      <w:pPr>
        <w:numPr>
          <w:ilvl w:val="0"/>
          <w:numId w:val="37"/>
        </w:numPr>
        <w:tabs>
          <w:tab w:val="clear" w:pos="757"/>
          <w:tab w:val="num" w:pos="720"/>
        </w:tabs>
        <w:ind w:left="0"/>
        <w:jc w:val="both"/>
      </w:pPr>
      <w:r w:rsidRPr="00552228">
        <w:t>Tęstinis Šalčininkų rajono savivaldybės administracijos 2015 m. nuolat saugomų vidaus administravimo ir specialiosios veiklos bylų apyrašas Nr. 1 į kurį įrašytos 49 (keturiasdešimt devynios) bylos.</w:t>
      </w:r>
    </w:p>
    <w:p w14:paraId="030F505B" w14:textId="77777777" w:rsidR="00721EDE" w:rsidRPr="00552228" w:rsidRDefault="00721EDE" w:rsidP="00721EDE">
      <w:pPr>
        <w:numPr>
          <w:ilvl w:val="0"/>
          <w:numId w:val="37"/>
        </w:numPr>
        <w:tabs>
          <w:tab w:val="clear" w:pos="757"/>
          <w:tab w:val="num" w:pos="720"/>
        </w:tabs>
        <w:ind w:left="0"/>
        <w:jc w:val="both"/>
      </w:pPr>
      <w:r w:rsidRPr="00552228">
        <w:t>Tęstinis Šalčininkų rajono savivaldybės administracijos 2015 m. ilgai saugomų  personalo bylų apyrašas Nr. 2 į kurį įrašytos 10 (dešimt) bylų.</w:t>
      </w:r>
    </w:p>
    <w:p w14:paraId="7D8A5D2A" w14:textId="77777777" w:rsidR="00721EDE" w:rsidRPr="00552228" w:rsidRDefault="00721EDE" w:rsidP="00721EDE">
      <w:pPr>
        <w:numPr>
          <w:ilvl w:val="0"/>
          <w:numId w:val="37"/>
        </w:numPr>
        <w:tabs>
          <w:tab w:val="clear" w:pos="757"/>
          <w:tab w:val="num" w:pos="720"/>
        </w:tabs>
        <w:ind w:left="0"/>
        <w:jc w:val="both"/>
      </w:pPr>
      <w:r w:rsidRPr="00552228">
        <w:t>Tęstinis Šalčininkų rajono savivaldybės administracijos 2015 m. ilgai saugomų atleistų darbuotojų asmens  bylų apyrašas Nr. 3 į kurį įrašyta 11 (vienuolika) bylų.</w:t>
      </w:r>
    </w:p>
    <w:p w14:paraId="4025179C" w14:textId="77777777" w:rsidR="00721EDE" w:rsidRPr="00552228" w:rsidRDefault="00721EDE" w:rsidP="00721EDE">
      <w:pPr>
        <w:numPr>
          <w:ilvl w:val="0"/>
          <w:numId w:val="37"/>
        </w:numPr>
        <w:tabs>
          <w:tab w:val="clear" w:pos="757"/>
          <w:tab w:val="num" w:pos="720"/>
        </w:tabs>
        <w:ind w:left="0"/>
        <w:jc w:val="both"/>
      </w:pPr>
      <w:r w:rsidRPr="00552228">
        <w:t>Ilgai saugomų Švietimo ir sporto skyriaus personalo bylų apyrašas Nr. 7 už 2015 m. į kurį įrašytos 24 (dvidešimt keturios) bylos.</w:t>
      </w:r>
    </w:p>
    <w:p w14:paraId="6A07961C" w14:textId="77777777" w:rsidR="00721EDE" w:rsidRPr="00552228" w:rsidRDefault="00721EDE" w:rsidP="00721EDE">
      <w:pPr>
        <w:ind w:firstLine="851"/>
        <w:jc w:val="both"/>
      </w:pPr>
      <w:r w:rsidRPr="00552228">
        <w:t>Vadovaujantis Bendrųjų dokumentų saugojimo terminų rodykle, patvirtinta Lietuvos vyriausiojo archyvaro 2011 m. kovo 9 d. įsakymu Nr. V-100 "Dėl bendrųjų saugojimo terminų rodyklės patvirtinimo", 1992-2006 metų, kurių saugojimo terminas yra pasibaigęs  atrinktos naikinti: 1213 (tūkstantis du šimtai trylika) bylų</w:t>
      </w:r>
    </w:p>
    <w:p w14:paraId="4016933A" w14:textId="77777777" w:rsidR="00721EDE" w:rsidRPr="00552228" w:rsidRDefault="00721EDE" w:rsidP="00721EDE">
      <w:pPr>
        <w:pStyle w:val="Sraopastraipa"/>
        <w:spacing w:after="0" w:line="240" w:lineRule="auto"/>
        <w:ind w:left="0" w:firstLine="851"/>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Šalčininkų rajono savivaldybės administracijos skyrių 1990-2006 m. kurių saugojimo terminas yra pasibaigęs  atrinktos naikinti 1664 (tūkstantis šešišimtai šešiasdešimt keturios) bylos.</w:t>
      </w:r>
    </w:p>
    <w:p w14:paraId="3D1AF6DB" w14:textId="77777777" w:rsidR="00721EDE" w:rsidRPr="00552228" w:rsidRDefault="00721EDE" w:rsidP="00721EDE">
      <w:pPr>
        <w:jc w:val="both"/>
      </w:pPr>
      <w:r w:rsidRPr="00552228">
        <w:rPr>
          <w:color w:val="FF0000"/>
        </w:rPr>
        <w:t xml:space="preserve">              </w:t>
      </w:r>
      <w:r w:rsidRPr="00552228">
        <w:t>2017 m. nuolat buvo vykdomi savivaldybės administracijos direktoriaus bei Bendrojo skyriaus vedėjo pavedimai.</w:t>
      </w:r>
    </w:p>
    <w:p w14:paraId="4E7D00C8" w14:textId="77777777" w:rsidR="00721EDE" w:rsidRPr="00552228" w:rsidRDefault="00721EDE" w:rsidP="00721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2228">
        <w:t xml:space="preserve">             Svarbiausi kalbos tvarkytojų užda</w:t>
      </w:r>
      <w:r>
        <w:t>viniai 2017 metais buvo tikrinta</w:t>
      </w:r>
      <w:r w:rsidRPr="00552228">
        <w:t xml:space="preserve">, kaip rajono įstaigos laikosi interneto svetainės kalbos taisyklingumo reikalavimų, kontroliuoti viešųjų užrašų atitikimą Valstybinės kalbos įstatymo, Valstybinės lietuvių kalbos komisijos nutarimų ir kitų teisės norminių aktų, nustatančių valstybinės kalbos vartojimo ir taisyklingumo reikalavimus, nuostatoms bei nuolat teikti juridiniams ir fiziniams asmenims konsultacijas kalbos taisyklingumo klausimais. </w:t>
      </w:r>
    </w:p>
    <w:p w14:paraId="2C93CE9A" w14:textId="77777777" w:rsidR="00721EDE" w:rsidRPr="00552228" w:rsidRDefault="00721EDE" w:rsidP="00721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2228">
        <w:tab/>
        <w:t xml:space="preserve">Patikrinta: </w:t>
      </w:r>
    </w:p>
    <w:p w14:paraId="3D69AA89" w14:textId="77777777" w:rsidR="00721EDE" w:rsidRPr="00552228" w:rsidRDefault="00721EDE" w:rsidP="00721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2228">
        <w:t xml:space="preserve">               įmonių ir įstaigų – 17;</w:t>
      </w:r>
    </w:p>
    <w:p w14:paraId="19C01347" w14:textId="77777777" w:rsidR="00721EDE" w:rsidRPr="00552228" w:rsidRDefault="00721EDE" w:rsidP="00721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2228">
        <w:t xml:space="preserve">               interneto svetainių – 20;</w:t>
      </w:r>
    </w:p>
    <w:p w14:paraId="78B04589" w14:textId="77777777" w:rsidR="00721EDE" w:rsidRPr="00552228" w:rsidRDefault="00721EDE" w:rsidP="00721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2228">
        <w:t xml:space="preserve">               reklamos ir viešųjų užrašų – 30;</w:t>
      </w:r>
    </w:p>
    <w:p w14:paraId="1D688232" w14:textId="77777777" w:rsidR="00721EDE" w:rsidRPr="00552228" w:rsidRDefault="00721EDE" w:rsidP="00721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2228">
        <w:t xml:space="preserve">              suteikta konsultacijų juridiniams ir fiziniams asmenims – 800;</w:t>
      </w:r>
    </w:p>
    <w:p w14:paraId="4D578185" w14:textId="77777777" w:rsidR="00721EDE" w:rsidRPr="00552228" w:rsidRDefault="00721EDE" w:rsidP="00721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2228">
        <w:tab/>
        <w:t>parašyta atmintinių bei rekomendacijų – 9.</w:t>
      </w:r>
    </w:p>
    <w:p w14:paraId="31109E7D" w14:textId="77777777" w:rsidR="00721EDE" w:rsidRDefault="00721EDE" w:rsidP="00721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2228">
        <w:tab/>
        <w:t>Kitų savivaldybės administracijos skyrių prašymu, taip pat pagal administracijos vadovų pavedimus taisyti raštai ir dokumentai, savivaldybės informacinėje dokumentų valdymo sistemoje „DocLogix“ buvo derinami dokumentai (iš viso 10 registrų). Bendradarbiauta su Valstybine lietuvių kalbos komisija, Valstybine kalbos inspekcija ir kitomis įstaigomis.</w:t>
      </w:r>
    </w:p>
    <w:p w14:paraId="659CECB6" w14:textId="77777777" w:rsidR="00721EDE" w:rsidRDefault="00721EDE" w:rsidP="00721EDE"/>
    <w:p w14:paraId="5031F103" w14:textId="77777777" w:rsidR="00721EDE" w:rsidRPr="00B051DA" w:rsidRDefault="00721EDE" w:rsidP="00721EDE">
      <w:pPr>
        <w:jc w:val="center"/>
        <w:rPr>
          <w:b/>
        </w:rPr>
      </w:pPr>
      <w:r w:rsidRPr="00B051DA">
        <w:rPr>
          <w:b/>
        </w:rPr>
        <w:t>XVII. ŠVIETIMO ĮSTAIGŲ APSKAITA</w:t>
      </w:r>
    </w:p>
    <w:p w14:paraId="26F7D356" w14:textId="77777777" w:rsidR="00721EDE" w:rsidRPr="00552228" w:rsidRDefault="00721EDE" w:rsidP="00721EDE">
      <w:pPr>
        <w:jc w:val="center"/>
      </w:pPr>
    </w:p>
    <w:p w14:paraId="0C735C84" w14:textId="77777777" w:rsidR="00721EDE" w:rsidRPr="00552228" w:rsidRDefault="00721EDE" w:rsidP="00721EDE">
      <w:pPr>
        <w:ind w:firstLine="720"/>
        <w:jc w:val="both"/>
      </w:pPr>
      <w:r w:rsidRPr="00552228">
        <w:t>Vadovaud</w:t>
      </w:r>
      <w:r>
        <w:t>amasis pasirašytomis sutartimis,</w:t>
      </w:r>
      <w:r w:rsidRPr="00552228">
        <w:t xml:space="preserve"> šiuo metu Skyrius tvarko buhalterinę apskaitą 24 švietimo įstaigų: 5 gimnazijų, 6 pagrindinių mokyklų, 2 mokyklų-daugiafunkcių centrų (1 mokykla-daugiafunkcis centras turi likviduojamos įstaigos statusą), 6 vaikų lopšelių–darželių, 1 universalaus daugiafunkcio centro, 4 neformaliojo ugdymo įstaigų. Buhalterinė apskaita yra kompiuterizuota, apskaitai tvarkyti naudojamos UAB „Labbis“ apskaitos sistema LABBIS III bei A. Sutkauskio darbo užmokesčio apskaitos ir tarifikavimo programa VIRA3.</w:t>
      </w:r>
    </w:p>
    <w:p w14:paraId="40B0F85D" w14:textId="77777777" w:rsidR="00721EDE" w:rsidRPr="00552228" w:rsidRDefault="00721EDE" w:rsidP="00721EDE">
      <w:pPr>
        <w:ind w:firstLine="720"/>
        <w:jc w:val="both"/>
      </w:pPr>
      <w:r w:rsidRPr="00552228">
        <w:t>2017 m. skaičiuojamas darbo užmokestis 618 darbuotojų, iš jų 389 pedagoginių darbuotojų, 219 pagal darbo sutarti dirbančių techninio personalo darbuotojų bei 10 pagal darbo biržos programas dirbančių darbuotojų. Per 2017 metus pateiktos 372 deklaracijos Valstybinei mokesčių inspekcijai,  1830 ataskaitų bei pranešimų Valstybinio socialinio fondo valdybai, 16 statistinių ataskaitų – Statistikos departamentui. Išduota darbuotojams 132 pažymos apie darbo užmokestį.</w:t>
      </w:r>
    </w:p>
    <w:p w14:paraId="6034DB67" w14:textId="77777777" w:rsidR="00721EDE" w:rsidRPr="00552228" w:rsidRDefault="00721EDE" w:rsidP="00721EDE">
      <w:pPr>
        <w:ind w:firstLine="720"/>
        <w:jc w:val="both"/>
      </w:pPr>
      <w:r>
        <w:t xml:space="preserve"> Įstaigų buhalterinė apskaita</w:t>
      </w:r>
      <w:r w:rsidRPr="00552228">
        <w:t xml:space="preserve"> tvarkoma nuo pirminių dokumentų ir sąmatų projektų sudarymo iki metinės finansinės atskaitomybės. Tvarkomų įstaigų biudžetai apskaitomi pagal finansavimo šaltinius bei valstybės funkcijas ir programas, patvirtintas Šalčininkų rajono savivaldybės 2017 metų biudžeto išlaidų plane, pagal kurias metų pradžioje sudarytos 109 sąmatos, vėliau patvirtintos dar 30 sąmatos metų eigoje atsirandantiems išlaidoms. Kas ketvirtį teikiamos biudžeto išlaidų sąmatų vykdymo  ataskaitos pagal funkcijas ir programas. 2017 metais Biudžeto ir finansų skyriui  pateiktos 532 biudžeto išlaidų sąmatų vykdymo ketvirtines bei metines ataskaitas, 96 - ketvirtines bei metines mokėtinų ir gautinų sumų ataskaitas, 108 - 2018 m. biudžeto projekto  formos su priedais.</w:t>
      </w:r>
    </w:p>
    <w:p w14:paraId="66D1F387" w14:textId="77777777" w:rsidR="00721EDE" w:rsidRPr="00552228" w:rsidRDefault="00721EDE" w:rsidP="00721EDE">
      <w:pPr>
        <w:ind w:firstLine="720"/>
        <w:jc w:val="both"/>
      </w:pPr>
      <w:r w:rsidRPr="00552228">
        <w:t xml:space="preserve">2017 m. pateikta 20 išlaidų sąmatų vykdymo ataskaitų  Savivaldybės administracijai apie lėšų panaudojimą iš švietimo, sporto ir jaunimo programos, verslo skatinimo programos (viešieji darbai), NVŠ programos lėšų bei Mero fondo; 5 - Nacionaliniam egzaminų centrui; 4 – Finansų ministerijai. </w:t>
      </w:r>
    </w:p>
    <w:p w14:paraId="1F787E93" w14:textId="77777777" w:rsidR="00721EDE" w:rsidRPr="00552228" w:rsidRDefault="00721EDE" w:rsidP="00721EDE">
      <w:pPr>
        <w:ind w:firstLine="720"/>
        <w:jc w:val="both"/>
      </w:pPr>
      <w:r w:rsidRPr="00552228">
        <w:t>Švietimo įstaigų apskaitos skyriaus aptarnaujamos įstaigos turi atidarytas 138 atsiskaitomąsias sąskaitas Lietuvos bankuose eurais bei užsienio valiuta. 2017 metais įvykdyti 9597 mokėjimo pavedimai darbo užmokesčiui bei kitoms einamosioms išlaidoms apmokėti.</w:t>
      </w:r>
    </w:p>
    <w:p w14:paraId="6C9CA2E5" w14:textId="77777777" w:rsidR="00721EDE" w:rsidRPr="00552228" w:rsidRDefault="00721EDE" w:rsidP="00721EDE">
      <w:pPr>
        <w:ind w:firstLine="720"/>
        <w:jc w:val="both"/>
      </w:pPr>
      <w:r w:rsidRPr="00552228">
        <w:t>Įstaigų buhalterinė apskaita tvarkoma pagal Viešojo sektoriaus apskaitos standartus, buhalterinės apskaitos įstatymą bei patvirtintas įstaigų apskaitos politikas. 2017 metais įstaigų apskaitoje užregistruota bei apdorota 5326 sąskaitas faktūras ir 97 avanso apyskaitas, pateikta 2001 paraišką finansavimui gauti, išrašyta 249 sąskaitas bei 9719 kvitų už paslaugas švietimo įstaigose. 2017 metais iš visų finansavimo šaltinių įstaigose įsigyta turto už 388,7 tūkst. Eur, iš jų: 62,1 tūkst. Eur - ilgalaikio turto,   326,6 tūkst. Eur - trumpalaikio turto. Nemokamai gauta turto už 65,1 tūkst. Eur, iš jų 29,5 tūkst. Eur ilgalaikio bei 35,6 tūkst. Eur - trumpalaikio turto.</w:t>
      </w:r>
    </w:p>
    <w:p w14:paraId="50220EB2" w14:textId="77777777" w:rsidR="00721EDE" w:rsidRPr="00552228" w:rsidRDefault="00721EDE" w:rsidP="00721EDE">
      <w:pPr>
        <w:ind w:firstLine="720"/>
        <w:jc w:val="both"/>
      </w:pPr>
      <w:r w:rsidRPr="00552228">
        <w:t xml:space="preserve">2017 metais parengta ir pateikta Biudžeto ir finansų skyriui 72 tarpiniai finansinės atskaitomybės rinkiniai bei 24 metiniai finansinės atskaitomybės rinkiniai, parengti 24 konsoliduotųjų finansinių ataskaitų rinkiniai konsolidavimui Viešojo sektoriaus apskaitos ir ataskaitų konsolidavimo informacinėje sistemoje (VSAKIS), atliktas tarpusavio operacijų suderinimas ir eliminavimo informacijos pateikimas. </w:t>
      </w:r>
    </w:p>
    <w:p w14:paraId="459AA4E5" w14:textId="77777777" w:rsidR="00721EDE" w:rsidRPr="00552228" w:rsidRDefault="00721EDE" w:rsidP="00721EDE">
      <w:pPr>
        <w:ind w:firstLine="720"/>
      </w:pPr>
      <w:r w:rsidRPr="00552228">
        <w:t xml:space="preserve"> </w:t>
      </w:r>
    </w:p>
    <w:p w14:paraId="58B4C40D" w14:textId="77777777" w:rsidR="00721EDE" w:rsidRPr="00552228" w:rsidRDefault="00721EDE" w:rsidP="00721EDE">
      <w:r w:rsidRPr="00552228">
        <w:t>ŠVIETIMO ĮSTAIGŲ EKONOMINĖ CHARAKTERISTIKA</w:t>
      </w:r>
    </w:p>
    <w:p w14:paraId="29D1FEEA" w14:textId="77777777" w:rsidR="00721EDE" w:rsidRPr="00552228" w:rsidRDefault="00721EDE" w:rsidP="00721EDE"/>
    <w:p w14:paraId="782D28D4" w14:textId="77777777" w:rsidR="00721EDE" w:rsidRPr="00552228" w:rsidRDefault="00721EDE" w:rsidP="00721EDE">
      <w:pPr>
        <w:ind w:firstLine="720"/>
        <w:jc w:val="both"/>
      </w:pPr>
      <w:r w:rsidRPr="00552228">
        <w:t xml:space="preserve">Švietimo įstaigų apskaitos skyriui pavestos įstaigos skirstomos pagal atliekamas funkcijas ir švietimo veiklos rūšis į keturias grupes: ikimokyklinio ugdymo, pagrindinio ugdymo, vidurinio ugdymo bei neformaliojo ugdymo įstaigos. Šalčininkų rajono savivaldybės 2017 metų  biudžeto išlaidų plane šitoms įstaigoms skirta 5176,2 tūkst. Eur, kas sudaro 39,2 %  savivaldybės biudžeto plano, skirto švietimui bei 156,7 tūkst. Eur socialinėms išmokoms (3,7 % savivaldybės biudžeto plano skirto socialinei apsaugai). 2017 metais  pagal vykdomas programas įstaigos gavo 5468,7 tūkst. Eur asignavimų. Didžiausia gautų asignavimų dalis teko gimnazijų bei pagrindinių mokyklų išlaidoms finansuoti. </w:t>
      </w:r>
    </w:p>
    <w:p w14:paraId="77843457" w14:textId="77777777" w:rsidR="00721EDE" w:rsidRPr="00552228" w:rsidRDefault="00721EDE" w:rsidP="00721EDE">
      <w:pPr>
        <w:ind w:firstLine="720"/>
        <w:jc w:val="both"/>
      </w:pPr>
    </w:p>
    <w:p w14:paraId="25D8DA07" w14:textId="738194CF" w:rsidR="00721EDE" w:rsidRPr="00552228" w:rsidRDefault="00151102" w:rsidP="00721EDE">
      <w:pPr>
        <w:pBdr>
          <w:top w:val="single" w:sz="4" w:space="1" w:color="auto"/>
          <w:left w:val="single" w:sz="4" w:space="0" w:color="auto"/>
          <w:bottom w:val="single" w:sz="4" w:space="1" w:color="auto"/>
          <w:right w:val="single" w:sz="4" w:space="0" w:color="auto"/>
        </w:pBdr>
        <w:ind w:firstLine="720"/>
        <w:jc w:val="center"/>
      </w:pPr>
      <w:r w:rsidRPr="0086414D">
        <w:rPr>
          <w:lang w:val="en-US"/>
        </w:rPr>
        <w:drawing>
          <wp:inline distT="0" distB="0" distL="0" distR="0" wp14:anchorId="06CCF8D4" wp14:editId="0C9CB968">
            <wp:extent cx="2838450" cy="2105025"/>
            <wp:effectExtent l="0" t="0" r="0" b="0"/>
            <wp:docPr id="23" name="Objektas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B311217" w14:textId="77777777" w:rsidR="00721EDE" w:rsidRPr="00552228" w:rsidRDefault="00721EDE" w:rsidP="00721EDE">
      <w:pPr>
        <w:ind w:firstLine="720"/>
        <w:jc w:val="both"/>
      </w:pPr>
    </w:p>
    <w:p w14:paraId="748FC422" w14:textId="77777777" w:rsidR="00721EDE" w:rsidRPr="00552228" w:rsidRDefault="00721EDE" w:rsidP="00721EDE">
      <w:pPr>
        <w:ind w:firstLine="720"/>
        <w:jc w:val="both"/>
      </w:pPr>
    </w:p>
    <w:p w14:paraId="4A644D01" w14:textId="77777777" w:rsidR="00721EDE" w:rsidRPr="00552228" w:rsidRDefault="00721EDE" w:rsidP="00721EDE">
      <w:pPr>
        <w:ind w:firstLine="720"/>
        <w:jc w:val="both"/>
      </w:pPr>
      <w:r w:rsidRPr="00552228">
        <w:t>Pagal  išlaidų straipsnius, didžiausia dalis – 81 %  (4417,0 tūkst. Eur) tenka darbo užmokesčiui ir Sodrai.</w:t>
      </w:r>
    </w:p>
    <w:p w14:paraId="04EAF490" w14:textId="70879596" w:rsidR="00721EDE" w:rsidRPr="00552228" w:rsidRDefault="00151102" w:rsidP="00721EDE">
      <w:pPr>
        <w:ind w:firstLine="720"/>
        <w:jc w:val="both"/>
      </w:pPr>
      <w:r w:rsidRPr="0086414D">
        <w:rPr>
          <w:lang w:val="en-US"/>
        </w:rPr>
        <w:drawing>
          <wp:inline distT="0" distB="0" distL="0" distR="0" wp14:anchorId="48D54768" wp14:editId="6BCE9DC6">
            <wp:extent cx="4486275" cy="2838450"/>
            <wp:effectExtent l="0" t="0" r="0" b="0"/>
            <wp:docPr id="24" name="Objektas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4B4D995" w14:textId="77777777" w:rsidR="00721EDE" w:rsidRPr="00552228" w:rsidRDefault="00721EDE" w:rsidP="00721EDE">
      <w:pPr>
        <w:ind w:firstLine="720"/>
        <w:jc w:val="both"/>
      </w:pPr>
    </w:p>
    <w:p w14:paraId="690BF57B" w14:textId="77777777" w:rsidR="00721EDE" w:rsidRPr="00552228" w:rsidRDefault="00721EDE" w:rsidP="00721EDE">
      <w:pPr>
        <w:ind w:firstLine="720"/>
        <w:jc w:val="both"/>
      </w:pPr>
    </w:p>
    <w:p w14:paraId="0AD54D0C" w14:textId="77777777" w:rsidR="00721EDE" w:rsidRPr="00552228" w:rsidRDefault="00721EDE" w:rsidP="00721EDE">
      <w:pPr>
        <w:ind w:firstLine="720"/>
        <w:jc w:val="both"/>
      </w:pPr>
      <w:r w:rsidRPr="00552228">
        <w:t>Pagal finansavimo šaltinius įstaigų gauti asignavimai bei kitos įplaukos ir nemokamai gautas turtas 2017 m. – 5685,3 tūkst. Eur. Jie skirstami į valstybės lėšas, savivaldybės lėšas, Europos Sąjungos, užsienio valstybių ir paramos lėšas, įstaigų surinktas specialiųjų programų lėšas.</w:t>
      </w:r>
    </w:p>
    <w:p w14:paraId="33F98546" w14:textId="77777777" w:rsidR="00721EDE" w:rsidRPr="00552228" w:rsidRDefault="00721EDE" w:rsidP="00721EDE">
      <w:pPr>
        <w:ind w:firstLine="720"/>
        <w:jc w:val="both"/>
      </w:pPr>
    </w:p>
    <w:p w14:paraId="067AA5F3" w14:textId="2032EF68" w:rsidR="00721EDE" w:rsidRPr="00552228" w:rsidRDefault="00151102" w:rsidP="00721EDE">
      <w:pPr>
        <w:ind w:firstLine="720"/>
        <w:jc w:val="both"/>
      </w:pPr>
      <w:r w:rsidRPr="0086414D">
        <w:rPr>
          <w:lang w:val="en-US"/>
        </w:rPr>
        <w:drawing>
          <wp:inline distT="0" distB="0" distL="0" distR="0" wp14:anchorId="5F0A270A" wp14:editId="105B78B8">
            <wp:extent cx="3571875" cy="2466975"/>
            <wp:effectExtent l="0" t="0" r="0" b="0"/>
            <wp:docPr id="25" name="Diagrama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A3D14C0" w14:textId="77777777" w:rsidR="00721EDE" w:rsidRPr="00552228" w:rsidRDefault="00721EDE" w:rsidP="00721EDE">
      <w:pPr>
        <w:ind w:firstLine="720"/>
        <w:jc w:val="both"/>
      </w:pPr>
    </w:p>
    <w:p w14:paraId="0451C971" w14:textId="77777777" w:rsidR="00721EDE" w:rsidRPr="00552228" w:rsidRDefault="00721EDE" w:rsidP="00721EDE">
      <w:pPr>
        <w:ind w:firstLine="720"/>
        <w:jc w:val="both"/>
      </w:pPr>
      <w:r w:rsidRPr="00552228">
        <w:t xml:space="preserve">Valstybės biudžeto lėšos. </w:t>
      </w:r>
    </w:p>
    <w:p w14:paraId="50A9B6A9" w14:textId="77777777" w:rsidR="00721EDE" w:rsidRPr="00552228" w:rsidRDefault="00721EDE" w:rsidP="00721EDE">
      <w:pPr>
        <w:ind w:firstLine="720"/>
        <w:jc w:val="both"/>
      </w:pPr>
      <w:r w:rsidRPr="00552228">
        <w:t>Pagrindinę valstybės lėšų dalys sudarė mokinio krepšelio lėšos – 2897,8 tūkst. Eur (92,3%). 2017 m. krepšelio lėšos švietimo įstaigoms buvo skaičiuojamos pagal klasės krep</w:t>
      </w:r>
      <w:r>
        <w:t>šelio metodiką</w:t>
      </w:r>
      <w:r w:rsidRPr="00552228">
        <w:t>. 2017 metais analizuojamose mokyklose vidutiniškai mokėsi 1077 mokiniai, lopšelius-darželius lankė 305 vaikai, neformaliojo ugdymo įstaigose mokėsi 681 mokinys. Krepšelio lėšos pagal mokyklas:</w:t>
      </w:r>
    </w:p>
    <w:p w14:paraId="19D15D98" w14:textId="77777777" w:rsidR="00721EDE" w:rsidRPr="00552228" w:rsidRDefault="00721EDE" w:rsidP="00721EDE">
      <w:pPr>
        <w:numPr>
          <w:ilvl w:val="0"/>
          <w:numId w:val="5"/>
        </w:numPr>
        <w:ind w:left="0"/>
        <w:jc w:val="both"/>
      </w:pPr>
      <w:r w:rsidRPr="00552228">
        <w:t>51,8 %  - 1502,3 tūkst. Eur krepšelio lėšų  skirta gimnazijoms;</w:t>
      </w:r>
    </w:p>
    <w:p w14:paraId="10004ECA" w14:textId="77777777" w:rsidR="00721EDE" w:rsidRPr="00552228" w:rsidRDefault="00721EDE" w:rsidP="00721EDE">
      <w:pPr>
        <w:numPr>
          <w:ilvl w:val="0"/>
          <w:numId w:val="5"/>
        </w:numPr>
        <w:ind w:left="0"/>
        <w:jc w:val="both"/>
      </w:pPr>
      <w:r w:rsidRPr="00552228">
        <w:t xml:space="preserve">33,7 % - 975,3 tūkst. Eur – pagrindinėms mokykloms, </w:t>
      </w:r>
    </w:p>
    <w:p w14:paraId="76DB4231" w14:textId="77777777" w:rsidR="00721EDE" w:rsidRPr="00552228" w:rsidRDefault="00721EDE" w:rsidP="00721EDE">
      <w:pPr>
        <w:numPr>
          <w:ilvl w:val="0"/>
          <w:numId w:val="5"/>
        </w:numPr>
        <w:ind w:left="0"/>
        <w:jc w:val="both"/>
      </w:pPr>
      <w:r w:rsidRPr="00552228">
        <w:t>12,6 %  - 365,7 tūkst. Eur – lopšeliams-darželiams,</w:t>
      </w:r>
    </w:p>
    <w:p w14:paraId="54875573" w14:textId="77777777" w:rsidR="00721EDE" w:rsidRPr="00552228" w:rsidRDefault="00721EDE" w:rsidP="00721EDE">
      <w:pPr>
        <w:numPr>
          <w:ilvl w:val="0"/>
          <w:numId w:val="5"/>
        </w:numPr>
        <w:ind w:left="0"/>
        <w:jc w:val="both"/>
      </w:pPr>
      <w:r w:rsidRPr="00552228">
        <w:t xml:space="preserve">1,9 % - 54,5 tūkst. Eur – neformaliojo ugdymo įstaigoms. </w:t>
      </w:r>
    </w:p>
    <w:p w14:paraId="66E5FC29" w14:textId="77777777" w:rsidR="00721EDE" w:rsidRPr="00552228" w:rsidRDefault="00721EDE" w:rsidP="00721EDE">
      <w:pPr>
        <w:ind w:firstLine="720"/>
        <w:jc w:val="both"/>
      </w:pPr>
      <w:r w:rsidRPr="00552228">
        <w:t>Vykdant valstybės funkciją socialinė parama mokiniams, išlaidoms už įsigytus produktus nemokamam vaikų maitinimui 2017 m. gauta 114,3 tūkst. Eur valstybės lėšų. Vienos dienos vidutinės išlaidos už produktus vienam mokiniui: pietums – 1,52 Eur,  stovyklai – 2,93 Eur. Šiuo metu mokyklose ir priešmokyklinėse lopšelių-darželių grupėse maitinami 530 vaikai – 39,6 % visų maitinamų savivaldybės įstaigose vaikų, 392 vaikai buvo maitinami vasaros metu mokyklose organizuotose stovyklose (40,6% visų stovyklose maitinamų vaikų) :</w:t>
      </w:r>
    </w:p>
    <w:p w14:paraId="20079381" w14:textId="77777777" w:rsidR="00721EDE" w:rsidRPr="00552228" w:rsidRDefault="00721EDE" w:rsidP="00721EDE">
      <w:pPr>
        <w:numPr>
          <w:ilvl w:val="0"/>
          <w:numId w:val="9"/>
        </w:numPr>
        <w:ind w:left="0"/>
        <w:jc w:val="both"/>
      </w:pPr>
      <w:r w:rsidRPr="00552228">
        <w:t>60,1 tūkst. Eur (52,6%) skirta vaikų maitinimui gimnazijose,</w:t>
      </w:r>
    </w:p>
    <w:p w14:paraId="5DB270D6" w14:textId="77777777" w:rsidR="00721EDE" w:rsidRPr="00552228" w:rsidRDefault="00721EDE" w:rsidP="00721EDE">
      <w:pPr>
        <w:numPr>
          <w:ilvl w:val="0"/>
          <w:numId w:val="9"/>
        </w:numPr>
        <w:ind w:left="0"/>
        <w:jc w:val="both"/>
      </w:pPr>
      <w:r w:rsidRPr="00552228">
        <w:t xml:space="preserve">52,4 tūkst. Eur (45,8 %) - pagrindinėse mokyklose, </w:t>
      </w:r>
    </w:p>
    <w:p w14:paraId="219FABB1" w14:textId="77777777" w:rsidR="00721EDE" w:rsidRPr="00552228" w:rsidRDefault="00721EDE" w:rsidP="00721EDE">
      <w:pPr>
        <w:numPr>
          <w:ilvl w:val="0"/>
          <w:numId w:val="9"/>
        </w:numPr>
        <w:ind w:left="0"/>
        <w:jc w:val="both"/>
      </w:pPr>
      <w:r w:rsidRPr="00552228">
        <w:t>1,9 tūkst. Eur (1,6 %) -  lopšeliuose-darželiuose.</w:t>
      </w:r>
    </w:p>
    <w:p w14:paraId="058A7900" w14:textId="77777777" w:rsidR="00721EDE" w:rsidRPr="00552228" w:rsidRDefault="00721EDE" w:rsidP="00721EDE">
      <w:pPr>
        <w:ind w:firstLine="720"/>
        <w:jc w:val="both"/>
      </w:pPr>
      <w:r w:rsidRPr="00552228">
        <w:t>Iš kitų viešojo sektoriaus subjektų gauta 10,1 tūkst. Eur finansavimo: iš LR finansų ministerijos gauta 1,4 tūkst. Eur už  Valstybinių brandos egzaminų vertinimą bei 1,6 tūkst. Eur Tautinių mažumų departamento projektams vykdyti; 1,5 tūkst. Eur – Kūno kultūros ir sporto rėmimo programai finansuoti; 1,5 tūkst. Eur perduota finansavimo neformaliajam ugdymui; NVŠ programoms vykdyti skirta 3,5 tūkst. Eur; 0,6 tūkst. Eur. kitoms išlaidoms.</w:t>
      </w:r>
    </w:p>
    <w:p w14:paraId="2C50A45B" w14:textId="77777777" w:rsidR="00721EDE" w:rsidRPr="00552228" w:rsidRDefault="00721EDE" w:rsidP="00721EDE">
      <w:pPr>
        <w:ind w:firstLine="720"/>
        <w:jc w:val="both"/>
      </w:pPr>
      <w:r w:rsidRPr="00552228">
        <w:t>2017 m. Dainavos pagrindinė mokykla nemokamai gavo turto iš valstybės lėšų – autobusą vaikų pavežiojimui, kurio vertė 29,5 tūkst. Eur.</w:t>
      </w:r>
    </w:p>
    <w:p w14:paraId="2CBE091B" w14:textId="77777777" w:rsidR="00721EDE" w:rsidRPr="00552228" w:rsidRDefault="00721EDE" w:rsidP="00721EDE">
      <w:pPr>
        <w:ind w:firstLine="720"/>
        <w:jc w:val="both"/>
        <w:rPr>
          <w:color w:val="000000"/>
        </w:rPr>
      </w:pPr>
      <w:r w:rsidRPr="00552228">
        <w:t xml:space="preserve">2017 m. pagal </w:t>
      </w:r>
      <w:r w:rsidRPr="00552228">
        <w:rPr>
          <w:color w:val="000000"/>
        </w:rPr>
        <w:t xml:space="preserve">Viešųjų darbų programą viešiesiems darbams finansuoti iš valstybės lėšų skirta 4,4 tūkst. Eur darbo užmokesčiui bei socialiniam draudimui.  </w:t>
      </w:r>
    </w:p>
    <w:p w14:paraId="117026AE" w14:textId="77777777" w:rsidR="00721EDE" w:rsidRPr="00552228" w:rsidRDefault="00721EDE" w:rsidP="00721EDE">
      <w:pPr>
        <w:jc w:val="both"/>
      </w:pPr>
    </w:p>
    <w:p w14:paraId="16889AD5" w14:textId="77777777" w:rsidR="00721EDE" w:rsidRPr="00552228" w:rsidRDefault="00721EDE" w:rsidP="00721EDE">
      <w:pPr>
        <w:ind w:firstLine="720"/>
        <w:jc w:val="both"/>
      </w:pPr>
      <w:r w:rsidRPr="00552228">
        <w:t>Savivaldybės biudžeto lėšos.</w:t>
      </w:r>
    </w:p>
    <w:p w14:paraId="11A8AB02" w14:textId="77777777" w:rsidR="00721EDE" w:rsidRPr="00552228" w:rsidRDefault="00721EDE" w:rsidP="00721EDE">
      <w:pPr>
        <w:ind w:firstLine="720"/>
        <w:jc w:val="both"/>
      </w:pPr>
      <w:r w:rsidRPr="00552228">
        <w:t xml:space="preserve">Savivaldybės lėšos skiriamos mokyklų aplinkai finansuoti, išlaikyti neformaliojo ugdymo įsagas. 2017 metais  įstaigos gavo 2307,4 tūkst. Eur savivaldybės biudžeto asignavimų: </w:t>
      </w:r>
    </w:p>
    <w:p w14:paraId="0EB52619" w14:textId="77777777" w:rsidR="00721EDE" w:rsidRPr="00552228" w:rsidRDefault="00721EDE" w:rsidP="00721EDE">
      <w:pPr>
        <w:numPr>
          <w:ilvl w:val="0"/>
          <w:numId w:val="6"/>
        </w:numPr>
        <w:ind w:left="0"/>
        <w:jc w:val="both"/>
      </w:pPr>
      <w:r w:rsidRPr="00552228">
        <w:t xml:space="preserve">615,4 tūkst. Eur (26,7%) skirta gimnazijoms; </w:t>
      </w:r>
    </w:p>
    <w:p w14:paraId="568353AA" w14:textId="77777777" w:rsidR="00721EDE" w:rsidRPr="00552228" w:rsidRDefault="00721EDE" w:rsidP="00721EDE">
      <w:pPr>
        <w:numPr>
          <w:ilvl w:val="0"/>
          <w:numId w:val="6"/>
        </w:numPr>
        <w:ind w:left="0"/>
        <w:jc w:val="both"/>
      </w:pPr>
      <w:r w:rsidRPr="00552228">
        <w:t xml:space="preserve">567,9 tūkst. Eur (24,6%) – pagrindinėms mokykloms; </w:t>
      </w:r>
    </w:p>
    <w:p w14:paraId="072D7EA6" w14:textId="77777777" w:rsidR="00721EDE" w:rsidRPr="00552228" w:rsidRDefault="00721EDE" w:rsidP="00721EDE">
      <w:pPr>
        <w:numPr>
          <w:ilvl w:val="0"/>
          <w:numId w:val="6"/>
        </w:numPr>
        <w:ind w:left="0"/>
        <w:jc w:val="both"/>
      </w:pPr>
      <w:r w:rsidRPr="00552228">
        <w:t xml:space="preserve">402,1 tūkst. Eur (17,4%) – ikimokyklinio ugdymo įstaigoms; </w:t>
      </w:r>
    </w:p>
    <w:p w14:paraId="77604A44" w14:textId="77777777" w:rsidR="00721EDE" w:rsidRPr="00552228" w:rsidRDefault="00721EDE" w:rsidP="00721EDE">
      <w:pPr>
        <w:numPr>
          <w:ilvl w:val="0"/>
          <w:numId w:val="6"/>
        </w:numPr>
        <w:ind w:left="0"/>
        <w:jc w:val="both"/>
      </w:pPr>
      <w:r w:rsidRPr="00552228">
        <w:t xml:space="preserve">722,0  tūkst. Eur  (31,3%) – neformaliojo ugdymo įstaigoms. </w:t>
      </w:r>
    </w:p>
    <w:p w14:paraId="440E1A19" w14:textId="77777777" w:rsidR="00721EDE" w:rsidRPr="00552228" w:rsidRDefault="00721EDE" w:rsidP="00721EDE">
      <w:pPr>
        <w:ind w:firstLine="720"/>
        <w:jc w:val="both"/>
      </w:pPr>
      <w:r w:rsidRPr="00552228">
        <w:t xml:space="preserve">Vykdydamas savo veiklą mokyklos gauna papildomą finansavimą iš savivaldybės programų bei fondų. 2017 metais gauta 5,0 tūkst Eur Švietimo ir sporto programoms vykdyti, 0,5 tūkst. Eur iš Mero fondo, 7,8 tūkst. Eur -  iš Aplinkos apsaugos rėmimo programos. </w:t>
      </w:r>
    </w:p>
    <w:p w14:paraId="6C0C139C" w14:textId="77777777" w:rsidR="00721EDE" w:rsidRPr="00552228" w:rsidRDefault="00721EDE" w:rsidP="00721EDE">
      <w:pPr>
        <w:ind w:firstLine="720"/>
        <w:jc w:val="both"/>
      </w:pPr>
    </w:p>
    <w:p w14:paraId="26594268" w14:textId="77777777" w:rsidR="00721EDE" w:rsidRPr="00552228" w:rsidRDefault="00721EDE" w:rsidP="00721EDE">
      <w:pPr>
        <w:ind w:firstLine="720"/>
        <w:jc w:val="both"/>
      </w:pPr>
      <w:r w:rsidRPr="00552228">
        <w:t>Parama iš užsienio ir Lietuvos.</w:t>
      </w:r>
    </w:p>
    <w:p w14:paraId="495557A3" w14:textId="77777777" w:rsidR="00721EDE" w:rsidRPr="00552228" w:rsidRDefault="00721EDE" w:rsidP="00721EDE">
      <w:pPr>
        <w:ind w:firstLine="720"/>
        <w:jc w:val="both"/>
      </w:pPr>
    </w:p>
    <w:p w14:paraId="6A0FE978" w14:textId="77777777" w:rsidR="00721EDE" w:rsidRPr="00552228" w:rsidRDefault="00721EDE" w:rsidP="00721EDE">
      <w:pPr>
        <w:ind w:firstLine="720"/>
        <w:jc w:val="both"/>
      </w:pPr>
      <w:r w:rsidRPr="00552228">
        <w:t>2017 metais gauta 140,9 tūkst. Eur paramos bei finansavimo iš Lenkijos Respublikos, tame tarpe 27,3 tūkst. Eur daiktinės paramos. Pagal pasirašytas sutartis su bendrija „Wspolnota Polska“ 2017 m. gauta 95,6 tūkst. Eur finansavimo, iš jų: 37,1 tūkst. Eur -  Čiužiakampio pagrindinės mokyklos pastato remontui, 58,5 tūkst. Eur Dieveniškių lopšelio-darželio pastato remontui. Lietuvos lenkų mokyklų draugija „Maierz szkolna“ skyrė 19,5 tūkst. Eur daiktinės paramos: vaizdinių ir kitų priemonių. 2017 m. gauta 3,0 tūkst. Eur paramos iš Lenkijos Ambasados, 3,8 tūkst. Eur. – iš Fondo „Pagalba Lenkams Rytuose“, iš Tautos fondo gauta 1,3 tūkst. Eur,  iš kitų rėmėjų, užsienio ir Lietuvos ūkio subjektų gauta  17,9 tūkst. Eur paramos</w:t>
      </w:r>
    </w:p>
    <w:p w14:paraId="7F7C97F3" w14:textId="77777777" w:rsidR="00721EDE" w:rsidRPr="00552228" w:rsidRDefault="00721EDE" w:rsidP="00721EDE">
      <w:pPr>
        <w:ind w:firstLine="720"/>
        <w:jc w:val="both"/>
      </w:pPr>
    </w:p>
    <w:p w14:paraId="69DE530A" w14:textId="77777777" w:rsidR="00721EDE" w:rsidRPr="00552228" w:rsidRDefault="00721EDE" w:rsidP="00721EDE">
      <w:pPr>
        <w:ind w:firstLine="720"/>
        <w:jc w:val="both"/>
      </w:pPr>
      <w:r w:rsidRPr="00552228">
        <w:t xml:space="preserve">Finansavimas iš Europos Sąjungos. </w:t>
      </w:r>
    </w:p>
    <w:p w14:paraId="112499F3" w14:textId="77777777" w:rsidR="00721EDE" w:rsidRPr="00552228" w:rsidRDefault="00721EDE" w:rsidP="00721EDE">
      <w:pPr>
        <w:ind w:firstLine="720"/>
        <w:jc w:val="both"/>
      </w:pPr>
      <w:r w:rsidRPr="00552228">
        <w:t>Dalyvaujant projektuose 2017 m. gautas finansavimas – 12,4 tūkst. Eur. Pagal programas „Pienas vaikams“ ir „Vaisiai mokykloms“ – 8,2 tūkst. Eu. Pagal 2017 m. Viešųjų darbų programą iš Vilniaus teritorinės darbo biržos  įstaigos gavo 4,2 tūkst. Eur darbo užmokesčio ir socialinio draudimo išlaidoms finansuoti.</w:t>
      </w:r>
    </w:p>
    <w:p w14:paraId="4432C7A8" w14:textId="77777777" w:rsidR="00721EDE" w:rsidRPr="00552228" w:rsidRDefault="00721EDE" w:rsidP="00721EDE">
      <w:pPr>
        <w:ind w:firstLine="720"/>
        <w:jc w:val="both"/>
      </w:pPr>
    </w:p>
    <w:p w14:paraId="6B2263B3" w14:textId="77777777" w:rsidR="00721EDE" w:rsidRPr="00552228" w:rsidRDefault="00721EDE" w:rsidP="00721EDE">
      <w:pPr>
        <w:ind w:firstLine="720"/>
        <w:jc w:val="both"/>
      </w:pPr>
      <w:r w:rsidRPr="00552228">
        <w:t>Įstaigų surinktos lėšos.</w:t>
      </w:r>
    </w:p>
    <w:p w14:paraId="2157CAE8" w14:textId="77777777" w:rsidR="00721EDE" w:rsidRPr="00552228" w:rsidRDefault="00721EDE" w:rsidP="00721EDE">
      <w:pPr>
        <w:ind w:firstLine="720"/>
        <w:jc w:val="both"/>
      </w:pPr>
      <w:r w:rsidRPr="00552228">
        <w:t>2017 metais pagal patvirtintas įstaigų teikiamų paslaugų programas surinkta 155,2 tūkst. Eur, tai 25,4 tūkst. Eur daugiau nei 2016 m.:</w:t>
      </w:r>
    </w:p>
    <w:p w14:paraId="400FE9F1" w14:textId="77777777" w:rsidR="00721EDE" w:rsidRPr="00552228" w:rsidRDefault="00721EDE" w:rsidP="00721EDE">
      <w:pPr>
        <w:ind w:firstLine="720"/>
        <w:jc w:val="both"/>
      </w:pPr>
    </w:p>
    <w:p w14:paraId="3D8E9D37" w14:textId="2130DB12" w:rsidR="00721EDE" w:rsidRPr="00552228" w:rsidRDefault="00721EDE" w:rsidP="00721EDE">
      <w:pPr>
        <w:ind w:firstLine="720"/>
        <w:jc w:val="both"/>
      </w:pPr>
      <w:r w:rsidRPr="00552228">
        <w:t xml:space="preserve"> </w:t>
      </w:r>
      <w:r w:rsidR="00151102" w:rsidRPr="0086414D">
        <w:rPr>
          <w:lang w:val="en-US"/>
        </w:rPr>
        <w:drawing>
          <wp:inline distT="0" distB="0" distL="0" distR="0" wp14:anchorId="26DBA09D" wp14:editId="2F9FD165">
            <wp:extent cx="5210175" cy="2743200"/>
            <wp:effectExtent l="0" t="0" r="0" b="0"/>
            <wp:docPr id="26" name="Diagrama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552228">
        <w:t xml:space="preserve"> </w:t>
      </w:r>
    </w:p>
    <w:p w14:paraId="23321894" w14:textId="77777777" w:rsidR="00721EDE" w:rsidRPr="00552228" w:rsidRDefault="00721EDE" w:rsidP="00721EDE">
      <w:pPr>
        <w:ind w:firstLine="720"/>
        <w:jc w:val="both"/>
      </w:pPr>
    </w:p>
    <w:p w14:paraId="53E5B830" w14:textId="77777777" w:rsidR="00721EDE" w:rsidRPr="00552228" w:rsidRDefault="00721EDE" w:rsidP="00721EDE">
      <w:pPr>
        <w:ind w:firstLine="720"/>
        <w:jc w:val="both"/>
      </w:pPr>
      <w:r w:rsidRPr="00552228">
        <w:t>2017 m. įstaigose organizuoti 4 aukcionai, parduota pripažinto nereikalingu bei netinkamu naudoti turto už 1119 Eur</w:t>
      </w:r>
    </w:p>
    <w:p w14:paraId="2ED7DBC9" w14:textId="77777777" w:rsidR="00721EDE" w:rsidRPr="00552228" w:rsidRDefault="00721EDE" w:rsidP="00721EDE">
      <w:pPr>
        <w:ind w:firstLine="720"/>
        <w:jc w:val="both"/>
      </w:pPr>
      <w:r w:rsidRPr="00552228">
        <w:t xml:space="preserve">2017 metais gauta 9,1 tūkst. Eur komunalinių ir kitų sąnaudų kompensavimo iš kitų subjektų, 4,2 tūkst. Eur daugiau nei 2016 m. </w:t>
      </w:r>
    </w:p>
    <w:p w14:paraId="2A177966" w14:textId="77777777" w:rsidR="00721EDE" w:rsidRPr="00552228" w:rsidRDefault="00721EDE" w:rsidP="00721EDE">
      <w:pPr>
        <w:ind w:firstLine="720"/>
        <w:jc w:val="both"/>
      </w:pPr>
    </w:p>
    <w:p w14:paraId="61990D8D" w14:textId="77777777" w:rsidR="00721EDE" w:rsidRPr="00B051DA" w:rsidRDefault="00721EDE" w:rsidP="00721EDE">
      <w:pPr>
        <w:jc w:val="center"/>
        <w:rPr>
          <w:b/>
        </w:rPr>
      </w:pPr>
      <w:r w:rsidRPr="00B051DA">
        <w:rPr>
          <w:b/>
        </w:rPr>
        <w:t>XVIII. VIDAUS AUDITO SKYRIUS</w:t>
      </w:r>
    </w:p>
    <w:p w14:paraId="47A9CFB6" w14:textId="77777777" w:rsidR="00721EDE" w:rsidRPr="00552228" w:rsidRDefault="00721EDE" w:rsidP="00721EDE">
      <w:pPr>
        <w:jc w:val="center"/>
        <w:rPr>
          <w:b/>
          <w:noProof w:val="0"/>
          <w:color w:val="FF0000"/>
        </w:rPr>
      </w:pPr>
    </w:p>
    <w:p w14:paraId="58924BC3" w14:textId="77777777" w:rsidR="00721EDE" w:rsidRPr="00552228" w:rsidRDefault="00721EDE" w:rsidP="00721EDE">
      <w:pPr>
        <w:jc w:val="both"/>
      </w:pPr>
      <w:r w:rsidRPr="00552228">
        <w:t xml:space="preserve">        Savivaldybės administracijos Centralizuotas vidaus audito skyrius įvykdė 2017 m. veiklos planą ir atliko šiuos planinius vidaus auditus:</w:t>
      </w:r>
    </w:p>
    <w:p w14:paraId="7F715F16" w14:textId="77777777" w:rsidR="00721EDE" w:rsidRPr="00552228" w:rsidRDefault="00721EDE" w:rsidP="00721EDE">
      <w:pPr>
        <w:jc w:val="both"/>
        <w:rPr>
          <w:color w:val="808080"/>
        </w:rPr>
      </w:pPr>
      <w:r w:rsidRPr="00552228">
        <w:t xml:space="preserve">   1. Lėšų, skirtų 2016 m. Šalčininkų rajono savivaldybei iš Lietuvos Respublikos kelių priežiūros ir plėtros programos, panaudojimo pagal paskirtį</w:t>
      </w:r>
      <w:r w:rsidRPr="00552228">
        <w:rPr>
          <w:bCs/>
        </w:rPr>
        <w:t xml:space="preserve"> vidaus auditas</w:t>
      </w:r>
      <w:r w:rsidRPr="00552228">
        <w:rPr>
          <w:color w:val="808080"/>
        </w:rPr>
        <w:t>.</w:t>
      </w:r>
    </w:p>
    <w:p w14:paraId="3B59DABC" w14:textId="77777777" w:rsidR="00721EDE" w:rsidRPr="00552228" w:rsidRDefault="00721EDE" w:rsidP="00721EDE">
      <w:pPr>
        <w:jc w:val="both"/>
        <w:rPr>
          <w:color w:val="808080"/>
        </w:rPr>
      </w:pPr>
      <w:r w:rsidRPr="00552228">
        <w:t xml:space="preserve">   2. Šalčininkų rajono savivaldybės administracijos skyrių ir tarnybų nuostatų ir pareigybių aprašymų</w:t>
      </w:r>
      <w:r w:rsidRPr="00552228">
        <w:rPr>
          <w:bCs/>
        </w:rPr>
        <w:t xml:space="preserve"> bei e-paslaugų vidaus auditas</w:t>
      </w:r>
      <w:r w:rsidRPr="00552228">
        <w:rPr>
          <w:color w:val="808080"/>
        </w:rPr>
        <w:t>.</w:t>
      </w:r>
    </w:p>
    <w:p w14:paraId="01292F00" w14:textId="77777777" w:rsidR="00721EDE" w:rsidRPr="00552228" w:rsidRDefault="00721EDE" w:rsidP="00721EDE">
      <w:pPr>
        <w:jc w:val="both"/>
        <w:rPr>
          <w:b/>
        </w:rPr>
      </w:pPr>
      <w:r w:rsidRPr="00552228">
        <w:t xml:space="preserve">   3. 2017 metų I pusmečio Administracinės naštos mažinimo priemonių plano vykdymo veiklos auditas</w:t>
      </w:r>
      <w:r w:rsidRPr="00552228">
        <w:rPr>
          <w:b/>
        </w:rPr>
        <w:t>.</w:t>
      </w:r>
    </w:p>
    <w:p w14:paraId="23FCB82B" w14:textId="77777777" w:rsidR="00721EDE" w:rsidRPr="00552228" w:rsidRDefault="00721EDE" w:rsidP="00721EDE">
      <w:pPr>
        <w:jc w:val="both"/>
        <w:rPr>
          <w:rStyle w:val="Eilutsnumeris"/>
        </w:rPr>
      </w:pPr>
      <w:r w:rsidRPr="00552228">
        <w:t xml:space="preserve">   Atliekant vidaus auditus, buvo </w:t>
      </w:r>
      <w:r w:rsidRPr="00552228">
        <w:rPr>
          <w:rStyle w:val="Eilutsnumeris"/>
        </w:rPr>
        <w:t>parengtos ir pasirašytos vidaus audito ataskaitos, kuriose buvo apibendrinti atlikto vidaus audito rezultatai, pateikti vidaus kontrolės sistemos funkcionavimo įvertinimai,</w:t>
      </w:r>
      <w:r w:rsidRPr="00552228">
        <w:t xml:space="preserve"> pastebėjimai, išvados </w:t>
      </w:r>
      <w:r w:rsidRPr="00552228">
        <w:rPr>
          <w:rStyle w:val="Eilutsnumeris"/>
        </w:rPr>
        <w:t xml:space="preserve">dėl galimos ar nustatytos veiklos rizikos bei rekomendacijos, kaip sustiprinti vidaus kontrolę bei tobulinti veiklą. </w:t>
      </w:r>
    </w:p>
    <w:p w14:paraId="313200B2" w14:textId="77777777" w:rsidR="00721EDE" w:rsidRPr="00552228" w:rsidRDefault="00721EDE" w:rsidP="00721EDE">
      <w:pPr>
        <w:jc w:val="both"/>
        <w:rPr>
          <w:rStyle w:val="Eilutsnumeris"/>
        </w:rPr>
      </w:pPr>
      <w:r w:rsidRPr="00552228">
        <w:rPr>
          <w:rStyle w:val="Eilutsnumeris"/>
        </w:rPr>
        <w:t xml:space="preserve">   Taip pat buvo vykdomas </w:t>
      </w:r>
      <w:r w:rsidRPr="00552228">
        <w:t>vidaus audito pažangos stebėjimas,</w:t>
      </w:r>
      <w:r w:rsidRPr="00552228">
        <w:rPr>
          <w:rStyle w:val="Eilutsnumeris"/>
        </w:rPr>
        <w:t xml:space="preserve"> atlikta rekomendacijų įgyvendinimo kontrolė.</w:t>
      </w:r>
    </w:p>
    <w:p w14:paraId="66517F0C" w14:textId="77777777" w:rsidR="00721EDE" w:rsidRPr="00B051DA" w:rsidRDefault="00721EDE" w:rsidP="00721EDE">
      <w:pPr>
        <w:jc w:val="center"/>
        <w:rPr>
          <w:rStyle w:val="Eilutsnumeris"/>
          <w:b/>
        </w:rPr>
      </w:pPr>
      <w:r w:rsidRPr="00B051DA">
        <w:rPr>
          <w:rStyle w:val="Eilutsnumeris"/>
          <w:b/>
        </w:rPr>
        <w:t>XIX. VIEŠŲJŲ PIRKIMŲ SKYRIUS</w:t>
      </w:r>
    </w:p>
    <w:p w14:paraId="5F83D167" w14:textId="77777777" w:rsidR="00721EDE" w:rsidRPr="00721EDE" w:rsidRDefault="00721EDE" w:rsidP="00721EDE">
      <w:pPr>
        <w:jc w:val="center"/>
        <w:rPr>
          <w:rStyle w:val="Eilutsnumeris"/>
          <w:b/>
          <w:color w:val="548DD4"/>
        </w:rPr>
      </w:pPr>
    </w:p>
    <w:p w14:paraId="5F053D13" w14:textId="77777777" w:rsidR="00721EDE" w:rsidRPr="00552228" w:rsidRDefault="00721EDE" w:rsidP="00721EDE">
      <w:pPr>
        <w:ind w:firstLine="567"/>
        <w:jc w:val="both"/>
        <w:rPr>
          <w:bCs/>
          <w:lang w:eastAsia="lt-LT"/>
        </w:rPr>
      </w:pPr>
      <w:r w:rsidRPr="00552228">
        <w:rPr>
          <w:rFonts w:eastAsia="Calibri"/>
          <w:color w:val="000000"/>
          <w:lang w:eastAsia="lt-LT"/>
        </w:rPr>
        <w:t xml:space="preserve">Šalčininkų rajono savivaldybės administracijos viešųjų pirkimų skyrius planuodamas ir atlikdamas pirkimus, </w:t>
      </w:r>
      <w:r w:rsidRPr="00552228">
        <w:rPr>
          <w:rFonts w:eastAsia="Calibri"/>
          <w:lang w:eastAsia="lt-LT"/>
        </w:rPr>
        <w:t>vadovaujasi Lietuvos Respublikos viešųjų pirkimų įstatymu, jo įgyvendinamaisiais teisės aktais, kitais įstatymais ir savo priimtomis tvarkomis bei taisyklėmis. Užtikrinti nuoseklų ir teisingą visų viešųjų pirkimų procedūrų atlikimą bei Viešųjų pirkimų įstatyme įtvirtintų lygiateisiškumo, nediskriminavimo, abipusio pripažinimo, proporcingumo ir skaidrumo principų laikymąsi savivaldybės administracijos direktoriaus sudarytoms viešųjų pirkimų komisijoms bei pirkimų organizatoriams</w:t>
      </w:r>
      <w:r w:rsidRPr="00552228">
        <w:rPr>
          <w:bCs/>
          <w:lang w:eastAsia="lt-LT"/>
        </w:rPr>
        <w:t xml:space="preserve">. Koordinuojamas viešųjų pirkimų organizavimas tiek savivaldybės administracijoje, tiek jos struktūriniuose-teritoriniuose padaliniuose  </w:t>
      </w:r>
      <w:r w:rsidRPr="00552228">
        <w:rPr>
          <w:rFonts w:eastAsia="Calibri"/>
          <w:color w:val="000000"/>
        </w:rPr>
        <w:t>–</w:t>
      </w:r>
      <w:r w:rsidRPr="00552228">
        <w:rPr>
          <w:bCs/>
          <w:lang w:eastAsia="lt-LT"/>
        </w:rPr>
        <w:t xml:space="preserve"> seniūnijose.</w:t>
      </w:r>
    </w:p>
    <w:p w14:paraId="6704E7E1" w14:textId="77777777" w:rsidR="00721EDE" w:rsidRPr="00552228" w:rsidRDefault="00721EDE" w:rsidP="00721EDE">
      <w:pPr>
        <w:ind w:firstLine="567"/>
        <w:jc w:val="both"/>
        <w:rPr>
          <w:bCs/>
          <w:lang w:eastAsia="lt-LT"/>
        </w:rPr>
      </w:pPr>
      <w:r w:rsidRPr="00552228">
        <w:rPr>
          <w:bCs/>
          <w:lang w:eastAsia="lt-LT"/>
        </w:rPr>
        <w:t>Siekiant efektyvinti viešųjų pirkimų procedūras ir mažinti administracinę naštą</w:t>
      </w:r>
      <w:r w:rsidRPr="00552228">
        <w:rPr>
          <w:bCs/>
          <w:lang w:eastAsia="lt-LT"/>
        </w:rPr>
        <w:br/>
        <w:t>2017 m. pirmą ketvirtį buvo įsigyta ir pradėta naudoti Viešųjų pirkimų planavimo, registravimo ir</w:t>
      </w:r>
      <w:r w:rsidRPr="00552228">
        <w:rPr>
          <w:bCs/>
          <w:lang w:eastAsia="lt-LT"/>
        </w:rPr>
        <w:br/>
        <w:t>valdymo programinė įranga, kuri turėtų palengvinti prekių, paslaugų ar darbų verčių skaičiavimą,</w:t>
      </w:r>
      <w:r w:rsidRPr="00552228">
        <w:rPr>
          <w:bCs/>
          <w:lang w:eastAsia="lt-LT"/>
        </w:rPr>
        <w:br/>
        <w:t>pirkimo būdo pasirinkimą bei duomenų, reikalingų ataskaitų formavimui, sisteminimą.</w:t>
      </w:r>
    </w:p>
    <w:p w14:paraId="424084BF" w14:textId="77777777" w:rsidR="00721EDE" w:rsidRPr="00552228" w:rsidRDefault="00721EDE" w:rsidP="00721EDE">
      <w:pPr>
        <w:ind w:firstLine="567"/>
        <w:jc w:val="both"/>
        <w:rPr>
          <w:bCs/>
          <w:lang w:eastAsia="lt-LT"/>
        </w:rPr>
      </w:pPr>
      <w:r w:rsidRPr="00552228">
        <w:rPr>
          <w:bCs/>
          <w:lang w:eastAsia="lt-LT"/>
        </w:rPr>
        <w:t xml:space="preserve">2017 m. liepos 1 d. įsigaliojo nauja Viešųjų pirkimų įstatymo redakcija. Šio įstatymų svarbiausias tikslas – iš esmės pertvarkyti viešųjų pirkimų reguliavimą: jį supaprastinti ir padidinti viešųjų pirkimų taisyklių lankstumą, mažinti administracinę naštą, gerinti smulkiojo ir vidutinio verslo įmonių dalyvavimo viešuosiuose pirkimuose sąlygas. Didinant viešųjų pirkimų procedūrų skaidrumą, operatyvumą, tobulinant viešųjų pirkimų organizavimo tvarką ir siekiant užkirsti kelią galimiems Viešųjų pirkimų įstatymo pažeidimams, 2017 m. buvo atnaujinta Šalčininkų rajono savivaldybės administracijos viešųjų pirkimų organizavimo tvarka. </w:t>
      </w:r>
    </w:p>
    <w:p w14:paraId="40315D57" w14:textId="77777777" w:rsidR="00721EDE" w:rsidRPr="00552228" w:rsidRDefault="00721EDE" w:rsidP="00721EDE">
      <w:pPr>
        <w:ind w:firstLine="567"/>
        <w:jc w:val="both"/>
        <w:rPr>
          <w:rFonts w:eastAsia="Lucida Sans Unicode"/>
          <w:shd w:val="clear" w:color="auto" w:fill="FFFFFF"/>
          <w:lang w:eastAsia="ar-SA"/>
        </w:rPr>
      </w:pPr>
      <w:r w:rsidRPr="00552228">
        <w:rPr>
          <w:rFonts w:eastAsia="Calibri"/>
        </w:rPr>
        <w:t xml:space="preserve">Visa informacija apie viešojo pirkimo procesą nuo pirkimo planavimo iki sutarties sudarymo, skelbiama Centrinėje viešųjų pirkimų informacinėje sistemoje (CVP IS) bei Savivaldybės interneto svetainėje (iki 2017 m. liepos 1 d.) ir yra laisvai prieinama visiems suinteresuotiems tiekėjams bei kitiems asmenims. </w:t>
      </w:r>
      <w:r w:rsidRPr="00552228">
        <w:rPr>
          <w:rFonts w:eastAsia="Calibri"/>
          <w:lang w:eastAsia="lt-LT"/>
        </w:rPr>
        <w:t>2017 m. iš viso atlikti 770 viešieji pirkimai, o bendra įvykdytų viešųjų pirkimų vertė 2017 m. 6 311 777,12 Eur (žr. 1 lentelę).</w:t>
      </w:r>
    </w:p>
    <w:p w14:paraId="40D6B729" w14:textId="77777777" w:rsidR="00721EDE" w:rsidRPr="00552228" w:rsidRDefault="00721EDE" w:rsidP="00721EDE">
      <w:pPr>
        <w:ind w:firstLine="567"/>
        <w:jc w:val="both"/>
        <w:rPr>
          <w:rFonts w:eastAsia="Calibri"/>
          <w:lang w:eastAsia="lt-LT"/>
        </w:rPr>
      </w:pPr>
      <w:r w:rsidRPr="00552228">
        <w:rPr>
          <w:rFonts w:eastAsia="Calibri"/>
          <w:lang w:eastAsia="lt-LT"/>
        </w:rPr>
        <w:t>Užtikrintas Viešųjų pirkimų įstatymo nuostatų įgyvendinimas elektroninių viešųjų pirkimų vykdymo plėtros srityje, t. y. sėkmingai atliekami elektroniniai pirkimai</w:t>
      </w:r>
      <w:r w:rsidRPr="00552228">
        <w:rPr>
          <w:rFonts w:eastAsia="Calibri"/>
          <w:b/>
          <w:i/>
          <w:lang w:eastAsia="lt-LT"/>
        </w:rPr>
        <w:t xml:space="preserve"> </w:t>
      </w:r>
      <w:r w:rsidRPr="00552228">
        <w:rPr>
          <w:rFonts w:eastAsia="Calibri"/>
          <w:lang w:eastAsia="lt-LT"/>
        </w:rPr>
        <w:t xml:space="preserve"> Centrinės viešųjų pirkimų informacinės sistemos priemonėmis, taip siekiant  didesnio viešųjų pirkimų skaidrumo.</w:t>
      </w:r>
      <w:r w:rsidRPr="00552228">
        <w:rPr>
          <w:rFonts w:eastAsia="Calibri"/>
          <w:color w:val="C00000"/>
          <w:lang w:eastAsia="lt-LT"/>
        </w:rPr>
        <w:t xml:space="preserve"> </w:t>
      </w:r>
      <w:r w:rsidRPr="00552228">
        <w:rPr>
          <w:rFonts w:eastAsia="Calibri"/>
          <w:lang w:eastAsia="lt-LT"/>
        </w:rPr>
        <w:t>Šiomis priemonėmis pagal Lietuvos Respublikos viešųjų pirkimų įstatymą (iki 2017 m. liepos 1 d.) buvo privaloma pirkimų atlikti ne mažiau kaip 50 proc. perkančiosios organizacijos tais metais atliekamų viešųjų pirkimų bendrosios vertės, o įsigaliojus naujai Įstatymo redakcijai nebenustatoma, koks procentas pirkimų turi būti atlikta CVP IS priemonėmis. CVP IS turi būti atliekami visi pirkimai, išskyrus tam tikras išimtis (viena iš jų mažos vertės pirkimai neskelbiamos apklausos būdu). Savivaldybės administracija 2017 m. elektroninių pirkimų atliko apie 85 proc.</w:t>
      </w:r>
      <w:r w:rsidRPr="00552228">
        <w:rPr>
          <w:rFonts w:eastAsia="Calibri"/>
          <w:i/>
          <w:lang w:eastAsia="lt-LT"/>
        </w:rPr>
        <w:t xml:space="preserve"> </w:t>
      </w:r>
      <w:r w:rsidRPr="00552228">
        <w:rPr>
          <w:rFonts w:eastAsia="Calibri"/>
          <w:lang w:eastAsia="lt-LT"/>
        </w:rPr>
        <w:t>viešųjų pirkimų bendrosios vertės.</w:t>
      </w:r>
    </w:p>
    <w:p w14:paraId="083D7099" w14:textId="77777777" w:rsidR="00721EDE" w:rsidRPr="00552228" w:rsidRDefault="00721EDE" w:rsidP="00721EDE">
      <w:pPr>
        <w:ind w:firstLine="567"/>
        <w:jc w:val="both"/>
        <w:rPr>
          <w:rFonts w:eastAsia="Calibri"/>
          <w:lang w:eastAsia="lt-LT"/>
        </w:rPr>
      </w:pPr>
      <w:r w:rsidRPr="00552228">
        <w:rPr>
          <w:rFonts w:eastAsia="Calibri"/>
          <w:lang w:eastAsia="lt-LT"/>
        </w:rPr>
        <w:t xml:space="preserve">Visos raštu </w:t>
      </w:r>
      <w:r w:rsidRPr="00552228">
        <w:rPr>
          <w:rFonts w:eastAsia="Calibri"/>
          <w:bCs/>
          <w:lang w:eastAsia="lt-LT"/>
        </w:rPr>
        <w:t xml:space="preserve">sudarytos pirkimų sutartys kartu su laimėjusių dalyvių pasiūlymais bei pirkimų sutarčių pakeitimai skelbiami  Centrinėje viešųjų pirkimų informacinėje sistemoje. 2017 m. tokių sutarčių </w:t>
      </w:r>
      <w:r w:rsidRPr="00552228">
        <w:rPr>
          <w:rFonts w:eastAsia="Calibri"/>
          <w:lang w:eastAsia="lt-LT"/>
        </w:rPr>
        <w:t>(su laimėjusių tiekėjų pasiūlymais)</w:t>
      </w:r>
      <w:r w:rsidRPr="00552228">
        <w:rPr>
          <w:rFonts w:eastAsia="Calibri"/>
          <w:bCs/>
          <w:lang w:eastAsia="lt-LT"/>
        </w:rPr>
        <w:t xml:space="preserve"> </w:t>
      </w:r>
      <w:r w:rsidRPr="00552228">
        <w:rPr>
          <w:rFonts w:eastAsia="Calibri"/>
          <w:lang w:eastAsia="lt-LT"/>
        </w:rPr>
        <w:t>paskelbta – 118.</w:t>
      </w:r>
    </w:p>
    <w:p w14:paraId="381542BF" w14:textId="77777777" w:rsidR="00721EDE" w:rsidRPr="00552228" w:rsidRDefault="00721EDE" w:rsidP="00721EDE">
      <w:pPr>
        <w:ind w:firstLine="567"/>
        <w:jc w:val="both"/>
        <w:rPr>
          <w:rFonts w:eastAsia="Calibri"/>
        </w:rPr>
      </w:pPr>
      <w:r w:rsidRPr="00552228">
        <w:rPr>
          <w:rFonts w:eastAsia="Calibri"/>
        </w:rPr>
        <w:t xml:space="preserve">2017 metais gauta 11 pretenzijų, kurias nagrinėjo Savivaldybės administracijos direktoriaus įsakymu paskirtas asmuo. Išvados buvo šios: 2 pretenzijos pagrįstos, 3 – dalinai pagrįstos,  6 – nepagrįstos. Daugiausia ginčų sprendžiama dėl techninių specifikacijų ir pirkimų dalyvių kvalifikacijos. </w:t>
      </w:r>
    </w:p>
    <w:p w14:paraId="22AE76D3" w14:textId="77777777" w:rsidR="00721EDE" w:rsidRPr="00552228" w:rsidRDefault="00721EDE" w:rsidP="00721EDE">
      <w:pPr>
        <w:ind w:firstLine="567"/>
        <w:jc w:val="both"/>
        <w:rPr>
          <w:rFonts w:eastAsia="Calibri"/>
        </w:rPr>
      </w:pPr>
      <w:r w:rsidRPr="00552228">
        <w:rPr>
          <w:rFonts w:eastAsia="Calibri"/>
        </w:rPr>
        <w:t>Viešųjų pirkimų tarnyba – viešųjų pirkimų priežiūrą ir kontrolę atliekanti institucija – 2017 m. Savivaldybės administracijos prašė pareikti nuomonę tik dėl 3 (trijų) vykdytų viešųjų pirkimų. Viešųjų pirkimų tarnyba, įvertinusi pateiktus dokumentus ir informaciją pateikė vieną pasiūlymą/rekomendaciją.</w:t>
      </w:r>
    </w:p>
    <w:p w14:paraId="1A11438A" w14:textId="77777777" w:rsidR="00721EDE" w:rsidRPr="00552228" w:rsidRDefault="00721EDE" w:rsidP="00721EDE">
      <w:pPr>
        <w:ind w:firstLine="567"/>
        <w:jc w:val="both"/>
        <w:rPr>
          <w:rFonts w:eastAsia="Calibri"/>
        </w:rPr>
      </w:pPr>
      <w:r w:rsidRPr="00552228">
        <w:rPr>
          <w:rFonts w:eastAsia="Calibri"/>
        </w:rPr>
        <w:t>Viešųjų pirkimų skyrius 2017 m. organizavo bei koordinavo prekių, paslaugų ir darbų viešuosius pirkimus, kurie ypatingai svarbūs Šalčininkų rajono gyventojams.</w:t>
      </w:r>
    </w:p>
    <w:p w14:paraId="2358B22B" w14:textId="77777777" w:rsidR="00721EDE" w:rsidRPr="00552228" w:rsidRDefault="00721EDE" w:rsidP="00721EDE">
      <w:pPr>
        <w:ind w:firstLine="567"/>
        <w:jc w:val="both"/>
        <w:rPr>
          <w:rFonts w:eastAsia="Calibri"/>
        </w:rPr>
      </w:pPr>
      <w:r w:rsidRPr="00552228">
        <w:rPr>
          <w:rFonts w:eastAsia="Calibri"/>
        </w:rPr>
        <w:t>Susisteminta informacija:</w:t>
      </w:r>
    </w:p>
    <w:p w14:paraId="1CB7D578" w14:textId="77777777" w:rsidR="00721EDE" w:rsidRPr="00552228" w:rsidRDefault="00721EDE" w:rsidP="00721EDE">
      <w:pPr>
        <w:ind w:firstLine="567"/>
      </w:pPr>
      <w:r w:rsidRPr="00552228">
        <w:t>1 lentelė. Informacija apie pirkimus (2017 m. pasibaigusius sutarties sudarymu) pagal pirkimo būdus (nuo 2017-01-01 iki 2017-12-31)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116"/>
        <w:gridCol w:w="1485"/>
        <w:gridCol w:w="1452"/>
        <w:gridCol w:w="1417"/>
        <w:gridCol w:w="1588"/>
      </w:tblGrid>
      <w:tr w:rsidR="00721EDE" w:rsidRPr="00025990" w14:paraId="33EB5ED2" w14:textId="77777777" w:rsidTr="00C7494E">
        <w:trPr>
          <w:trHeight w:val="375"/>
        </w:trPr>
        <w:tc>
          <w:tcPr>
            <w:tcW w:w="576" w:type="dxa"/>
            <w:vMerge w:val="restart"/>
            <w:shd w:val="clear" w:color="auto" w:fill="auto"/>
          </w:tcPr>
          <w:p w14:paraId="538518C3" w14:textId="77777777" w:rsidR="00721EDE" w:rsidRPr="00025990" w:rsidRDefault="00721EDE" w:rsidP="00C7494E">
            <w:pPr>
              <w:rPr>
                <w:b/>
                <w:sz w:val="21"/>
                <w:szCs w:val="21"/>
              </w:rPr>
            </w:pPr>
            <w:r w:rsidRPr="00025990">
              <w:rPr>
                <w:b/>
                <w:sz w:val="21"/>
                <w:szCs w:val="21"/>
              </w:rPr>
              <w:t>Nr.</w:t>
            </w:r>
          </w:p>
        </w:tc>
        <w:tc>
          <w:tcPr>
            <w:tcW w:w="3116" w:type="dxa"/>
            <w:vMerge w:val="restart"/>
            <w:shd w:val="clear" w:color="auto" w:fill="auto"/>
          </w:tcPr>
          <w:p w14:paraId="3413C536" w14:textId="77777777" w:rsidR="00721EDE" w:rsidRPr="00025990" w:rsidRDefault="00721EDE" w:rsidP="00C7494E">
            <w:pPr>
              <w:jc w:val="center"/>
              <w:rPr>
                <w:b/>
                <w:sz w:val="21"/>
                <w:szCs w:val="21"/>
              </w:rPr>
            </w:pPr>
            <w:r w:rsidRPr="00025990">
              <w:rPr>
                <w:b/>
                <w:sz w:val="21"/>
                <w:szCs w:val="21"/>
              </w:rPr>
              <w:t>Pirkimo rūšis</w:t>
            </w:r>
          </w:p>
        </w:tc>
        <w:tc>
          <w:tcPr>
            <w:tcW w:w="2937" w:type="dxa"/>
            <w:gridSpan w:val="2"/>
            <w:shd w:val="clear" w:color="auto" w:fill="auto"/>
          </w:tcPr>
          <w:p w14:paraId="75817052" w14:textId="77777777" w:rsidR="00721EDE" w:rsidRPr="00025990" w:rsidRDefault="00721EDE" w:rsidP="00C7494E">
            <w:pPr>
              <w:jc w:val="center"/>
              <w:rPr>
                <w:b/>
                <w:sz w:val="21"/>
                <w:szCs w:val="21"/>
              </w:rPr>
            </w:pPr>
            <w:r w:rsidRPr="00025990">
              <w:rPr>
                <w:b/>
                <w:sz w:val="21"/>
                <w:szCs w:val="21"/>
              </w:rPr>
              <w:t>Pirkimų vertė</w:t>
            </w:r>
          </w:p>
        </w:tc>
        <w:tc>
          <w:tcPr>
            <w:tcW w:w="3005" w:type="dxa"/>
            <w:gridSpan w:val="2"/>
            <w:shd w:val="clear" w:color="auto" w:fill="auto"/>
          </w:tcPr>
          <w:p w14:paraId="01BEF37A" w14:textId="77777777" w:rsidR="00721EDE" w:rsidRPr="00025990" w:rsidRDefault="00721EDE" w:rsidP="00C7494E">
            <w:pPr>
              <w:jc w:val="center"/>
              <w:rPr>
                <w:b/>
                <w:sz w:val="21"/>
                <w:szCs w:val="21"/>
              </w:rPr>
            </w:pPr>
            <w:r w:rsidRPr="00025990">
              <w:rPr>
                <w:b/>
                <w:sz w:val="21"/>
                <w:szCs w:val="21"/>
              </w:rPr>
              <w:t>Pirkimų skaičius</w:t>
            </w:r>
          </w:p>
          <w:p w14:paraId="158F4233" w14:textId="77777777" w:rsidR="00721EDE" w:rsidRPr="00025990" w:rsidRDefault="00721EDE" w:rsidP="00C7494E">
            <w:pPr>
              <w:jc w:val="center"/>
              <w:rPr>
                <w:b/>
                <w:sz w:val="21"/>
                <w:szCs w:val="21"/>
              </w:rPr>
            </w:pPr>
          </w:p>
        </w:tc>
      </w:tr>
      <w:tr w:rsidR="00721EDE" w:rsidRPr="00025990" w14:paraId="216727C2" w14:textId="77777777" w:rsidTr="00C7494E">
        <w:trPr>
          <w:trHeight w:val="450"/>
        </w:trPr>
        <w:tc>
          <w:tcPr>
            <w:tcW w:w="576" w:type="dxa"/>
            <w:vMerge/>
            <w:shd w:val="clear" w:color="auto" w:fill="auto"/>
          </w:tcPr>
          <w:p w14:paraId="67A162EC" w14:textId="77777777" w:rsidR="00721EDE" w:rsidRPr="00025990" w:rsidRDefault="00721EDE" w:rsidP="00C7494E">
            <w:pPr>
              <w:rPr>
                <w:b/>
                <w:sz w:val="21"/>
                <w:szCs w:val="21"/>
              </w:rPr>
            </w:pPr>
          </w:p>
        </w:tc>
        <w:tc>
          <w:tcPr>
            <w:tcW w:w="3116" w:type="dxa"/>
            <w:vMerge/>
            <w:shd w:val="clear" w:color="auto" w:fill="auto"/>
          </w:tcPr>
          <w:p w14:paraId="355CE043" w14:textId="77777777" w:rsidR="00721EDE" w:rsidRPr="00025990" w:rsidRDefault="00721EDE" w:rsidP="00C7494E">
            <w:pPr>
              <w:jc w:val="center"/>
              <w:rPr>
                <w:b/>
                <w:sz w:val="21"/>
                <w:szCs w:val="21"/>
              </w:rPr>
            </w:pPr>
          </w:p>
        </w:tc>
        <w:tc>
          <w:tcPr>
            <w:tcW w:w="1485" w:type="dxa"/>
            <w:shd w:val="clear" w:color="auto" w:fill="auto"/>
          </w:tcPr>
          <w:p w14:paraId="47142CBA" w14:textId="77777777" w:rsidR="00721EDE" w:rsidRPr="00025990" w:rsidRDefault="00721EDE" w:rsidP="00C7494E">
            <w:pPr>
              <w:jc w:val="center"/>
              <w:rPr>
                <w:b/>
                <w:color w:val="FF0000"/>
                <w:sz w:val="21"/>
                <w:szCs w:val="21"/>
              </w:rPr>
            </w:pPr>
            <w:r w:rsidRPr="00025990">
              <w:rPr>
                <w:b/>
                <w:sz w:val="21"/>
                <w:szCs w:val="21"/>
              </w:rPr>
              <w:t>Eur su PVM</w:t>
            </w:r>
          </w:p>
        </w:tc>
        <w:tc>
          <w:tcPr>
            <w:tcW w:w="1452" w:type="dxa"/>
            <w:shd w:val="clear" w:color="auto" w:fill="auto"/>
          </w:tcPr>
          <w:p w14:paraId="6C04B2DC" w14:textId="77777777" w:rsidR="00721EDE" w:rsidRPr="00025990" w:rsidRDefault="00721EDE" w:rsidP="00C7494E">
            <w:pPr>
              <w:jc w:val="center"/>
              <w:rPr>
                <w:b/>
                <w:sz w:val="21"/>
                <w:szCs w:val="21"/>
              </w:rPr>
            </w:pPr>
            <w:r w:rsidRPr="00025990">
              <w:rPr>
                <w:b/>
                <w:sz w:val="21"/>
                <w:szCs w:val="21"/>
              </w:rPr>
              <w:t>Proc.</w:t>
            </w:r>
          </w:p>
        </w:tc>
        <w:tc>
          <w:tcPr>
            <w:tcW w:w="1417" w:type="dxa"/>
            <w:shd w:val="clear" w:color="auto" w:fill="auto"/>
          </w:tcPr>
          <w:p w14:paraId="0B4E9338" w14:textId="77777777" w:rsidR="00721EDE" w:rsidRPr="00025990" w:rsidRDefault="00721EDE" w:rsidP="00C7494E">
            <w:pPr>
              <w:jc w:val="center"/>
              <w:rPr>
                <w:b/>
                <w:sz w:val="21"/>
                <w:szCs w:val="21"/>
              </w:rPr>
            </w:pPr>
            <w:r w:rsidRPr="00025990">
              <w:rPr>
                <w:b/>
                <w:sz w:val="21"/>
                <w:szCs w:val="21"/>
              </w:rPr>
              <w:t>Vnt.</w:t>
            </w:r>
          </w:p>
        </w:tc>
        <w:tc>
          <w:tcPr>
            <w:tcW w:w="1588" w:type="dxa"/>
            <w:shd w:val="clear" w:color="auto" w:fill="auto"/>
          </w:tcPr>
          <w:p w14:paraId="60727108" w14:textId="77777777" w:rsidR="00721EDE" w:rsidRPr="00025990" w:rsidRDefault="00721EDE" w:rsidP="00C7494E">
            <w:pPr>
              <w:jc w:val="center"/>
              <w:rPr>
                <w:b/>
                <w:sz w:val="21"/>
                <w:szCs w:val="21"/>
              </w:rPr>
            </w:pPr>
            <w:r w:rsidRPr="00025990">
              <w:rPr>
                <w:b/>
                <w:sz w:val="21"/>
                <w:szCs w:val="21"/>
              </w:rPr>
              <w:t>Proc.</w:t>
            </w:r>
          </w:p>
        </w:tc>
      </w:tr>
      <w:tr w:rsidR="00721EDE" w:rsidRPr="00025990" w14:paraId="334A8BB2" w14:textId="77777777" w:rsidTr="00C7494E">
        <w:tc>
          <w:tcPr>
            <w:tcW w:w="576" w:type="dxa"/>
            <w:shd w:val="clear" w:color="auto" w:fill="auto"/>
          </w:tcPr>
          <w:p w14:paraId="0D6D0DE1" w14:textId="77777777" w:rsidR="00721EDE" w:rsidRPr="00025990" w:rsidRDefault="00721EDE" w:rsidP="00C7494E">
            <w:pPr>
              <w:rPr>
                <w:b/>
                <w:sz w:val="21"/>
                <w:szCs w:val="21"/>
              </w:rPr>
            </w:pPr>
            <w:r w:rsidRPr="00025990">
              <w:rPr>
                <w:b/>
                <w:sz w:val="21"/>
                <w:szCs w:val="21"/>
              </w:rPr>
              <w:t>1.</w:t>
            </w:r>
          </w:p>
        </w:tc>
        <w:tc>
          <w:tcPr>
            <w:tcW w:w="3116" w:type="dxa"/>
            <w:shd w:val="clear" w:color="auto" w:fill="auto"/>
          </w:tcPr>
          <w:p w14:paraId="2BBA2065" w14:textId="77777777" w:rsidR="00721EDE" w:rsidRPr="00025990" w:rsidRDefault="00721EDE" w:rsidP="00C7494E">
            <w:pPr>
              <w:rPr>
                <w:b/>
                <w:sz w:val="21"/>
                <w:szCs w:val="21"/>
              </w:rPr>
            </w:pPr>
            <w:r w:rsidRPr="00025990">
              <w:rPr>
                <w:b/>
                <w:sz w:val="21"/>
                <w:szCs w:val="21"/>
              </w:rPr>
              <w:t xml:space="preserve">Tarptautiniai viešieji pirkimai, iš jų: </w:t>
            </w:r>
          </w:p>
        </w:tc>
        <w:tc>
          <w:tcPr>
            <w:tcW w:w="1485" w:type="dxa"/>
            <w:shd w:val="clear" w:color="auto" w:fill="auto"/>
          </w:tcPr>
          <w:p w14:paraId="1E798A40" w14:textId="77777777" w:rsidR="00721EDE" w:rsidRPr="00025990" w:rsidRDefault="00721EDE" w:rsidP="00C7494E">
            <w:pPr>
              <w:jc w:val="center"/>
              <w:rPr>
                <w:b/>
                <w:sz w:val="21"/>
                <w:szCs w:val="21"/>
              </w:rPr>
            </w:pPr>
            <w:r w:rsidRPr="00025990">
              <w:rPr>
                <w:b/>
                <w:sz w:val="21"/>
                <w:szCs w:val="21"/>
              </w:rPr>
              <w:t>1 206 423,16</w:t>
            </w:r>
          </w:p>
        </w:tc>
        <w:tc>
          <w:tcPr>
            <w:tcW w:w="1452" w:type="dxa"/>
            <w:shd w:val="clear" w:color="auto" w:fill="auto"/>
          </w:tcPr>
          <w:p w14:paraId="37B97EA2" w14:textId="77777777" w:rsidR="00721EDE" w:rsidRPr="00025990" w:rsidRDefault="00721EDE" w:rsidP="00C7494E">
            <w:pPr>
              <w:jc w:val="center"/>
              <w:rPr>
                <w:b/>
                <w:sz w:val="21"/>
                <w:szCs w:val="21"/>
              </w:rPr>
            </w:pPr>
            <w:r w:rsidRPr="00025990">
              <w:rPr>
                <w:b/>
                <w:sz w:val="21"/>
                <w:szCs w:val="21"/>
              </w:rPr>
              <w:t>19</w:t>
            </w:r>
          </w:p>
        </w:tc>
        <w:tc>
          <w:tcPr>
            <w:tcW w:w="1417" w:type="dxa"/>
            <w:shd w:val="clear" w:color="auto" w:fill="auto"/>
          </w:tcPr>
          <w:p w14:paraId="623BEE55" w14:textId="77777777" w:rsidR="00721EDE" w:rsidRPr="00025990" w:rsidRDefault="00721EDE" w:rsidP="00C7494E">
            <w:pPr>
              <w:jc w:val="center"/>
              <w:rPr>
                <w:b/>
                <w:sz w:val="21"/>
                <w:szCs w:val="21"/>
              </w:rPr>
            </w:pPr>
            <w:r w:rsidRPr="00025990">
              <w:rPr>
                <w:b/>
                <w:sz w:val="21"/>
                <w:szCs w:val="21"/>
              </w:rPr>
              <w:t>65</w:t>
            </w:r>
          </w:p>
        </w:tc>
        <w:tc>
          <w:tcPr>
            <w:tcW w:w="1588" w:type="dxa"/>
            <w:shd w:val="clear" w:color="auto" w:fill="auto"/>
          </w:tcPr>
          <w:p w14:paraId="303318C8" w14:textId="77777777" w:rsidR="00721EDE" w:rsidRPr="00025990" w:rsidRDefault="00721EDE" w:rsidP="00C7494E">
            <w:pPr>
              <w:jc w:val="center"/>
              <w:rPr>
                <w:b/>
                <w:sz w:val="21"/>
                <w:szCs w:val="21"/>
              </w:rPr>
            </w:pPr>
            <w:r w:rsidRPr="00025990">
              <w:rPr>
                <w:b/>
                <w:sz w:val="21"/>
                <w:szCs w:val="21"/>
              </w:rPr>
              <w:t>8,5</w:t>
            </w:r>
          </w:p>
        </w:tc>
      </w:tr>
      <w:tr w:rsidR="00721EDE" w:rsidRPr="00025990" w14:paraId="574589AB" w14:textId="77777777" w:rsidTr="00C7494E">
        <w:tc>
          <w:tcPr>
            <w:tcW w:w="576" w:type="dxa"/>
            <w:shd w:val="clear" w:color="auto" w:fill="auto"/>
          </w:tcPr>
          <w:p w14:paraId="4DDDF9BD" w14:textId="77777777" w:rsidR="00721EDE" w:rsidRPr="00025990" w:rsidRDefault="00721EDE" w:rsidP="00C7494E">
            <w:pPr>
              <w:rPr>
                <w:sz w:val="21"/>
                <w:szCs w:val="21"/>
              </w:rPr>
            </w:pPr>
            <w:r w:rsidRPr="00025990">
              <w:rPr>
                <w:sz w:val="21"/>
                <w:szCs w:val="21"/>
              </w:rPr>
              <w:t>1.1.</w:t>
            </w:r>
          </w:p>
        </w:tc>
        <w:tc>
          <w:tcPr>
            <w:tcW w:w="3116" w:type="dxa"/>
            <w:shd w:val="clear" w:color="auto" w:fill="auto"/>
          </w:tcPr>
          <w:p w14:paraId="57C2ABD7" w14:textId="77777777" w:rsidR="00721EDE" w:rsidRPr="00025990" w:rsidRDefault="00721EDE" w:rsidP="00C7494E">
            <w:pPr>
              <w:rPr>
                <w:sz w:val="21"/>
                <w:szCs w:val="21"/>
              </w:rPr>
            </w:pPr>
            <w:r w:rsidRPr="00025990">
              <w:rPr>
                <w:sz w:val="21"/>
                <w:szCs w:val="21"/>
              </w:rPr>
              <w:t xml:space="preserve">Atviras konkursas </w:t>
            </w:r>
          </w:p>
        </w:tc>
        <w:tc>
          <w:tcPr>
            <w:tcW w:w="1485" w:type="dxa"/>
            <w:shd w:val="clear" w:color="auto" w:fill="auto"/>
          </w:tcPr>
          <w:p w14:paraId="62472B53" w14:textId="77777777" w:rsidR="00721EDE" w:rsidRPr="00025990" w:rsidRDefault="00721EDE" w:rsidP="00C7494E">
            <w:pPr>
              <w:jc w:val="center"/>
              <w:rPr>
                <w:sz w:val="21"/>
                <w:szCs w:val="21"/>
              </w:rPr>
            </w:pPr>
            <w:r w:rsidRPr="00025990">
              <w:rPr>
                <w:sz w:val="21"/>
                <w:szCs w:val="21"/>
              </w:rPr>
              <w:t>228 389,76</w:t>
            </w:r>
          </w:p>
        </w:tc>
        <w:tc>
          <w:tcPr>
            <w:tcW w:w="1452" w:type="dxa"/>
            <w:shd w:val="clear" w:color="auto" w:fill="auto"/>
          </w:tcPr>
          <w:p w14:paraId="5F55EF49" w14:textId="77777777" w:rsidR="00721EDE" w:rsidRPr="00025990" w:rsidRDefault="00721EDE" w:rsidP="00C7494E">
            <w:pPr>
              <w:jc w:val="center"/>
              <w:rPr>
                <w:sz w:val="21"/>
                <w:szCs w:val="21"/>
              </w:rPr>
            </w:pPr>
            <w:r w:rsidRPr="00025990">
              <w:rPr>
                <w:sz w:val="21"/>
                <w:szCs w:val="21"/>
              </w:rPr>
              <w:t>3,5</w:t>
            </w:r>
          </w:p>
        </w:tc>
        <w:tc>
          <w:tcPr>
            <w:tcW w:w="1417" w:type="dxa"/>
            <w:shd w:val="clear" w:color="auto" w:fill="auto"/>
          </w:tcPr>
          <w:p w14:paraId="7EC99F14" w14:textId="77777777" w:rsidR="00721EDE" w:rsidRPr="00025990" w:rsidRDefault="00721EDE" w:rsidP="00C7494E">
            <w:pPr>
              <w:jc w:val="center"/>
              <w:rPr>
                <w:sz w:val="21"/>
                <w:szCs w:val="21"/>
              </w:rPr>
            </w:pPr>
            <w:r w:rsidRPr="00025990">
              <w:rPr>
                <w:sz w:val="21"/>
                <w:szCs w:val="21"/>
              </w:rPr>
              <w:t>4</w:t>
            </w:r>
          </w:p>
        </w:tc>
        <w:tc>
          <w:tcPr>
            <w:tcW w:w="1588" w:type="dxa"/>
            <w:shd w:val="clear" w:color="auto" w:fill="auto"/>
          </w:tcPr>
          <w:p w14:paraId="17E8C11F" w14:textId="77777777" w:rsidR="00721EDE" w:rsidRPr="00025990" w:rsidRDefault="00721EDE" w:rsidP="00C7494E">
            <w:pPr>
              <w:jc w:val="center"/>
              <w:rPr>
                <w:sz w:val="21"/>
                <w:szCs w:val="21"/>
              </w:rPr>
            </w:pPr>
            <w:r w:rsidRPr="00025990">
              <w:rPr>
                <w:sz w:val="21"/>
                <w:szCs w:val="21"/>
              </w:rPr>
              <w:t>0,5</w:t>
            </w:r>
          </w:p>
        </w:tc>
      </w:tr>
      <w:tr w:rsidR="00721EDE" w:rsidRPr="00025990" w14:paraId="13C1D675" w14:textId="77777777" w:rsidTr="00C7494E">
        <w:tc>
          <w:tcPr>
            <w:tcW w:w="576" w:type="dxa"/>
            <w:shd w:val="clear" w:color="auto" w:fill="auto"/>
          </w:tcPr>
          <w:p w14:paraId="21BF42EF" w14:textId="77777777" w:rsidR="00721EDE" w:rsidRPr="00025990" w:rsidRDefault="00721EDE" w:rsidP="00C7494E">
            <w:pPr>
              <w:rPr>
                <w:sz w:val="21"/>
                <w:szCs w:val="21"/>
              </w:rPr>
            </w:pPr>
            <w:r w:rsidRPr="00025990">
              <w:rPr>
                <w:sz w:val="21"/>
                <w:szCs w:val="21"/>
              </w:rPr>
              <w:t>1.3.</w:t>
            </w:r>
          </w:p>
        </w:tc>
        <w:tc>
          <w:tcPr>
            <w:tcW w:w="3116" w:type="dxa"/>
            <w:shd w:val="clear" w:color="auto" w:fill="auto"/>
          </w:tcPr>
          <w:p w14:paraId="41778E2F" w14:textId="77777777" w:rsidR="00721EDE" w:rsidRPr="00025990" w:rsidRDefault="00721EDE" w:rsidP="00C7494E">
            <w:pPr>
              <w:rPr>
                <w:sz w:val="21"/>
                <w:szCs w:val="21"/>
              </w:rPr>
            </w:pPr>
            <w:r w:rsidRPr="00025990">
              <w:rPr>
                <w:sz w:val="21"/>
                <w:szCs w:val="21"/>
              </w:rPr>
              <w:t>Pirkimas per CPO</w:t>
            </w:r>
          </w:p>
        </w:tc>
        <w:tc>
          <w:tcPr>
            <w:tcW w:w="1485" w:type="dxa"/>
            <w:shd w:val="clear" w:color="auto" w:fill="auto"/>
          </w:tcPr>
          <w:p w14:paraId="2296863B" w14:textId="77777777" w:rsidR="00721EDE" w:rsidRPr="00025990" w:rsidRDefault="00721EDE" w:rsidP="00C7494E">
            <w:pPr>
              <w:jc w:val="center"/>
              <w:rPr>
                <w:sz w:val="21"/>
                <w:szCs w:val="21"/>
                <w:lang w:eastAsia="lt-LT"/>
              </w:rPr>
            </w:pPr>
            <w:r w:rsidRPr="00025990">
              <w:rPr>
                <w:sz w:val="21"/>
                <w:szCs w:val="21"/>
                <w:lang w:eastAsia="lt-LT"/>
              </w:rPr>
              <w:t>978 033,40</w:t>
            </w:r>
          </w:p>
        </w:tc>
        <w:tc>
          <w:tcPr>
            <w:tcW w:w="1452" w:type="dxa"/>
            <w:shd w:val="clear" w:color="auto" w:fill="auto"/>
          </w:tcPr>
          <w:p w14:paraId="03A84128" w14:textId="77777777" w:rsidR="00721EDE" w:rsidRPr="00025990" w:rsidRDefault="00721EDE" w:rsidP="00C7494E">
            <w:pPr>
              <w:jc w:val="center"/>
              <w:rPr>
                <w:sz w:val="21"/>
                <w:szCs w:val="21"/>
              </w:rPr>
            </w:pPr>
            <w:r w:rsidRPr="00025990">
              <w:rPr>
                <w:sz w:val="21"/>
                <w:szCs w:val="21"/>
              </w:rPr>
              <w:t>15,5</w:t>
            </w:r>
          </w:p>
        </w:tc>
        <w:tc>
          <w:tcPr>
            <w:tcW w:w="1417" w:type="dxa"/>
            <w:shd w:val="clear" w:color="auto" w:fill="auto"/>
          </w:tcPr>
          <w:p w14:paraId="68D84617" w14:textId="77777777" w:rsidR="00721EDE" w:rsidRPr="00025990" w:rsidRDefault="00721EDE" w:rsidP="00C7494E">
            <w:pPr>
              <w:jc w:val="center"/>
              <w:rPr>
                <w:sz w:val="21"/>
                <w:szCs w:val="21"/>
              </w:rPr>
            </w:pPr>
            <w:r w:rsidRPr="00025990">
              <w:rPr>
                <w:sz w:val="21"/>
                <w:szCs w:val="21"/>
              </w:rPr>
              <w:t>61</w:t>
            </w:r>
          </w:p>
        </w:tc>
        <w:tc>
          <w:tcPr>
            <w:tcW w:w="1588" w:type="dxa"/>
            <w:shd w:val="clear" w:color="auto" w:fill="auto"/>
          </w:tcPr>
          <w:p w14:paraId="4C05C0CA" w14:textId="77777777" w:rsidR="00721EDE" w:rsidRPr="00025990" w:rsidRDefault="00721EDE" w:rsidP="00C7494E">
            <w:pPr>
              <w:jc w:val="center"/>
              <w:rPr>
                <w:sz w:val="21"/>
                <w:szCs w:val="21"/>
              </w:rPr>
            </w:pPr>
            <w:r w:rsidRPr="00025990">
              <w:rPr>
                <w:sz w:val="21"/>
                <w:szCs w:val="21"/>
              </w:rPr>
              <w:t>8</w:t>
            </w:r>
          </w:p>
        </w:tc>
      </w:tr>
      <w:tr w:rsidR="00721EDE" w:rsidRPr="00025990" w14:paraId="3C100C14" w14:textId="77777777" w:rsidTr="00C7494E">
        <w:tc>
          <w:tcPr>
            <w:tcW w:w="576" w:type="dxa"/>
            <w:shd w:val="clear" w:color="auto" w:fill="auto"/>
          </w:tcPr>
          <w:p w14:paraId="0E4D0E83" w14:textId="77777777" w:rsidR="00721EDE" w:rsidRPr="00025990" w:rsidRDefault="00721EDE" w:rsidP="00C7494E">
            <w:pPr>
              <w:rPr>
                <w:b/>
                <w:sz w:val="21"/>
                <w:szCs w:val="21"/>
              </w:rPr>
            </w:pPr>
            <w:r w:rsidRPr="00025990">
              <w:rPr>
                <w:b/>
                <w:sz w:val="21"/>
                <w:szCs w:val="21"/>
              </w:rPr>
              <w:t>2.</w:t>
            </w:r>
          </w:p>
        </w:tc>
        <w:tc>
          <w:tcPr>
            <w:tcW w:w="3116" w:type="dxa"/>
            <w:shd w:val="clear" w:color="auto" w:fill="auto"/>
          </w:tcPr>
          <w:p w14:paraId="3D32806C" w14:textId="77777777" w:rsidR="00721EDE" w:rsidRPr="00025990" w:rsidRDefault="00721EDE" w:rsidP="00C7494E">
            <w:pPr>
              <w:rPr>
                <w:b/>
                <w:sz w:val="21"/>
                <w:szCs w:val="21"/>
              </w:rPr>
            </w:pPr>
            <w:r w:rsidRPr="00025990">
              <w:rPr>
                <w:b/>
                <w:sz w:val="21"/>
                <w:szCs w:val="21"/>
              </w:rPr>
              <w:t xml:space="preserve">Supaprastinti viešieji pirkimai, iš jų: </w:t>
            </w:r>
          </w:p>
        </w:tc>
        <w:tc>
          <w:tcPr>
            <w:tcW w:w="1485" w:type="dxa"/>
            <w:shd w:val="clear" w:color="auto" w:fill="auto"/>
          </w:tcPr>
          <w:p w14:paraId="557577FD" w14:textId="77777777" w:rsidR="00721EDE" w:rsidRPr="00025990" w:rsidRDefault="00721EDE" w:rsidP="00C7494E">
            <w:pPr>
              <w:jc w:val="center"/>
              <w:rPr>
                <w:b/>
                <w:sz w:val="21"/>
                <w:szCs w:val="21"/>
              </w:rPr>
            </w:pPr>
            <w:r w:rsidRPr="00025990">
              <w:rPr>
                <w:b/>
                <w:sz w:val="21"/>
                <w:szCs w:val="21"/>
              </w:rPr>
              <w:t>5 105 353,96</w:t>
            </w:r>
          </w:p>
        </w:tc>
        <w:tc>
          <w:tcPr>
            <w:tcW w:w="1452" w:type="dxa"/>
            <w:shd w:val="clear" w:color="auto" w:fill="auto"/>
          </w:tcPr>
          <w:p w14:paraId="16890D10" w14:textId="77777777" w:rsidR="00721EDE" w:rsidRPr="00025990" w:rsidRDefault="00721EDE" w:rsidP="00C7494E">
            <w:pPr>
              <w:jc w:val="center"/>
              <w:rPr>
                <w:b/>
                <w:sz w:val="21"/>
                <w:szCs w:val="21"/>
              </w:rPr>
            </w:pPr>
            <w:r w:rsidRPr="00025990">
              <w:rPr>
                <w:b/>
                <w:sz w:val="21"/>
                <w:szCs w:val="21"/>
              </w:rPr>
              <w:t>81</w:t>
            </w:r>
          </w:p>
        </w:tc>
        <w:tc>
          <w:tcPr>
            <w:tcW w:w="1417" w:type="dxa"/>
            <w:shd w:val="clear" w:color="auto" w:fill="auto"/>
          </w:tcPr>
          <w:p w14:paraId="22C6E4B9" w14:textId="77777777" w:rsidR="00721EDE" w:rsidRPr="00025990" w:rsidRDefault="00721EDE" w:rsidP="00C7494E">
            <w:pPr>
              <w:jc w:val="center"/>
              <w:rPr>
                <w:b/>
                <w:sz w:val="21"/>
                <w:szCs w:val="21"/>
              </w:rPr>
            </w:pPr>
            <w:r w:rsidRPr="00025990">
              <w:rPr>
                <w:b/>
                <w:sz w:val="21"/>
                <w:szCs w:val="21"/>
              </w:rPr>
              <w:t>705</w:t>
            </w:r>
          </w:p>
        </w:tc>
        <w:tc>
          <w:tcPr>
            <w:tcW w:w="1588" w:type="dxa"/>
            <w:shd w:val="clear" w:color="auto" w:fill="auto"/>
          </w:tcPr>
          <w:p w14:paraId="434152BE" w14:textId="77777777" w:rsidR="00721EDE" w:rsidRPr="00025990" w:rsidRDefault="00721EDE" w:rsidP="00C7494E">
            <w:pPr>
              <w:jc w:val="center"/>
              <w:rPr>
                <w:b/>
                <w:sz w:val="21"/>
                <w:szCs w:val="21"/>
              </w:rPr>
            </w:pPr>
            <w:r w:rsidRPr="00025990">
              <w:rPr>
                <w:b/>
                <w:sz w:val="21"/>
                <w:szCs w:val="21"/>
              </w:rPr>
              <w:t>91,5</w:t>
            </w:r>
          </w:p>
        </w:tc>
      </w:tr>
      <w:tr w:rsidR="00721EDE" w:rsidRPr="00025990" w14:paraId="65F36FC2" w14:textId="77777777" w:rsidTr="00C7494E">
        <w:tc>
          <w:tcPr>
            <w:tcW w:w="576" w:type="dxa"/>
            <w:shd w:val="clear" w:color="auto" w:fill="auto"/>
          </w:tcPr>
          <w:p w14:paraId="4EAC38ED" w14:textId="77777777" w:rsidR="00721EDE" w:rsidRPr="00025990" w:rsidRDefault="00721EDE" w:rsidP="00C7494E">
            <w:pPr>
              <w:rPr>
                <w:sz w:val="21"/>
                <w:szCs w:val="21"/>
              </w:rPr>
            </w:pPr>
            <w:r w:rsidRPr="00025990">
              <w:rPr>
                <w:sz w:val="21"/>
                <w:szCs w:val="21"/>
              </w:rPr>
              <w:t>2.1.</w:t>
            </w:r>
          </w:p>
        </w:tc>
        <w:tc>
          <w:tcPr>
            <w:tcW w:w="3116" w:type="dxa"/>
            <w:shd w:val="clear" w:color="auto" w:fill="auto"/>
          </w:tcPr>
          <w:p w14:paraId="4010B7E3" w14:textId="77777777" w:rsidR="00721EDE" w:rsidRPr="00025990" w:rsidRDefault="00721EDE" w:rsidP="00C7494E">
            <w:pPr>
              <w:rPr>
                <w:sz w:val="21"/>
                <w:szCs w:val="21"/>
              </w:rPr>
            </w:pPr>
            <w:r w:rsidRPr="00025990">
              <w:rPr>
                <w:sz w:val="21"/>
                <w:szCs w:val="21"/>
              </w:rPr>
              <w:t xml:space="preserve">Supaprastintas atviras konkursas </w:t>
            </w:r>
          </w:p>
        </w:tc>
        <w:tc>
          <w:tcPr>
            <w:tcW w:w="1485" w:type="dxa"/>
            <w:shd w:val="clear" w:color="auto" w:fill="auto"/>
          </w:tcPr>
          <w:p w14:paraId="5C6B467F" w14:textId="77777777" w:rsidR="00721EDE" w:rsidRPr="00025990" w:rsidRDefault="00721EDE" w:rsidP="00C7494E">
            <w:pPr>
              <w:jc w:val="center"/>
              <w:rPr>
                <w:sz w:val="21"/>
                <w:szCs w:val="21"/>
              </w:rPr>
            </w:pPr>
            <w:r w:rsidRPr="00025990">
              <w:rPr>
                <w:sz w:val="21"/>
                <w:szCs w:val="21"/>
              </w:rPr>
              <w:t>3 734 939,85</w:t>
            </w:r>
          </w:p>
        </w:tc>
        <w:tc>
          <w:tcPr>
            <w:tcW w:w="1452" w:type="dxa"/>
            <w:shd w:val="clear" w:color="auto" w:fill="auto"/>
          </w:tcPr>
          <w:p w14:paraId="1A7C5779" w14:textId="77777777" w:rsidR="00721EDE" w:rsidRPr="00025990" w:rsidRDefault="00721EDE" w:rsidP="00C7494E">
            <w:pPr>
              <w:jc w:val="center"/>
              <w:rPr>
                <w:sz w:val="21"/>
                <w:szCs w:val="21"/>
              </w:rPr>
            </w:pPr>
            <w:r w:rsidRPr="00025990">
              <w:rPr>
                <w:sz w:val="21"/>
                <w:szCs w:val="21"/>
              </w:rPr>
              <w:t>59</w:t>
            </w:r>
          </w:p>
        </w:tc>
        <w:tc>
          <w:tcPr>
            <w:tcW w:w="1417" w:type="dxa"/>
            <w:shd w:val="clear" w:color="auto" w:fill="auto"/>
          </w:tcPr>
          <w:p w14:paraId="2F346E90" w14:textId="77777777" w:rsidR="00721EDE" w:rsidRPr="00025990" w:rsidRDefault="00721EDE" w:rsidP="00C7494E">
            <w:pPr>
              <w:jc w:val="center"/>
              <w:rPr>
                <w:sz w:val="21"/>
                <w:szCs w:val="21"/>
              </w:rPr>
            </w:pPr>
            <w:r w:rsidRPr="00025990">
              <w:rPr>
                <w:sz w:val="21"/>
                <w:szCs w:val="21"/>
              </w:rPr>
              <w:t>27</w:t>
            </w:r>
          </w:p>
        </w:tc>
        <w:tc>
          <w:tcPr>
            <w:tcW w:w="1588" w:type="dxa"/>
            <w:shd w:val="clear" w:color="auto" w:fill="auto"/>
          </w:tcPr>
          <w:p w14:paraId="0982473C" w14:textId="77777777" w:rsidR="00721EDE" w:rsidRPr="00025990" w:rsidRDefault="00721EDE" w:rsidP="00C7494E">
            <w:pPr>
              <w:jc w:val="center"/>
              <w:rPr>
                <w:sz w:val="21"/>
                <w:szCs w:val="21"/>
              </w:rPr>
            </w:pPr>
            <w:r w:rsidRPr="00025990">
              <w:rPr>
                <w:sz w:val="21"/>
                <w:szCs w:val="21"/>
              </w:rPr>
              <w:t>3,5</w:t>
            </w:r>
          </w:p>
        </w:tc>
      </w:tr>
      <w:tr w:rsidR="00721EDE" w:rsidRPr="00025990" w14:paraId="3C092AFE" w14:textId="77777777" w:rsidTr="00C7494E">
        <w:tc>
          <w:tcPr>
            <w:tcW w:w="576" w:type="dxa"/>
            <w:shd w:val="clear" w:color="auto" w:fill="auto"/>
          </w:tcPr>
          <w:p w14:paraId="471350B3" w14:textId="77777777" w:rsidR="00721EDE" w:rsidRPr="00025990" w:rsidRDefault="00721EDE" w:rsidP="00C7494E">
            <w:pPr>
              <w:rPr>
                <w:sz w:val="21"/>
                <w:szCs w:val="21"/>
              </w:rPr>
            </w:pPr>
            <w:r w:rsidRPr="00025990">
              <w:rPr>
                <w:sz w:val="21"/>
                <w:szCs w:val="21"/>
              </w:rPr>
              <w:t>2.2.</w:t>
            </w:r>
          </w:p>
        </w:tc>
        <w:tc>
          <w:tcPr>
            <w:tcW w:w="3116" w:type="dxa"/>
            <w:shd w:val="clear" w:color="auto" w:fill="auto"/>
          </w:tcPr>
          <w:p w14:paraId="4B0BBA18" w14:textId="77777777" w:rsidR="00721EDE" w:rsidRPr="00025990" w:rsidRDefault="00721EDE" w:rsidP="00C7494E">
            <w:pPr>
              <w:rPr>
                <w:sz w:val="21"/>
                <w:szCs w:val="21"/>
              </w:rPr>
            </w:pPr>
            <w:r w:rsidRPr="00025990">
              <w:rPr>
                <w:sz w:val="21"/>
                <w:szCs w:val="21"/>
              </w:rPr>
              <w:t xml:space="preserve">Mažos vertės skelbiamas pirkimas </w:t>
            </w:r>
          </w:p>
        </w:tc>
        <w:tc>
          <w:tcPr>
            <w:tcW w:w="1485" w:type="dxa"/>
            <w:shd w:val="clear" w:color="auto" w:fill="auto"/>
          </w:tcPr>
          <w:p w14:paraId="1BEF071C" w14:textId="77777777" w:rsidR="00721EDE" w:rsidRPr="00025990" w:rsidRDefault="00721EDE" w:rsidP="00C7494E">
            <w:pPr>
              <w:jc w:val="center"/>
              <w:rPr>
                <w:sz w:val="21"/>
                <w:szCs w:val="21"/>
              </w:rPr>
            </w:pPr>
            <w:r w:rsidRPr="00025990">
              <w:rPr>
                <w:sz w:val="21"/>
                <w:szCs w:val="21"/>
              </w:rPr>
              <w:t>626 920,18</w:t>
            </w:r>
          </w:p>
        </w:tc>
        <w:tc>
          <w:tcPr>
            <w:tcW w:w="1452" w:type="dxa"/>
            <w:shd w:val="clear" w:color="auto" w:fill="auto"/>
          </w:tcPr>
          <w:p w14:paraId="3BF06F39" w14:textId="77777777" w:rsidR="00721EDE" w:rsidRPr="00025990" w:rsidRDefault="00721EDE" w:rsidP="00C7494E">
            <w:pPr>
              <w:jc w:val="center"/>
              <w:rPr>
                <w:sz w:val="21"/>
                <w:szCs w:val="21"/>
              </w:rPr>
            </w:pPr>
            <w:r w:rsidRPr="00025990">
              <w:rPr>
                <w:sz w:val="21"/>
                <w:szCs w:val="21"/>
              </w:rPr>
              <w:t>10</w:t>
            </w:r>
          </w:p>
        </w:tc>
        <w:tc>
          <w:tcPr>
            <w:tcW w:w="1417" w:type="dxa"/>
            <w:shd w:val="clear" w:color="auto" w:fill="auto"/>
          </w:tcPr>
          <w:p w14:paraId="11E7C470" w14:textId="77777777" w:rsidR="00721EDE" w:rsidRPr="00025990" w:rsidRDefault="00721EDE" w:rsidP="00C7494E">
            <w:pPr>
              <w:jc w:val="center"/>
              <w:rPr>
                <w:sz w:val="21"/>
                <w:szCs w:val="21"/>
              </w:rPr>
            </w:pPr>
            <w:r w:rsidRPr="00025990">
              <w:rPr>
                <w:sz w:val="21"/>
                <w:szCs w:val="21"/>
              </w:rPr>
              <w:t>25</w:t>
            </w:r>
          </w:p>
        </w:tc>
        <w:tc>
          <w:tcPr>
            <w:tcW w:w="1588" w:type="dxa"/>
            <w:shd w:val="clear" w:color="auto" w:fill="auto"/>
          </w:tcPr>
          <w:p w14:paraId="0367B14B" w14:textId="77777777" w:rsidR="00721EDE" w:rsidRPr="00025990" w:rsidRDefault="00721EDE" w:rsidP="00C7494E">
            <w:pPr>
              <w:jc w:val="center"/>
              <w:rPr>
                <w:sz w:val="21"/>
                <w:szCs w:val="21"/>
              </w:rPr>
            </w:pPr>
            <w:r w:rsidRPr="00025990">
              <w:rPr>
                <w:sz w:val="21"/>
                <w:szCs w:val="21"/>
              </w:rPr>
              <w:t>3,2</w:t>
            </w:r>
          </w:p>
        </w:tc>
      </w:tr>
      <w:tr w:rsidR="00721EDE" w:rsidRPr="00025990" w14:paraId="50EF75E1" w14:textId="77777777" w:rsidTr="00C7494E">
        <w:tc>
          <w:tcPr>
            <w:tcW w:w="576" w:type="dxa"/>
            <w:shd w:val="clear" w:color="auto" w:fill="auto"/>
          </w:tcPr>
          <w:p w14:paraId="46C31436" w14:textId="77777777" w:rsidR="00721EDE" w:rsidRPr="00025990" w:rsidRDefault="00721EDE" w:rsidP="00C7494E">
            <w:pPr>
              <w:rPr>
                <w:sz w:val="21"/>
                <w:szCs w:val="21"/>
              </w:rPr>
            </w:pPr>
            <w:r w:rsidRPr="00025990">
              <w:rPr>
                <w:sz w:val="21"/>
                <w:szCs w:val="21"/>
              </w:rPr>
              <w:t>2.3.</w:t>
            </w:r>
          </w:p>
        </w:tc>
        <w:tc>
          <w:tcPr>
            <w:tcW w:w="3116" w:type="dxa"/>
            <w:shd w:val="clear" w:color="auto" w:fill="auto"/>
          </w:tcPr>
          <w:p w14:paraId="44EB2F76" w14:textId="77777777" w:rsidR="00721EDE" w:rsidRPr="00025990" w:rsidRDefault="00721EDE" w:rsidP="00C7494E">
            <w:pPr>
              <w:rPr>
                <w:sz w:val="21"/>
                <w:szCs w:val="21"/>
              </w:rPr>
            </w:pPr>
            <w:r w:rsidRPr="00025990">
              <w:rPr>
                <w:sz w:val="21"/>
                <w:szCs w:val="21"/>
              </w:rPr>
              <w:t>Mažos vertės neskelbiamas pirkimas</w:t>
            </w:r>
          </w:p>
        </w:tc>
        <w:tc>
          <w:tcPr>
            <w:tcW w:w="1485" w:type="dxa"/>
            <w:shd w:val="clear" w:color="auto" w:fill="auto"/>
          </w:tcPr>
          <w:p w14:paraId="0D88A586" w14:textId="77777777" w:rsidR="00721EDE" w:rsidRPr="00025990" w:rsidRDefault="00721EDE" w:rsidP="00C7494E">
            <w:pPr>
              <w:jc w:val="center"/>
              <w:rPr>
                <w:sz w:val="21"/>
                <w:szCs w:val="21"/>
              </w:rPr>
            </w:pPr>
            <w:r w:rsidRPr="00025990">
              <w:rPr>
                <w:sz w:val="21"/>
                <w:szCs w:val="21"/>
              </w:rPr>
              <w:t>743 493,93</w:t>
            </w:r>
          </w:p>
        </w:tc>
        <w:tc>
          <w:tcPr>
            <w:tcW w:w="1452" w:type="dxa"/>
            <w:shd w:val="clear" w:color="auto" w:fill="auto"/>
          </w:tcPr>
          <w:p w14:paraId="4E42CF7C" w14:textId="77777777" w:rsidR="00721EDE" w:rsidRPr="00025990" w:rsidRDefault="00721EDE" w:rsidP="00C7494E">
            <w:pPr>
              <w:jc w:val="center"/>
              <w:rPr>
                <w:sz w:val="21"/>
                <w:szCs w:val="21"/>
              </w:rPr>
            </w:pPr>
            <w:r w:rsidRPr="00025990">
              <w:rPr>
                <w:sz w:val="21"/>
                <w:szCs w:val="21"/>
              </w:rPr>
              <w:t>12</w:t>
            </w:r>
          </w:p>
        </w:tc>
        <w:tc>
          <w:tcPr>
            <w:tcW w:w="1417" w:type="dxa"/>
            <w:shd w:val="clear" w:color="auto" w:fill="auto"/>
          </w:tcPr>
          <w:p w14:paraId="741E9EA9" w14:textId="77777777" w:rsidR="00721EDE" w:rsidRPr="00025990" w:rsidRDefault="00721EDE" w:rsidP="00C7494E">
            <w:pPr>
              <w:jc w:val="center"/>
              <w:rPr>
                <w:sz w:val="21"/>
                <w:szCs w:val="21"/>
              </w:rPr>
            </w:pPr>
            <w:r w:rsidRPr="00025990">
              <w:rPr>
                <w:sz w:val="21"/>
                <w:szCs w:val="21"/>
              </w:rPr>
              <w:t>653</w:t>
            </w:r>
          </w:p>
        </w:tc>
        <w:tc>
          <w:tcPr>
            <w:tcW w:w="1588" w:type="dxa"/>
            <w:shd w:val="clear" w:color="auto" w:fill="auto"/>
          </w:tcPr>
          <w:p w14:paraId="55B9B8B2" w14:textId="77777777" w:rsidR="00721EDE" w:rsidRPr="00025990" w:rsidRDefault="00721EDE" w:rsidP="00C7494E">
            <w:pPr>
              <w:jc w:val="center"/>
              <w:rPr>
                <w:sz w:val="21"/>
                <w:szCs w:val="21"/>
              </w:rPr>
            </w:pPr>
            <w:r w:rsidRPr="00025990">
              <w:rPr>
                <w:sz w:val="21"/>
                <w:szCs w:val="21"/>
              </w:rPr>
              <w:t>84,8</w:t>
            </w:r>
          </w:p>
        </w:tc>
      </w:tr>
      <w:tr w:rsidR="00721EDE" w:rsidRPr="00025990" w14:paraId="764B4308" w14:textId="77777777" w:rsidTr="00C7494E">
        <w:tc>
          <w:tcPr>
            <w:tcW w:w="3692" w:type="dxa"/>
            <w:gridSpan w:val="2"/>
            <w:shd w:val="clear" w:color="auto" w:fill="auto"/>
          </w:tcPr>
          <w:p w14:paraId="0D8A2430" w14:textId="77777777" w:rsidR="00721EDE" w:rsidRPr="00025990" w:rsidRDefault="00721EDE" w:rsidP="00C7494E">
            <w:pPr>
              <w:rPr>
                <w:b/>
                <w:sz w:val="21"/>
                <w:szCs w:val="21"/>
              </w:rPr>
            </w:pPr>
            <w:r w:rsidRPr="00025990">
              <w:rPr>
                <w:b/>
                <w:sz w:val="21"/>
                <w:szCs w:val="21"/>
              </w:rPr>
              <w:t xml:space="preserve">                                        IŠ VISO:</w:t>
            </w:r>
          </w:p>
        </w:tc>
        <w:tc>
          <w:tcPr>
            <w:tcW w:w="1485" w:type="dxa"/>
            <w:shd w:val="clear" w:color="auto" w:fill="auto"/>
          </w:tcPr>
          <w:p w14:paraId="079B0B0D" w14:textId="77777777" w:rsidR="00721EDE" w:rsidRPr="00025990" w:rsidRDefault="00721EDE" w:rsidP="00C7494E">
            <w:pPr>
              <w:jc w:val="center"/>
              <w:rPr>
                <w:b/>
                <w:sz w:val="21"/>
                <w:szCs w:val="21"/>
              </w:rPr>
            </w:pPr>
            <w:r w:rsidRPr="00025990">
              <w:rPr>
                <w:b/>
                <w:sz w:val="21"/>
                <w:szCs w:val="21"/>
              </w:rPr>
              <w:t>6 311 777,12</w:t>
            </w:r>
          </w:p>
        </w:tc>
        <w:tc>
          <w:tcPr>
            <w:tcW w:w="1452" w:type="dxa"/>
            <w:shd w:val="clear" w:color="auto" w:fill="auto"/>
          </w:tcPr>
          <w:p w14:paraId="62039B62" w14:textId="77777777" w:rsidR="00721EDE" w:rsidRPr="00025990" w:rsidRDefault="00721EDE" w:rsidP="00C7494E">
            <w:pPr>
              <w:jc w:val="center"/>
              <w:rPr>
                <w:b/>
                <w:sz w:val="21"/>
                <w:szCs w:val="21"/>
              </w:rPr>
            </w:pPr>
            <w:r w:rsidRPr="00025990">
              <w:rPr>
                <w:b/>
                <w:sz w:val="21"/>
                <w:szCs w:val="21"/>
              </w:rPr>
              <w:t>100</w:t>
            </w:r>
          </w:p>
        </w:tc>
        <w:tc>
          <w:tcPr>
            <w:tcW w:w="1417" w:type="dxa"/>
            <w:shd w:val="clear" w:color="auto" w:fill="auto"/>
          </w:tcPr>
          <w:p w14:paraId="3F6CD824" w14:textId="77777777" w:rsidR="00721EDE" w:rsidRPr="00025990" w:rsidRDefault="00721EDE" w:rsidP="00C7494E">
            <w:pPr>
              <w:jc w:val="center"/>
              <w:rPr>
                <w:b/>
                <w:sz w:val="21"/>
                <w:szCs w:val="21"/>
              </w:rPr>
            </w:pPr>
            <w:r w:rsidRPr="00025990">
              <w:rPr>
                <w:b/>
                <w:sz w:val="21"/>
                <w:szCs w:val="21"/>
              </w:rPr>
              <w:t>770</w:t>
            </w:r>
          </w:p>
        </w:tc>
        <w:tc>
          <w:tcPr>
            <w:tcW w:w="1588" w:type="dxa"/>
            <w:shd w:val="clear" w:color="auto" w:fill="auto"/>
          </w:tcPr>
          <w:p w14:paraId="4DACB93D" w14:textId="77777777" w:rsidR="00721EDE" w:rsidRPr="00025990" w:rsidRDefault="00721EDE" w:rsidP="00C7494E">
            <w:pPr>
              <w:jc w:val="center"/>
              <w:rPr>
                <w:b/>
                <w:sz w:val="21"/>
                <w:szCs w:val="21"/>
              </w:rPr>
            </w:pPr>
            <w:r w:rsidRPr="00025990">
              <w:rPr>
                <w:b/>
                <w:sz w:val="21"/>
                <w:szCs w:val="21"/>
              </w:rPr>
              <w:t>100</w:t>
            </w:r>
          </w:p>
        </w:tc>
      </w:tr>
    </w:tbl>
    <w:p w14:paraId="40577CFF" w14:textId="77777777" w:rsidR="00721EDE" w:rsidRPr="00025990" w:rsidRDefault="00721EDE" w:rsidP="00721EDE">
      <w:pPr>
        <w:rPr>
          <w:sz w:val="21"/>
          <w:szCs w:val="21"/>
        </w:rPr>
      </w:pPr>
    </w:p>
    <w:p w14:paraId="77631C79" w14:textId="77777777" w:rsidR="00721EDE" w:rsidRPr="00025990" w:rsidRDefault="00721EDE" w:rsidP="00721EDE">
      <w:pPr>
        <w:ind w:firstLine="567"/>
        <w:rPr>
          <w:sz w:val="21"/>
          <w:szCs w:val="21"/>
        </w:rPr>
      </w:pPr>
      <w:r w:rsidRPr="00025990">
        <w:rPr>
          <w:sz w:val="21"/>
          <w:szCs w:val="21"/>
        </w:rPr>
        <w:t>2 lentelė. Gautos pretenzijos, įvykę teisminiai ginčai (nuo 2017-01-01 iki 2017-12-31):</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7476"/>
        <w:gridCol w:w="1500"/>
      </w:tblGrid>
      <w:tr w:rsidR="00721EDE" w:rsidRPr="00025990" w14:paraId="11807815" w14:textId="77777777" w:rsidTr="00C7494E">
        <w:trPr>
          <w:jc w:val="center"/>
        </w:trPr>
        <w:tc>
          <w:tcPr>
            <w:tcW w:w="576" w:type="dxa"/>
            <w:shd w:val="clear" w:color="auto" w:fill="auto"/>
          </w:tcPr>
          <w:p w14:paraId="304845FE" w14:textId="77777777" w:rsidR="00721EDE" w:rsidRPr="00025990" w:rsidRDefault="00721EDE" w:rsidP="00C7494E">
            <w:pPr>
              <w:ind w:firstLine="1247"/>
              <w:rPr>
                <w:b/>
                <w:sz w:val="21"/>
                <w:szCs w:val="21"/>
              </w:rPr>
            </w:pPr>
            <w:r w:rsidRPr="00025990">
              <w:rPr>
                <w:b/>
                <w:sz w:val="21"/>
                <w:szCs w:val="21"/>
              </w:rPr>
              <w:t>Nr.</w:t>
            </w:r>
          </w:p>
        </w:tc>
        <w:tc>
          <w:tcPr>
            <w:tcW w:w="7476" w:type="dxa"/>
            <w:shd w:val="clear" w:color="auto" w:fill="auto"/>
          </w:tcPr>
          <w:p w14:paraId="5FB1FAD0" w14:textId="77777777" w:rsidR="00721EDE" w:rsidRPr="00025990" w:rsidRDefault="00721EDE" w:rsidP="00C7494E">
            <w:pPr>
              <w:rPr>
                <w:b/>
                <w:sz w:val="21"/>
                <w:szCs w:val="21"/>
              </w:rPr>
            </w:pPr>
          </w:p>
        </w:tc>
        <w:tc>
          <w:tcPr>
            <w:tcW w:w="1500" w:type="dxa"/>
            <w:shd w:val="clear" w:color="auto" w:fill="auto"/>
          </w:tcPr>
          <w:p w14:paraId="49EFD9B9" w14:textId="77777777" w:rsidR="00721EDE" w:rsidRPr="00025990" w:rsidRDefault="00721EDE" w:rsidP="00C7494E">
            <w:pPr>
              <w:rPr>
                <w:b/>
                <w:sz w:val="21"/>
                <w:szCs w:val="21"/>
              </w:rPr>
            </w:pPr>
            <w:r w:rsidRPr="00025990">
              <w:rPr>
                <w:b/>
                <w:sz w:val="21"/>
                <w:szCs w:val="21"/>
              </w:rPr>
              <w:t>Skaičius</w:t>
            </w:r>
          </w:p>
        </w:tc>
      </w:tr>
      <w:tr w:rsidR="00721EDE" w:rsidRPr="00025990" w14:paraId="45FA1D9C" w14:textId="77777777" w:rsidTr="00C7494E">
        <w:trPr>
          <w:jc w:val="center"/>
        </w:trPr>
        <w:tc>
          <w:tcPr>
            <w:tcW w:w="576" w:type="dxa"/>
            <w:shd w:val="clear" w:color="auto" w:fill="auto"/>
          </w:tcPr>
          <w:p w14:paraId="088B8A5C" w14:textId="77777777" w:rsidR="00721EDE" w:rsidRPr="00025990" w:rsidRDefault="00721EDE" w:rsidP="00C7494E">
            <w:pPr>
              <w:rPr>
                <w:b/>
                <w:sz w:val="21"/>
                <w:szCs w:val="21"/>
              </w:rPr>
            </w:pPr>
            <w:r w:rsidRPr="00025990">
              <w:rPr>
                <w:b/>
                <w:sz w:val="21"/>
                <w:szCs w:val="21"/>
              </w:rPr>
              <w:t>1.</w:t>
            </w:r>
          </w:p>
        </w:tc>
        <w:tc>
          <w:tcPr>
            <w:tcW w:w="7476" w:type="dxa"/>
            <w:shd w:val="clear" w:color="auto" w:fill="auto"/>
          </w:tcPr>
          <w:p w14:paraId="6C479EE5" w14:textId="77777777" w:rsidR="00721EDE" w:rsidRPr="00025990" w:rsidRDefault="00721EDE" w:rsidP="00C7494E">
            <w:pPr>
              <w:rPr>
                <w:b/>
                <w:sz w:val="21"/>
                <w:szCs w:val="21"/>
              </w:rPr>
            </w:pPr>
            <w:r w:rsidRPr="00025990">
              <w:rPr>
                <w:b/>
                <w:sz w:val="21"/>
                <w:szCs w:val="21"/>
              </w:rPr>
              <w:t>Iš tiekėjų gautos pretenzijos:</w:t>
            </w:r>
          </w:p>
        </w:tc>
        <w:tc>
          <w:tcPr>
            <w:tcW w:w="1500" w:type="dxa"/>
            <w:shd w:val="clear" w:color="auto" w:fill="auto"/>
          </w:tcPr>
          <w:p w14:paraId="12A7AF3B" w14:textId="77777777" w:rsidR="00721EDE" w:rsidRPr="00025990" w:rsidRDefault="00721EDE" w:rsidP="00C7494E">
            <w:pPr>
              <w:rPr>
                <w:b/>
                <w:sz w:val="21"/>
                <w:szCs w:val="21"/>
              </w:rPr>
            </w:pPr>
            <w:r w:rsidRPr="00025990">
              <w:rPr>
                <w:b/>
                <w:sz w:val="21"/>
                <w:szCs w:val="21"/>
              </w:rPr>
              <w:t>11</w:t>
            </w:r>
          </w:p>
        </w:tc>
      </w:tr>
      <w:tr w:rsidR="00721EDE" w:rsidRPr="00025990" w14:paraId="52AC1B72" w14:textId="77777777" w:rsidTr="00C7494E">
        <w:trPr>
          <w:jc w:val="center"/>
        </w:trPr>
        <w:tc>
          <w:tcPr>
            <w:tcW w:w="576" w:type="dxa"/>
            <w:shd w:val="clear" w:color="auto" w:fill="auto"/>
          </w:tcPr>
          <w:p w14:paraId="274EC5D6" w14:textId="77777777" w:rsidR="00721EDE" w:rsidRPr="00025990" w:rsidRDefault="00721EDE" w:rsidP="00C7494E">
            <w:pPr>
              <w:rPr>
                <w:sz w:val="21"/>
                <w:szCs w:val="21"/>
              </w:rPr>
            </w:pPr>
            <w:r w:rsidRPr="00025990">
              <w:rPr>
                <w:sz w:val="21"/>
                <w:szCs w:val="21"/>
              </w:rPr>
              <w:t>1.1.</w:t>
            </w:r>
          </w:p>
        </w:tc>
        <w:tc>
          <w:tcPr>
            <w:tcW w:w="7476" w:type="dxa"/>
            <w:shd w:val="clear" w:color="auto" w:fill="auto"/>
          </w:tcPr>
          <w:p w14:paraId="14086641" w14:textId="77777777" w:rsidR="00721EDE" w:rsidRPr="00025990" w:rsidRDefault="00721EDE" w:rsidP="00C7494E">
            <w:pPr>
              <w:rPr>
                <w:sz w:val="21"/>
                <w:szCs w:val="21"/>
              </w:rPr>
            </w:pPr>
            <w:r w:rsidRPr="00025990">
              <w:rPr>
                <w:sz w:val="21"/>
                <w:szCs w:val="21"/>
              </w:rPr>
              <w:t>Tenkintos, iš dalies tenkintos pretenzijos</w:t>
            </w:r>
          </w:p>
        </w:tc>
        <w:tc>
          <w:tcPr>
            <w:tcW w:w="1500" w:type="dxa"/>
            <w:shd w:val="clear" w:color="auto" w:fill="auto"/>
          </w:tcPr>
          <w:p w14:paraId="21479858" w14:textId="77777777" w:rsidR="00721EDE" w:rsidRPr="00025990" w:rsidRDefault="00721EDE" w:rsidP="00C7494E">
            <w:pPr>
              <w:rPr>
                <w:sz w:val="21"/>
                <w:szCs w:val="21"/>
              </w:rPr>
            </w:pPr>
            <w:r w:rsidRPr="00025990">
              <w:rPr>
                <w:sz w:val="21"/>
                <w:szCs w:val="21"/>
              </w:rPr>
              <w:t>2</w:t>
            </w:r>
          </w:p>
        </w:tc>
      </w:tr>
      <w:tr w:rsidR="00721EDE" w:rsidRPr="00025990" w14:paraId="352194C5" w14:textId="77777777" w:rsidTr="00C7494E">
        <w:trPr>
          <w:jc w:val="center"/>
        </w:trPr>
        <w:tc>
          <w:tcPr>
            <w:tcW w:w="576" w:type="dxa"/>
            <w:shd w:val="clear" w:color="auto" w:fill="auto"/>
          </w:tcPr>
          <w:p w14:paraId="2FA5B616" w14:textId="77777777" w:rsidR="00721EDE" w:rsidRPr="00025990" w:rsidRDefault="00721EDE" w:rsidP="00C7494E">
            <w:pPr>
              <w:rPr>
                <w:sz w:val="21"/>
                <w:szCs w:val="21"/>
              </w:rPr>
            </w:pPr>
            <w:r w:rsidRPr="00025990">
              <w:rPr>
                <w:sz w:val="21"/>
                <w:szCs w:val="21"/>
              </w:rPr>
              <w:t>1.2.</w:t>
            </w:r>
          </w:p>
        </w:tc>
        <w:tc>
          <w:tcPr>
            <w:tcW w:w="7476" w:type="dxa"/>
            <w:shd w:val="clear" w:color="auto" w:fill="auto"/>
          </w:tcPr>
          <w:p w14:paraId="03474363" w14:textId="77777777" w:rsidR="00721EDE" w:rsidRPr="00025990" w:rsidRDefault="00721EDE" w:rsidP="00C7494E">
            <w:pPr>
              <w:rPr>
                <w:sz w:val="21"/>
                <w:szCs w:val="21"/>
              </w:rPr>
            </w:pPr>
            <w:r w:rsidRPr="00025990">
              <w:rPr>
                <w:sz w:val="21"/>
                <w:szCs w:val="21"/>
              </w:rPr>
              <w:t>Iš dalies tenkintos pretenzijos</w:t>
            </w:r>
          </w:p>
        </w:tc>
        <w:tc>
          <w:tcPr>
            <w:tcW w:w="1500" w:type="dxa"/>
            <w:shd w:val="clear" w:color="auto" w:fill="auto"/>
          </w:tcPr>
          <w:p w14:paraId="5FF0D4D3" w14:textId="77777777" w:rsidR="00721EDE" w:rsidRPr="00025990" w:rsidRDefault="00721EDE" w:rsidP="00C7494E">
            <w:pPr>
              <w:rPr>
                <w:sz w:val="21"/>
                <w:szCs w:val="21"/>
              </w:rPr>
            </w:pPr>
            <w:r w:rsidRPr="00025990">
              <w:rPr>
                <w:sz w:val="21"/>
                <w:szCs w:val="21"/>
              </w:rPr>
              <w:t>3</w:t>
            </w:r>
          </w:p>
        </w:tc>
      </w:tr>
      <w:tr w:rsidR="00721EDE" w:rsidRPr="00025990" w14:paraId="7096655E" w14:textId="77777777" w:rsidTr="00C7494E">
        <w:trPr>
          <w:jc w:val="center"/>
        </w:trPr>
        <w:tc>
          <w:tcPr>
            <w:tcW w:w="576" w:type="dxa"/>
            <w:shd w:val="clear" w:color="auto" w:fill="auto"/>
          </w:tcPr>
          <w:p w14:paraId="64552C8B" w14:textId="77777777" w:rsidR="00721EDE" w:rsidRPr="00025990" w:rsidRDefault="00721EDE" w:rsidP="00C7494E">
            <w:pPr>
              <w:rPr>
                <w:sz w:val="21"/>
                <w:szCs w:val="21"/>
              </w:rPr>
            </w:pPr>
            <w:r w:rsidRPr="00025990">
              <w:rPr>
                <w:sz w:val="21"/>
                <w:szCs w:val="21"/>
              </w:rPr>
              <w:t>1.3.</w:t>
            </w:r>
          </w:p>
        </w:tc>
        <w:tc>
          <w:tcPr>
            <w:tcW w:w="7476" w:type="dxa"/>
            <w:shd w:val="clear" w:color="auto" w:fill="auto"/>
          </w:tcPr>
          <w:p w14:paraId="329ACEAD" w14:textId="77777777" w:rsidR="00721EDE" w:rsidRPr="00025990" w:rsidRDefault="00721EDE" w:rsidP="00C7494E">
            <w:pPr>
              <w:rPr>
                <w:sz w:val="21"/>
                <w:szCs w:val="21"/>
              </w:rPr>
            </w:pPr>
            <w:r w:rsidRPr="00025990">
              <w:rPr>
                <w:sz w:val="21"/>
                <w:szCs w:val="21"/>
              </w:rPr>
              <w:t>Netenkintos pretenzijos</w:t>
            </w:r>
          </w:p>
        </w:tc>
        <w:tc>
          <w:tcPr>
            <w:tcW w:w="1500" w:type="dxa"/>
            <w:shd w:val="clear" w:color="auto" w:fill="auto"/>
          </w:tcPr>
          <w:p w14:paraId="77F79830" w14:textId="77777777" w:rsidR="00721EDE" w:rsidRPr="00025990" w:rsidRDefault="00721EDE" w:rsidP="00C7494E">
            <w:pPr>
              <w:rPr>
                <w:sz w:val="21"/>
                <w:szCs w:val="21"/>
              </w:rPr>
            </w:pPr>
            <w:r w:rsidRPr="00025990">
              <w:rPr>
                <w:sz w:val="21"/>
                <w:szCs w:val="21"/>
              </w:rPr>
              <w:t>6</w:t>
            </w:r>
          </w:p>
        </w:tc>
      </w:tr>
      <w:tr w:rsidR="00721EDE" w:rsidRPr="00025990" w14:paraId="71309FD9" w14:textId="77777777" w:rsidTr="00C7494E">
        <w:trPr>
          <w:jc w:val="center"/>
        </w:trPr>
        <w:tc>
          <w:tcPr>
            <w:tcW w:w="576" w:type="dxa"/>
            <w:shd w:val="clear" w:color="auto" w:fill="auto"/>
          </w:tcPr>
          <w:p w14:paraId="54BBB1C5" w14:textId="77777777" w:rsidR="00721EDE" w:rsidRPr="00025990" w:rsidRDefault="00721EDE" w:rsidP="00C7494E">
            <w:pPr>
              <w:rPr>
                <w:b/>
                <w:sz w:val="21"/>
                <w:szCs w:val="21"/>
              </w:rPr>
            </w:pPr>
            <w:r w:rsidRPr="00025990">
              <w:rPr>
                <w:b/>
                <w:sz w:val="21"/>
                <w:szCs w:val="21"/>
              </w:rPr>
              <w:t>2.</w:t>
            </w:r>
          </w:p>
        </w:tc>
        <w:tc>
          <w:tcPr>
            <w:tcW w:w="7476" w:type="dxa"/>
            <w:shd w:val="clear" w:color="auto" w:fill="auto"/>
          </w:tcPr>
          <w:p w14:paraId="3F9FBEB0" w14:textId="77777777" w:rsidR="00721EDE" w:rsidRPr="00025990" w:rsidRDefault="00721EDE" w:rsidP="00C7494E">
            <w:pPr>
              <w:rPr>
                <w:b/>
                <w:sz w:val="21"/>
                <w:szCs w:val="21"/>
              </w:rPr>
            </w:pPr>
            <w:r w:rsidRPr="00025990">
              <w:rPr>
                <w:b/>
                <w:sz w:val="21"/>
                <w:szCs w:val="21"/>
              </w:rPr>
              <w:t>Teisminiai ginčai:</w:t>
            </w:r>
          </w:p>
        </w:tc>
        <w:tc>
          <w:tcPr>
            <w:tcW w:w="1500" w:type="dxa"/>
            <w:shd w:val="clear" w:color="auto" w:fill="auto"/>
          </w:tcPr>
          <w:p w14:paraId="6E6343E5" w14:textId="77777777" w:rsidR="00721EDE" w:rsidRPr="00025990" w:rsidRDefault="00721EDE" w:rsidP="00C7494E">
            <w:pPr>
              <w:rPr>
                <w:b/>
                <w:sz w:val="21"/>
                <w:szCs w:val="21"/>
              </w:rPr>
            </w:pPr>
            <w:r w:rsidRPr="00025990">
              <w:rPr>
                <w:b/>
                <w:sz w:val="21"/>
                <w:szCs w:val="21"/>
              </w:rPr>
              <w:t>1</w:t>
            </w:r>
          </w:p>
        </w:tc>
      </w:tr>
      <w:tr w:rsidR="00721EDE" w:rsidRPr="00025990" w14:paraId="51E41E0D" w14:textId="77777777" w:rsidTr="00C7494E">
        <w:trPr>
          <w:jc w:val="center"/>
        </w:trPr>
        <w:tc>
          <w:tcPr>
            <w:tcW w:w="576" w:type="dxa"/>
            <w:shd w:val="clear" w:color="auto" w:fill="auto"/>
          </w:tcPr>
          <w:p w14:paraId="71714B2E" w14:textId="77777777" w:rsidR="00721EDE" w:rsidRPr="00025990" w:rsidRDefault="00721EDE" w:rsidP="00C7494E">
            <w:pPr>
              <w:rPr>
                <w:sz w:val="21"/>
                <w:szCs w:val="21"/>
              </w:rPr>
            </w:pPr>
            <w:r w:rsidRPr="00025990">
              <w:rPr>
                <w:sz w:val="21"/>
                <w:szCs w:val="21"/>
              </w:rPr>
              <w:t>2.1.</w:t>
            </w:r>
          </w:p>
        </w:tc>
        <w:tc>
          <w:tcPr>
            <w:tcW w:w="7476" w:type="dxa"/>
            <w:shd w:val="clear" w:color="auto" w:fill="auto"/>
          </w:tcPr>
          <w:p w14:paraId="225E0D96" w14:textId="77777777" w:rsidR="00721EDE" w:rsidRPr="00025990" w:rsidRDefault="00721EDE" w:rsidP="00C7494E">
            <w:pPr>
              <w:rPr>
                <w:sz w:val="21"/>
                <w:szCs w:val="21"/>
              </w:rPr>
            </w:pPr>
            <w:r w:rsidRPr="00025990">
              <w:rPr>
                <w:sz w:val="21"/>
                <w:szCs w:val="21"/>
              </w:rPr>
              <w:t>Palankūs teismo sprendimai</w:t>
            </w:r>
          </w:p>
        </w:tc>
        <w:tc>
          <w:tcPr>
            <w:tcW w:w="1500" w:type="dxa"/>
            <w:shd w:val="clear" w:color="auto" w:fill="auto"/>
          </w:tcPr>
          <w:p w14:paraId="0D3C004C" w14:textId="77777777" w:rsidR="00721EDE" w:rsidRPr="00025990" w:rsidRDefault="00721EDE" w:rsidP="00C7494E">
            <w:pPr>
              <w:rPr>
                <w:sz w:val="21"/>
                <w:szCs w:val="21"/>
                <w:lang w:eastAsia="lt-LT"/>
              </w:rPr>
            </w:pPr>
            <w:r w:rsidRPr="00025990">
              <w:rPr>
                <w:sz w:val="21"/>
                <w:szCs w:val="21"/>
                <w:lang w:eastAsia="lt-LT"/>
              </w:rPr>
              <w:t>1</w:t>
            </w:r>
          </w:p>
        </w:tc>
      </w:tr>
      <w:tr w:rsidR="00721EDE" w:rsidRPr="00025990" w14:paraId="27033EFA" w14:textId="77777777" w:rsidTr="00C7494E">
        <w:trPr>
          <w:jc w:val="center"/>
        </w:trPr>
        <w:tc>
          <w:tcPr>
            <w:tcW w:w="576" w:type="dxa"/>
            <w:shd w:val="clear" w:color="auto" w:fill="auto"/>
          </w:tcPr>
          <w:p w14:paraId="3761CCA3" w14:textId="77777777" w:rsidR="00721EDE" w:rsidRPr="00025990" w:rsidRDefault="00721EDE" w:rsidP="00C7494E">
            <w:pPr>
              <w:rPr>
                <w:sz w:val="21"/>
                <w:szCs w:val="21"/>
              </w:rPr>
            </w:pPr>
            <w:r w:rsidRPr="00025990">
              <w:rPr>
                <w:sz w:val="21"/>
                <w:szCs w:val="21"/>
              </w:rPr>
              <w:t>2.2.</w:t>
            </w:r>
          </w:p>
        </w:tc>
        <w:tc>
          <w:tcPr>
            <w:tcW w:w="7476" w:type="dxa"/>
            <w:shd w:val="clear" w:color="auto" w:fill="auto"/>
          </w:tcPr>
          <w:p w14:paraId="3DF462FB" w14:textId="77777777" w:rsidR="00721EDE" w:rsidRPr="00025990" w:rsidRDefault="00721EDE" w:rsidP="00C7494E">
            <w:pPr>
              <w:rPr>
                <w:sz w:val="21"/>
                <w:szCs w:val="21"/>
              </w:rPr>
            </w:pPr>
            <w:r w:rsidRPr="00025990">
              <w:rPr>
                <w:sz w:val="21"/>
                <w:szCs w:val="21"/>
              </w:rPr>
              <w:t>Nepalankūs teismo sprendimai</w:t>
            </w:r>
          </w:p>
        </w:tc>
        <w:tc>
          <w:tcPr>
            <w:tcW w:w="1500" w:type="dxa"/>
            <w:shd w:val="clear" w:color="auto" w:fill="auto"/>
          </w:tcPr>
          <w:p w14:paraId="638601E3" w14:textId="77777777" w:rsidR="00721EDE" w:rsidRPr="00025990" w:rsidRDefault="00721EDE" w:rsidP="00C7494E">
            <w:pPr>
              <w:rPr>
                <w:sz w:val="21"/>
                <w:szCs w:val="21"/>
                <w:lang w:eastAsia="lt-LT"/>
              </w:rPr>
            </w:pPr>
            <w:r w:rsidRPr="00025990">
              <w:rPr>
                <w:sz w:val="21"/>
                <w:szCs w:val="21"/>
                <w:lang w:eastAsia="lt-LT"/>
              </w:rPr>
              <w:t>0</w:t>
            </w:r>
          </w:p>
        </w:tc>
      </w:tr>
    </w:tbl>
    <w:p w14:paraId="4293CAAC" w14:textId="77777777" w:rsidR="00721EDE" w:rsidRPr="00025990" w:rsidRDefault="00721EDE" w:rsidP="00721EDE">
      <w:pPr>
        <w:rPr>
          <w:sz w:val="21"/>
          <w:szCs w:val="21"/>
        </w:rPr>
      </w:pPr>
    </w:p>
    <w:p w14:paraId="3AD2F7C2" w14:textId="77777777" w:rsidR="00721EDE" w:rsidRPr="00025990" w:rsidRDefault="00721EDE" w:rsidP="00721EDE">
      <w:pPr>
        <w:ind w:firstLine="567"/>
        <w:jc w:val="both"/>
        <w:rPr>
          <w:sz w:val="21"/>
          <w:szCs w:val="21"/>
        </w:rPr>
      </w:pPr>
      <w:r w:rsidRPr="00025990">
        <w:rPr>
          <w:sz w:val="21"/>
          <w:szCs w:val="21"/>
        </w:rPr>
        <w:t xml:space="preserve">3 lentelė. Bendra informacija dėl Viešųjų pirkimų skyriaus veiklos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536"/>
      </w:tblGrid>
      <w:tr w:rsidR="00721EDE" w:rsidRPr="00025990" w14:paraId="537DF2A1" w14:textId="77777777" w:rsidTr="00C7494E">
        <w:tc>
          <w:tcPr>
            <w:tcW w:w="5098" w:type="dxa"/>
            <w:shd w:val="clear" w:color="auto" w:fill="auto"/>
          </w:tcPr>
          <w:p w14:paraId="4A77AE0F" w14:textId="77777777" w:rsidR="00721EDE" w:rsidRPr="00025990" w:rsidRDefault="00721EDE" w:rsidP="00C7494E">
            <w:pPr>
              <w:jc w:val="center"/>
              <w:rPr>
                <w:b/>
                <w:sz w:val="21"/>
                <w:szCs w:val="21"/>
              </w:rPr>
            </w:pPr>
            <w:r w:rsidRPr="00025990">
              <w:rPr>
                <w:b/>
                <w:sz w:val="21"/>
                <w:szCs w:val="21"/>
              </w:rPr>
              <w:t>Bendra informacija</w:t>
            </w:r>
          </w:p>
        </w:tc>
        <w:tc>
          <w:tcPr>
            <w:tcW w:w="4536" w:type="dxa"/>
            <w:shd w:val="clear" w:color="auto" w:fill="auto"/>
          </w:tcPr>
          <w:p w14:paraId="6C5D5475" w14:textId="77777777" w:rsidR="00721EDE" w:rsidRPr="00025990" w:rsidRDefault="00721EDE" w:rsidP="00C7494E">
            <w:pPr>
              <w:jc w:val="center"/>
              <w:rPr>
                <w:b/>
                <w:color w:val="FF0000"/>
                <w:sz w:val="21"/>
                <w:szCs w:val="21"/>
              </w:rPr>
            </w:pPr>
            <w:r w:rsidRPr="00025990">
              <w:rPr>
                <w:b/>
                <w:sz w:val="21"/>
                <w:szCs w:val="21"/>
              </w:rPr>
              <w:t>Skaičius</w:t>
            </w:r>
          </w:p>
        </w:tc>
      </w:tr>
      <w:tr w:rsidR="00721EDE" w:rsidRPr="00025990" w14:paraId="59494676" w14:textId="77777777" w:rsidTr="00C7494E">
        <w:tc>
          <w:tcPr>
            <w:tcW w:w="5098" w:type="dxa"/>
            <w:shd w:val="clear" w:color="auto" w:fill="auto"/>
          </w:tcPr>
          <w:p w14:paraId="21D1FA82" w14:textId="77777777" w:rsidR="00721EDE" w:rsidRPr="00025990" w:rsidRDefault="00721EDE" w:rsidP="00C7494E">
            <w:pPr>
              <w:rPr>
                <w:sz w:val="21"/>
                <w:szCs w:val="21"/>
              </w:rPr>
            </w:pPr>
            <w:r w:rsidRPr="00025990">
              <w:rPr>
                <w:sz w:val="21"/>
                <w:szCs w:val="21"/>
              </w:rPr>
              <w:t xml:space="preserve">Užregistruotos paraiškos </w:t>
            </w:r>
          </w:p>
        </w:tc>
        <w:tc>
          <w:tcPr>
            <w:tcW w:w="4536" w:type="dxa"/>
            <w:shd w:val="clear" w:color="auto" w:fill="auto"/>
          </w:tcPr>
          <w:p w14:paraId="0F8415E9" w14:textId="77777777" w:rsidR="00721EDE" w:rsidRPr="00025990" w:rsidRDefault="00721EDE" w:rsidP="00C7494E">
            <w:pPr>
              <w:rPr>
                <w:sz w:val="21"/>
                <w:szCs w:val="21"/>
              </w:rPr>
            </w:pPr>
            <w:r w:rsidRPr="00025990">
              <w:rPr>
                <w:sz w:val="21"/>
                <w:szCs w:val="21"/>
              </w:rPr>
              <w:t>637 vnt.</w:t>
            </w:r>
          </w:p>
        </w:tc>
      </w:tr>
      <w:tr w:rsidR="00721EDE" w:rsidRPr="00025990" w14:paraId="0BAF6328" w14:textId="77777777" w:rsidTr="00C7494E">
        <w:tc>
          <w:tcPr>
            <w:tcW w:w="5098" w:type="dxa"/>
            <w:shd w:val="clear" w:color="auto" w:fill="auto"/>
          </w:tcPr>
          <w:p w14:paraId="6B210D42" w14:textId="77777777" w:rsidR="00721EDE" w:rsidRPr="00025990" w:rsidRDefault="00721EDE" w:rsidP="00C7494E">
            <w:pPr>
              <w:rPr>
                <w:sz w:val="21"/>
                <w:szCs w:val="21"/>
              </w:rPr>
            </w:pPr>
            <w:r w:rsidRPr="00025990">
              <w:rPr>
                <w:sz w:val="21"/>
                <w:szCs w:val="21"/>
              </w:rPr>
              <w:t>Užregistruotos tiekėjų apklausos pažymos</w:t>
            </w:r>
          </w:p>
        </w:tc>
        <w:tc>
          <w:tcPr>
            <w:tcW w:w="4536" w:type="dxa"/>
            <w:shd w:val="clear" w:color="auto" w:fill="auto"/>
          </w:tcPr>
          <w:p w14:paraId="6E06887F" w14:textId="77777777" w:rsidR="00721EDE" w:rsidRPr="00025990" w:rsidRDefault="00721EDE" w:rsidP="00C7494E">
            <w:pPr>
              <w:rPr>
                <w:sz w:val="21"/>
                <w:szCs w:val="21"/>
              </w:rPr>
            </w:pPr>
            <w:r w:rsidRPr="00025990">
              <w:rPr>
                <w:sz w:val="21"/>
                <w:szCs w:val="21"/>
              </w:rPr>
              <w:t>653 vnt.</w:t>
            </w:r>
          </w:p>
        </w:tc>
      </w:tr>
      <w:tr w:rsidR="00721EDE" w:rsidRPr="00025990" w14:paraId="75E2AB80" w14:textId="77777777" w:rsidTr="00C7494E">
        <w:tc>
          <w:tcPr>
            <w:tcW w:w="5098" w:type="dxa"/>
            <w:shd w:val="clear" w:color="auto" w:fill="auto"/>
          </w:tcPr>
          <w:p w14:paraId="627BA21D" w14:textId="77777777" w:rsidR="00721EDE" w:rsidRPr="00025990" w:rsidRDefault="00721EDE" w:rsidP="00C7494E">
            <w:pPr>
              <w:rPr>
                <w:sz w:val="21"/>
                <w:szCs w:val="21"/>
              </w:rPr>
            </w:pPr>
            <w:r w:rsidRPr="00025990">
              <w:rPr>
                <w:sz w:val="21"/>
                <w:szCs w:val="21"/>
              </w:rPr>
              <w:t>Skelbimai apie pirkimus (CVP IS)</w:t>
            </w:r>
          </w:p>
        </w:tc>
        <w:tc>
          <w:tcPr>
            <w:tcW w:w="4536" w:type="dxa"/>
            <w:shd w:val="clear" w:color="auto" w:fill="auto"/>
          </w:tcPr>
          <w:p w14:paraId="3C070F4C" w14:textId="77777777" w:rsidR="00721EDE" w:rsidRPr="00025990" w:rsidRDefault="00721EDE" w:rsidP="00C7494E">
            <w:pPr>
              <w:rPr>
                <w:sz w:val="21"/>
                <w:szCs w:val="21"/>
              </w:rPr>
            </w:pPr>
            <w:r w:rsidRPr="00025990">
              <w:rPr>
                <w:sz w:val="21"/>
                <w:szCs w:val="21"/>
              </w:rPr>
              <w:t>56 vnt.</w:t>
            </w:r>
          </w:p>
        </w:tc>
      </w:tr>
      <w:tr w:rsidR="00721EDE" w:rsidRPr="00025990" w14:paraId="3690D877" w14:textId="77777777" w:rsidTr="00C7494E">
        <w:tc>
          <w:tcPr>
            <w:tcW w:w="5098" w:type="dxa"/>
            <w:shd w:val="clear" w:color="auto" w:fill="auto"/>
          </w:tcPr>
          <w:p w14:paraId="13DA45FD" w14:textId="77777777" w:rsidR="00721EDE" w:rsidRPr="00025990" w:rsidRDefault="00721EDE" w:rsidP="00C7494E">
            <w:pPr>
              <w:rPr>
                <w:sz w:val="21"/>
                <w:szCs w:val="21"/>
              </w:rPr>
            </w:pPr>
            <w:r w:rsidRPr="00025990">
              <w:rPr>
                <w:sz w:val="21"/>
                <w:szCs w:val="21"/>
              </w:rPr>
              <w:t>Viešųjų pirkimų procedūrų ataskaitos (VPM IS)</w:t>
            </w:r>
          </w:p>
        </w:tc>
        <w:tc>
          <w:tcPr>
            <w:tcW w:w="4536" w:type="dxa"/>
            <w:shd w:val="clear" w:color="auto" w:fill="auto"/>
          </w:tcPr>
          <w:p w14:paraId="37BBB162" w14:textId="77777777" w:rsidR="00721EDE" w:rsidRPr="00025990" w:rsidRDefault="00721EDE" w:rsidP="00C7494E">
            <w:pPr>
              <w:rPr>
                <w:sz w:val="21"/>
                <w:szCs w:val="21"/>
              </w:rPr>
            </w:pPr>
            <w:r w:rsidRPr="00025990">
              <w:rPr>
                <w:sz w:val="21"/>
                <w:szCs w:val="21"/>
              </w:rPr>
              <w:t>31 vnt.</w:t>
            </w:r>
          </w:p>
        </w:tc>
      </w:tr>
      <w:tr w:rsidR="00721EDE" w:rsidRPr="00025990" w14:paraId="72B92947" w14:textId="77777777" w:rsidTr="00C7494E">
        <w:tc>
          <w:tcPr>
            <w:tcW w:w="5098" w:type="dxa"/>
            <w:shd w:val="clear" w:color="auto" w:fill="auto"/>
          </w:tcPr>
          <w:p w14:paraId="6DCD1B3A" w14:textId="77777777" w:rsidR="00721EDE" w:rsidRPr="00025990" w:rsidRDefault="00721EDE" w:rsidP="00C7494E">
            <w:pPr>
              <w:rPr>
                <w:sz w:val="21"/>
                <w:szCs w:val="21"/>
              </w:rPr>
            </w:pPr>
            <w:r w:rsidRPr="00025990">
              <w:rPr>
                <w:rFonts w:eastAsia="Calibri"/>
                <w:sz w:val="21"/>
                <w:szCs w:val="21"/>
              </w:rPr>
              <w:t>Parengta įsakymų (potvarkių) projektus viešųjų pirkimų vykdymo klausimais</w:t>
            </w:r>
          </w:p>
        </w:tc>
        <w:tc>
          <w:tcPr>
            <w:tcW w:w="4536" w:type="dxa"/>
            <w:shd w:val="clear" w:color="auto" w:fill="auto"/>
          </w:tcPr>
          <w:p w14:paraId="709A83A4" w14:textId="77777777" w:rsidR="00721EDE" w:rsidRPr="00025990" w:rsidRDefault="00721EDE" w:rsidP="00C7494E">
            <w:pPr>
              <w:rPr>
                <w:sz w:val="21"/>
                <w:szCs w:val="21"/>
              </w:rPr>
            </w:pPr>
            <w:r w:rsidRPr="00025990">
              <w:rPr>
                <w:sz w:val="21"/>
                <w:szCs w:val="21"/>
              </w:rPr>
              <w:t>35 vnt.</w:t>
            </w:r>
          </w:p>
        </w:tc>
      </w:tr>
      <w:tr w:rsidR="00721EDE" w:rsidRPr="00025990" w14:paraId="0C625737" w14:textId="77777777" w:rsidTr="00C7494E">
        <w:tc>
          <w:tcPr>
            <w:tcW w:w="5098" w:type="dxa"/>
            <w:shd w:val="clear" w:color="auto" w:fill="auto"/>
          </w:tcPr>
          <w:p w14:paraId="44718EFD" w14:textId="77777777" w:rsidR="00721EDE" w:rsidRPr="00025990" w:rsidRDefault="00721EDE" w:rsidP="00C7494E">
            <w:pPr>
              <w:rPr>
                <w:rFonts w:eastAsia="Calibri"/>
                <w:sz w:val="21"/>
                <w:szCs w:val="21"/>
              </w:rPr>
            </w:pPr>
            <w:r w:rsidRPr="00025990">
              <w:rPr>
                <w:rFonts w:eastAsia="Calibri"/>
                <w:sz w:val="21"/>
                <w:szCs w:val="21"/>
              </w:rPr>
              <w:t>Parengta Viešųjų pirkimų komisijos siunčiamų raštų projektus</w:t>
            </w:r>
          </w:p>
        </w:tc>
        <w:tc>
          <w:tcPr>
            <w:tcW w:w="4536" w:type="dxa"/>
            <w:shd w:val="clear" w:color="auto" w:fill="auto"/>
          </w:tcPr>
          <w:p w14:paraId="53876609" w14:textId="77777777" w:rsidR="00721EDE" w:rsidRPr="00025990" w:rsidRDefault="00721EDE" w:rsidP="00C7494E">
            <w:pPr>
              <w:rPr>
                <w:sz w:val="21"/>
                <w:szCs w:val="21"/>
              </w:rPr>
            </w:pPr>
            <w:r w:rsidRPr="00025990">
              <w:rPr>
                <w:sz w:val="21"/>
                <w:szCs w:val="21"/>
              </w:rPr>
              <w:t>294 vnt.</w:t>
            </w:r>
          </w:p>
        </w:tc>
      </w:tr>
    </w:tbl>
    <w:p w14:paraId="33B89AB2" w14:textId="77777777" w:rsidR="00721EDE" w:rsidRPr="00721EDE" w:rsidRDefault="00721EDE" w:rsidP="00721EDE">
      <w:pPr>
        <w:rPr>
          <w:b/>
          <w:color w:val="548DD4"/>
          <w:sz w:val="21"/>
          <w:szCs w:val="21"/>
        </w:rPr>
      </w:pPr>
    </w:p>
    <w:p w14:paraId="4C135D9A" w14:textId="77777777" w:rsidR="00721EDE" w:rsidRPr="00B051DA" w:rsidRDefault="00721EDE" w:rsidP="00721EDE">
      <w:pPr>
        <w:jc w:val="center"/>
        <w:rPr>
          <w:b/>
        </w:rPr>
      </w:pPr>
      <w:r w:rsidRPr="00B051DA">
        <w:rPr>
          <w:b/>
        </w:rPr>
        <w:t>XX. SENIŪNIJŲ VEIKLA</w:t>
      </w:r>
    </w:p>
    <w:p w14:paraId="1DFACCF7" w14:textId="77777777" w:rsidR="00721EDE" w:rsidRPr="00B051DA" w:rsidRDefault="00721EDE" w:rsidP="00721EDE">
      <w:pPr>
        <w:jc w:val="center"/>
        <w:rPr>
          <w:b/>
        </w:rPr>
      </w:pPr>
    </w:p>
    <w:p w14:paraId="3995E869" w14:textId="77777777" w:rsidR="00721EDE" w:rsidRPr="00B051DA" w:rsidRDefault="00721EDE" w:rsidP="00721EDE">
      <w:pPr>
        <w:jc w:val="center"/>
        <w:rPr>
          <w:b/>
        </w:rPr>
      </w:pPr>
      <w:r w:rsidRPr="00B051DA">
        <w:rPr>
          <w:b/>
        </w:rPr>
        <w:t>1. Akmenynės seniūnija</w:t>
      </w:r>
    </w:p>
    <w:p w14:paraId="4701E554" w14:textId="77777777" w:rsidR="00721EDE" w:rsidRPr="00552228" w:rsidRDefault="00721EDE" w:rsidP="00721EDE">
      <w:pPr>
        <w:rPr>
          <w:noProof w:val="0"/>
        </w:rPr>
      </w:pPr>
      <w:r w:rsidRPr="00552228">
        <w:t>2017 metais įvairiais klausimais į seniūnijos darbuotojus besikreipdami seniūnijos  gyventojai visada gaudavo išsamią ir  profesionalią informaciją.</w:t>
      </w:r>
    </w:p>
    <w:p w14:paraId="2EC7918C" w14:textId="77777777" w:rsidR="00721EDE" w:rsidRPr="00552228" w:rsidRDefault="00721EDE" w:rsidP="00721EDE">
      <w:r w:rsidRPr="00552228">
        <w:t xml:space="preserve">          Ataskaitiniais metais  seniūnija:</w:t>
      </w:r>
    </w:p>
    <w:p w14:paraId="39276D05" w14:textId="77777777" w:rsidR="00721EDE" w:rsidRPr="00552228" w:rsidRDefault="00721EDE" w:rsidP="00721EDE">
      <w:pPr>
        <w:numPr>
          <w:ilvl w:val="0"/>
          <w:numId w:val="12"/>
        </w:numPr>
        <w:ind w:left="0"/>
        <w:jc w:val="both"/>
      </w:pPr>
      <w:r w:rsidRPr="00552228">
        <w:t xml:space="preserve">vertino atskirų šeimų ar asmenų gyvenimo sąlygas ir teikė savivaldybės administracijai siūlymus dėl socialinės paramos toms šeimoms ar asmenims, reikalingumo bei paramos būdu, nustatyta tvarka organizavo socialinės paramos  teikimą ir pašalpų mokėjimą; </w:t>
      </w:r>
    </w:p>
    <w:p w14:paraId="388E2565" w14:textId="77777777" w:rsidR="00721EDE" w:rsidRPr="00552228" w:rsidRDefault="00721EDE" w:rsidP="00721EDE">
      <w:pPr>
        <w:numPr>
          <w:ilvl w:val="0"/>
          <w:numId w:val="12"/>
        </w:numPr>
        <w:ind w:left="0"/>
        <w:jc w:val="both"/>
      </w:pPr>
      <w:r w:rsidRPr="00552228">
        <w:t xml:space="preserve">organizavo  viešuosius darbus, bendrojo naudojimo teritorijų, gatvių, šaligatvių valymą ir </w:t>
      </w:r>
    </w:p>
    <w:p w14:paraId="403D5F98" w14:textId="77777777" w:rsidR="00721EDE" w:rsidRPr="00552228" w:rsidRDefault="00721EDE" w:rsidP="00721EDE">
      <w:pPr>
        <w:jc w:val="both"/>
      </w:pPr>
      <w:r w:rsidRPr="00552228">
        <w:t>priežiūrą bei gatvių ir kitų viešųjų vietų apšvietimą, organizavo kapinių, želdinių ir tvenkinio priežiūrą (Šalčininkų darbo biržos siunčiami darbuotojai dirbo nuo balandžio iki</w:t>
      </w:r>
    </w:p>
    <w:p w14:paraId="0D892423" w14:textId="77777777" w:rsidR="00721EDE" w:rsidRPr="00552228" w:rsidRDefault="00721EDE" w:rsidP="00721EDE">
      <w:pPr>
        <w:jc w:val="both"/>
      </w:pPr>
      <w:r w:rsidRPr="00552228">
        <w:t>lapkričio mėn. - 2 žmonės);</w:t>
      </w:r>
    </w:p>
    <w:p w14:paraId="613C04FD" w14:textId="77777777" w:rsidR="00721EDE" w:rsidRPr="00552228" w:rsidRDefault="00721EDE" w:rsidP="00721EDE">
      <w:pPr>
        <w:numPr>
          <w:ilvl w:val="0"/>
          <w:numId w:val="12"/>
        </w:numPr>
        <w:ind w:left="0"/>
      </w:pPr>
      <w:r w:rsidRPr="00552228">
        <w:t>buvo išmokėta socialinė parama:</w:t>
      </w:r>
    </w:p>
    <w:p w14:paraId="5698598A" w14:textId="77777777" w:rsidR="00721EDE" w:rsidRPr="00552228" w:rsidRDefault="00721EDE" w:rsidP="00721EDE">
      <w:r w:rsidRPr="00552228">
        <w:t>piniginė socialinė parama (socialinė pašalpa)  - 92 gavėjai</w:t>
      </w:r>
    </w:p>
    <w:p w14:paraId="2DAFF819" w14:textId="77777777" w:rsidR="00721EDE" w:rsidRPr="00552228" w:rsidRDefault="00721EDE" w:rsidP="00721EDE">
      <w:r w:rsidRPr="00552228">
        <w:t>išmoka vaikui  - 34 šeimoms</w:t>
      </w:r>
    </w:p>
    <w:p w14:paraId="52CD9F50" w14:textId="77777777" w:rsidR="00721EDE" w:rsidRPr="00552228" w:rsidRDefault="00721EDE" w:rsidP="00721EDE">
      <w:r w:rsidRPr="00552228">
        <w:t xml:space="preserve">būsto šildymo kompensacija – 39  gavėjai </w:t>
      </w:r>
    </w:p>
    <w:p w14:paraId="35659DCC" w14:textId="77777777" w:rsidR="00721EDE" w:rsidRPr="00552228" w:rsidRDefault="00721EDE" w:rsidP="00721EDE">
      <w:r w:rsidRPr="00552228">
        <w:t>vienkartinė išmoka moteriai – 2 šeimos</w:t>
      </w:r>
    </w:p>
    <w:p w14:paraId="16637DDE" w14:textId="77777777" w:rsidR="00721EDE" w:rsidRPr="00552228" w:rsidRDefault="00721EDE" w:rsidP="00721EDE">
      <w:r w:rsidRPr="00552228">
        <w:t>vienkartinė išmoka gimus vaikui - 10 šeimų</w:t>
      </w:r>
    </w:p>
    <w:p w14:paraId="01E07090" w14:textId="77777777" w:rsidR="00721EDE" w:rsidRPr="00552228" w:rsidRDefault="00721EDE" w:rsidP="00721EDE">
      <w:r w:rsidRPr="00552228">
        <w:t>aprūpinta maisto produktais iš intervencinių sandėlių – 73 šeimos, žmonių 139 skirtas nemokomas maitinimas – 43 moksleiviams.</w:t>
      </w:r>
    </w:p>
    <w:p w14:paraId="1A4AFFA9" w14:textId="77777777" w:rsidR="00721EDE" w:rsidRPr="00552228" w:rsidRDefault="00721EDE" w:rsidP="00721EDE">
      <w:pPr>
        <w:numPr>
          <w:ilvl w:val="0"/>
          <w:numId w:val="12"/>
        </w:numPr>
        <w:ind w:left="0"/>
      </w:pPr>
      <w:r w:rsidRPr="00552228">
        <w:t xml:space="preserve">seniūnijoje  yra 4 šeimos  įtrauktos  į socialinės rizikos šeimų sąrašą; </w:t>
      </w:r>
    </w:p>
    <w:p w14:paraId="4A3EA47A" w14:textId="77777777" w:rsidR="00721EDE" w:rsidRPr="00552228" w:rsidRDefault="00721EDE" w:rsidP="00721EDE">
      <w:pPr>
        <w:numPr>
          <w:ilvl w:val="0"/>
          <w:numId w:val="12"/>
        </w:numPr>
        <w:ind w:left="0"/>
      </w:pPr>
      <w:r w:rsidRPr="00552228">
        <w:t>vienkartinė materialinė parama nukenteisiam nuo gaisro 1 šeima;</w:t>
      </w:r>
    </w:p>
    <w:p w14:paraId="6038C1FF" w14:textId="77777777" w:rsidR="00721EDE" w:rsidRPr="00552228" w:rsidRDefault="00721EDE" w:rsidP="00721EDE">
      <w:pPr>
        <w:numPr>
          <w:ilvl w:val="0"/>
          <w:numId w:val="12"/>
        </w:numPr>
        <w:ind w:left="0"/>
      </w:pPr>
      <w:r w:rsidRPr="00552228">
        <w:t>socialinės rizikos šeimos, gaunančios piniginę socialinę parama pervedimas į UAB „MAXIMA“ socialinės kortelės 2 šeimoms.</w:t>
      </w:r>
    </w:p>
    <w:p w14:paraId="7C774021" w14:textId="77777777" w:rsidR="00721EDE" w:rsidRPr="00552228" w:rsidRDefault="00721EDE" w:rsidP="00721EDE">
      <w:r w:rsidRPr="00552228">
        <w:t>-    dalyvavo  rengiant ir įgyvendinant vaiko teisių apsaugos ir vaiko teisių pažeidimų  preven-</w:t>
      </w:r>
    </w:p>
    <w:p w14:paraId="05E432CB" w14:textId="77777777" w:rsidR="00721EDE" w:rsidRPr="00552228" w:rsidRDefault="00721EDE" w:rsidP="00721EDE">
      <w:r w:rsidRPr="00552228">
        <w:t xml:space="preserve">     cijos gerinimo priemones;</w:t>
      </w:r>
    </w:p>
    <w:p w14:paraId="1E7D5284" w14:textId="77777777" w:rsidR="00721EDE" w:rsidRPr="00552228" w:rsidRDefault="00721EDE" w:rsidP="00721EDE">
      <w:pPr>
        <w:numPr>
          <w:ilvl w:val="0"/>
          <w:numId w:val="12"/>
        </w:numPr>
        <w:ind w:left="0"/>
      </w:pPr>
      <w:r w:rsidRPr="00552228">
        <w:t>tvarkė gyvenamosios vietos deklaravimo duomenų ir gyvenamosios vietos neturinčių asmenų  apskaitą (išduota pažymos 126 gyventojams);</w:t>
      </w:r>
    </w:p>
    <w:p w14:paraId="48D35158" w14:textId="77777777" w:rsidR="00721EDE" w:rsidRPr="00552228" w:rsidRDefault="00721EDE" w:rsidP="00721EDE">
      <w:pPr>
        <w:numPr>
          <w:ilvl w:val="0"/>
          <w:numId w:val="12"/>
        </w:numPr>
        <w:ind w:left="0"/>
      </w:pPr>
      <w:r w:rsidRPr="00552228">
        <w:t>per metus mirė 9 žmonės, gimė 10 vaikų,</w:t>
      </w:r>
    </w:p>
    <w:p w14:paraId="6DE46A11" w14:textId="77777777" w:rsidR="00721EDE" w:rsidRPr="00552228" w:rsidRDefault="00721EDE" w:rsidP="00721EDE">
      <w:pPr>
        <w:numPr>
          <w:ilvl w:val="0"/>
          <w:numId w:val="12"/>
        </w:numPr>
        <w:ind w:left="0"/>
      </w:pPr>
      <w:r w:rsidRPr="00552228">
        <w:t xml:space="preserve"> specialistas padėjo deklaruoti žemę  192  gyventojų, uždeklaruota 3500 ha plotas;</w:t>
      </w:r>
    </w:p>
    <w:p w14:paraId="6EC60ADB" w14:textId="77777777" w:rsidR="00721EDE" w:rsidRPr="00552228" w:rsidRDefault="00721EDE" w:rsidP="00721EDE">
      <w:pPr>
        <w:numPr>
          <w:ilvl w:val="0"/>
          <w:numId w:val="12"/>
        </w:numPr>
        <w:ind w:left="0"/>
      </w:pPr>
      <w:r w:rsidRPr="00552228">
        <w:t xml:space="preserve">žvyrkelių remontas Bagdžiulių k. </w:t>
      </w:r>
    </w:p>
    <w:p w14:paraId="3E9B56FD" w14:textId="77777777" w:rsidR="00721EDE" w:rsidRPr="00552228" w:rsidRDefault="00721EDE" w:rsidP="00721EDE">
      <w:pPr>
        <w:numPr>
          <w:ilvl w:val="0"/>
          <w:numId w:val="12"/>
        </w:numPr>
        <w:ind w:left="0"/>
      </w:pPr>
      <w:r w:rsidRPr="00552228">
        <w:t xml:space="preserve">bendradarbiavome su seniūnijos ūkininkais, kurie tvarkė kelius (greidiravimas), valė sniegą; </w:t>
      </w:r>
    </w:p>
    <w:p w14:paraId="6865033F" w14:textId="77777777" w:rsidR="00721EDE" w:rsidRPr="00552228" w:rsidRDefault="00721EDE" w:rsidP="00721EDE">
      <w:pPr>
        <w:numPr>
          <w:ilvl w:val="0"/>
          <w:numId w:val="12"/>
        </w:numPr>
        <w:ind w:left="0"/>
      </w:pPr>
      <w:r w:rsidRPr="00552228">
        <w:t>kelio remontas Akmenynės k. Senoji g. asfaltinė danga 200 m.</w:t>
      </w:r>
    </w:p>
    <w:p w14:paraId="063A71D7" w14:textId="77777777" w:rsidR="00721EDE" w:rsidRPr="00552228" w:rsidRDefault="00721EDE" w:rsidP="00721EDE">
      <w:r w:rsidRPr="00552228">
        <w:t xml:space="preserve">      -   seniūnijos darbuotojai ir ūkininkai aktyviai dalyvavo rajoninėje Derliaus šventėje;</w:t>
      </w:r>
    </w:p>
    <w:p w14:paraId="0B2DF271" w14:textId="77777777" w:rsidR="00721EDE" w:rsidRPr="00552228" w:rsidRDefault="00721EDE" w:rsidP="00721EDE">
      <w:pPr>
        <w:jc w:val="both"/>
      </w:pPr>
      <w:r w:rsidRPr="00552228">
        <w:t xml:space="preserve">      -    pagamintos ir pilnaiįrengtos kaimų, gatvių pavadinimų lentelės;</w:t>
      </w:r>
    </w:p>
    <w:p w14:paraId="7CBA8867" w14:textId="77777777" w:rsidR="00721EDE" w:rsidRPr="00552228" w:rsidRDefault="00721EDE" w:rsidP="00721EDE">
      <w:pPr>
        <w:numPr>
          <w:ilvl w:val="0"/>
          <w:numId w:val="12"/>
        </w:numPr>
        <w:ind w:left="0"/>
      </w:pPr>
      <w:r w:rsidRPr="00552228">
        <w:t>Akmenynės laisvalaikio salėje  buvo organizuota Žolinės šventė,Atsisveikinimas su vasarą;</w:t>
      </w:r>
    </w:p>
    <w:p w14:paraId="1B0FCFD5" w14:textId="77777777" w:rsidR="00721EDE" w:rsidRPr="00552228" w:rsidRDefault="00721EDE" w:rsidP="00721EDE">
      <w:pPr>
        <w:numPr>
          <w:ilvl w:val="0"/>
          <w:numId w:val="12"/>
        </w:numPr>
        <w:ind w:left="0"/>
      </w:pPr>
      <w:r w:rsidRPr="00552228">
        <w:t>gruodžio mėnesį buvo organizuotas seniūnijos Kalėdinis susitikimas su gyventojais, vyko Naujametinis renginys;</w:t>
      </w:r>
    </w:p>
    <w:p w14:paraId="48A4CDF5" w14:textId="77777777" w:rsidR="00721EDE" w:rsidRPr="00B051DA" w:rsidRDefault="00721EDE" w:rsidP="00721EDE">
      <w:pPr>
        <w:jc w:val="center"/>
        <w:rPr>
          <w:b/>
        </w:rPr>
      </w:pPr>
      <w:r w:rsidRPr="00B051DA">
        <w:rPr>
          <w:b/>
        </w:rPr>
        <w:t>2. Baltosios Vokės seniūnija</w:t>
      </w:r>
    </w:p>
    <w:p w14:paraId="757E16F4" w14:textId="77777777" w:rsidR="00721EDE" w:rsidRPr="00552228" w:rsidRDefault="00721EDE" w:rsidP="00721EDE">
      <w:pPr>
        <w:jc w:val="both"/>
      </w:pPr>
      <w:r w:rsidRPr="00552228">
        <w:t xml:space="preserve">               Baltosios Vokės seniūnija savo veiklą planavo ir vykdė vadovaudamasi Lietuvos Respublikos savivaldos įstatymu, Lietuvos Respublikos Vyriausybės nutarimais ir norminiais aktais, Šalčininkų rajono savivaldybės tarybos ir mero sprendimais, administracijos direktoriaus įsakymais. 2017 m. gegužės mėn. 30 d. Šalčininkų rajono tarybos sprendimu prie Baltosios Vokės seniūnijos teritorijos buvo prijungti kaimai: Rūdninkų, Vakariškių, Plytinės, Ravelių, Salų. Baltosios Vokės seniūnijos teritojos plotas </w:t>
      </w:r>
      <w:r w:rsidRPr="00552228">
        <w:rPr>
          <w:b/>
        </w:rPr>
        <w:t>8984,92 ha.</w:t>
      </w:r>
    </w:p>
    <w:p w14:paraId="01437E83" w14:textId="77777777" w:rsidR="00721EDE" w:rsidRPr="00552228" w:rsidRDefault="00721EDE" w:rsidP="00721EDE">
      <w:pPr>
        <w:jc w:val="both"/>
      </w:pPr>
      <w:r w:rsidRPr="00552228">
        <w:t xml:space="preserve"> Baltosios Vokės  seniūnijoje gyvena apie </w:t>
      </w:r>
      <w:r w:rsidRPr="00552228">
        <w:rPr>
          <w:b/>
        </w:rPr>
        <w:t>2290</w:t>
      </w:r>
      <w:r w:rsidRPr="00552228">
        <w:t xml:space="preserve"> gyventojų.</w:t>
      </w:r>
    </w:p>
    <w:p w14:paraId="15592269" w14:textId="77777777" w:rsidR="00721EDE" w:rsidRPr="00552228" w:rsidRDefault="00721EDE" w:rsidP="00721EDE">
      <w:pPr>
        <w:jc w:val="both"/>
      </w:pPr>
      <w:r w:rsidRPr="00552228">
        <w:t xml:space="preserve"> Didžiausia gyvenvietė yra Baltosios Vokės miestas – </w:t>
      </w:r>
      <w:r w:rsidRPr="00552228">
        <w:rPr>
          <w:b/>
        </w:rPr>
        <w:t>1320 gyventojų.</w:t>
      </w:r>
    </w:p>
    <w:p w14:paraId="1789E02D" w14:textId="77777777" w:rsidR="00721EDE" w:rsidRPr="00552228" w:rsidRDefault="00721EDE" w:rsidP="00721EDE">
      <w:pPr>
        <w:jc w:val="both"/>
      </w:pPr>
      <w:r w:rsidRPr="00552228">
        <w:t xml:space="preserve"> Seniūnijos biudžetas buvo formuojamas ir vykdomas vadovaujantis programomis, kurias seniūnija vykdė:</w:t>
      </w:r>
    </w:p>
    <w:p w14:paraId="1F69EF03" w14:textId="77777777" w:rsidR="00721EDE" w:rsidRPr="00552228" w:rsidRDefault="00721EDE" w:rsidP="00721EDE">
      <w:pPr>
        <w:jc w:val="both"/>
      </w:pPr>
      <w:r w:rsidRPr="00552228">
        <w:t xml:space="preserve">   Seniūnijoje</w:t>
      </w:r>
      <w:r>
        <w:t xml:space="preserve"> buvo įvertinta atskirų šeimų (</w:t>
      </w:r>
      <w:r w:rsidRPr="00552228">
        <w:t>asmenų) gyvenimo sąlygos bei poreikiai ir pateikta savivaldybės administracijai siūlymai dėl socialinės paramos toms šeimoms reikalingumo ir paramos būdų t. y. buvo surašyti 44 buities tyrimo aktai, priimta 7 prašymai vienkartinėms paš</w:t>
      </w:r>
      <w:r>
        <w:t>alpoms gauti. Priimta 55 prašymai</w:t>
      </w:r>
      <w:r w:rsidRPr="00552228">
        <w:t xml:space="preserve"> vaiko išmokai gauti, 57- centrinio šildymo kompensacijoms gauti, 63 - kompensacijos kietam kurui įsigyti, per praėjusį šildymo sezoną. 12 - neįgalieji aprūpinti specialiomis pagalbos priemonėmis. 420 asmenų kreipėsi dėl paramos maisto produktais iš intervencinių EB atsargų. Iš viso 2017 m. išdalinta 1923  maisto paketai. 2 socialiniai butai buvo skirti globojamam vaikui ir socialiniai šeimai.</w:t>
      </w:r>
    </w:p>
    <w:p w14:paraId="3E02FAF4" w14:textId="77777777" w:rsidR="00721EDE" w:rsidRPr="00552228" w:rsidRDefault="00721EDE" w:rsidP="00721EDE">
      <w:pPr>
        <w:jc w:val="both"/>
        <w:rPr>
          <w:b/>
          <w:color w:val="FF0000"/>
        </w:rPr>
      </w:pPr>
    </w:p>
    <w:p w14:paraId="13622EF5" w14:textId="77777777" w:rsidR="00721EDE" w:rsidRPr="00552228" w:rsidRDefault="00721EDE" w:rsidP="00721EDE">
      <w:pPr>
        <w:jc w:val="both"/>
      </w:pPr>
      <w:r w:rsidRPr="00552228">
        <w:t xml:space="preserve">  Taip pat yra organizuojama vaikų teisių apsaugos prevencija ir darbas su probleminėmis šeimomis, kuriose auga vaikai ar apribota tėvų teisė į vaikus. Seniūnijoje 2017 m. gyvena 7 socialinės rizikos šeimos, kuriose auga 12 vaikų. Probleminės šeimos 6, kuriose gyvena 13 vaikų.  Socialinės rizikos šeimose apsilankyta per metus 316 kartai. 6 vaikai auga globėjų šeimose. Vaiko teisių apsaugos klausimais bendradarbiaujama ir bendraujama su Vaiko teisių apsaugos skyriumi, mokykla, darželiu, policija, ambulatorija. Baltosios Vokės seniūnijoje teikiamos kompleksinės pagalbos šeimoms. Vykdomos psichologų konsultacijos.</w:t>
      </w:r>
    </w:p>
    <w:p w14:paraId="38B033BD"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p>
    <w:p w14:paraId="5ABD9F1E" w14:textId="77777777" w:rsidR="00721EDE" w:rsidRPr="00552228" w:rsidRDefault="00721EDE" w:rsidP="00721EDE">
      <w:pPr>
        <w:jc w:val="both"/>
      </w:pPr>
      <w:r w:rsidRPr="00552228">
        <w:t xml:space="preserve">     Įgyvendinant gyventojų užimtumo programas seniūnijos aptarnaujamoje teritorijoje: per 2017 metus buvo įdarbinta į viešuosius darbus 10 asmenų. Visuomenei naudingus darbus seniūnijoje dirbo  apie 31 socialines pašalpas gaunantys asmenys.</w:t>
      </w:r>
    </w:p>
    <w:p w14:paraId="378E2A59" w14:textId="77777777" w:rsidR="00721EDE" w:rsidRPr="00552228" w:rsidRDefault="00721EDE" w:rsidP="00721EDE">
      <w:pPr>
        <w:jc w:val="both"/>
      </w:pPr>
      <w:r w:rsidRPr="00552228">
        <w:t xml:space="preserve">Dalyvaujama kuriant ir įgyvendinant informacinės visuomenės plėtros programas, seniūnijoje metų eigoje buvo tvarkoma turimos svetainės </w:t>
      </w:r>
      <w:hyperlink r:id="rId39" w:history="1">
        <w:r w:rsidRPr="00552228">
          <w:rPr>
            <w:rStyle w:val="Hipersaitas"/>
          </w:rPr>
          <w:t>www.baltojivoke.lt</w:t>
        </w:r>
      </w:hyperlink>
      <w:r w:rsidRPr="00552228">
        <w:t xml:space="preserve">,  </w:t>
      </w:r>
      <w:hyperlink r:id="rId40" w:history="1">
        <w:r w:rsidRPr="00552228">
          <w:rPr>
            <w:rStyle w:val="Hipersaitas"/>
          </w:rPr>
          <w:t>www.zplbaltojivoke.lt</w:t>
        </w:r>
      </w:hyperlink>
      <w:r w:rsidRPr="00552228">
        <w:t xml:space="preserve">, facebooko paskyroje  turime savo puslapį, kuriame talpinama visa informacija apie seniūnijoje vykusius, vykstančius ir vyksiančius renginius, įdedama visa naudinga informacija gyventojams, taip pat bendradarbiaujama su Baltosios Vokės krašto bendruomenės centru, internetine svetaine  </w:t>
      </w:r>
      <w:hyperlink r:id="rId41" w:history="1">
        <w:r w:rsidRPr="00552228">
          <w:rPr>
            <w:rStyle w:val="Hipersaitas"/>
          </w:rPr>
          <w:t>www.salcininkai.lt</w:t>
        </w:r>
      </w:hyperlink>
      <w:r w:rsidRPr="00552228">
        <w:t xml:space="preserve">. </w:t>
      </w:r>
    </w:p>
    <w:p w14:paraId="63FB7A1D" w14:textId="77777777" w:rsidR="00721EDE" w:rsidRPr="00552228" w:rsidRDefault="00721EDE" w:rsidP="00721EDE">
      <w:pPr>
        <w:jc w:val="both"/>
      </w:pPr>
      <w:r w:rsidRPr="00552228">
        <w:t xml:space="preserve">    Baltosios Vokės seniūnija turi savo dreskotą (uniformą). Taip pat buvo įsigyta atributiką ( tušinukai, skėčiai, užrašų knygelės, termosai su Baltosios Vokės seniūnijos logo). Ši atributika reikalinga reklamuoti mūsų kraštą, o taip pat suvenyrams.</w:t>
      </w:r>
    </w:p>
    <w:p w14:paraId="418885F3" w14:textId="77777777" w:rsidR="00721EDE" w:rsidRPr="00552228" w:rsidRDefault="00721EDE" w:rsidP="00721EDE">
      <w:pPr>
        <w:jc w:val="both"/>
      </w:pPr>
      <w:r w:rsidRPr="00552228">
        <w:t>Vykdoma veikla organizuojant gyventojų poilsį. Seniūnijos gyventojų poilsį ir laisvalaikį Baltosios Vokės seniūnija organizuoja kartu su Baltosios Vokės krašto bendruomenės centru, Baltosios Vokės biblioteka, Sporto klubu „Jaunystė“ ir Baltosios Vokės jaunimo grupe KKD „SOKÓŁ“, Rūdninkų laisvalaikio sale.  Per ataskaitinį laikotarpį surengė nemažai renginių, tiek išvykų.</w:t>
      </w:r>
    </w:p>
    <w:p w14:paraId="2D8785D5" w14:textId="77777777" w:rsidR="00721EDE" w:rsidRPr="00552228" w:rsidRDefault="00721EDE" w:rsidP="00721EDE">
      <w:pPr>
        <w:jc w:val="both"/>
      </w:pPr>
      <w:r w:rsidRPr="00552228">
        <w:t>Baltosios Vokės krašto bendruomenės centras kartu su Baltosios Vokės seniūnija organizavo šiuos renginius skirtus LR atkūrimo 100 mečiui paminėti: švaros akcija; krepšinio turnyras; futbolo turnyras; sporto šventė; dalyvavimas Lenkų dienos minėjime; dalyvavimas vaikų ir jaunimo Tarptautinėje Parapijadoje Lenkijos Respublikoje; konkurso „Metų žmogus“ organizavimas; organizuota akcija su jaunimu „Papio ežero tvarkymas“;</w:t>
      </w:r>
    </w:p>
    <w:p w14:paraId="43260BF4" w14:textId="77777777" w:rsidR="00721EDE" w:rsidRPr="00552228" w:rsidRDefault="00721EDE" w:rsidP="00721EDE">
      <w:pPr>
        <w:jc w:val="both"/>
      </w:pPr>
      <w:r w:rsidRPr="00552228">
        <w:t xml:space="preserve">organizuotos 6 išvykos į Rūdninkų girią lankytinas vietas kartu su svečiais iš Lenkijos Respublikos bei Lietuvos; organizuotos 3 susirinkimai su Baltosios Vokės seniūnijos seniūnaičiais; organizuoti susirinkimai su daugiabučių namu Vilniaus g. 13 ir Vilniaus g. 15 gyventojais  dėl bendrijų steigimo. Sukurtos naujos bendrijos Vilniaus g. 13 ir Vilniaus g. </w:t>
      </w:r>
    </w:p>
    <w:p w14:paraId="25A565BC" w14:textId="77777777" w:rsidR="00721EDE" w:rsidRPr="00552228" w:rsidRDefault="00721EDE" w:rsidP="00721EDE">
      <w:pPr>
        <w:jc w:val="both"/>
      </w:pPr>
    </w:p>
    <w:p w14:paraId="553CABD2" w14:textId="77777777" w:rsidR="00721EDE" w:rsidRPr="00552228" w:rsidRDefault="00721EDE" w:rsidP="00721EDE">
      <w:pPr>
        <w:jc w:val="both"/>
      </w:pPr>
      <w:r w:rsidRPr="00552228">
        <w:t>Dalyvavimas projektuose:</w:t>
      </w:r>
    </w:p>
    <w:p w14:paraId="13987EEB" w14:textId="77777777" w:rsidR="00721EDE" w:rsidRPr="00552228" w:rsidRDefault="00721EDE" w:rsidP="00721EDE">
      <w:pPr>
        <w:numPr>
          <w:ilvl w:val="2"/>
          <w:numId w:val="42"/>
        </w:numPr>
        <w:tabs>
          <w:tab w:val="clear" w:pos="2160"/>
          <w:tab w:val="num" w:pos="1069"/>
        </w:tabs>
        <w:ind w:left="0"/>
        <w:jc w:val="both"/>
      </w:pPr>
      <w:r w:rsidRPr="00552228">
        <w:t>„Užaugink Ronaldo Lietuvai“. Laimėjome futbolo kamuolius ir vartus.</w:t>
      </w:r>
    </w:p>
    <w:p w14:paraId="5C49B8DD" w14:textId="77777777" w:rsidR="00721EDE" w:rsidRPr="00552228" w:rsidRDefault="00721EDE" w:rsidP="00721EDE">
      <w:pPr>
        <w:jc w:val="both"/>
      </w:pPr>
      <w:r w:rsidRPr="00552228">
        <w:t xml:space="preserve">          Jaunimo projektai:</w:t>
      </w:r>
    </w:p>
    <w:p w14:paraId="1345D8AB" w14:textId="77777777" w:rsidR="00721EDE" w:rsidRPr="00552228" w:rsidRDefault="00721EDE" w:rsidP="00721EDE">
      <w:pPr>
        <w:numPr>
          <w:ilvl w:val="3"/>
          <w:numId w:val="42"/>
        </w:numPr>
        <w:tabs>
          <w:tab w:val="clear" w:pos="2880"/>
          <w:tab w:val="num" w:pos="1069"/>
        </w:tabs>
        <w:ind w:left="0"/>
        <w:jc w:val="both"/>
      </w:pPr>
      <w:r w:rsidRPr="00552228">
        <w:t>„Kryžių ir skulptūrų atnaujinimas Rūdninkų girioje“.</w:t>
      </w:r>
    </w:p>
    <w:p w14:paraId="7995DE8D" w14:textId="77777777" w:rsidR="00721EDE" w:rsidRPr="00552228" w:rsidRDefault="00721EDE" w:rsidP="00721EDE">
      <w:pPr>
        <w:numPr>
          <w:ilvl w:val="3"/>
          <w:numId w:val="42"/>
        </w:numPr>
        <w:tabs>
          <w:tab w:val="clear" w:pos="2880"/>
          <w:tab w:val="num" w:pos="1069"/>
        </w:tabs>
        <w:ind w:left="0"/>
        <w:jc w:val="both"/>
      </w:pPr>
      <w:r w:rsidRPr="00552228">
        <w:t>„ Sporto diena Baltojoje Vokėje“.</w:t>
      </w:r>
    </w:p>
    <w:p w14:paraId="0587BD8A" w14:textId="77777777" w:rsidR="00721EDE" w:rsidRPr="00552228" w:rsidRDefault="00721EDE" w:rsidP="00721EDE">
      <w:pPr>
        <w:numPr>
          <w:ilvl w:val="3"/>
          <w:numId w:val="42"/>
        </w:numPr>
        <w:tabs>
          <w:tab w:val="clear" w:pos="2880"/>
          <w:tab w:val="num" w:pos="1069"/>
        </w:tabs>
        <w:ind w:left="0"/>
        <w:jc w:val="both"/>
      </w:pPr>
      <w:r w:rsidRPr="00552228">
        <w:t>„Integracinė sportinė kelionė į Lenkiją“ – Parapijinės žaidynės.</w:t>
      </w:r>
    </w:p>
    <w:p w14:paraId="437F036A" w14:textId="77777777" w:rsidR="00721EDE" w:rsidRPr="00552228" w:rsidRDefault="00721EDE" w:rsidP="00721EDE">
      <w:pPr>
        <w:numPr>
          <w:ilvl w:val="3"/>
          <w:numId w:val="42"/>
        </w:numPr>
        <w:tabs>
          <w:tab w:val="clear" w:pos="2880"/>
          <w:tab w:val="num" w:pos="1069"/>
        </w:tabs>
        <w:ind w:left="0"/>
        <w:jc w:val="both"/>
      </w:pPr>
      <w:r w:rsidRPr="00552228">
        <w:t>„Gimtasis kraštas aukščiausia vertybė“. Jaunimo pažintinė ekskursija.</w:t>
      </w:r>
    </w:p>
    <w:p w14:paraId="7AB2E0C1" w14:textId="77777777" w:rsidR="00721EDE" w:rsidRPr="00552228" w:rsidRDefault="00721EDE" w:rsidP="00721EDE">
      <w:pPr>
        <w:numPr>
          <w:ilvl w:val="3"/>
          <w:numId w:val="42"/>
        </w:numPr>
        <w:tabs>
          <w:tab w:val="clear" w:pos="2880"/>
          <w:tab w:val="num" w:pos="1069"/>
        </w:tabs>
        <w:ind w:left="0"/>
        <w:jc w:val="both"/>
      </w:pPr>
      <w:r w:rsidRPr="00552228">
        <w:t>„Pažinkime vieni kitus“.</w:t>
      </w:r>
    </w:p>
    <w:p w14:paraId="3B6557DB" w14:textId="77777777" w:rsidR="00721EDE" w:rsidRPr="00552228" w:rsidRDefault="00721EDE" w:rsidP="00721EDE">
      <w:pPr>
        <w:numPr>
          <w:ilvl w:val="3"/>
          <w:numId w:val="42"/>
        </w:numPr>
        <w:tabs>
          <w:tab w:val="clear" w:pos="2880"/>
          <w:tab w:val="num" w:pos="1069"/>
        </w:tabs>
        <w:ind w:left="0"/>
        <w:jc w:val="both"/>
      </w:pPr>
      <w:r w:rsidRPr="00552228">
        <w:t>Įgita sportinė apranga.</w:t>
      </w:r>
    </w:p>
    <w:p w14:paraId="39E83D42" w14:textId="77777777" w:rsidR="00721EDE" w:rsidRPr="00552228" w:rsidRDefault="00721EDE" w:rsidP="00721EDE">
      <w:pPr>
        <w:numPr>
          <w:ilvl w:val="3"/>
          <w:numId w:val="42"/>
        </w:numPr>
        <w:tabs>
          <w:tab w:val="clear" w:pos="2880"/>
          <w:tab w:val="num" w:pos="1069"/>
        </w:tabs>
        <w:ind w:left="0"/>
        <w:jc w:val="both"/>
      </w:pPr>
      <w:r w:rsidRPr="00552228">
        <w:t>Ekskursija į Baltarusiją „Adomo Mickevičiaus pėdomis“.</w:t>
      </w:r>
    </w:p>
    <w:p w14:paraId="1D82D882" w14:textId="77777777" w:rsidR="00721EDE" w:rsidRPr="00552228" w:rsidRDefault="00721EDE" w:rsidP="00721EDE">
      <w:pPr>
        <w:jc w:val="both"/>
      </w:pPr>
    </w:p>
    <w:p w14:paraId="3FB8AA4D" w14:textId="77777777" w:rsidR="00721EDE" w:rsidRPr="00552228" w:rsidRDefault="00721EDE" w:rsidP="00721EDE">
      <w:pPr>
        <w:jc w:val="both"/>
      </w:pPr>
      <w:r w:rsidRPr="00552228">
        <w:t xml:space="preserve">   Daug prie vietos gyventojų laisvalaikio prisideda vietos kaimų bendruomenės, seniūnijos seniūnaičiai. Labai aktyvios iniciatyvos Žagarinės, Rudnios, Rūdninkų kaimų bendruomenės. Nė viena šventė, nė vienas renginys tiek vietose, tiek seniūnijoje ar rajone neapseina be jų pagalbos. </w:t>
      </w:r>
    </w:p>
    <w:p w14:paraId="2A6A12DB" w14:textId="77777777" w:rsidR="00721EDE" w:rsidRPr="00552228" w:rsidRDefault="00721EDE" w:rsidP="00721EDE">
      <w:pPr>
        <w:jc w:val="both"/>
      </w:pPr>
    </w:p>
    <w:p w14:paraId="42622EF4" w14:textId="77777777" w:rsidR="00721EDE" w:rsidRPr="00552228" w:rsidRDefault="00721EDE" w:rsidP="00721EDE">
      <w:pPr>
        <w:jc w:val="both"/>
      </w:pPr>
      <w:r w:rsidRPr="00552228">
        <w:t>Organizuojami  viešieji ir visuomenei naudingi darbai. Beveik visi ūkiniai, aplinkotvarkos, statybos  remonto darbai seniūnijoje yra atliekami su viešųjų darbų darbininkais ar visuomenei naudingų darbų darbininkais.</w:t>
      </w:r>
    </w:p>
    <w:p w14:paraId="4BB026D9" w14:textId="77777777" w:rsidR="00721EDE" w:rsidRPr="00552228" w:rsidRDefault="00721EDE" w:rsidP="00721EDE">
      <w:pPr>
        <w:jc w:val="both"/>
        <w:rPr>
          <w:b/>
        </w:rPr>
      </w:pPr>
    </w:p>
    <w:p w14:paraId="3FCF355D" w14:textId="77777777" w:rsidR="00721EDE" w:rsidRPr="00552228" w:rsidRDefault="00721EDE" w:rsidP="00721EDE">
      <w:pPr>
        <w:jc w:val="both"/>
        <w:rPr>
          <w:b/>
        </w:rPr>
      </w:pPr>
      <w:r w:rsidRPr="00552228">
        <w:rPr>
          <w:b/>
        </w:rPr>
        <w:t>PER ATASKAITINĮ LAIKOTARPĮ SENIŪNIJOJE ATLIKTA:</w:t>
      </w:r>
    </w:p>
    <w:p w14:paraId="0B3F0528" w14:textId="77777777" w:rsidR="00721EDE" w:rsidRPr="00552228" w:rsidRDefault="00721EDE" w:rsidP="00721EDE">
      <w:pPr>
        <w:jc w:val="both"/>
        <w:rPr>
          <w:b/>
        </w:rPr>
      </w:pPr>
    </w:p>
    <w:p w14:paraId="0BB5973E" w14:textId="77777777" w:rsidR="00721EDE" w:rsidRPr="00552228" w:rsidRDefault="00721EDE" w:rsidP="00721EDE">
      <w:pPr>
        <w:jc w:val="both"/>
      </w:pPr>
      <w:r w:rsidRPr="00552228">
        <w:t xml:space="preserve">   Per ataskaitinį laikotarpį organizuojami ir kontroliuojami keliai, bendro naudojimo teritorijos, gatvės, šaligatvių valymas ir priežiūra, gatvių ir kitų viešų vietų apšvietimas. Prižiūrint seniūnijai priklausančius kelius atliktas: </w:t>
      </w:r>
    </w:p>
    <w:p w14:paraId="5077D27B" w14:textId="77777777" w:rsidR="00721EDE" w:rsidRPr="00552228" w:rsidRDefault="00721EDE" w:rsidP="00721EDE">
      <w:pPr>
        <w:numPr>
          <w:ilvl w:val="0"/>
          <w:numId w:val="43"/>
        </w:numPr>
        <w:ind w:left="0"/>
        <w:jc w:val="both"/>
      </w:pPr>
      <w:r w:rsidRPr="00552228">
        <w:t>Rudnios k. pagrindinės gatvės kapitalinis žvyrkelio remontas – 2.5 km.</w:t>
      </w:r>
    </w:p>
    <w:p w14:paraId="1FD291ED" w14:textId="77777777" w:rsidR="00721EDE" w:rsidRPr="00552228" w:rsidRDefault="00721EDE" w:rsidP="00721EDE">
      <w:pPr>
        <w:numPr>
          <w:ilvl w:val="0"/>
          <w:numId w:val="43"/>
        </w:numPr>
        <w:ind w:left="0"/>
        <w:jc w:val="both"/>
      </w:pPr>
      <w:r w:rsidRPr="00552228">
        <w:t>Žagarinės kaime Daržų gatvės 250 m kapitalinis žvyrkelio remontas.</w:t>
      </w:r>
    </w:p>
    <w:p w14:paraId="6C34F162" w14:textId="77777777" w:rsidR="00721EDE" w:rsidRPr="00552228" w:rsidRDefault="00721EDE" w:rsidP="00721EDE">
      <w:pPr>
        <w:numPr>
          <w:ilvl w:val="0"/>
          <w:numId w:val="43"/>
        </w:numPr>
        <w:ind w:left="0"/>
        <w:jc w:val="both"/>
      </w:pPr>
      <w:r w:rsidRPr="00552228">
        <w:t>Girios ir Ilgalaukio kelių žvyrkelio remontas.</w:t>
      </w:r>
    </w:p>
    <w:p w14:paraId="461D36F6" w14:textId="77777777" w:rsidR="00721EDE" w:rsidRPr="00552228" w:rsidRDefault="00721EDE" w:rsidP="00721EDE">
      <w:pPr>
        <w:numPr>
          <w:ilvl w:val="0"/>
          <w:numId w:val="43"/>
        </w:numPr>
        <w:ind w:left="0"/>
        <w:jc w:val="both"/>
      </w:pPr>
      <w:r w:rsidRPr="00552228">
        <w:t>Žagarinės kaime vietinių kelių žvyrkelio remontai.</w:t>
      </w:r>
    </w:p>
    <w:p w14:paraId="69D246AB" w14:textId="77777777" w:rsidR="00721EDE" w:rsidRPr="00552228" w:rsidRDefault="00721EDE" w:rsidP="00721EDE">
      <w:pPr>
        <w:numPr>
          <w:ilvl w:val="0"/>
          <w:numId w:val="43"/>
        </w:numPr>
        <w:ind w:left="0"/>
        <w:jc w:val="both"/>
      </w:pPr>
      <w:r w:rsidRPr="00552228">
        <w:t>Vienuolyno gatvės Žagarinės k. 250 m kelio asfaltavimas.</w:t>
      </w:r>
    </w:p>
    <w:p w14:paraId="42EDFD04" w14:textId="77777777" w:rsidR="00721EDE" w:rsidRPr="00552228" w:rsidRDefault="00721EDE" w:rsidP="00721EDE">
      <w:pPr>
        <w:pStyle w:val="TableText"/>
        <w:numPr>
          <w:ilvl w:val="0"/>
          <w:numId w:val="43"/>
        </w:numPr>
        <w:tabs>
          <w:tab w:val="left" w:pos="480"/>
        </w:tabs>
        <w:ind w:left="0"/>
        <w:jc w:val="left"/>
        <w:rPr>
          <w:lang w:val="lt-LT"/>
        </w:rPr>
      </w:pPr>
      <w:r w:rsidRPr="00552228">
        <w:rPr>
          <w:lang w:val="lt-LT"/>
        </w:rPr>
        <w:t>Rūdninkų kaime žvyrkelio kelių gre</w:t>
      </w:r>
      <w:r>
        <w:rPr>
          <w:lang w:val="lt-LT"/>
        </w:rPr>
        <w:t>i</w:t>
      </w:r>
      <w:r w:rsidRPr="00552228">
        <w:rPr>
          <w:lang w:val="lt-LT"/>
        </w:rPr>
        <w:t>deriavimo darbai.</w:t>
      </w:r>
    </w:p>
    <w:p w14:paraId="3F1055B3" w14:textId="77777777" w:rsidR="00721EDE" w:rsidRPr="00552228" w:rsidRDefault="00721EDE" w:rsidP="00721EDE">
      <w:pPr>
        <w:pStyle w:val="TableText"/>
        <w:numPr>
          <w:ilvl w:val="0"/>
          <w:numId w:val="43"/>
        </w:numPr>
        <w:tabs>
          <w:tab w:val="left" w:pos="480"/>
        </w:tabs>
        <w:ind w:left="0"/>
        <w:jc w:val="left"/>
        <w:rPr>
          <w:lang w:val="lt-LT"/>
        </w:rPr>
      </w:pPr>
      <w:r w:rsidRPr="00552228">
        <w:rPr>
          <w:lang w:val="lt-LT"/>
        </w:rPr>
        <w:t>Kelio atkarpos 300 m ž</w:t>
      </w:r>
      <w:r>
        <w:rPr>
          <w:lang w:val="lt-LT"/>
        </w:rPr>
        <w:t>v</w:t>
      </w:r>
      <w:r w:rsidRPr="00552228">
        <w:rPr>
          <w:lang w:val="lt-LT"/>
        </w:rPr>
        <w:t>yrkelio remontas Bažnyčios gatvėje nuo Šv. Trejybės bažnyčios iki Rūdninkų kapinių.</w:t>
      </w:r>
    </w:p>
    <w:p w14:paraId="70B4864C" w14:textId="77777777" w:rsidR="00721EDE" w:rsidRPr="00552228" w:rsidRDefault="00721EDE" w:rsidP="00721EDE">
      <w:pPr>
        <w:pStyle w:val="TableText"/>
        <w:numPr>
          <w:ilvl w:val="0"/>
          <w:numId w:val="43"/>
        </w:numPr>
        <w:tabs>
          <w:tab w:val="left" w:pos="480"/>
        </w:tabs>
        <w:ind w:left="0"/>
        <w:jc w:val="left"/>
        <w:rPr>
          <w:lang w:val="lt-LT"/>
        </w:rPr>
      </w:pPr>
      <w:r w:rsidRPr="00552228">
        <w:rPr>
          <w:lang w:val="lt-LT"/>
        </w:rPr>
        <w:t>Rūdninkų kaime Ryto g. 450 m. kapitalinis žvyrkelio remontas.</w:t>
      </w:r>
    </w:p>
    <w:p w14:paraId="5890FC62" w14:textId="77777777" w:rsidR="00721EDE" w:rsidRPr="00552228" w:rsidRDefault="00721EDE" w:rsidP="00721EDE">
      <w:pPr>
        <w:numPr>
          <w:ilvl w:val="0"/>
          <w:numId w:val="43"/>
        </w:numPr>
        <w:ind w:left="0"/>
        <w:jc w:val="both"/>
      </w:pPr>
      <w:r w:rsidRPr="00552228">
        <w:t>Socialinio buto adresu T. Kosciuškos g. 5-7, Baltoji Vokė, Šalčininkų r. sav. kapitalinis remontas.</w:t>
      </w:r>
    </w:p>
    <w:p w14:paraId="4D2F0F4C" w14:textId="77777777" w:rsidR="00721EDE" w:rsidRPr="00552228" w:rsidRDefault="00721EDE" w:rsidP="00721EDE">
      <w:pPr>
        <w:pStyle w:val="TableText"/>
        <w:numPr>
          <w:ilvl w:val="0"/>
          <w:numId w:val="43"/>
        </w:numPr>
        <w:tabs>
          <w:tab w:val="left" w:pos="0"/>
        </w:tabs>
        <w:ind w:left="0"/>
        <w:jc w:val="left"/>
        <w:rPr>
          <w:lang w:val="lt-LT"/>
        </w:rPr>
      </w:pPr>
      <w:r w:rsidRPr="00552228">
        <w:rPr>
          <w:lang w:val="lt-LT"/>
        </w:rPr>
        <w:t>Pagal parengtą projektą</w:t>
      </w:r>
      <w:r>
        <w:rPr>
          <w:lang w:val="lt-LT"/>
        </w:rPr>
        <w:t xml:space="preserve"> </w:t>
      </w:r>
      <w:r w:rsidRPr="00552228">
        <w:rPr>
          <w:lang w:val="lt-LT"/>
        </w:rPr>
        <w:t>„Baltosios Vokės miesto įvaizdžio infrastruktūros gerinimas“</w:t>
      </w:r>
      <w:r>
        <w:rPr>
          <w:lang w:val="lt-LT"/>
        </w:rPr>
        <w:t>.</w:t>
      </w:r>
      <w:r w:rsidRPr="00552228">
        <w:rPr>
          <w:lang w:val="lt-LT"/>
        </w:rPr>
        <w:t xml:space="preserve"> pagrindinėje Vilniaus gatvėje dalinai įrengtas naujas šaligatvis. Projektas tęsiamas iki dabar. Projektas bus užbaigtas apie 70% iki 2018-12-20 d. </w:t>
      </w:r>
    </w:p>
    <w:p w14:paraId="216AAC54" w14:textId="77777777" w:rsidR="00721EDE" w:rsidRPr="00552228" w:rsidRDefault="00721EDE" w:rsidP="00721EDE">
      <w:pPr>
        <w:pStyle w:val="Sraopastraipa"/>
        <w:numPr>
          <w:ilvl w:val="0"/>
          <w:numId w:val="43"/>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Per ataskaitinį laikotarpį užtaisytos žvyrų duobės  Gėlių, Miško, Žalioji, Sodų, Pušynų, Šilo gatvėse, taip pat Rudnios, Žagarinės, Girios, Ilgalaukio kaimuose, keliai per kolektyvinius sodus. Keliai metų eigoje greideruojami, žiemą valomi, tvarkomos jų  pakelės. </w:t>
      </w:r>
    </w:p>
    <w:p w14:paraId="1461E491" w14:textId="77777777" w:rsidR="00721EDE" w:rsidRPr="00552228" w:rsidRDefault="00721EDE" w:rsidP="00721EDE">
      <w:pPr>
        <w:numPr>
          <w:ilvl w:val="0"/>
          <w:numId w:val="43"/>
        </w:numPr>
        <w:ind w:left="0"/>
        <w:jc w:val="both"/>
      </w:pPr>
      <w:r w:rsidRPr="00552228">
        <w:t xml:space="preserve"> Baltosios Vokės mieste, Rudnios, Žagarinės, Girios, Ilgalaukio, Senųjų Macelių kaimuose tiek vasarą, tiek žiemą yra prižiūrimi keliai ir šaligatviai. Šaligatviai vasarą šluojami, ravimi, renkamos šiukšlės, žiemą - barstomi smėlio - druskos mišinių, valomi nuo sniego ir ledo. Tai atlieka viešųjų darbų darbininkai.</w:t>
      </w:r>
    </w:p>
    <w:p w14:paraId="0A8A3E2F" w14:textId="77777777" w:rsidR="00721EDE" w:rsidRPr="00552228" w:rsidRDefault="00721EDE" w:rsidP="00721EDE">
      <w:pPr>
        <w:pStyle w:val="Sraopastraipa"/>
        <w:numPr>
          <w:ilvl w:val="0"/>
          <w:numId w:val="43"/>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Metų eigoje mieste sodinami ir prižiūrimi gėlyna</w:t>
      </w:r>
      <w:r>
        <w:rPr>
          <w:rFonts w:ascii="Times New Roman" w:hAnsi="Times New Roman" w:cs="Times New Roman"/>
          <w:sz w:val="24"/>
          <w:szCs w:val="24"/>
          <w:lang w:val="lt-LT"/>
        </w:rPr>
        <w:t>i, pjaunama žolė, tvarkomos pake</w:t>
      </w:r>
      <w:r w:rsidRPr="00552228">
        <w:rPr>
          <w:rFonts w:ascii="Times New Roman" w:hAnsi="Times New Roman" w:cs="Times New Roman"/>
          <w:sz w:val="24"/>
          <w:szCs w:val="24"/>
          <w:lang w:val="lt-LT"/>
        </w:rPr>
        <w:t xml:space="preserve">lės, kertami krūmai. </w:t>
      </w:r>
    </w:p>
    <w:p w14:paraId="74804AB1" w14:textId="77777777" w:rsidR="00721EDE" w:rsidRPr="00552228" w:rsidRDefault="00721EDE" w:rsidP="00721EDE">
      <w:pPr>
        <w:pStyle w:val="Sraopastraipa"/>
        <w:numPr>
          <w:ilvl w:val="0"/>
          <w:numId w:val="43"/>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Baltosios Vokės miesto gatvių dekoravimas gėlėmis ant elektros apšvietimo stulpų ir jų priežiūra.</w:t>
      </w:r>
    </w:p>
    <w:p w14:paraId="78BE5C49" w14:textId="77777777" w:rsidR="00721EDE" w:rsidRPr="00552228" w:rsidRDefault="00721EDE" w:rsidP="00721EDE">
      <w:pPr>
        <w:numPr>
          <w:ilvl w:val="0"/>
          <w:numId w:val="43"/>
        </w:numPr>
        <w:ind w:left="0"/>
        <w:jc w:val="both"/>
      </w:pPr>
      <w:r w:rsidRPr="00552228">
        <w:t>Baltosios Vokės mieste Žagarinės ir Rudnios kaimuose eksploatuojamas apšvietimas.</w:t>
      </w:r>
    </w:p>
    <w:p w14:paraId="39E7639E" w14:textId="77777777" w:rsidR="00721EDE" w:rsidRPr="00552228" w:rsidRDefault="00721EDE" w:rsidP="00721EDE">
      <w:pPr>
        <w:numPr>
          <w:ilvl w:val="0"/>
          <w:numId w:val="43"/>
        </w:numPr>
        <w:ind w:left="0"/>
        <w:jc w:val="both"/>
      </w:pPr>
      <w:r w:rsidRPr="00552228">
        <w:t>Pagrindinėje Karališkojo Trakto, Rūdninkų k. įrengti nauji šviesos plafonai.</w:t>
      </w:r>
    </w:p>
    <w:p w14:paraId="7CE56B0D" w14:textId="77777777" w:rsidR="00721EDE" w:rsidRPr="00552228" w:rsidRDefault="00721EDE" w:rsidP="00721EDE">
      <w:pPr>
        <w:pStyle w:val="Sraopastraipa"/>
        <w:numPr>
          <w:ilvl w:val="0"/>
          <w:numId w:val="43"/>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Seniūnijoje yra visuomenei priskirtos teritorijos Papio ežeras, Senųjų Macelių kapinės šioje teritorijoje šienaujama, renkamos šiukšlės.</w:t>
      </w:r>
    </w:p>
    <w:p w14:paraId="0848DCF1" w14:textId="77777777" w:rsidR="00721EDE" w:rsidRPr="00552228" w:rsidRDefault="00721EDE" w:rsidP="00721EDE">
      <w:pPr>
        <w:pStyle w:val="Sraopastraipa"/>
        <w:numPr>
          <w:ilvl w:val="0"/>
          <w:numId w:val="43"/>
        </w:numPr>
        <w:spacing w:after="0" w:line="240" w:lineRule="auto"/>
        <w:ind w:left="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Karjero teritorijos tvarkymas, kadangi karjeras ribojasi su Vilniaus rajonu.</w:t>
      </w:r>
    </w:p>
    <w:p w14:paraId="6E50CFE8" w14:textId="77777777" w:rsidR="00721EDE" w:rsidRPr="00552228" w:rsidRDefault="00721EDE" w:rsidP="00721EDE">
      <w:pPr>
        <w:jc w:val="both"/>
      </w:pPr>
      <w:r w:rsidRPr="00552228">
        <w:t xml:space="preserve">          Istorijos vietų paminėjimas ir tvarkymas Rūdninkų girioje:</w:t>
      </w:r>
    </w:p>
    <w:p w14:paraId="2D44E6A0" w14:textId="77777777" w:rsidR="00721EDE" w:rsidRPr="00552228" w:rsidRDefault="00721EDE" w:rsidP="00721EDE">
      <w:pPr>
        <w:jc w:val="both"/>
      </w:pPr>
      <w:r w:rsidRPr="00552228">
        <w:t>Sutvarkytos Senųjų Macelių kapinės, Rūdninkų girioje atnaujintos ir sutvarkytos istorinės vietos ir paminklai.</w:t>
      </w:r>
    </w:p>
    <w:p w14:paraId="47505EF7" w14:textId="77777777" w:rsidR="00721EDE" w:rsidRPr="00552228" w:rsidRDefault="00721EDE" w:rsidP="00721EDE">
      <w:pPr>
        <w:jc w:val="both"/>
      </w:pPr>
    </w:p>
    <w:p w14:paraId="71581793" w14:textId="77777777" w:rsidR="00721EDE" w:rsidRPr="00552228" w:rsidRDefault="00721EDE" w:rsidP="00721EDE">
      <w:pPr>
        <w:jc w:val="both"/>
      </w:pPr>
      <w:r w:rsidRPr="00552228">
        <w:t>Vykdomas seniūnijai priskirtos teritorijos gyventojams Gyvenamosios vietos deklaravimo įstatyme nustatytų, taip pat šeimos sudėtį ir kitokius faktinę padėtį patvirtinančius doku</w:t>
      </w:r>
      <w:r>
        <w:t xml:space="preserve">mentų išdavimą: užregistruotos </w:t>
      </w:r>
      <w:r w:rsidRPr="00552228">
        <w:rPr>
          <w:b/>
        </w:rPr>
        <w:t>208</w:t>
      </w:r>
      <w:r w:rsidRPr="00552228">
        <w:t xml:space="preserve"> gyvenamosios vietos deklaracijos, </w:t>
      </w:r>
      <w:r w:rsidRPr="00552228">
        <w:rPr>
          <w:b/>
        </w:rPr>
        <w:t xml:space="preserve">131 </w:t>
      </w:r>
      <w:r w:rsidRPr="00552228">
        <w:t>atvykimo vietos deklaracijos,</w:t>
      </w:r>
      <w:r w:rsidRPr="00552228">
        <w:rPr>
          <w:b/>
        </w:rPr>
        <w:t xml:space="preserve"> 35</w:t>
      </w:r>
      <w:r w:rsidRPr="00552228">
        <w:t xml:space="preserve"> gyvenamosios vietos deklaracijos išvykstant iš Lietuvos, priimta </w:t>
      </w:r>
      <w:r w:rsidRPr="00552228">
        <w:rPr>
          <w:b/>
        </w:rPr>
        <w:t>20</w:t>
      </w:r>
      <w:r w:rsidRPr="00552228">
        <w:t xml:space="preserve"> asmenų prašymai ištaisyti, pakeisti ar panaikinti deklaravimo duomenis, priimta </w:t>
      </w:r>
      <w:r w:rsidRPr="00552228">
        <w:rPr>
          <w:b/>
        </w:rPr>
        <w:t>20</w:t>
      </w:r>
      <w:r w:rsidRPr="00552228">
        <w:t xml:space="preserve"> sprendimai dėl deklaravimo duomenų taisymo, keitimo ir panaikinimo, gautas</w:t>
      </w:r>
      <w:r w:rsidRPr="00552228">
        <w:rPr>
          <w:b/>
        </w:rPr>
        <w:t xml:space="preserve"> 2 </w:t>
      </w:r>
      <w:r w:rsidRPr="00552228">
        <w:t>prašymas apie įtraukimą į gyvenamosios vietos neturinčių asmenų apskaitą.</w:t>
      </w:r>
    </w:p>
    <w:p w14:paraId="5B8D472E" w14:textId="77777777" w:rsidR="00721EDE" w:rsidRPr="00552228" w:rsidRDefault="00721EDE" w:rsidP="00721EDE">
      <w:pPr>
        <w:pStyle w:val="Sraopastraipa"/>
        <w:spacing w:after="0" w:line="240" w:lineRule="auto"/>
        <w:ind w:left="0"/>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 Išduotos </w:t>
      </w:r>
      <w:r w:rsidRPr="00552228">
        <w:rPr>
          <w:rFonts w:ascii="Times New Roman" w:hAnsi="Times New Roman" w:cs="Times New Roman"/>
          <w:b/>
          <w:sz w:val="24"/>
          <w:szCs w:val="24"/>
          <w:lang w:val="lt-LT"/>
        </w:rPr>
        <w:t>34</w:t>
      </w:r>
      <w:r w:rsidRPr="00552228">
        <w:rPr>
          <w:rFonts w:ascii="Times New Roman" w:hAnsi="Times New Roman" w:cs="Times New Roman"/>
          <w:sz w:val="24"/>
          <w:szCs w:val="24"/>
          <w:lang w:val="lt-LT"/>
        </w:rPr>
        <w:t xml:space="preserve"> pažymos apie šeimos sudėtį.  Tai pat išduota </w:t>
      </w:r>
      <w:r w:rsidRPr="00552228">
        <w:rPr>
          <w:rFonts w:ascii="Times New Roman" w:hAnsi="Times New Roman" w:cs="Times New Roman"/>
          <w:b/>
          <w:sz w:val="24"/>
          <w:szCs w:val="24"/>
          <w:lang w:val="lt-LT"/>
        </w:rPr>
        <w:t>14</w:t>
      </w:r>
      <w:r w:rsidRPr="00552228">
        <w:rPr>
          <w:rFonts w:ascii="Times New Roman" w:hAnsi="Times New Roman" w:cs="Times New Roman"/>
          <w:sz w:val="24"/>
          <w:szCs w:val="24"/>
          <w:lang w:val="lt-LT"/>
        </w:rPr>
        <w:t xml:space="preserve"> leidimai laidoti Rūdninkų kapinėse. </w:t>
      </w:r>
    </w:p>
    <w:p w14:paraId="55F09563" w14:textId="77777777" w:rsidR="00721EDE" w:rsidRPr="00B051DA" w:rsidRDefault="00721EDE" w:rsidP="00721EDE">
      <w:pPr>
        <w:jc w:val="both"/>
      </w:pPr>
      <w:r w:rsidRPr="00552228">
        <w:t xml:space="preserve">Notariato įstatymo nustatyta tvarka neatlygintinai atliekami seniūnijai paskirtos teritorijos gyventojams notariniai veiksmai. Užregistruota </w:t>
      </w:r>
      <w:r w:rsidRPr="00552228">
        <w:rPr>
          <w:b/>
        </w:rPr>
        <w:t>18</w:t>
      </w:r>
      <w:r w:rsidRPr="00552228">
        <w:t xml:space="preserve"> notariniai veiksmai.Vykdoma kontrolė ar teikiant viešąsias paslaugas laikomasi teisės aktuose ir sutartyse nustatytų reikalavimų dėl jų teikimo, kiek nagrinėta gyventojų prašymų, skundų ir šiais klausimais pagal kompetenciją priimti sprendimai.Vykdoma prekybos viešose vietose priežiūra: prižiūrima kaip laikomasi prekybos viešose vietose taisyklių Baltosios Vokės miesto turgavietėje. Jos teritoriją valo ir prižiūri seniūnijos viešuosius darbus atliekantis žmonės, o kaip vykdoma prekyba turgavietėje prižiūri seniūnijos administracija. Turguje yra prekiaujama namų apyvokos buitinėmis ir maisto prekėmis, padėvėtais ir naujais drabužiais. Seniūnijos administracijos darbuotoja surenka mokesčius iš prekeivių, esant reikalui tikrina jų turimus dokumentus prekybai. Šaukti seniūnijai priskirtos teritorijos gyventojų sueigas ir organizuoti gyventojų susitikimus su savivaldybės ir valstybinių institucijų pareigūnais. Seniūnijoje per ataskaitinį laikotarpį suorganizuotas 2  gyventojų susirinkimai, 3 seniūnaičių susirinkimai, 3 susirinkimai su daugiabučių namu Vilniaus g. 13, Vilniaus g. 15 ir Vilniaus g. 19 dėl bendrijų steigimo. Seniūnijoje yra renkami duomenys gimusių ir  mokyklinio amžiaus vaikų. Duomenys teikiami švietimo skyriui, darželiui, mokykloms.Renkama informacija dėl neregistruotų Baltosios Vokės seniūnijoje gyventojų, kurie faktiškai gyvena Baltosios Vokės seniūnijos teritorijoje t.y. sodų sklypuose, kaimuose.</w:t>
      </w:r>
    </w:p>
    <w:p w14:paraId="099FE377" w14:textId="77777777" w:rsidR="00721EDE" w:rsidRPr="00B051DA" w:rsidRDefault="00721EDE" w:rsidP="00721EDE">
      <w:pPr>
        <w:jc w:val="center"/>
        <w:rPr>
          <w:b/>
        </w:rPr>
      </w:pPr>
      <w:r w:rsidRPr="00B051DA">
        <w:rPr>
          <w:b/>
        </w:rPr>
        <w:t>3. Butrimonių seniūnija</w:t>
      </w:r>
    </w:p>
    <w:p w14:paraId="55E6004E" w14:textId="77777777" w:rsidR="00721EDE" w:rsidRPr="00721EDE" w:rsidRDefault="00721EDE" w:rsidP="00721EDE">
      <w:pPr>
        <w:jc w:val="center"/>
        <w:rPr>
          <w:b/>
          <w:noProof w:val="0"/>
          <w:color w:val="548DD4"/>
        </w:rPr>
      </w:pPr>
    </w:p>
    <w:p w14:paraId="73A69363" w14:textId="77777777" w:rsidR="00721EDE" w:rsidRPr="00552228" w:rsidRDefault="00721EDE" w:rsidP="00721EDE">
      <w:pPr>
        <w:ind w:firstLine="357"/>
        <w:jc w:val="both"/>
      </w:pPr>
      <w:r w:rsidRPr="00552228">
        <w:t>Butrimonių seniūnijoje 2017 m. gruodžio 30 d. duomenimis gyvenamąją vietą deklaravo 1803 gyventojai, iš jų:</w:t>
      </w:r>
    </w:p>
    <w:p w14:paraId="5871421C" w14:textId="77777777" w:rsidR="00721EDE" w:rsidRPr="00552228" w:rsidRDefault="00721EDE" w:rsidP="00721EDE">
      <w:pPr>
        <w:ind w:firstLine="357"/>
        <w:jc w:val="both"/>
      </w:pPr>
    </w:p>
    <w:tbl>
      <w:tblPr>
        <w:tblW w:w="8540" w:type="dxa"/>
        <w:tblInd w:w="108" w:type="dxa"/>
        <w:tblLook w:val="04A0" w:firstRow="1" w:lastRow="0" w:firstColumn="1" w:lastColumn="0" w:noHBand="0" w:noVBand="1"/>
      </w:tblPr>
      <w:tblGrid>
        <w:gridCol w:w="1620"/>
        <w:gridCol w:w="2460"/>
        <w:gridCol w:w="960"/>
        <w:gridCol w:w="989"/>
        <w:gridCol w:w="2540"/>
      </w:tblGrid>
      <w:tr w:rsidR="00721EDE" w:rsidRPr="00552228" w14:paraId="5FABBE8B" w14:textId="77777777" w:rsidTr="00C7494E">
        <w:trPr>
          <w:trHeight w:val="300"/>
        </w:trPr>
        <w:tc>
          <w:tcPr>
            <w:tcW w:w="1620" w:type="dxa"/>
            <w:tcBorders>
              <w:top w:val="nil"/>
              <w:left w:val="nil"/>
              <w:bottom w:val="nil"/>
              <w:right w:val="nil"/>
            </w:tcBorders>
            <w:shd w:val="clear" w:color="auto" w:fill="auto"/>
            <w:noWrap/>
            <w:vAlign w:val="bottom"/>
            <w:hideMark/>
          </w:tcPr>
          <w:p w14:paraId="0C0223D6" w14:textId="77777777" w:rsidR="00721EDE" w:rsidRPr="00552228" w:rsidRDefault="00721EDE" w:rsidP="00C7494E">
            <w:pPr>
              <w:rPr>
                <w:color w:val="000000"/>
                <w:lang w:eastAsia="lt-LT"/>
              </w:rPr>
            </w:pPr>
            <w:r w:rsidRPr="00552228">
              <w:rPr>
                <w:color w:val="000000"/>
              </w:rPr>
              <w:t xml:space="preserve">                                                         </w:t>
            </w:r>
          </w:p>
        </w:tc>
        <w:tc>
          <w:tcPr>
            <w:tcW w:w="2460" w:type="dxa"/>
            <w:tcBorders>
              <w:top w:val="nil"/>
              <w:left w:val="nil"/>
              <w:bottom w:val="nil"/>
              <w:right w:val="nil"/>
            </w:tcBorders>
            <w:shd w:val="clear" w:color="auto" w:fill="auto"/>
            <w:noWrap/>
            <w:vAlign w:val="bottom"/>
            <w:hideMark/>
          </w:tcPr>
          <w:p w14:paraId="49257F4A" w14:textId="77777777" w:rsidR="00721EDE" w:rsidRPr="00552228" w:rsidRDefault="00721EDE" w:rsidP="00C7494E">
            <w:pPr>
              <w:rPr>
                <w:b/>
                <w:color w:val="000000"/>
              </w:rPr>
            </w:pPr>
            <w:r w:rsidRPr="00552228">
              <w:rPr>
                <w:b/>
                <w:color w:val="000000"/>
              </w:rPr>
              <w:t>Grupė</w:t>
            </w:r>
          </w:p>
        </w:tc>
        <w:tc>
          <w:tcPr>
            <w:tcW w:w="960" w:type="dxa"/>
            <w:tcBorders>
              <w:top w:val="nil"/>
              <w:left w:val="nil"/>
              <w:bottom w:val="nil"/>
              <w:right w:val="nil"/>
            </w:tcBorders>
            <w:shd w:val="clear" w:color="auto" w:fill="auto"/>
            <w:noWrap/>
            <w:vAlign w:val="bottom"/>
            <w:hideMark/>
          </w:tcPr>
          <w:p w14:paraId="3E911CB7" w14:textId="77777777" w:rsidR="00721EDE" w:rsidRPr="00552228" w:rsidRDefault="00721EDE" w:rsidP="00C7494E">
            <w:pPr>
              <w:rPr>
                <w:b/>
                <w:color w:val="000000"/>
              </w:rPr>
            </w:pPr>
            <w:r w:rsidRPr="00552228">
              <w:rPr>
                <w:b/>
                <w:color w:val="000000"/>
              </w:rPr>
              <w:t>Vyrų</w:t>
            </w:r>
          </w:p>
        </w:tc>
        <w:tc>
          <w:tcPr>
            <w:tcW w:w="960" w:type="dxa"/>
            <w:tcBorders>
              <w:top w:val="nil"/>
              <w:left w:val="nil"/>
              <w:bottom w:val="nil"/>
              <w:right w:val="nil"/>
            </w:tcBorders>
            <w:shd w:val="clear" w:color="auto" w:fill="auto"/>
            <w:noWrap/>
            <w:vAlign w:val="bottom"/>
            <w:hideMark/>
          </w:tcPr>
          <w:p w14:paraId="6007625C" w14:textId="77777777" w:rsidR="00721EDE" w:rsidRPr="00552228" w:rsidRDefault="00721EDE" w:rsidP="00C7494E">
            <w:pPr>
              <w:rPr>
                <w:b/>
                <w:color w:val="000000"/>
              </w:rPr>
            </w:pPr>
            <w:r w:rsidRPr="00552228">
              <w:rPr>
                <w:b/>
                <w:color w:val="000000"/>
              </w:rPr>
              <w:t>Moterų</w:t>
            </w:r>
          </w:p>
        </w:tc>
        <w:tc>
          <w:tcPr>
            <w:tcW w:w="2540" w:type="dxa"/>
            <w:tcBorders>
              <w:top w:val="nil"/>
              <w:left w:val="nil"/>
              <w:bottom w:val="nil"/>
              <w:right w:val="nil"/>
            </w:tcBorders>
            <w:shd w:val="clear" w:color="auto" w:fill="auto"/>
            <w:noWrap/>
            <w:vAlign w:val="bottom"/>
            <w:hideMark/>
          </w:tcPr>
          <w:p w14:paraId="16554103" w14:textId="77777777" w:rsidR="00721EDE" w:rsidRPr="00552228" w:rsidRDefault="00721EDE" w:rsidP="00C7494E">
            <w:pPr>
              <w:rPr>
                <w:b/>
                <w:color w:val="000000"/>
              </w:rPr>
            </w:pPr>
            <w:r w:rsidRPr="00552228">
              <w:rPr>
                <w:b/>
                <w:color w:val="000000"/>
              </w:rPr>
              <w:t xml:space="preserve">                                      Viso                         </w:t>
            </w:r>
          </w:p>
        </w:tc>
      </w:tr>
      <w:tr w:rsidR="00721EDE" w:rsidRPr="00552228" w14:paraId="0265A723" w14:textId="77777777" w:rsidTr="00C7494E">
        <w:trPr>
          <w:trHeight w:val="300"/>
        </w:trPr>
        <w:tc>
          <w:tcPr>
            <w:tcW w:w="1620" w:type="dxa"/>
            <w:tcBorders>
              <w:top w:val="nil"/>
              <w:left w:val="nil"/>
              <w:bottom w:val="nil"/>
              <w:right w:val="nil"/>
            </w:tcBorders>
            <w:shd w:val="clear" w:color="auto" w:fill="auto"/>
            <w:noWrap/>
            <w:vAlign w:val="bottom"/>
          </w:tcPr>
          <w:p w14:paraId="5AB9CC03" w14:textId="77777777" w:rsidR="00721EDE" w:rsidRPr="00552228" w:rsidRDefault="00721EDE" w:rsidP="00C7494E">
            <w:pPr>
              <w:jc w:val="right"/>
              <w:rPr>
                <w:color w:val="000000"/>
              </w:rPr>
            </w:pPr>
          </w:p>
        </w:tc>
        <w:tc>
          <w:tcPr>
            <w:tcW w:w="2460" w:type="dxa"/>
            <w:tcBorders>
              <w:top w:val="nil"/>
              <w:left w:val="nil"/>
              <w:bottom w:val="nil"/>
              <w:right w:val="nil"/>
            </w:tcBorders>
            <w:shd w:val="clear" w:color="auto" w:fill="auto"/>
            <w:noWrap/>
            <w:vAlign w:val="bottom"/>
            <w:hideMark/>
          </w:tcPr>
          <w:p w14:paraId="24D4700D" w14:textId="77777777" w:rsidR="00721EDE" w:rsidRPr="00552228" w:rsidRDefault="00721EDE" w:rsidP="00C7494E">
            <w:pPr>
              <w:rPr>
                <w:color w:val="000000"/>
              </w:rPr>
            </w:pPr>
            <w:r w:rsidRPr="00552228">
              <w:rPr>
                <w:color w:val="000000"/>
              </w:rPr>
              <w:t>iki 7 metų</w:t>
            </w:r>
          </w:p>
        </w:tc>
        <w:tc>
          <w:tcPr>
            <w:tcW w:w="960" w:type="dxa"/>
            <w:tcBorders>
              <w:top w:val="nil"/>
              <w:left w:val="nil"/>
              <w:bottom w:val="nil"/>
              <w:right w:val="nil"/>
            </w:tcBorders>
            <w:shd w:val="clear" w:color="auto" w:fill="auto"/>
            <w:noWrap/>
            <w:vAlign w:val="bottom"/>
          </w:tcPr>
          <w:p w14:paraId="04DB57DA" w14:textId="77777777" w:rsidR="00721EDE" w:rsidRPr="00552228" w:rsidRDefault="00721EDE" w:rsidP="00C7494E">
            <w:pPr>
              <w:jc w:val="right"/>
              <w:rPr>
                <w:color w:val="000000"/>
                <w:lang w:eastAsia="lt-LT"/>
              </w:rPr>
            </w:pPr>
            <w:r w:rsidRPr="00552228">
              <w:rPr>
                <w:color w:val="000000"/>
              </w:rPr>
              <w:t>67</w:t>
            </w:r>
          </w:p>
        </w:tc>
        <w:tc>
          <w:tcPr>
            <w:tcW w:w="960" w:type="dxa"/>
            <w:tcBorders>
              <w:top w:val="nil"/>
              <w:left w:val="nil"/>
              <w:bottom w:val="nil"/>
              <w:right w:val="nil"/>
            </w:tcBorders>
            <w:shd w:val="clear" w:color="auto" w:fill="auto"/>
            <w:noWrap/>
            <w:vAlign w:val="bottom"/>
          </w:tcPr>
          <w:p w14:paraId="6DC5F15A" w14:textId="77777777" w:rsidR="00721EDE" w:rsidRPr="00552228" w:rsidRDefault="00721EDE" w:rsidP="00C7494E">
            <w:pPr>
              <w:jc w:val="right"/>
              <w:rPr>
                <w:color w:val="000000"/>
                <w:lang w:eastAsia="lt-LT"/>
              </w:rPr>
            </w:pPr>
            <w:r w:rsidRPr="00552228">
              <w:rPr>
                <w:color w:val="000000"/>
              </w:rPr>
              <w:t>57</w:t>
            </w:r>
          </w:p>
        </w:tc>
        <w:tc>
          <w:tcPr>
            <w:tcW w:w="2540" w:type="dxa"/>
            <w:tcBorders>
              <w:top w:val="nil"/>
              <w:left w:val="nil"/>
              <w:bottom w:val="nil"/>
              <w:right w:val="nil"/>
            </w:tcBorders>
            <w:shd w:val="clear" w:color="auto" w:fill="auto"/>
            <w:noWrap/>
            <w:vAlign w:val="bottom"/>
          </w:tcPr>
          <w:p w14:paraId="5DC8FB83" w14:textId="77777777" w:rsidR="00721EDE" w:rsidRPr="00552228" w:rsidRDefault="00721EDE" w:rsidP="00C7494E">
            <w:pPr>
              <w:jc w:val="right"/>
              <w:rPr>
                <w:color w:val="000000"/>
                <w:lang w:eastAsia="lt-LT"/>
              </w:rPr>
            </w:pPr>
            <w:r w:rsidRPr="00552228">
              <w:rPr>
                <w:color w:val="000000"/>
              </w:rPr>
              <w:t>124</w:t>
            </w:r>
          </w:p>
        </w:tc>
      </w:tr>
      <w:tr w:rsidR="00721EDE" w:rsidRPr="00552228" w14:paraId="02533472" w14:textId="77777777" w:rsidTr="00C7494E">
        <w:trPr>
          <w:trHeight w:val="300"/>
        </w:trPr>
        <w:tc>
          <w:tcPr>
            <w:tcW w:w="1620" w:type="dxa"/>
            <w:tcBorders>
              <w:top w:val="nil"/>
              <w:left w:val="nil"/>
              <w:bottom w:val="nil"/>
              <w:right w:val="nil"/>
            </w:tcBorders>
            <w:shd w:val="clear" w:color="auto" w:fill="auto"/>
            <w:noWrap/>
            <w:vAlign w:val="bottom"/>
          </w:tcPr>
          <w:p w14:paraId="10C99554" w14:textId="77777777" w:rsidR="00721EDE" w:rsidRPr="00552228" w:rsidRDefault="00721EDE" w:rsidP="00C7494E">
            <w:pPr>
              <w:jc w:val="right"/>
              <w:rPr>
                <w:color w:val="000000"/>
              </w:rPr>
            </w:pPr>
          </w:p>
        </w:tc>
        <w:tc>
          <w:tcPr>
            <w:tcW w:w="2460" w:type="dxa"/>
            <w:tcBorders>
              <w:top w:val="nil"/>
              <w:left w:val="nil"/>
              <w:bottom w:val="nil"/>
              <w:right w:val="nil"/>
            </w:tcBorders>
            <w:shd w:val="clear" w:color="auto" w:fill="auto"/>
            <w:noWrap/>
            <w:vAlign w:val="bottom"/>
            <w:hideMark/>
          </w:tcPr>
          <w:p w14:paraId="2072600E" w14:textId="77777777" w:rsidR="00721EDE" w:rsidRPr="00552228" w:rsidRDefault="00721EDE" w:rsidP="00C7494E">
            <w:pPr>
              <w:rPr>
                <w:color w:val="000000"/>
              </w:rPr>
            </w:pPr>
            <w:r w:rsidRPr="00552228">
              <w:rPr>
                <w:color w:val="000000"/>
              </w:rPr>
              <w:t>nuo 7 metų iki 16 metų</w:t>
            </w:r>
          </w:p>
        </w:tc>
        <w:tc>
          <w:tcPr>
            <w:tcW w:w="960" w:type="dxa"/>
            <w:tcBorders>
              <w:top w:val="nil"/>
              <w:left w:val="nil"/>
              <w:bottom w:val="nil"/>
              <w:right w:val="nil"/>
            </w:tcBorders>
            <w:shd w:val="clear" w:color="auto" w:fill="auto"/>
            <w:noWrap/>
            <w:vAlign w:val="bottom"/>
          </w:tcPr>
          <w:p w14:paraId="5EDBCDD4" w14:textId="77777777" w:rsidR="00721EDE" w:rsidRPr="00552228" w:rsidRDefault="00721EDE" w:rsidP="00C7494E">
            <w:pPr>
              <w:jc w:val="right"/>
              <w:rPr>
                <w:color w:val="000000"/>
              </w:rPr>
            </w:pPr>
            <w:r w:rsidRPr="00552228">
              <w:rPr>
                <w:color w:val="000000"/>
              </w:rPr>
              <w:t>73</w:t>
            </w:r>
          </w:p>
        </w:tc>
        <w:tc>
          <w:tcPr>
            <w:tcW w:w="960" w:type="dxa"/>
            <w:tcBorders>
              <w:top w:val="nil"/>
              <w:left w:val="nil"/>
              <w:bottom w:val="nil"/>
              <w:right w:val="nil"/>
            </w:tcBorders>
            <w:shd w:val="clear" w:color="auto" w:fill="auto"/>
            <w:noWrap/>
            <w:vAlign w:val="bottom"/>
          </w:tcPr>
          <w:p w14:paraId="31742891" w14:textId="77777777" w:rsidR="00721EDE" w:rsidRPr="00552228" w:rsidRDefault="00721EDE" w:rsidP="00C7494E">
            <w:pPr>
              <w:jc w:val="right"/>
              <w:rPr>
                <w:color w:val="000000"/>
              </w:rPr>
            </w:pPr>
            <w:r w:rsidRPr="00552228">
              <w:rPr>
                <w:color w:val="000000"/>
              </w:rPr>
              <w:t>79</w:t>
            </w:r>
          </w:p>
        </w:tc>
        <w:tc>
          <w:tcPr>
            <w:tcW w:w="2540" w:type="dxa"/>
            <w:tcBorders>
              <w:top w:val="nil"/>
              <w:left w:val="nil"/>
              <w:bottom w:val="nil"/>
              <w:right w:val="nil"/>
            </w:tcBorders>
            <w:shd w:val="clear" w:color="auto" w:fill="auto"/>
            <w:noWrap/>
            <w:vAlign w:val="bottom"/>
          </w:tcPr>
          <w:p w14:paraId="50450164" w14:textId="77777777" w:rsidR="00721EDE" w:rsidRPr="00552228" w:rsidRDefault="00721EDE" w:rsidP="00C7494E">
            <w:pPr>
              <w:jc w:val="right"/>
              <w:rPr>
                <w:color w:val="000000"/>
              </w:rPr>
            </w:pPr>
            <w:r w:rsidRPr="00552228">
              <w:rPr>
                <w:color w:val="000000"/>
              </w:rPr>
              <w:t>152</w:t>
            </w:r>
          </w:p>
        </w:tc>
      </w:tr>
      <w:tr w:rsidR="00721EDE" w:rsidRPr="00552228" w14:paraId="79C1E877" w14:textId="77777777" w:rsidTr="00C7494E">
        <w:trPr>
          <w:trHeight w:val="300"/>
        </w:trPr>
        <w:tc>
          <w:tcPr>
            <w:tcW w:w="1620" w:type="dxa"/>
            <w:tcBorders>
              <w:top w:val="nil"/>
              <w:left w:val="nil"/>
              <w:bottom w:val="nil"/>
              <w:right w:val="nil"/>
            </w:tcBorders>
            <w:shd w:val="clear" w:color="auto" w:fill="auto"/>
            <w:noWrap/>
            <w:vAlign w:val="bottom"/>
          </w:tcPr>
          <w:p w14:paraId="4D0FA818" w14:textId="77777777" w:rsidR="00721EDE" w:rsidRPr="00552228" w:rsidRDefault="00721EDE" w:rsidP="00C7494E">
            <w:pPr>
              <w:jc w:val="right"/>
              <w:rPr>
                <w:color w:val="000000"/>
              </w:rPr>
            </w:pPr>
          </w:p>
        </w:tc>
        <w:tc>
          <w:tcPr>
            <w:tcW w:w="2460" w:type="dxa"/>
            <w:tcBorders>
              <w:top w:val="nil"/>
              <w:left w:val="nil"/>
              <w:bottom w:val="nil"/>
              <w:right w:val="nil"/>
            </w:tcBorders>
            <w:shd w:val="clear" w:color="auto" w:fill="auto"/>
            <w:noWrap/>
            <w:vAlign w:val="bottom"/>
            <w:hideMark/>
          </w:tcPr>
          <w:p w14:paraId="6CB080C7" w14:textId="77777777" w:rsidR="00721EDE" w:rsidRPr="00552228" w:rsidRDefault="00721EDE" w:rsidP="00C7494E">
            <w:pPr>
              <w:rPr>
                <w:color w:val="000000"/>
              </w:rPr>
            </w:pPr>
            <w:r w:rsidRPr="00552228">
              <w:rPr>
                <w:color w:val="000000"/>
              </w:rPr>
              <w:t>nuo 16 metų iki 18 metų</w:t>
            </w:r>
          </w:p>
        </w:tc>
        <w:tc>
          <w:tcPr>
            <w:tcW w:w="960" w:type="dxa"/>
            <w:tcBorders>
              <w:top w:val="nil"/>
              <w:left w:val="nil"/>
              <w:bottom w:val="nil"/>
              <w:right w:val="nil"/>
            </w:tcBorders>
            <w:shd w:val="clear" w:color="auto" w:fill="auto"/>
            <w:noWrap/>
            <w:vAlign w:val="bottom"/>
          </w:tcPr>
          <w:p w14:paraId="4A493DE4" w14:textId="77777777" w:rsidR="00721EDE" w:rsidRPr="00552228" w:rsidRDefault="00721EDE" w:rsidP="00C7494E">
            <w:pPr>
              <w:jc w:val="right"/>
              <w:rPr>
                <w:color w:val="000000"/>
              </w:rPr>
            </w:pPr>
            <w:r w:rsidRPr="00552228">
              <w:rPr>
                <w:color w:val="000000"/>
              </w:rPr>
              <w:t>19</w:t>
            </w:r>
          </w:p>
        </w:tc>
        <w:tc>
          <w:tcPr>
            <w:tcW w:w="960" w:type="dxa"/>
            <w:tcBorders>
              <w:top w:val="nil"/>
              <w:left w:val="nil"/>
              <w:bottom w:val="nil"/>
              <w:right w:val="nil"/>
            </w:tcBorders>
            <w:shd w:val="clear" w:color="auto" w:fill="auto"/>
            <w:noWrap/>
            <w:vAlign w:val="bottom"/>
          </w:tcPr>
          <w:p w14:paraId="76D8275F" w14:textId="77777777" w:rsidR="00721EDE" w:rsidRPr="00552228" w:rsidRDefault="00721EDE" w:rsidP="00C7494E">
            <w:pPr>
              <w:jc w:val="right"/>
              <w:rPr>
                <w:color w:val="000000"/>
              </w:rPr>
            </w:pPr>
            <w:r w:rsidRPr="00552228">
              <w:rPr>
                <w:color w:val="000000"/>
              </w:rPr>
              <w:t>19</w:t>
            </w:r>
          </w:p>
        </w:tc>
        <w:tc>
          <w:tcPr>
            <w:tcW w:w="2540" w:type="dxa"/>
            <w:tcBorders>
              <w:top w:val="nil"/>
              <w:left w:val="nil"/>
              <w:bottom w:val="nil"/>
              <w:right w:val="nil"/>
            </w:tcBorders>
            <w:shd w:val="clear" w:color="auto" w:fill="auto"/>
            <w:noWrap/>
            <w:vAlign w:val="bottom"/>
          </w:tcPr>
          <w:p w14:paraId="5D6B55A8" w14:textId="77777777" w:rsidR="00721EDE" w:rsidRPr="00552228" w:rsidRDefault="00721EDE" w:rsidP="00C7494E">
            <w:pPr>
              <w:jc w:val="right"/>
              <w:rPr>
                <w:color w:val="000000"/>
              </w:rPr>
            </w:pPr>
            <w:r w:rsidRPr="00552228">
              <w:rPr>
                <w:color w:val="000000"/>
              </w:rPr>
              <w:t>38</w:t>
            </w:r>
          </w:p>
        </w:tc>
      </w:tr>
      <w:tr w:rsidR="00721EDE" w:rsidRPr="00552228" w14:paraId="2CEA8D00" w14:textId="77777777" w:rsidTr="00C7494E">
        <w:trPr>
          <w:trHeight w:val="300"/>
        </w:trPr>
        <w:tc>
          <w:tcPr>
            <w:tcW w:w="1620" w:type="dxa"/>
            <w:tcBorders>
              <w:top w:val="nil"/>
              <w:left w:val="nil"/>
              <w:bottom w:val="nil"/>
              <w:right w:val="nil"/>
            </w:tcBorders>
            <w:shd w:val="clear" w:color="auto" w:fill="auto"/>
            <w:noWrap/>
            <w:vAlign w:val="bottom"/>
          </w:tcPr>
          <w:p w14:paraId="1F0026A7" w14:textId="77777777" w:rsidR="00721EDE" w:rsidRPr="00552228" w:rsidRDefault="00721EDE" w:rsidP="00C7494E">
            <w:pPr>
              <w:jc w:val="right"/>
              <w:rPr>
                <w:color w:val="000000"/>
              </w:rPr>
            </w:pPr>
          </w:p>
        </w:tc>
        <w:tc>
          <w:tcPr>
            <w:tcW w:w="2460" w:type="dxa"/>
            <w:tcBorders>
              <w:top w:val="nil"/>
              <w:left w:val="nil"/>
              <w:bottom w:val="nil"/>
              <w:right w:val="nil"/>
            </w:tcBorders>
            <w:shd w:val="clear" w:color="auto" w:fill="auto"/>
            <w:noWrap/>
            <w:vAlign w:val="bottom"/>
            <w:hideMark/>
          </w:tcPr>
          <w:p w14:paraId="63D78D3D" w14:textId="77777777" w:rsidR="00721EDE" w:rsidRPr="00552228" w:rsidRDefault="00721EDE" w:rsidP="00C7494E">
            <w:pPr>
              <w:rPr>
                <w:color w:val="000000"/>
              </w:rPr>
            </w:pPr>
            <w:r w:rsidRPr="00552228">
              <w:rPr>
                <w:color w:val="000000"/>
              </w:rPr>
              <w:t>nuo 18 metų iki 25 metų</w:t>
            </w:r>
          </w:p>
        </w:tc>
        <w:tc>
          <w:tcPr>
            <w:tcW w:w="960" w:type="dxa"/>
            <w:tcBorders>
              <w:top w:val="nil"/>
              <w:left w:val="nil"/>
              <w:bottom w:val="nil"/>
              <w:right w:val="nil"/>
            </w:tcBorders>
            <w:shd w:val="clear" w:color="auto" w:fill="auto"/>
            <w:noWrap/>
            <w:vAlign w:val="bottom"/>
          </w:tcPr>
          <w:p w14:paraId="5F523C51" w14:textId="77777777" w:rsidR="00721EDE" w:rsidRPr="00552228" w:rsidRDefault="00721EDE" w:rsidP="00C7494E">
            <w:pPr>
              <w:jc w:val="right"/>
              <w:rPr>
                <w:color w:val="000000"/>
              </w:rPr>
            </w:pPr>
            <w:r w:rsidRPr="00552228">
              <w:rPr>
                <w:color w:val="000000"/>
              </w:rPr>
              <w:t>83</w:t>
            </w:r>
          </w:p>
        </w:tc>
        <w:tc>
          <w:tcPr>
            <w:tcW w:w="960" w:type="dxa"/>
            <w:tcBorders>
              <w:top w:val="nil"/>
              <w:left w:val="nil"/>
              <w:bottom w:val="nil"/>
              <w:right w:val="nil"/>
            </w:tcBorders>
            <w:shd w:val="clear" w:color="auto" w:fill="auto"/>
            <w:noWrap/>
            <w:vAlign w:val="bottom"/>
          </w:tcPr>
          <w:p w14:paraId="70E0E37D" w14:textId="77777777" w:rsidR="00721EDE" w:rsidRPr="00552228" w:rsidRDefault="00721EDE" w:rsidP="00C7494E">
            <w:pPr>
              <w:jc w:val="right"/>
              <w:rPr>
                <w:color w:val="000000"/>
              </w:rPr>
            </w:pPr>
            <w:r w:rsidRPr="00552228">
              <w:rPr>
                <w:color w:val="000000"/>
              </w:rPr>
              <w:t>92</w:t>
            </w:r>
          </w:p>
        </w:tc>
        <w:tc>
          <w:tcPr>
            <w:tcW w:w="2540" w:type="dxa"/>
            <w:tcBorders>
              <w:top w:val="nil"/>
              <w:left w:val="nil"/>
              <w:bottom w:val="nil"/>
              <w:right w:val="nil"/>
            </w:tcBorders>
            <w:shd w:val="clear" w:color="auto" w:fill="auto"/>
            <w:noWrap/>
            <w:vAlign w:val="bottom"/>
          </w:tcPr>
          <w:p w14:paraId="7E841A1B" w14:textId="77777777" w:rsidR="00721EDE" w:rsidRPr="00552228" w:rsidRDefault="00721EDE" w:rsidP="00C7494E">
            <w:pPr>
              <w:jc w:val="right"/>
              <w:rPr>
                <w:color w:val="000000"/>
              </w:rPr>
            </w:pPr>
            <w:r w:rsidRPr="00552228">
              <w:rPr>
                <w:color w:val="000000"/>
              </w:rPr>
              <w:t>175</w:t>
            </w:r>
          </w:p>
        </w:tc>
      </w:tr>
      <w:tr w:rsidR="00721EDE" w:rsidRPr="00552228" w14:paraId="4F907219" w14:textId="77777777" w:rsidTr="00C7494E">
        <w:trPr>
          <w:trHeight w:val="300"/>
        </w:trPr>
        <w:tc>
          <w:tcPr>
            <w:tcW w:w="1620" w:type="dxa"/>
            <w:tcBorders>
              <w:top w:val="nil"/>
              <w:left w:val="nil"/>
              <w:bottom w:val="nil"/>
              <w:right w:val="nil"/>
            </w:tcBorders>
            <w:shd w:val="clear" w:color="auto" w:fill="auto"/>
            <w:noWrap/>
            <w:vAlign w:val="bottom"/>
          </w:tcPr>
          <w:p w14:paraId="3D2FF0F9" w14:textId="77777777" w:rsidR="00721EDE" w:rsidRPr="00552228" w:rsidRDefault="00721EDE" w:rsidP="00C7494E">
            <w:pPr>
              <w:jc w:val="right"/>
              <w:rPr>
                <w:color w:val="000000"/>
              </w:rPr>
            </w:pPr>
          </w:p>
        </w:tc>
        <w:tc>
          <w:tcPr>
            <w:tcW w:w="2460" w:type="dxa"/>
            <w:tcBorders>
              <w:top w:val="nil"/>
              <w:left w:val="nil"/>
              <w:bottom w:val="nil"/>
              <w:right w:val="nil"/>
            </w:tcBorders>
            <w:shd w:val="clear" w:color="auto" w:fill="auto"/>
            <w:noWrap/>
            <w:vAlign w:val="bottom"/>
            <w:hideMark/>
          </w:tcPr>
          <w:p w14:paraId="733C4E3B" w14:textId="77777777" w:rsidR="00721EDE" w:rsidRPr="00552228" w:rsidRDefault="00721EDE" w:rsidP="00C7494E">
            <w:pPr>
              <w:rPr>
                <w:color w:val="000000"/>
              </w:rPr>
            </w:pPr>
            <w:r w:rsidRPr="00552228">
              <w:rPr>
                <w:color w:val="000000"/>
              </w:rPr>
              <w:t>nuo 25 metų iki 45 metų</w:t>
            </w:r>
          </w:p>
        </w:tc>
        <w:tc>
          <w:tcPr>
            <w:tcW w:w="960" w:type="dxa"/>
            <w:tcBorders>
              <w:top w:val="nil"/>
              <w:left w:val="nil"/>
              <w:bottom w:val="nil"/>
              <w:right w:val="nil"/>
            </w:tcBorders>
            <w:shd w:val="clear" w:color="auto" w:fill="auto"/>
            <w:noWrap/>
            <w:vAlign w:val="bottom"/>
          </w:tcPr>
          <w:p w14:paraId="6B921C1A" w14:textId="77777777" w:rsidR="00721EDE" w:rsidRPr="00552228" w:rsidRDefault="00721EDE" w:rsidP="00C7494E">
            <w:pPr>
              <w:jc w:val="right"/>
              <w:rPr>
                <w:color w:val="000000"/>
              </w:rPr>
            </w:pPr>
            <w:r w:rsidRPr="00552228">
              <w:rPr>
                <w:color w:val="000000"/>
              </w:rPr>
              <w:t>275</w:t>
            </w:r>
          </w:p>
        </w:tc>
        <w:tc>
          <w:tcPr>
            <w:tcW w:w="960" w:type="dxa"/>
            <w:tcBorders>
              <w:top w:val="nil"/>
              <w:left w:val="nil"/>
              <w:bottom w:val="nil"/>
              <w:right w:val="nil"/>
            </w:tcBorders>
            <w:shd w:val="clear" w:color="auto" w:fill="auto"/>
            <w:noWrap/>
            <w:vAlign w:val="bottom"/>
          </w:tcPr>
          <w:p w14:paraId="5F4CF639" w14:textId="77777777" w:rsidR="00721EDE" w:rsidRPr="00552228" w:rsidRDefault="00721EDE" w:rsidP="00C7494E">
            <w:pPr>
              <w:jc w:val="right"/>
              <w:rPr>
                <w:color w:val="000000"/>
              </w:rPr>
            </w:pPr>
            <w:r w:rsidRPr="00552228">
              <w:rPr>
                <w:color w:val="000000"/>
              </w:rPr>
              <w:t>214</w:t>
            </w:r>
          </w:p>
        </w:tc>
        <w:tc>
          <w:tcPr>
            <w:tcW w:w="2540" w:type="dxa"/>
            <w:tcBorders>
              <w:top w:val="nil"/>
              <w:left w:val="nil"/>
              <w:bottom w:val="nil"/>
              <w:right w:val="nil"/>
            </w:tcBorders>
            <w:shd w:val="clear" w:color="auto" w:fill="auto"/>
            <w:noWrap/>
            <w:vAlign w:val="bottom"/>
          </w:tcPr>
          <w:p w14:paraId="268ECE63" w14:textId="77777777" w:rsidR="00721EDE" w:rsidRPr="00552228" w:rsidRDefault="00721EDE" w:rsidP="00C7494E">
            <w:pPr>
              <w:jc w:val="right"/>
              <w:rPr>
                <w:color w:val="000000"/>
              </w:rPr>
            </w:pPr>
            <w:r w:rsidRPr="00552228">
              <w:rPr>
                <w:color w:val="000000"/>
              </w:rPr>
              <w:t>489</w:t>
            </w:r>
          </w:p>
        </w:tc>
      </w:tr>
      <w:tr w:rsidR="00721EDE" w:rsidRPr="00552228" w14:paraId="1DF4B126" w14:textId="77777777" w:rsidTr="00C7494E">
        <w:trPr>
          <w:trHeight w:val="300"/>
        </w:trPr>
        <w:tc>
          <w:tcPr>
            <w:tcW w:w="1620" w:type="dxa"/>
            <w:tcBorders>
              <w:top w:val="nil"/>
              <w:left w:val="nil"/>
              <w:bottom w:val="nil"/>
              <w:right w:val="nil"/>
            </w:tcBorders>
            <w:shd w:val="clear" w:color="auto" w:fill="auto"/>
            <w:noWrap/>
            <w:vAlign w:val="bottom"/>
          </w:tcPr>
          <w:p w14:paraId="73760385" w14:textId="77777777" w:rsidR="00721EDE" w:rsidRPr="00552228" w:rsidRDefault="00721EDE" w:rsidP="00C7494E">
            <w:pPr>
              <w:jc w:val="right"/>
              <w:rPr>
                <w:color w:val="000000"/>
              </w:rPr>
            </w:pPr>
          </w:p>
        </w:tc>
        <w:tc>
          <w:tcPr>
            <w:tcW w:w="2460" w:type="dxa"/>
            <w:tcBorders>
              <w:top w:val="nil"/>
              <w:left w:val="nil"/>
              <w:bottom w:val="nil"/>
              <w:right w:val="nil"/>
            </w:tcBorders>
            <w:shd w:val="clear" w:color="auto" w:fill="auto"/>
            <w:noWrap/>
            <w:vAlign w:val="bottom"/>
            <w:hideMark/>
          </w:tcPr>
          <w:p w14:paraId="1171E860" w14:textId="77777777" w:rsidR="00721EDE" w:rsidRPr="00552228" w:rsidRDefault="00721EDE" w:rsidP="00C7494E">
            <w:pPr>
              <w:rPr>
                <w:color w:val="000000"/>
              </w:rPr>
            </w:pPr>
            <w:r w:rsidRPr="00552228">
              <w:rPr>
                <w:color w:val="000000"/>
              </w:rPr>
              <w:t>nuo 45 metų iki 65 metų</w:t>
            </w:r>
          </w:p>
        </w:tc>
        <w:tc>
          <w:tcPr>
            <w:tcW w:w="960" w:type="dxa"/>
            <w:tcBorders>
              <w:top w:val="nil"/>
              <w:left w:val="nil"/>
              <w:bottom w:val="nil"/>
              <w:right w:val="nil"/>
            </w:tcBorders>
            <w:shd w:val="clear" w:color="auto" w:fill="auto"/>
            <w:noWrap/>
            <w:vAlign w:val="bottom"/>
          </w:tcPr>
          <w:p w14:paraId="59EC6372" w14:textId="77777777" w:rsidR="00721EDE" w:rsidRPr="00552228" w:rsidRDefault="00721EDE" w:rsidP="00C7494E">
            <w:pPr>
              <w:jc w:val="right"/>
              <w:rPr>
                <w:color w:val="000000"/>
              </w:rPr>
            </w:pPr>
            <w:r w:rsidRPr="00552228">
              <w:rPr>
                <w:color w:val="000000"/>
              </w:rPr>
              <w:t>278</w:t>
            </w:r>
          </w:p>
        </w:tc>
        <w:tc>
          <w:tcPr>
            <w:tcW w:w="960" w:type="dxa"/>
            <w:tcBorders>
              <w:top w:val="nil"/>
              <w:left w:val="nil"/>
              <w:bottom w:val="nil"/>
              <w:right w:val="nil"/>
            </w:tcBorders>
            <w:shd w:val="clear" w:color="auto" w:fill="auto"/>
            <w:noWrap/>
            <w:vAlign w:val="bottom"/>
          </w:tcPr>
          <w:p w14:paraId="5CAFEB92" w14:textId="77777777" w:rsidR="00721EDE" w:rsidRPr="00552228" w:rsidRDefault="00721EDE" w:rsidP="00C7494E">
            <w:pPr>
              <w:jc w:val="right"/>
              <w:rPr>
                <w:color w:val="000000"/>
              </w:rPr>
            </w:pPr>
            <w:r w:rsidRPr="00552228">
              <w:rPr>
                <w:color w:val="000000"/>
              </w:rPr>
              <w:t>256</w:t>
            </w:r>
          </w:p>
        </w:tc>
        <w:tc>
          <w:tcPr>
            <w:tcW w:w="2540" w:type="dxa"/>
            <w:tcBorders>
              <w:top w:val="nil"/>
              <w:left w:val="nil"/>
              <w:bottom w:val="nil"/>
              <w:right w:val="nil"/>
            </w:tcBorders>
            <w:shd w:val="clear" w:color="auto" w:fill="auto"/>
            <w:noWrap/>
            <w:vAlign w:val="bottom"/>
          </w:tcPr>
          <w:p w14:paraId="63ED341A" w14:textId="77777777" w:rsidR="00721EDE" w:rsidRPr="00552228" w:rsidRDefault="00721EDE" w:rsidP="00C7494E">
            <w:pPr>
              <w:jc w:val="right"/>
              <w:rPr>
                <w:color w:val="000000"/>
              </w:rPr>
            </w:pPr>
            <w:r w:rsidRPr="00552228">
              <w:rPr>
                <w:color w:val="000000"/>
              </w:rPr>
              <w:t>534</w:t>
            </w:r>
          </w:p>
        </w:tc>
      </w:tr>
      <w:tr w:rsidR="00721EDE" w:rsidRPr="00552228" w14:paraId="504E26F3" w14:textId="77777777" w:rsidTr="00C7494E">
        <w:trPr>
          <w:trHeight w:val="300"/>
        </w:trPr>
        <w:tc>
          <w:tcPr>
            <w:tcW w:w="1620" w:type="dxa"/>
            <w:tcBorders>
              <w:top w:val="nil"/>
              <w:left w:val="nil"/>
              <w:bottom w:val="nil"/>
              <w:right w:val="nil"/>
            </w:tcBorders>
            <w:shd w:val="clear" w:color="auto" w:fill="auto"/>
            <w:noWrap/>
            <w:vAlign w:val="bottom"/>
          </w:tcPr>
          <w:p w14:paraId="4F3CC144" w14:textId="77777777" w:rsidR="00721EDE" w:rsidRPr="00552228" w:rsidRDefault="00721EDE" w:rsidP="00C7494E">
            <w:pPr>
              <w:jc w:val="right"/>
              <w:rPr>
                <w:color w:val="000000"/>
              </w:rPr>
            </w:pPr>
          </w:p>
        </w:tc>
        <w:tc>
          <w:tcPr>
            <w:tcW w:w="2460" w:type="dxa"/>
            <w:tcBorders>
              <w:top w:val="nil"/>
              <w:left w:val="nil"/>
              <w:bottom w:val="nil"/>
              <w:right w:val="nil"/>
            </w:tcBorders>
            <w:shd w:val="clear" w:color="auto" w:fill="auto"/>
            <w:noWrap/>
            <w:vAlign w:val="bottom"/>
            <w:hideMark/>
          </w:tcPr>
          <w:p w14:paraId="68CF2BF6" w14:textId="77777777" w:rsidR="00721EDE" w:rsidRPr="00552228" w:rsidRDefault="00721EDE" w:rsidP="00C7494E">
            <w:pPr>
              <w:rPr>
                <w:color w:val="000000"/>
              </w:rPr>
            </w:pPr>
            <w:r w:rsidRPr="00552228">
              <w:rPr>
                <w:color w:val="000000"/>
              </w:rPr>
              <w:t>nuo 65 metų iki 85 metų</w:t>
            </w:r>
          </w:p>
        </w:tc>
        <w:tc>
          <w:tcPr>
            <w:tcW w:w="960" w:type="dxa"/>
            <w:tcBorders>
              <w:top w:val="nil"/>
              <w:left w:val="nil"/>
              <w:bottom w:val="nil"/>
              <w:right w:val="nil"/>
            </w:tcBorders>
            <w:shd w:val="clear" w:color="auto" w:fill="auto"/>
            <w:noWrap/>
            <w:vAlign w:val="bottom"/>
          </w:tcPr>
          <w:p w14:paraId="6ED66989" w14:textId="77777777" w:rsidR="00721EDE" w:rsidRPr="00552228" w:rsidRDefault="00721EDE" w:rsidP="00C7494E">
            <w:pPr>
              <w:jc w:val="right"/>
              <w:rPr>
                <w:color w:val="000000"/>
              </w:rPr>
            </w:pPr>
            <w:r w:rsidRPr="00552228">
              <w:rPr>
                <w:color w:val="000000"/>
              </w:rPr>
              <w:t>81</w:t>
            </w:r>
          </w:p>
        </w:tc>
        <w:tc>
          <w:tcPr>
            <w:tcW w:w="960" w:type="dxa"/>
            <w:tcBorders>
              <w:top w:val="nil"/>
              <w:left w:val="nil"/>
              <w:bottom w:val="nil"/>
              <w:right w:val="nil"/>
            </w:tcBorders>
            <w:shd w:val="clear" w:color="auto" w:fill="auto"/>
            <w:noWrap/>
            <w:vAlign w:val="bottom"/>
          </w:tcPr>
          <w:p w14:paraId="329B9F90" w14:textId="77777777" w:rsidR="00721EDE" w:rsidRPr="00552228" w:rsidRDefault="00721EDE" w:rsidP="00C7494E">
            <w:pPr>
              <w:jc w:val="right"/>
              <w:rPr>
                <w:color w:val="000000"/>
              </w:rPr>
            </w:pPr>
            <w:r w:rsidRPr="00552228">
              <w:rPr>
                <w:color w:val="000000"/>
              </w:rPr>
              <w:t>168</w:t>
            </w:r>
          </w:p>
        </w:tc>
        <w:tc>
          <w:tcPr>
            <w:tcW w:w="2540" w:type="dxa"/>
            <w:tcBorders>
              <w:top w:val="nil"/>
              <w:left w:val="nil"/>
              <w:bottom w:val="nil"/>
              <w:right w:val="nil"/>
            </w:tcBorders>
            <w:shd w:val="clear" w:color="auto" w:fill="auto"/>
            <w:noWrap/>
            <w:vAlign w:val="bottom"/>
          </w:tcPr>
          <w:p w14:paraId="17451548" w14:textId="77777777" w:rsidR="00721EDE" w:rsidRPr="00552228" w:rsidRDefault="00721EDE" w:rsidP="00C7494E">
            <w:pPr>
              <w:jc w:val="right"/>
              <w:rPr>
                <w:color w:val="000000"/>
              </w:rPr>
            </w:pPr>
            <w:r w:rsidRPr="00552228">
              <w:rPr>
                <w:color w:val="000000"/>
              </w:rPr>
              <w:t>249</w:t>
            </w:r>
          </w:p>
        </w:tc>
      </w:tr>
      <w:tr w:rsidR="00721EDE" w:rsidRPr="00552228" w14:paraId="5C80F736" w14:textId="77777777" w:rsidTr="00C7494E">
        <w:trPr>
          <w:trHeight w:val="300"/>
        </w:trPr>
        <w:tc>
          <w:tcPr>
            <w:tcW w:w="1620" w:type="dxa"/>
            <w:tcBorders>
              <w:top w:val="nil"/>
              <w:left w:val="nil"/>
              <w:bottom w:val="nil"/>
              <w:right w:val="nil"/>
            </w:tcBorders>
            <w:shd w:val="clear" w:color="auto" w:fill="auto"/>
            <w:noWrap/>
            <w:vAlign w:val="bottom"/>
          </w:tcPr>
          <w:p w14:paraId="6139102B" w14:textId="77777777" w:rsidR="00721EDE" w:rsidRPr="00552228" w:rsidRDefault="00721EDE" w:rsidP="00C7494E">
            <w:pPr>
              <w:jc w:val="right"/>
              <w:rPr>
                <w:color w:val="000000"/>
              </w:rPr>
            </w:pPr>
          </w:p>
        </w:tc>
        <w:tc>
          <w:tcPr>
            <w:tcW w:w="2460" w:type="dxa"/>
            <w:tcBorders>
              <w:top w:val="nil"/>
              <w:left w:val="nil"/>
              <w:bottom w:val="nil"/>
              <w:right w:val="nil"/>
            </w:tcBorders>
            <w:shd w:val="clear" w:color="auto" w:fill="auto"/>
            <w:noWrap/>
            <w:vAlign w:val="bottom"/>
            <w:hideMark/>
          </w:tcPr>
          <w:p w14:paraId="652E1DEE" w14:textId="77777777" w:rsidR="00721EDE" w:rsidRPr="00552228" w:rsidRDefault="00721EDE" w:rsidP="00C7494E">
            <w:pPr>
              <w:rPr>
                <w:color w:val="000000"/>
              </w:rPr>
            </w:pPr>
            <w:r w:rsidRPr="00552228">
              <w:rPr>
                <w:color w:val="000000"/>
              </w:rPr>
              <w:t>nuo 85 metų</w:t>
            </w:r>
          </w:p>
        </w:tc>
        <w:tc>
          <w:tcPr>
            <w:tcW w:w="960" w:type="dxa"/>
            <w:tcBorders>
              <w:top w:val="nil"/>
              <w:left w:val="nil"/>
              <w:bottom w:val="nil"/>
              <w:right w:val="nil"/>
            </w:tcBorders>
            <w:shd w:val="clear" w:color="auto" w:fill="auto"/>
            <w:noWrap/>
            <w:vAlign w:val="bottom"/>
          </w:tcPr>
          <w:p w14:paraId="353F2B46" w14:textId="77777777" w:rsidR="00721EDE" w:rsidRPr="00552228" w:rsidRDefault="00721EDE" w:rsidP="00C7494E">
            <w:pPr>
              <w:jc w:val="right"/>
              <w:rPr>
                <w:color w:val="000000"/>
              </w:rPr>
            </w:pPr>
            <w:r w:rsidRPr="00552228">
              <w:rPr>
                <w:color w:val="000000"/>
              </w:rPr>
              <w:t>10</w:t>
            </w:r>
          </w:p>
        </w:tc>
        <w:tc>
          <w:tcPr>
            <w:tcW w:w="960" w:type="dxa"/>
            <w:tcBorders>
              <w:top w:val="nil"/>
              <w:left w:val="nil"/>
              <w:bottom w:val="nil"/>
              <w:right w:val="nil"/>
            </w:tcBorders>
            <w:shd w:val="clear" w:color="auto" w:fill="auto"/>
            <w:noWrap/>
            <w:vAlign w:val="bottom"/>
          </w:tcPr>
          <w:p w14:paraId="536BE0EA" w14:textId="77777777" w:rsidR="00721EDE" w:rsidRPr="00552228" w:rsidRDefault="00721EDE" w:rsidP="00C7494E">
            <w:pPr>
              <w:jc w:val="right"/>
              <w:rPr>
                <w:color w:val="000000"/>
              </w:rPr>
            </w:pPr>
            <w:r w:rsidRPr="00552228">
              <w:rPr>
                <w:color w:val="000000"/>
              </w:rPr>
              <w:t>32</w:t>
            </w:r>
          </w:p>
        </w:tc>
        <w:tc>
          <w:tcPr>
            <w:tcW w:w="2540" w:type="dxa"/>
            <w:tcBorders>
              <w:top w:val="nil"/>
              <w:left w:val="nil"/>
              <w:bottom w:val="nil"/>
              <w:right w:val="nil"/>
            </w:tcBorders>
            <w:shd w:val="clear" w:color="auto" w:fill="auto"/>
            <w:noWrap/>
            <w:vAlign w:val="bottom"/>
          </w:tcPr>
          <w:p w14:paraId="6CA04B98" w14:textId="77777777" w:rsidR="00721EDE" w:rsidRPr="00552228" w:rsidRDefault="00721EDE" w:rsidP="00C7494E">
            <w:pPr>
              <w:jc w:val="right"/>
              <w:rPr>
                <w:color w:val="000000"/>
              </w:rPr>
            </w:pPr>
            <w:r w:rsidRPr="00552228">
              <w:rPr>
                <w:color w:val="000000"/>
              </w:rPr>
              <w:t>42</w:t>
            </w:r>
          </w:p>
        </w:tc>
      </w:tr>
      <w:tr w:rsidR="00721EDE" w:rsidRPr="00552228" w14:paraId="564C0983" w14:textId="77777777" w:rsidTr="00C7494E">
        <w:trPr>
          <w:trHeight w:val="300"/>
        </w:trPr>
        <w:tc>
          <w:tcPr>
            <w:tcW w:w="1620" w:type="dxa"/>
            <w:tcBorders>
              <w:top w:val="nil"/>
              <w:left w:val="nil"/>
              <w:bottom w:val="nil"/>
              <w:right w:val="nil"/>
            </w:tcBorders>
            <w:shd w:val="clear" w:color="auto" w:fill="auto"/>
            <w:noWrap/>
            <w:vAlign w:val="bottom"/>
          </w:tcPr>
          <w:p w14:paraId="5A98A928" w14:textId="77777777" w:rsidR="00721EDE" w:rsidRPr="00552228" w:rsidRDefault="00721EDE" w:rsidP="00C7494E">
            <w:pPr>
              <w:jc w:val="right"/>
              <w:rPr>
                <w:color w:val="000000"/>
              </w:rPr>
            </w:pPr>
          </w:p>
        </w:tc>
        <w:tc>
          <w:tcPr>
            <w:tcW w:w="2460" w:type="dxa"/>
            <w:tcBorders>
              <w:top w:val="nil"/>
              <w:left w:val="nil"/>
              <w:bottom w:val="nil"/>
              <w:right w:val="nil"/>
            </w:tcBorders>
            <w:shd w:val="clear" w:color="auto" w:fill="auto"/>
            <w:noWrap/>
            <w:vAlign w:val="bottom"/>
            <w:hideMark/>
          </w:tcPr>
          <w:p w14:paraId="2D9E5BDE" w14:textId="77777777" w:rsidR="00721EDE" w:rsidRPr="00552228" w:rsidRDefault="00721EDE" w:rsidP="00C7494E">
            <w:pPr>
              <w:rPr>
                <w:i/>
                <w:color w:val="000000"/>
              </w:rPr>
            </w:pPr>
            <w:r w:rsidRPr="00552228">
              <w:rPr>
                <w:i/>
                <w:color w:val="000000"/>
              </w:rPr>
              <w:t>iš viso</w:t>
            </w:r>
          </w:p>
        </w:tc>
        <w:tc>
          <w:tcPr>
            <w:tcW w:w="960" w:type="dxa"/>
            <w:tcBorders>
              <w:top w:val="nil"/>
              <w:left w:val="nil"/>
              <w:bottom w:val="nil"/>
              <w:right w:val="nil"/>
            </w:tcBorders>
            <w:shd w:val="clear" w:color="auto" w:fill="auto"/>
            <w:noWrap/>
            <w:vAlign w:val="bottom"/>
          </w:tcPr>
          <w:p w14:paraId="2F37228D" w14:textId="77777777" w:rsidR="00721EDE" w:rsidRPr="00552228" w:rsidRDefault="00721EDE" w:rsidP="00C7494E">
            <w:pPr>
              <w:jc w:val="right"/>
              <w:rPr>
                <w:color w:val="000000"/>
              </w:rPr>
            </w:pPr>
            <w:r w:rsidRPr="00552228">
              <w:rPr>
                <w:color w:val="000000"/>
              </w:rPr>
              <w:t>886</w:t>
            </w:r>
          </w:p>
        </w:tc>
        <w:tc>
          <w:tcPr>
            <w:tcW w:w="960" w:type="dxa"/>
            <w:tcBorders>
              <w:top w:val="nil"/>
              <w:left w:val="nil"/>
              <w:bottom w:val="nil"/>
              <w:right w:val="nil"/>
            </w:tcBorders>
            <w:shd w:val="clear" w:color="auto" w:fill="auto"/>
            <w:noWrap/>
            <w:vAlign w:val="bottom"/>
          </w:tcPr>
          <w:p w14:paraId="713538F6" w14:textId="77777777" w:rsidR="00721EDE" w:rsidRPr="00552228" w:rsidRDefault="00721EDE" w:rsidP="00C7494E">
            <w:pPr>
              <w:jc w:val="right"/>
              <w:rPr>
                <w:color w:val="000000"/>
              </w:rPr>
            </w:pPr>
            <w:r w:rsidRPr="00552228">
              <w:rPr>
                <w:color w:val="000000"/>
              </w:rPr>
              <w:t>917</w:t>
            </w:r>
          </w:p>
        </w:tc>
        <w:tc>
          <w:tcPr>
            <w:tcW w:w="2540" w:type="dxa"/>
            <w:tcBorders>
              <w:top w:val="nil"/>
              <w:left w:val="nil"/>
              <w:bottom w:val="nil"/>
              <w:right w:val="nil"/>
            </w:tcBorders>
            <w:shd w:val="clear" w:color="auto" w:fill="auto"/>
            <w:noWrap/>
            <w:vAlign w:val="bottom"/>
          </w:tcPr>
          <w:p w14:paraId="21D728FC" w14:textId="77777777" w:rsidR="00721EDE" w:rsidRPr="00552228" w:rsidRDefault="00721EDE" w:rsidP="00C7494E">
            <w:pPr>
              <w:jc w:val="right"/>
              <w:rPr>
                <w:color w:val="000000"/>
              </w:rPr>
            </w:pPr>
            <w:r w:rsidRPr="00552228">
              <w:rPr>
                <w:color w:val="000000"/>
              </w:rPr>
              <w:t>1803</w:t>
            </w:r>
          </w:p>
        </w:tc>
      </w:tr>
      <w:tr w:rsidR="00721EDE" w:rsidRPr="00552228" w14:paraId="6DEAE574" w14:textId="77777777" w:rsidTr="00C7494E">
        <w:trPr>
          <w:trHeight w:val="300"/>
        </w:trPr>
        <w:tc>
          <w:tcPr>
            <w:tcW w:w="1620" w:type="dxa"/>
            <w:tcBorders>
              <w:top w:val="nil"/>
              <w:left w:val="nil"/>
              <w:bottom w:val="nil"/>
              <w:right w:val="nil"/>
            </w:tcBorders>
            <w:shd w:val="clear" w:color="auto" w:fill="auto"/>
            <w:noWrap/>
            <w:vAlign w:val="bottom"/>
          </w:tcPr>
          <w:p w14:paraId="3E15C8BF" w14:textId="77777777" w:rsidR="00721EDE" w:rsidRPr="00552228" w:rsidRDefault="00721EDE" w:rsidP="00C7494E">
            <w:pPr>
              <w:jc w:val="right"/>
              <w:rPr>
                <w:color w:val="000000"/>
              </w:rPr>
            </w:pPr>
          </w:p>
        </w:tc>
        <w:tc>
          <w:tcPr>
            <w:tcW w:w="2460" w:type="dxa"/>
            <w:tcBorders>
              <w:top w:val="nil"/>
              <w:left w:val="nil"/>
              <w:bottom w:val="nil"/>
              <w:right w:val="nil"/>
            </w:tcBorders>
            <w:shd w:val="clear" w:color="auto" w:fill="auto"/>
            <w:noWrap/>
            <w:vAlign w:val="bottom"/>
          </w:tcPr>
          <w:p w14:paraId="64C31F47" w14:textId="77777777" w:rsidR="00721EDE" w:rsidRPr="00552228" w:rsidRDefault="00721EDE" w:rsidP="00C7494E">
            <w:pPr>
              <w:rPr>
                <w:color w:val="000000"/>
              </w:rPr>
            </w:pPr>
          </w:p>
        </w:tc>
        <w:tc>
          <w:tcPr>
            <w:tcW w:w="960" w:type="dxa"/>
            <w:tcBorders>
              <w:top w:val="nil"/>
              <w:left w:val="nil"/>
              <w:bottom w:val="nil"/>
              <w:right w:val="nil"/>
            </w:tcBorders>
            <w:shd w:val="clear" w:color="auto" w:fill="auto"/>
            <w:noWrap/>
            <w:vAlign w:val="bottom"/>
          </w:tcPr>
          <w:p w14:paraId="2C93C31B" w14:textId="77777777" w:rsidR="00721EDE" w:rsidRPr="00552228" w:rsidRDefault="00721EDE" w:rsidP="00C7494E">
            <w:pPr>
              <w:jc w:val="right"/>
              <w:rPr>
                <w:color w:val="000000"/>
              </w:rPr>
            </w:pPr>
          </w:p>
        </w:tc>
        <w:tc>
          <w:tcPr>
            <w:tcW w:w="960" w:type="dxa"/>
            <w:tcBorders>
              <w:top w:val="nil"/>
              <w:left w:val="nil"/>
              <w:bottom w:val="nil"/>
              <w:right w:val="nil"/>
            </w:tcBorders>
            <w:shd w:val="clear" w:color="auto" w:fill="auto"/>
            <w:noWrap/>
            <w:vAlign w:val="bottom"/>
          </w:tcPr>
          <w:p w14:paraId="3BB0B442" w14:textId="77777777" w:rsidR="00721EDE" w:rsidRPr="00552228" w:rsidRDefault="00721EDE" w:rsidP="00C7494E">
            <w:pPr>
              <w:jc w:val="right"/>
              <w:rPr>
                <w:color w:val="000000"/>
              </w:rPr>
            </w:pPr>
          </w:p>
        </w:tc>
        <w:tc>
          <w:tcPr>
            <w:tcW w:w="2540" w:type="dxa"/>
            <w:tcBorders>
              <w:top w:val="nil"/>
              <w:left w:val="nil"/>
              <w:bottom w:val="nil"/>
              <w:right w:val="nil"/>
            </w:tcBorders>
            <w:shd w:val="clear" w:color="auto" w:fill="auto"/>
            <w:noWrap/>
            <w:vAlign w:val="bottom"/>
          </w:tcPr>
          <w:p w14:paraId="05000C77" w14:textId="77777777" w:rsidR="00721EDE" w:rsidRPr="00552228" w:rsidRDefault="00721EDE" w:rsidP="00C7494E">
            <w:pPr>
              <w:jc w:val="right"/>
              <w:rPr>
                <w:color w:val="000000"/>
              </w:rPr>
            </w:pPr>
          </w:p>
        </w:tc>
      </w:tr>
    </w:tbl>
    <w:p w14:paraId="67718421" w14:textId="77777777" w:rsidR="00721EDE" w:rsidRPr="00552228" w:rsidRDefault="00721EDE" w:rsidP="00721EDE">
      <w:pPr>
        <w:jc w:val="both"/>
      </w:pPr>
    </w:p>
    <w:p w14:paraId="08E6E2E6" w14:textId="77777777" w:rsidR="00721EDE" w:rsidRPr="00552228" w:rsidRDefault="00721EDE" w:rsidP="00721EDE">
      <w:pPr>
        <w:ind w:firstLine="360"/>
        <w:jc w:val="both"/>
      </w:pPr>
      <w:r w:rsidRPr="00552228">
        <w:t xml:space="preserve">2017 m. atlikti asfaltavimo darbai Dalidžių k., Pagrindinėje g., užasfaltuota Mokyklos g. atkarpa Dailidžių k. ir Tyliosios g. atkarpa Jančiūnų k. Taip pat per metus sutvarkyta nemažai duobių, pataisyti keliai su žvyro danga. </w:t>
      </w:r>
    </w:p>
    <w:p w14:paraId="1C9B3D2A" w14:textId="77777777" w:rsidR="00721EDE" w:rsidRPr="00552228" w:rsidRDefault="00721EDE" w:rsidP="00721EDE">
      <w:pPr>
        <w:ind w:firstLine="360"/>
        <w:jc w:val="both"/>
      </w:pPr>
      <w:r w:rsidRPr="00552228">
        <w:t>2017 metais Butrimonių seniūnijoje dirbti viešuosius darbus pasitelkti 7 darbininkai. Jie tvarkė seniūnijos aplinką, atliko gyvenviečių gatvių, kelių, pakelių bei teritorijų tvarkymo, apželdinimo, aplinkos tvarkymo ir smulkaus remonto pagalbinius darbus.</w:t>
      </w:r>
    </w:p>
    <w:p w14:paraId="0A864329" w14:textId="77777777" w:rsidR="00721EDE" w:rsidRPr="00552228" w:rsidRDefault="00721EDE" w:rsidP="00721EDE">
      <w:pPr>
        <w:ind w:firstLine="360"/>
        <w:jc w:val="both"/>
      </w:pPr>
      <w:r w:rsidRPr="00552228">
        <w:t xml:space="preserve">2017 m. trinkelėmis išklotas grindinys prie Butrimonių bažnyčios vartų. Prie Butrimonių seniūnijos administracinio pastato atnaujinta ir išplėsta automobilių stovėjimo aikštelė, trinkelėmis išklotas grindinys. </w:t>
      </w:r>
    </w:p>
    <w:p w14:paraId="5BCB39A2" w14:textId="77777777" w:rsidR="00721EDE" w:rsidRPr="00552228" w:rsidRDefault="00721EDE" w:rsidP="00721EDE">
      <w:pPr>
        <w:ind w:firstLine="360"/>
        <w:jc w:val="both"/>
      </w:pPr>
      <w:r w:rsidRPr="00552228">
        <w:t xml:space="preserve">Šiais metais pradėtas atlikinėti pastato esančio Butrimonių k., Rakliškių g. 10, kuris būs pritakytas bendruomenės poreikiams, kapitalinis remontas. </w:t>
      </w:r>
    </w:p>
    <w:p w14:paraId="1E6EEF78" w14:textId="77777777" w:rsidR="00721EDE" w:rsidRPr="00552228" w:rsidRDefault="00721EDE" w:rsidP="00721EDE">
      <w:pPr>
        <w:ind w:firstLine="360"/>
        <w:jc w:val="both"/>
      </w:pPr>
      <w:r w:rsidRPr="00552228">
        <w:t xml:space="preserve">Pagal duomenis iš Gyvenamosios vietos deklaravimo informacinės sistemos:   </w:t>
      </w:r>
    </w:p>
    <w:p w14:paraId="20E58C7D" w14:textId="77777777" w:rsidR="00721EDE" w:rsidRPr="00552228" w:rsidRDefault="00721EDE" w:rsidP="00721EDE">
      <w:pPr>
        <w:ind w:firstLine="360"/>
        <w:jc w:val="both"/>
      </w:pPr>
    </w:p>
    <w:tbl>
      <w:tblPr>
        <w:tblW w:w="90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5"/>
        <w:gridCol w:w="1978"/>
        <w:gridCol w:w="1701"/>
      </w:tblGrid>
      <w:tr w:rsidR="00721EDE" w:rsidRPr="00552228" w14:paraId="679DADAE" w14:textId="77777777" w:rsidTr="00C7494E">
        <w:trPr>
          <w:tblHeader/>
          <w:tblCellSpacing w:w="0" w:type="dxa"/>
        </w:trPr>
        <w:tc>
          <w:tcPr>
            <w:tcW w:w="5385" w:type="dxa"/>
            <w:tcBorders>
              <w:top w:val="outset" w:sz="6" w:space="0" w:color="auto"/>
              <w:left w:val="outset" w:sz="6" w:space="0" w:color="auto"/>
              <w:bottom w:val="outset" w:sz="6" w:space="0" w:color="auto"/>
              <w:right w:val="outset" w:sz="6" w:space="0" w:color="auto"/>
            </w:tcBorders>
            <w:hideMark/>
          </w:tcPr>
          <w:p w14:paraId="214B4C3D" w14:textId="77777777" w:rsidR="00721EDE" w:rsidRPr="00025990" w:rsidRDefault="00721EDE" w:rsidP="00C7494E">
            <w:pPr>
              <w:pStyle w:val="ww-lentelsantrat1111"/>
              <w:spacing w:before="0" w:beforeAutospacing="0" w:after="0" w:afterAutospacing="0"/>
              <w:jc w:val="both"/>
              <w:rPr>
                <w:rFonts w:ascii="Times New Roman" w:hAnsi="Times New Roman" w:cs="Times New Roman"/>
                <w:b/>
                <w:color w:val="auto"/>
                <w:sz w:val="21"/>
                <w:szCs w:val="21"/>
              </w:rPr>
            </w:pPr>
            <w:r w:rsidRPr="00025990">
              <w:rPr>
                <w:rFonts w:ascii="Times New Roman" w:hAnsi="Times New Roman" w:cs="Times New Roman"/>
                <w:b/>
                <w:color w:val="auto"/>
                <w:sz w:val="21"/>
                <w:szCs w:val="21"/>
              </w:rPr>
              <w:t xml:space="preserve">Butrimonių seniūnijoje </w:t>
            </w:r>
          </w:p>
        </w:tc>
        <w:tc>
          <w:tcPr>
            <w:tcW w:w="1978" w:type="dxa"/>
            <w:tcBorders>
              <w:top w:val="outset" w:sz="6" w:space="0" w:color="auto"/>
              <w:left w:val="outset" w:sz="6" w:space="0" w:color="auto"/>
              <w:bottom w:val="outset" w:sz="6" w:space="0" w:color="auto"/>
              <w:right w:val="outset" w:sz="6" w:space="0" w:color="auto"/>
            </w:tcBorders>
            <w:hideMark/>
          </w:tcPr>
          <w:p w14:paraId="60B875CF" w14:textId="77777777" w:rsidR="00721EDE" w:rsidRPr="00025990" w:rsidRDefault="00721EDE" w:rsidP="00C7494E">
            <w:pPr>
              <w:pStyle w:val="ww-lentelsantrat11111"/>
              <w:spacing w:before="0" w:beforeAutospacing="0" w:after="0" w:afterAutospacing="0"/>
              <w:jc w:val="both"/>
              <w:rPr>
                <w:rFonts w:ascii="Times New Roman" w:hAnsi="Times New Roman" w:cs="Times New Roman"/>
                <w:b/>
                <w:color w:val="auto"/>
                <w:sz w:val="21"/>
                <w:szCs w:val="21"/>
              </w:rPr>
            </w:pPr>
            <w:r w:rsidRPr="00025990">
              <w:rPr>
                <w:rFonts w:ascii="Times New Roman" w:hAnsi="Times New Roman" w:cs="Times New Roman"/>
                <w:b/>
                <w:color w:val="auto"/>
                <w:sz w:val="21"/>
                <w:szCs w:val="21"/>
              </w:rPr>
              <w:t>2016 m.</w:t>
            </w:r>
          </w:p>
        </w:tc>
        <w:tc>
          <w:tcPr>
            <w:tcW w:w="1701" w:type="dxa"/>
            <w:tcBorders>
              <w:top w:val="outset" w:sz="6" w:space="0" w:color="auto"/>
              <w:left w:val="outset" w:sz="6" w:space="0" w:color="auto"/>
              <w:bottom w:val="outset" w:sz="6" w:space="0" w:color="auto"/>
              <w:right w:val="outset" w:sz="6" w:space="0" w:color="auto"/>
            </w:tcBorders>
            <w:hideMark/>
          </w:tcPr>
          <w:p w14:paraId="1F8C6223" w14:textId="77777777" w:rsidR="00721EDE" w:rsidRPr="00025990" w:rsidRDefault="00721EDE" w:rsidP="00C7494E">
            <w:pPr>
              <w:pStyle w:val="ww-lentelsantrat11111"/>
              <w:spacing w:before="0" w:beforeAutospacing="0" w:after="0" w:afterAutospacing="0"/>
              <w:jc w:val="both"/>
              <w:rPr>
                <w:rFonts w:ascii="Times New Roman" w:hAnsi="Times New Roman" w:cs="Times New Roman"/>
                <w:b/>
                <w:color w:val="auto"/>
                <w:sz w:val="21"/>
                <w:szCs w:val="21"/>
              </w:rPr>
            </w:pPr>
            <w:r w:rsidRPr="00025990">
              <w:rPr>
                <w:rFonts w:ascii="Times New Roman" w:hAnsi="Times New Roman" w:cs="Times New Roman"/>
                <w:b/>
                <w:color w:val="auto"/>
                <w:sz w:val="21"/>
                <w:szCs w:val="21"/>
              </w:rPr>
              <w:t>2017 m.</w:t>
            </w:r>
          </w:p>
        </w:tc>
      </w:tr>
      <w:tr w:rsidR="00721EDE" w:rsidRPr="00552228" w14:paraId="64D387A4" w14:textId="77777777" w:rsidTr="00C7494E">
        <w:trPr>
          <w:tblCellSpacing w:w="0" w:type="dxa"/>
        </w:trPr>
        <w:tc>
          <w:tcPr>
            <w:tcW w:w="5385" w:type="dxa"/>
            <w:tcBorders>
              <w:top w:val="outset" w:sz="6" w:space="0" w:color="auto"/>
              <w:left w:val="outset" w:sz="6" w:space="0" w:color="auto"/>
              <w:bottom w:val="outset" w:sz="6" w:space="0" w:color="auto"/>
              <w:right w:val="outset" w:sz="6" w:space="0" w:color="auto"/>
            </w:tcBorders>
            <w:hideMark/>
          </w:tcPr>
          <w:p w14:paraId="271CEBAA" w14:textId="77777777" w:rsidR="00721EDE" w:rsidRPr="00025990" w:rsidRDefault="00721EDE" w:rsidP="00C7494E">
            <w:pPr>
              <w:pStyle w:val="ww-lentelsturinys1111"/>
              <w:spacing w:before="0" w:beforeAutospacing="0" w:after="0" w:afterAutospacing="0"/>
              <w:jc w:val="both"/>
              <w:rPr>
                <w:rFonts w:ascii="Times New Roman" w:hAnsi="Times New Roman" w:cs="Times New Roman"/>
                <w:color w:val="auto"/>
                <w:sz w:val="21"/>
                <w:szCs w:val="21"/>
              </w:rPr>
            </w:pPr>
            <w:r w:rsidRPr="00025990">
              <w:rPr>
                <w:rFonts w:ascii="Times New Roman" w:hAnsi="Times New Roman" w:cs="Times New Roman"/>
                <w:color w:val="auto"/>
                <w:sz w:val="21"/>
                <w:szCs w:val="21"/>
              </w:rPr>
              <w:t>Deklaravo gyvenamąją vietą</w:t>
            </w:r>
          </w:p>
        </w:tc>
        <w:tc>
          <w:tcPr>
            <w:tcW w:w="1978" w:type="dxa"/>
            <w:tcBorders>
              <w:top w:val="outset" w:sz="6" w:space="0" w:color="auto"/>
              <w:left w:val="outset" w:sz="6" w:space="0" w:color="auto"/>
              <w:bottom w:val="outset" w:sz="6" w:space="0" w:color="auto"/>
              <w:right w:val="outset" w:sz="6" w:space="0" w:color="auto"/>
            </w:tcBorders>
          </w:tcPr>
          <w:p w14:paraId="1B89B17A" w14:textId="77777777" w:rsidR="00721EDE" w:rsidRPr="00025990" w:rsidRDefault="00721EDE" w:rsidP="00C7494E">
            <w:pPr>
              <w:pStyle w:val="ww-lentelsturinys1111"/>
              <w:spacing w:before="0" w:beforeAutospacing="0" w:after="0" w:afterAutospacing="0"/>
              <w:jc w:val="both"/>
              <w:rPr>
                <w:rFonts w:ascii="Times New Roman" w:hAnsi="Times New Roman" w:cs="Times New Roman"/>
                <w:color w:val="auto"/>
                <w:sz w:val="21"/>
                <w:szCs w:val="21"/>
              </w:rPr>
            </w:pPr>
            <w:r w:rsidRPr="00025990">
              <w:rPr>
                <w:rFonts w:ascii="Times New Roman" w:hAnsi="Times New Roman" w:cs="Times New Roman"/>
                <w:color w:val="auto"/>
                <w:sz w:val="21"/>
                <w:szCs w:val="21"/>
              </w:rPr>
              <w:t>85</w:t>
            </w:r>
          </w:p>
        </w:tc>
        <w:tc>
          <w:tcPr>
            <w:tcW w:w="1701" w:type="dxa"/>
            <w:tcBorders>
              <w:top w:val="outset" w:sz="6" w:space="0" w:color="auto"/>
              <w:left w:val="outset" w:sz="6" w:space="0" w:color="auto"/>
              <w:bottom w:val="outset" w:sz="6" w:space="0" w:color="auto"/>
              <w:right w:val="outset" w:sz="6" w:space="0" w:color="auto"/>
            </w:tcBorders>
          </w:tcPr>
          <w:p w14:paraId="0C6A4B32" w14:textId="77777777" w:rsidR="00721EDE" w:rsidRPr="00025990" w:rsidRDefault="00721EDE" w:rsidP="00C7494E">
            <w:pPr>
              <w:pStyle w:val="ww-lentelsturinys1111"/>
              <w:spacing w:before="0" w:beforeAutospacing="0" w:after="0" w:afterAutospacing="0"/>
              <w:jc w:val="both"/>
              <w:rPr>
                <w:rFonts w:ascii="Times New Roman" w:hAnsi="Times New Roman" w:cs="Times New Roman"/>
                <w:color w:val="auto"/>
                <w:sz w:val="21"/>
                <w:szCs w:val="21"/>
              </w:rPr>
            </w:pPr>
            <w:r w:rsidRPr="00025990">
              <w:rPr>
                <w:rFonts w:ascii="Times New Roman" w:hAnsi="Times New Roman" w:cs="Times New Roman"/>
                <w:color w:val="auto"/>
                <w:sz w:val="21"/>
                <w:szCs w:val="21"/>
              </w:rPr>
              <w:t>73</w:t>
            </w:r>
          </w:p>
        </w:tc>
      </w:tr>
      <w:tr w:rsidR="00721EDE" w:rsidRPr="00552228" w14:paraId="3CA786DF" w14:textId="77777777" w:rsidTr="00C7494E">
        <w:trPr>
          <w:tblCellSpacing w:w="0" w:type="dxa"/>
        </w:trPr>
        <w:tc>
          <w:tcPr>
            <w:tcW w:w="5385" w:type="dxa"/>
            <w:tcBorders>
              <w:top w:val="outset" w:sz="6" w:space="0" w:color="auto"/>
              <w:left w:val="outset" w:sz="6" w:space="0" w:color="auto"/>
              <w:bottom w:val="outset" w:sz="6" w:space="0" w:color="auto"/>
              <w:right w:val="outset" w:sz="6" w:space="0" w:color="auto"/>
            </w:tcBorders>
            <w:hideMark/>
          </w:tcPr>
          <w:p w14:paraId="22078D8D" w14:textId="77777777" w:rsidR="00721EDE" w:rsidRPr="00025990" w:rsidRDefault="00721EDE" w:rsidP="00C7494E">
            <w:pPr>
              <w:pStyle w:val="ww-lentelsturinys1111"/>
              <w:spacing w:before="0" w:beforeAutospacing="0" w:after="0" w:afterAutospacing="0"/>
              <w:jc w:val="both"/>
              <w:rPr>
                <w:rFonts w:ascii="Times New Roman" w:hAnsi="Times New Roman" w:cs="Times New Roman"/>
                <w:color w:val="auto"/>
                <w:sz w:val="21"/>
                <w:szCs w:val="21"/>
              </w:rPr>
            </w:pPr>
            <w:r w:rsidRPr="00025990">
              <w:rPr>
                <w:rFonts w:ascii="Times New Roman" w:hAnsi="Times New Roman" w:cs="Times New Roman"/>
                <w:color w:val="auto"/>
                <w:sz w:val="21"/>
                <w:szCs w:val="21"/>
              </w:rPr>
              <w:t>Deklaravo išvykimą į užsienį</w:t>
            </w:r>
          </w:p>
        </w:tc>
        <w:tc>
          <w:tcPr>
            <w:tcW w:w="1978" w:type="dxa"/>
            <w:tcBorders>
              <w:top w:val="outset" w:sz="6" w:space="0" w:color="auto"/>
              <w:left w:val="outset" w:sz="6" w:space="0" w:color="auto"/>
              <w:bottom w:val="outset" w:sz="6" w:space="0" w:color="auto"/>
              <w:right w:val="outset" w:sz="6" w:space="0" w:color="auto"/>
            </w:tcBorders>
          </w:tcPr>
          <w:p w14:paraId="16CE0E13" w14:textId="77777777" w:rsidR="00721EDE" w:rsidRPr="00025990" w:rsidRDefault="00721EDE" w:rsidP="00C7494E">
            <w:pPr>
              <w:pStyle w:val="ww-lentelsturinys1111"/>
              <w:spacing w:before="0" w:beforeAutospacing="0" w:after="0" w:afterAutospacing="0"/>
              <w:jc w:val="both"/>
              <w:rPr>
                <w:rFonts w:ascii="Times New Roman" w:hAnsi="Times New Roman" w:cs="Times New Roman"/>
                <w:color w:val="auto"/>
                <w:sz w:val="21"/>
                <w:szCs w:val="21"/>
              </w:rPr>
            </w:pPr>
            <w:r w:rsidRPr="00025990">
              <w:rPr>
                <w:rFonts w:ascii="Times New Roman" w:hAnsi="Times New Roman" w:cs="Times New Roman"/>
                <w:color w:val="auto"/>
                <w:sz w:val="21"/>
                <w:szCs w:val="21"/>
              </w:rPr>
              <w:t>16</w:t>
            </w:r>
          </w:p>
        </w:tc>
        <w:tc>
          <w:tcPr>
            <w:tcW w:w="1701" w:type="dxa"/>
            <w:tcBorders>
              <w:top w:val="outset" w:sz="6" w:space="0" w:color="auto"/>
              <w:left w:val="outset" w:sz="6" w:space="0" w:color="auto"/>
              <w:bottom w:val="outset" w:sz="6" w:space="0" w:color="auto"/>
              <w:right w:val="outset" w:sz="6" w:space="0" w:color="auto"/>
            </w:tcBorders>
          </w:tcPr>
          <w:p w14:paraId="79FEBD0D" w14:textId="77777777" w:rsidR="00721EDE" w:rsidRPr="00025990" w:rsidRDefault="00721EDE" w:rsidP="00C7494E">
            <w:pPr>
              <w:pStyle w:val="ww-lentelsturinys1111"/>
              <w:spacing w:before="0" w:beforeAutospacing="0" w:after="0" w:afterAutospacing="0"/>
              <w:jc w:val="both"/>
              <w:rPr>
                <w:rFonts w:ascii="Times New Roman" w:hAnsi="Times New Roman" w:cs="Times New Roman"/>
                <w:color w:val="auto"/>
                <w:sz w:val="21"/>
                <w:szCs w:val="21"/>
              </w:rPr>
            </w:pPr>
            <w:r w:rsidRPr="00025990">
              <w:rPr>
                <w:rFonts w:ascii="Times New Roman" w:hAnsi="Times New Roman" w:cs="Times New Roman"/>
                <w:color w:val="auto"/>
                <w:sz w:val="21"/>
                <w:szCs w:val="21"/>
              </w:rPr>
              <w:t>18</w:t>
            </w:r>
          </w:p>
        </w:tc>
      </w:tr>
      <w:tr w:rsidR="00721EDE" w:rsidRPr="00552228" w14:paraId="011346E9" w14:textId="77777777" w:rsidTr="00C7494E">
        <w:trPr>
          <w:tblCellSpacing w:w="0" w:type="dxa"/>
        </w:trPr>
        <w:tc>
          <w:tcPr>
            <w:tcW w:w="5385" w:type="dxa"/>
            <w:tcBorders>
              <w:top w:val="outset" w:sz="6" w:space="0" w:color="auto"/>
              <w:left w:val="outset" w:sz="6" w:space="0" w:color="auto"/>
              <w:bottom w:val="outset" w:sz="6" w:space="0" w:color="auto"/>
              <w:right w:val="outset" w:sz="6" w:space="0" w:color="auto"/>
            </w:tcBorders>
            <w:hideMark/>
          </w:tcPr>
          <w:p w14:paraId="01EDE944" w14:textId="77777777" w:rsidR="00721EDE" w:rsidRPr="00025990" w:rsidRDefault="00721EDE" w:rsidP="00C7494E">
            <w:pPr>
              <w:pStyle w:val="prastasiniatinklio"/>
              <w:spacing w:before="0" w:after="0"/>
              <w:jc w:val="both"/>
              <w:rPr>
                <w:rFonts w:ascii="Times New Roman" w:hAnsi="Times New Roman" w:cs="Times New Roman"/>
                <w:color w:val="auto"/>
                <w:sz w:val="21"/>
                <w:szCs w:val="21"/>
                <w:lang w:val="lt-LT"/>
              </w:rPr>
            </w:pPr>
            <w:r w:rsidRPr="00025990">
              <w:rPr>
                <w:rFonts w:ascii="Times New Roman" w:hAnsi="Times New Roman" w:cs="Times New Roman"/>
                <w:color w:val="auto"/>
                <w:sz w:val="21"/>
                <w:szCs w:val="21"/>
                <w:lang w:val="lt-LT"/>
              </w:rPr>
              <w:t>Išduota pažymų apie deklaruotą gyvenamąją vietą</w:t>
            </w:r>
          </w:p>
        </w:tc>
        <w:tc>
          <w:tcPr>
            <w:tcW w:w="1978" w:type="dxa"/>
            <w:tcBorders>
              <w:top w:val="outset" w:sz="6" w:space="0" w:color="auto"/>
              <w:left w:val="outset" w:sz="6" w:space="0" w:color="auto"/>
              <w:bottom w:val="outset" w:sz="6" w:space="0" w:color="auto"/>
              <w:right w:val="outset" w:sz="6" w:space="0" w:color="auto"/>
            </w:tcBorders>
          </w:tcPr>
          <w:p w14:paraId="1F1A776C" w14:textId="77777777" w:rsidR="00721EDE" w:rsidRPr="00025990" w:rsidRDefault="00721EDE" w:rsidP="00C7494E">
            <w:pPr>
              <w:pStyle w:val="prastasiniatinklio"/>
              <w:spacing w:before="0" w:after="0"/>
              <w:jc w:val="both"/>
              <w:rPr>
                <w:rFonts w:ascii="Times New Roman" w:hAnsi="Times New Roman" w:cs="Times New Roman"/>
                <w:color w:val="auto"/>
                <w:sz w:val="21"/>
                <w:szCs w:val="21"/>
                <w:lang w:val="lt-LT"/>
              </w:rPr>
            </w:pPr>
            <w:r w:rsidRPr="00025990">
              <w:rPr>
                <w:rFonts w:ascii="Times New Roman" w:hAnsi="Times New Roman" w:cs="Times New Roman"/>
                <w:color w:val="auto"/>
                <w:sz w:val="21"/>
                <w:szCs w:val="21"/>
                <w:lang w:val="lt-LT"/>
              </w:rPr>
              <w:t>255</w:t>
            </w:r>
          </w:p>
        </w:tc>
        <w:tc>
          <w:tcPr>
            <w:tcW w:w="1701" w:type="dxa"/>
            <w:tcBorders>
              <w:top w:val="outset" w:sz="6" w:space="0" w:color="auto"/>
              <w:left w:val="outset" w:sz="6" w:space="0" w:color="auto"/>
              <w:bottom w:val="outset" w:sz="6" w:space="0" w:color="auto"/>
              <w:right w:val="outset" w:sz="6" w:space="0" w:color="auto"/>
            </w:tcBorders>
          </w:tcPr>
          <w:p w14:paraId="55643A09" w14:textId="77777777" w:rsidR="00721EDE" w:rsidRPr="00025990" w:rsidRDefault="00721EDE" w:rsidP="00C7494E">
            <w:pPr>
              <w:pStyle w:val="prastasiniatinklio"/>
              <w:spacing w:before="0" w:after="0"/>
              <w:jc w:val="both"/>
              <w:rPr>
                <w:rFonts w:ascii="Times New Roman" w:hAnsi="Times New Roman" w:cs="Times New Roman"/>
                <w:color w:val="auto"/>
                <w:sz w:val="21"/>
                <w:szCs w:val="21"/>
                <w:lang w:val="lt-LT"/>
              </w:rPr>
            </w:pPr>
            <w:r w:rsidRPr="00025990">
              <w:rPr>
                <w:rFonts w:ascii="Times New Roman" w:hAnsi="Times New Roman" w:cs="Times New Roman"/>
                <w:color w:val="auto"/>
                <w:sz w:val="21"/>
                <w:szCs w:val="21"/>
                <w:lang w:val="lt-LT"/>
              </w:rPr>
              <w:t>238</w:t>
            </w:r>
          </w:p>
        </w:tc>
      </w:tr>
      <w:tr w:rsidR="00721EDE" w:rsidRPr="00552228" w14:paraId="3429FBA1" w14:textId="77777777" w:rsidTr="00C7494E">
        <w:trPr>
          <w:tblCellSpacing w:w="0" w:type="dxa"/>
        </w:trPr>
        <w:tc>
          <w:tcPr>
            <w:tcW w:w="5385" w:type="dxa"/>
            <w:tcBorders>
              <w:top w:val="outset" w:sz="6" w:space="0" w:color="auto"/>
              <w:left w:val="outset" w:sz="6" w:space="0" w:color="auto"/>
              <w:bottom w:val="outset" w:sz="6" w:space="0" w:color="auto"/>
              <w:right w:val="outset" w:sz="6" w:space="0" w:color="auto"/>
            </w:tcBorders>
            <w:hideMark/>
          </w:tcPr>
          <w:p w14:paraId="5B9411BD" w14:textId="77777777" w:rsidR="00721EDE" w:rsidRPr="00025990" w:rsidRDefault="00721EDE" w:rsidP="00C7494E">
            <w:pPr>
              <w:pStyle w:val="prastasiniatinklio"/>
              <w:spacing w:before="0" w:after="0"/>
              <w:jc w:val="both"/>
              <w:rPr>
                <w:rFonts w:ascii="Times New Roman" w:hAnsi="Times New Roman" w:cs="Times New Roman"/>
                <w:color w:val="auto"/>
                <w:sz w:val="21"/>
                <w:szCs w:val="21"/>
                <w:lang w:val="lt-LT"/>
              </w:rPr>
            </w:pPr>
            <w:r w:rsidRPr="00025990">
              <w:rPr>
                <w:rFonts w:ascii="Times New Roman" w:hAnsi="Times New Roman" w:cs="Times New Roman"/>
                <w:color w:val="auto"/>
                <w:sz w:val="21"/>
                <w:szCs w:val="21"/>
                <w:lang w:val="lt-LT"/>
              </w:rPr>
              <w:t>Išduota gyvenamųjų patalpų savininkams pažymų apie asmenis, deklaravusius gyvenamąją vietą jų valdoje</w:t>
            </w:r>
          </w:p>
        </w:tc>
        <w:tc>
          <w:tcPr>
            <w:tcW w:w="1978" w:type="dxa"/>
            <w:tcBorders>
              <w:top w:val="outset" w:sz="6" w:space="0" w:color="auto"/>
              <w:left w:val="outset" w:sz="6" w:space="0" w:color="auto"/>
              <w:bottom w:val="outset" w:sz="6" w:space="0" w:color="auto"/>
              <w:right w:val="outset" w:sz="6" w:space="0" w:color="auto"/>
            </w:tcBorders>
          </w:tcPr>
          <w:p w14:paraId="5A79693C" w14:textId="77777777" w:rsidR="00721EDE" w:rsidRPr="00025990" w:rsidRDefault="00721EDE" w:rsidP="00C7494E">
            <w:pPr>
              <w:pStyle w:val="ww-lentelsturinys1111"/>
              <w:spacing w:before="0" w:beforeAutospacing="0" w:after="0" w:afterAutospacing="0"/>
              <w:jc w:val="both"/>
              <w:rPr>
                <w:rFonts w:ascii="Times New Roman" w:hAnsi="Times New Roman" w:cs="Times New Roman"/>
                <w:color w:val="auto"/>
                <w:sz w:val="21"/>
                <w:szCs w:val="21"/>
              </w:rPr>
            </w:pPr>
            <w:r w:rsidRPr="00025990">
              <w:rPr>
                <w:rFonts w:ascii="Times New Roman" w:hAnsi="Times New Roman" w:cs="Times New Roman"/>
                <w:color w:val="auto"/>
                <w:sz w:val="21"/>
                <w:szCs w:val="21"/>
              </w:rPr>
              <w:t>56</w:t>
            </w:r>
          </w:p>
        </w:tc>
        <w:tc>
          <w:tcPr>
            <w:tcW w:w="1701" w:type="dxa"/>
            <w:tcBorders>
              <w:top w:val="outset" w:sz="6" w:space="0" w:color="auto"/>
              <w:left w:val="outset" w:sz="6" w:space="0" w:color="auto"/>
              <w:bottom w:val="outset" w:sz="6" w:space="0" w:color="auto"/>
              <w:right w:val="outset" w:sz="6" w:space="0" w:color="auto"/>
            </w:tcBorders>
          </w:tcPr>
          <w:p w14:paraId="7EC70579" w14:textId="77777777" w:rsidR="00721EDE" w:rsidRPr="00025990" w:rsidRDefault="00721EDE" w:rsidP="00C7494E">
            <w:pPr>
              <w:pStyle w:val="ww-lentelsturinys1111"/>
              <w:spacing w:before="0" w:beforeAutospacing="0" w:after="0" w:afterAutospacing="0"/>
              <w:jc w:val="both"/>
              <w:rPr>
                <w:rFonts w:ascii="Times New Roman" w:hAnsi="Times New Roman" w:cs="Times New Roman"/>
                <w:color w:val="auto"/>
                <w:sz w:val="21"/>
                <w:szCs w:val="21"/>
              </w:rPr>
            </w:pPr>
            <w:r w:rsidRPr="00025990">
              <w:rPr>
                <w:rFonts w:ascii="Times New Roman" w:hAnsi="Times New Roman" w:cs="Times New Roman"/>
                <w:color w:val="auto"/>
                <w:sz w:val="21"/>
                <w:szCs w:val="21"/>
              </w:rPr>
              <w:t>44</w:t>
            </w:r>
          </w:p>
        </w:tc>
      </w:tr>
      <w:tr w:rsidR="00721EDE" w:rsidRPr="00552228" w14:paraId="560862DE" w14:textId="77777777" w:rsidTr="00C7494E">
        <w:trPr>
          <w:tblCellSpacing w:w="0" w:type="dxa"/>
        </w:trPr>
        <w:tc>
          <w:tcPr>
            <w:tcW w:w="5385" w:type="dxa"/>
            <w:tcBorders>
              <w:top w:val="outset" w:sz="6" w:space="0" w:color="auto"/>
              <w:left w:val="outset" w:sz="6" w:space="0" w:color="auto"/>
              <w:bottom w:val="outset" w:sz="6" w:space="0" w:color="auto"/>
              <w:right w:val="outset" w:sz="6" w:space="0" w:color="auto"/>
            </w:tcBorders>
            <w:hideMark/>
          </w:tcPr>
          <w:p w14:paraId="49A70EF4" w14:textId="77777777" w:rsidR="00721EDE" w:rsidRPr="00025990" w:rsidRDefault="00721EDE" w:rsidP="00C7494E">
            <w:pPr>
              <w:pStyle w:val="prastasiniatinklio"/>
              <w:spacing w:before="0" w:after="0"/>
              <w:jc w:val="both"/>
              <w:rPr>
                <w:rFonts w:ascii="Times New Roman" w:hAnsi="Times New Roman" w:cs="Times New Roman"/>
                <w:color w:val="auto"/>
                <w:sz w:val="21"/>
                <w:szCs w:val="21"/>
                <w:lang w:val="lt-LT"/>
              </w:rPr>
            </w:pPr>
            <w:r w:rsidRPr="00025990">
              <w:rPr>
                <w:rFonts w:ascii="Times New Roman" w:hAnsi="Times New Roman" w:cs="Times New Roman"/>
                <w:color w:val="auto"/>
                <w:sz w:val="21"/>
                <w:szCs w:val="21"/>
                <w:lang w:val="lt-LT"/>
              </w:rPr>
              <w:t>Kreiptasi dėl deklaravimo duomenų pakeitimo/taisymo/naikinimo</w:t>
            </w:r>
          </w:p>
        </w:tc>
        <w:tc>
          <w:tcPr>
            <w:tcW w:w="1978" w:type="dxa"/>
            <w:tcBorders>
              <w:top w:val="outset" w:sz="6" w:space="0" w:color="auto"/>
              <w:left w:val="outset" w:sz="6" w:space="0" w:color="auto"/>
              <w:bottom w:val="outset" w:sz="6" w:space="0" w:color="auto"/>
              <w:right w:val="outset" w:sz="6" w:space="0" w:color="auto"/>
            </w:tcBorders>
          </w:tcPr>
          <w:p w14:paraId="28F57AB6" w14:textId="77777777" w:rsidR="00721EDE" w:rsidRPr="00025990" w:rsidRDefault="00721EDE" w:rsidP="00C7494E">
            <w:pPr>
              <w:pStyle w:val="prastasiniatinklio"/>
              <w:spacing w:before="0" w:after="0"/>
              <w:jc w:val="both"/>
              <w:rPr>
                <w:rFonts w:ascii="Times New Roman" w:hAnsi="Times New Roman" w:cs="Times New Roman"/>
                <w:color w:val="auto"/>
                <w:sz w:val="21"/>
                <w:szCs w:val="21"/>
                <w:lang w:val="lt-LT"/>
              </w:rPr>
            </w:pPr>
            <w:r w:rsidRPr="00025990">
              <w:rPr>
                <w:rFonts w:ascii="Times New Roman" w:hAnsi="Times New Roman" w:cs="Times New Roman"/>
                <w:color w:val="auto"/>
                <w:sz w:val="21"/>
                <w:szCs w:val="21"/>
                <w:lang w:val="lt-LT"/>
              </w:rPr>
              <w:t>119</w:t>
            </w:r>
          </w:p>
        </w:tc>
        <w:tc>
          <w:tcPr>
            <w:tcW w:w="1701" w:type="dxa"/>
            <w:tcBorders>
              <w:top w:val="outset" w:sz="6" w:space="0" w:color="auto"/>
              <w:left w:val="outset" w:sz="6" w:space="0" w:color="auto"/>
              <w:bottom w:val="outset" w:sz="6" w:space="0" w:color="auto"/>
              <w:right w:val="outset" w:sz="6" w:space="0" w:color="auto"/>
            </w:tcBorders>
          </w:tcPr>
          <w:p w14:paraId="6C716A50" w14:textId="77777777" w:rsidR="00721EDE" w:rsidRPr="00025990" w:rsidRDefault="00721EDE" w:rsidP="00C7494E">
            <w:pPr>
              <w:pStyle w:val="prastasiniatinklio"/>
              <w:spacing w:before="0" w:after="0"/>
              <w:jc w:val="both"/>
              <w:rPr>
                <w:rFonts w:ascii="Times New Roman" w:hAnsi="Times New Roman" w:cs="Times New Roman"/>
                <w:color w:val="auto"/>
                <w:sz w:val="21"/>
                <w:szCs w:val="21"/>
                <w:lang w:val="lt-LT"/>
              </w:rPr>
            </w:pPr>
            <w:r w:rsidRPr="00025990">
              <w:rPr>
                <w:rFonts w:ascii="Times New Roman" w:hAnsi="Times New Roman" w:cs="Times New Roman"/>
                <w:color w:val="auto"/>
                <w:sz w:val="21"/>
                <w:szCs w:val="21"/>
                <w:lang w:val="lt-LT"/>
              </w:rPr>
              <w:t>21</w:t>
            </w:r>
          </w:p>
        </w:tc>
      </w:tr>
      <w:tr w:rsidR="00721EDE" w:rsidRPr="00552228" w14:paraId="62D9B85D" w14:textId="77777777" w:rsidTr="00C7494E">
        <w:trPr>
          <w:tblCellSpacing w:w="0" w:type="dxa"/>
        </w:trPr>
        <w:tc>
          <w:tcPr>
            <w:tcW w:w="5385" w:type="dxa"/>
            <w:tcBorders>
              <w:top w:val="outset" w:sz="6" w:space="0" w:color="auto"/>
              <w:left w:val="outset" w:sz="6" w:space="0" w:color="auto"/>
              <w:bottom w:val="outset" w:sz="6" w:space="0" w:color="auto"/>
              <w:right w:val="outset" w:sz="6" w:space="0" w:color="auto"/>
            </w:tcBorders>
            <w:hideMark/>
          </w:tcPr>
          <w:p w14:paraId="1AC5B664" w14:textId="77777777" w:rsidR="00721EDE" w:rsidRPr="00025990" w:rsidRDefault="00721EDE" w:rsidP="00C7494E">
            <w:pPr>
              <w:pStyle w:val="prastasiniatinklio"/>
              <w:spacing w:before="0" w:after="0"/>
              <w:jc w:val="both"/>
              <w:rPr>
                <w:rFonts w:ascii="Times New Roman" w:hAnsi="Times New Roman" w:cs="Times New Roman"/>
                <w:color w:val="auto"/>
                <w:sz w:val="21"/>
                <w:szCs w:val="21"/>
                <w:lang w:val="lt-LT"/>
              </w:rPr>
            </w:pPr>
            <w:r w:rsidRPr="00025990">
              <w:rPr>
                <w:rFonts w:ascii="Times New Roman" w:hAnsi="Times New Roman" w:cs="Times New Roman"/>
                <w:color w:val="auto"/>
                <w:sz w:val="21"/>
                <w:szCs w:val="21"/>
                <w:lang w:val="lt-LT"/>
              </w:rPr>
              <w:t>Priimta sprendimų dėl deklaravimo duomenų panaikinimo ir pakeitimo</w:t>
            </w:r>
          </w:p>
        </w:tc>
        <w:tc>
          <w:tcPr>
            <w:tcW w:w="1978" w:type="dxa"/>
            <w:tcBorders>
              <w:top w:val="outset" w:sz="6" w:space="0" w:color="auto"/>
              <w:left w:val="outset" w:sz="6" w:space="0" w:color="auto"/>
              <w:bottom w:val="outset" w:sz="6" w:space="0" w:color="auto"/>
              <w:right w:val="outset" w:sz="6" w:space="0" w:color="auto"/>
            </w:tcBorders>
          </w:tcPr>
          <w:p w14:paraId="2DF2E8B4" w14:textId="77777777" w:rsidR="00721EDE" w:rsidRPr="00025990" w:rsidRDefault="00721EDE" w:rsidP="00C7494E">
            <w:pPr>
              <w:pStyle w:val="prastasiniatinklio"/>
              <w:spacing w:before="0" w:after="0"/>
              <w:jc w:val="both"/>
              <w:rPr>
                <w:rFonts w:ascii="Times New Roman" w:hAnsi="Times New Roman" w:cs="Times New Roman"/>
                <w:color w:val="auto"/>
                <w:sz w:val="21"/>
                <w:szCs w:val="21"/>
                <w:lang w:val="lt-LT"/>
              </w:rPr>
            </w:pPr>
            <w:r w:rsidRPr="00025990">
              <w:rPr>
                <w:rFonts w:ascii="Times New Roman" w:hAnsi="Times New Roman" w:cs="Times New Roman"/>
                <w:color w:val="auto"/>
                <w:sz w:val="21"/>
                <w:szCs w:val="21"/>
                <w:lang w:val="lt-LT"/>
              </w:rPr>
              <w:t>119</w:t>
            </w:r>
          </w:p>
        </w:tc>
        <w:tc>
          <w:tcPr>
            <w:tcW w:w="1701" w:type="dxa"/>
            <w:tcBorders>
              <w:top w:val="outset" w:sz="6" w:space="0" w:color="auto"/>
              <w:left w:val="outset" w:sz="6" w:space="0" w:color="auto"/>
              <w:bottom w:val="outset" w:sz="6" w:space="0" w:color="auto"/>
              <w:right w:val="outset" w:sz="6" w:space="0" w:color="auto"/>
            </w:tcBorders>
          </w:tcPr>
          <w:p w14:paraId="5AD61B14" w14:textId="77777777" w:rsidR="00721EDE" w:rsidRPr="00025990" w:rsidRDefault="00721EDE" w:rsidP="00C7494E">
            <w:pPr>
              <w:pStyle w:val="prastasiniatinklio"/>
              <w:spacing w:before="0" w:after="0"/>
              <w:jc w:val="both"/>
              <w:rPr>
                <w:rFonts w:ascii="Times New Roman" w:hAnsi="Times New Roman" w:cs="Times New Roman"/>
                <w:color w:val="auto"/>
                <w:sz w:val="21"/>
                <w:szCs w:val="21"/>
                <w:lang w:val="lt-LT"/>
              </w:rPr>
            </w:pPr>
            <w:r w:rsidRPr="00025990">
              <w:rPr>
                <w:rFonts w:ascii="Times New Roman" w:hAnsi="Times New Roman" w:cs="Times New Roman"/>
                <w:color w:val="auto"/>
                <w:sz w:val="21"/>
                <w:szCs w:val="21"/>
                <w:lang w:val="lt-LT"/>
              </w:rPr>
              <w:t>21</w:t>
            </w:r>
          </w:p>
        </w:tc>
      </w:tr>
      <w:tr w:rsidR="00721EDE" w:rsidRPr="00552228" w14:paraId="1DDFF8D1" w14:textId="77777777" w:rsidTr="00C7494E">
        <w:trPr>
          <w:tblCellSpacing w:w="0" w:type="dxa"/>
        </w:trPr>
        <w:tc>
          <w:tcPr>
            <w:tcW w:w="5385" w:type="dxa"/>
            <w:tcBorders>
              <w:top w:val="outset" w:sz="6" w:space="0" w:color="auto"/>
              <w:left w:val="outset" w:sz="6" w:space="0" w:color="auto"/>
              <w:bottom w:val="outset" w:sz="6" w:space="0" w:color="auto"/>
              <w:right w:val="outset" w:sz="6" w:space="0" w:color="auto"/>
            </w:tcBorders>
            <w:hideMark/>
          </w:tcPr>
          <w:p w14:paraId="5582A96A" w14:textId="77777777" w:rsidR="00721EDE" w:rsidRPr="00025990" w:rsidRDefault="00721EDE" w:rsidP="00C7494E">
            <w:pPr>
              <w:pStyle w:val="prastasiniatinklio"/>
              <w:spacing w:before="0" w:after="0"/>
              <w:jc w:val="both"/>
              <w:rPr>
                <w:rFonts w:ascii="Times New Roman" w:hAnsi="Times New Roman" w:cs="Times New Roman"/>
                <w:color w:val="auto"/>
                <w:sz w:val="21"/>
                <w:szCs w:val="21"/>
                <w:lang w:val="lt-LT"/>
              </w:rPr>
            </w:pPr>
            <w:r w:rsidRPr="00025990">
              <w:rPr>
                <w:rFonts w:ascii="Times New Roman" w:hAnsi="Times New Roman" w:cs="Times New Roman"/>
                <w:color w:val="auto"/>
                <w:sz w:val="21"/>
                <w:szCs w:val="21"/>
                <w:lang w:val="lt-LT"/>
              </w:rPr>
              <w:t>Įtraukta gyventojų jų prašymu į gyvenamosios vietos neturinčių asmenų apskaitą</w:t>
            </w:r>
          </w:p>
        </w:tc>
        <w:tc>
          <w:tcPr>
            <w:tcW w:w="1978" w:type="dxa"/>
            <w:tcBorders>
              <w:top w:val="outset" w:sz="6" w:space="0" w:color="auto"/>
              <w:left w:val="outset" w:sz="6" w:space="0" w:color="auto"/>
              <w:bottom w:val="outset" w:sz="6" w:space="0" w:color="auto"/>
              <w:right w:val="outset" w:sz="6" w:space="0" w:color="auto"/>
            </w:tcBorders>
          </w:tcPr>
          <w:p w14:paraId="10AA3B5A" w14:textId="77777777" w:rsidR="00721EDE" w:rsidRPr="00025990" w:rsidRDefault="00721EDE" w:rsidP="00C7494E">
            <w:pPr>
              <w:pStyle w:val="prastasiniatinklio"/>
              <w:spacing w:before="0" w:after="0"/>
              <w:jc w:val="both"/>
              <w:rPr>
                <w:rFonts w:ascii="Times New Roman" w:hAnsi="Times New Roman" w:cs="Times New Roman"/>
                <w:color w:val="auto"/>
                <w:sz w:val="21"/>
                <w:szCs w:val="21"/>
                <w:lang w:val="lt-LT"/>
              </w:rPr>
            </w:pPr>
            <w:r w:rsidRPr="00025990">
              <w:rPr>
                <w:rFonts w:ascii="Times New Roman" w:hAnsi="Times New Roman" w:cs="Times New Roman"/>
                <w:color w:val="auto"/>
                <w:sz w:val="21"/>
                <w:szCs w:val="21"/>
                <w:lang w:val="lt-LT"/>
              </w:rPr>
              <w:t>2</w:t>
            </w:r>
          </w:p>
        </w:tc>
        <w:tc>
          <w:tcPr>
            <w:tcW w:w="1701" w:type="dxa"/>
            <w:tcBorders>
              <w:top w:val="outset" w:sz="6" w:space="0" w:color="auto"/>
              <w:left w:val="outset" w:sz="6" w:space="0" w:color="auto"/>
              <w:bottom w:val="outset" w:sz="6" w:space="0" w:color="auto"/>
              <w:right w:val="outset" w:sz="6" w:space="0" w:color="auto"/>
            </w:tcBorders>
          </w:tcPr>
          <w:p w14:paraId="6DB39820" w14:textId="77777777" w:rsidR="00721EDE" w:rsidRPr="00025990" w:rsidRDefault="00721EDE" w:rsidP="00C7494E">
            <w:pPr>
              <w:pStyle w:val="prastasiniatinklio"/>
              <w:spacing w:before="0" w:after="0"/>
              <w:jc w:val="both"/>
              <w:rPr>
                <w:rFonts w:ascii="Times New Roman" w:hAnsi="Times New Roman" w:cs="Times New Roman"/>
                <w:color w:val="auto"/>
                <w:sz w:val="21"/>
                <w:szCs w:val="21"/>
                <w:lang w:val="lt-LT"/>
              </w:rPr>
            </w:pPr>
            <w:r w:rsidRPr="00025990">
              <w:rPr>
                <w:rFonts w:ascii="Times New Roman" w:hAnsi="Times New Roman" w:cs="Times New Roman"/>
                <w:color w:val="auto"/>
                <w:sz w:val="21"/>
                <w:szCs w:val="21"/>
                <w:lang w:val="lt-LT"/>
              </w:rPr>
              <w:t>0</w:t>
            </w:r>
          </w:p>
        </w:tc>
      </w:tr>
      <w:tr w:rsidR="00721EDE" w:rsidRPr="00552228" w14:paraId="1BE60F89" w14:textId="77777777" w:rsidTr="00C7494E">
        <w:trPr>
          <w:tblCellSpacing w:w="0" w:type="dxa"/>
        </w:trPr>
        <w:tc>
          <w:tcPr>
            <w:tcW w:w="5385" w:type="dxa"/>
            <w:tcBorders>
              <w:top w:val="outset" w:sz="6" w:space="0" w:color="auto"/>
              <w:left w:val="outset" w:sz="6" w:space="0" w:color="auto"/>
              <w:bottom w:val="outset" w:sz="6" w:space="0" w:color="auto"/>
              <w:right w:val="outset" w:sz="6" w:space="0" w:color="auto"/>
            </w:tcBorders>
          </w:tcPr>
          <w:p w14:paraId="345920B3" w14:textId="77777777" w:rsidR="00721EDE" w:rsidRPr="00025990" w:rsidRDefault="00721EDE" w:rsidP="00C7494E">
            <w:pPr>
              <w:pStyle w:val="prastasiniatinklio"/>
              <w:spacing w:before="0" w:after="0"/>
              <w:jc w:val="both"/>
              <w:rPr>
                <w:rFonts w:ascii="Times New Roman" w:hAnsi="Times New Roman" w:cs="Times New Roman"/>
                <w:color w:val="auto"/>
                <w:sz w:val="21"/>
                <w:szCs w:val="21"/>
                <w:lang w:val="lt-LT"/>
              </w:rPr>
            </w:pPr>
            <w:r w:rsidRPr="00025990">
              <w:rPr>
                <w:rFonts w:ascii="Times New Roman" w:hAnsi="Times New Roman" w:cs="Times New Roman"/>
                <w:color w:val="auto"/>
                <w:sz w:val="21"/>
                <w:szCs w:val="21"/>
                <w:lang w:val="lt-LT"/>
              </w:rPr>
              <w:t>Išduota pažymų apie įtraukimą į gyvenamosios vietos neturinčių asmenų apskaitą</w:t>
            </w:r>
          </w:p>
        </w:tc>
        <w:tc>
          <w:tcPr>
            <w:tcW w:w="1978" w:type="dxa"/>
            <w:tcBorders>
              <w:top w:val="outset" w:sz="6" w:space="0" w:color="auto"/>
              <w:left w:val="outset" w:sz="6" w:space="0" w:color="auto"/>
              <w:bottom w:val="outset" w:sz="6" w:space="0" w:color="auto"/>
              <w:right w:val="outset" w:sz="6" w:space="0" w:color="auto"/>
            </w:tcBorders>
          </w:tcPr>
          <w:p w14:paraId="5A484466" w14:textId="77777777" w:rsidR="00721EDE" w:rsidRPr="00025990" w:rsidRDefault="00721EDE" w:rsidP="00C7494E">
            <w:pPr>
              <w:pStyle w:val="prastasiniatinklio"/>
              <w:spacing w:before="0" w:after="0"/>
              <w:jc w:val="both"/>
              <w:rPr>
                <w:rFonts w:ascii="Times New Roman" w:hAnsi="Times New Roman" w:cs="Times New Roman"/>
                <w:color w:val="auto"/>
                <w:sz w:val="21"/>
                <w:szCs w:val="21"/>
                <w:lang w:val="lt-LT"/>
              </w:rPr>
            </w:pPr>
            <w:r w:rsidRPr="00025990">
              <w:rPr>
                <w:rFonts w:ascii="Times New Roman" w:hAnsi="Times New Roman" w:cs="Times New Roman"/>
                <w:color w:val="auto"/>
                <w:sz w:val="21"/>
                <w:szCs w:val="21"/>
                <w:lang w:val="lt-LT"/>
              </w:rPr>
              <w:t>1</w:t>
            </w:r>
          </w:p>
        </w:tc>
        <w:tc>
          <w:tcPr>
            <w:tcW w:w="1701" w:type="dxa"/>
            <w:tcBorders>
              <w:top w:val="outset" w:sz="6" w:space="0" w:color="auto"/>
              <w:left w:val="outset" w:sz="6" w:space="0" w:color="auto"/>
              <w:bottom w:val="outset" w:sz="6" w:space="0" w:color="auto"/>
              <w:right w:val="outset" w:sz="6" w:space="0" w:color="auto"/>
            </w:tcBorders>
          </w:tcPr>
          <w:p w14:paraId="2174E0F0" w14:textId="77777777" w:rsidR="00721EDE" w:rsidRPr="00025990" w:rsidRDefault="00721EDE" w:rsidP="00C7494E">
            <w:pPr>
              <w:pStyle w:val="prastasiniatinklio"/>
              <w:spacing w:before="0" w:after="0"/>
              <w:jc w:val="both"/>
              <w:rPr>
                <w:rFonts w:ascii="Times New Roman" w:hAnsi="Times New Roman" w:cs="Times New Roman"/>
                <w:color w:val="auto"/>
                <w:sz w:val="21"/>
                <w:szCs w:val="21"/>
                <w:lang w:val="lt-LT"/>
              </w:rPr>
            </w:pPr>
            <w:r w:rsidRPr="00025990">
              <w:rPr>
                <w:rFonts w:ascii="Times New Roman" w:hAnsi="Times New Roman" w:cs="Times New Roman"/>
                <w:color w:val="auto"/>
                <w:sz w:val="21"/>
                <w:szCs w:val="21"/>
                <w:lang w:val="lt-LT"/>
              </w:rPr>
              <w:t>0</w:t>
            </w:r>
          </w:p>
        </w:tc>
      </w:tr>
    </w:tbl>
    <w:p w14:paraId="63EEC506" w14:textId="77777777" w:rsidR="00721EDE" w:rsidRPr="00552228" w:rsidRDefault="00721EDE" w:rsidP="00721EDE">
      <w:pPr>
        <w:jc w:val="both"/>
      </w:pPr>
    </w:p>
    <w:p w14:paraId="5A09513E" w14:textId="77777777" w:rsidR="00721EDE" w:rsidRPr="00552228" w:rsidRDefault="00721EDE" w:rsidP="00721EDE">
      <w:pPr>
        <w:jc w:val="both"/>
        <w:rPr>
          <w:b/>
        </w:rPr>
      </w:pPr>
      <w:r w:rsidRPr="00552228">
        <w:rPr>
          <w:b/>
        </w:rPr>
        <w:t xml:space="preserve">LĖŠŲ PANAUDOJIMAS </w:t>
      </w:r>
    </w:p>
    <w:p w14:paraId="327E9E1A" w14:textId="77777777" w:rsidR="00721EDE" w:rsidRPr="00552228" w:rsidRDefault="00721EDE" w:rsidP="00721EDE">
      <w:pPr>
        <w:jc w:val="both"/>
      </w:pPr>
      <w:r w:rsidRPr="00552228">
        <w:t xml:space="preserve">        </w:t>
      </w:r>
      <w:r w:rsidRPr="00552228">
        <w:rPr>
          <w:lang w:eastAsia="lt-LT"/>
        </w:rPr>
        <w:t xml:space="preserve">Seniūnijos veikla yra finansuojama iš savivaldybės biudžeto. 2017 m. išlaidoms buvo skirta 22822 eurų. Iš jų:  komunalinio ūkio plėtrai gauta 3692 eurų, 1530 eurų buvo panaudota sandėlio prie seniūnijos pastato statybos darbams ir suoliukų remontui prie Rakliškių tvenkinio. Už 261 eurą per metus buvo įsigyta benzino. Šiukšlių išvežimui panaudota – 1811 eurų. Gatvių apšvietimui panaudota 4377 eurai. Elektros energijos sunaudota už – 3300 eurų. Buvo įsigytos naujos lempos – 516 eurų. RENO išlaidos – 561 euras.   Valdymui skirta – 14754 eurų, iš jų panaudota: patalpų šildymas – 6230 eurai, elektros energija – 4179 eurai, šiukšlių išvežimas – 359 eurai, transporto išlaidos – 2489 eurai, kitos prekės – 1089 eurai, kitos paslaugos – 399 eurai. </w:t>
      </w:r>
    </w:p>
    <w:p w14:paraId="3E841879" w14:textId="77777777" w:rsidR="00721EDE" w:rsidRPr="00552228" w:rsidRDefault="00721EDE" w:rsidP="00721EDE">
      <w:pPr>
        <w:jc w:val="both"/>
        <w:rPr>
          <w:b/>
        </w:rPr>
      </w:pPr>
      <w:r w:rsidRPr="00552228">
        <w:rPr>
          <w:b/>
        </w:rPr>
        <w:t>SOCIALINIS DARBAS</w:t>
      </w:r>
    </w:p>
    <w:p w14:paraId="6CABA94E" w14:textId="77777777" w:rsidR="00721EDE" w:rsidRPr="00552228" w:rsidRDefault="00721EDE" w:rsidP="00721EDE">
      <w:pPr>
        <w:jc w:val="both"/>
        <w:rPr>
          <w:b/>
        </w:rPr>
      </w:pPr>
    </w:p>
    <w:p w14:paraId="108AFCE4" w14:textId="77777777" w:rsidR="00721EDE" w:rsidRPr="00552228" w:rsidRDefault="00721EDE" w:rsidP="00721EDE">
      <w:pPr>
        <w:jc w:val="both"/>
      </w:pPr>
      <w:r w:rsidRPr="00552228">
        <w:rPr>
          <w:b/>
        </w:rPr>
        <w:t xml:space="preserve">      </w:t>
      </w:r>
      <w:r w:rsidRPr="00552228">
        <w:t xml:space="preserve">2017 metų pradžioje Butrimonių seniūnijoje gyveno 8 socialinės rizikos šeimų. Ataskaitiniu laikotarpiu į socialinės rizikos šeimų, auginančių vaikus, apskaitą buvo įtrauktos 3 naujos šeimos. Metų eigoje 3 socialinės rizikos šeimos išbrauktos iš apskaitos. Metų pabaigoje seniūnijoje gyvena 8 socialinės rizikos šeimos. Šiose šeimose auga 23 nepilnamečiai vaikai, iš jų 7 ikimokyklinukai. </w:t>
      </w:r>
    </w:p>
    <w:p w14:paraId="3F146B81" w14:textId="77777777" w:rsidR="00721EDE" w:rsidRPr="00552228" w:rsidRDefault="00721EDE" w:rsidP="00721EDE">
      <w:pPr>
        <w:jc w:val="both"/>
      </w:pPr>
      <w:r w:rsidRPr="00552228">
        <w:t xml:space="preserve">      2017 metais įvertinant šeimų socialinę padėtį paramai gauti, surašyti 59 buities patikrinimo aktai. Seniūnijos vyresnioji specialistė 2017 metais priėmė 595 gyventojų prašymus. Iš jų: </w:t>
      </w:r>
    </w:p>
    <w:p w14:paraId="0D6D01F1" w14:textId="77777777" w:rsidR="00721EDE" w:rsidRPr="00552228" w:rsidRDefault="00721EDE" w:rsidP="00721EDE">
      <w:pPr>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7149"/>
        <w:gridCol w:w="1530"/>
      </w:tblGrid>
      <w:tr w:rsidR="00721EDE" w:rsidRPr="00552228" w14:paraId="56BBD5CB" w14:textId="77777777" w:rsidTr="00C7494E">
        <w:tc>
          <w:tcPr>
            <w:tcW w:w="882" w:type="dxa"/>
            <w:shd w:val="clear" w:color="auto" w:fill="auto"/>
          </w:tcPr>
          <w:p w14:paraId="29F0385E" w14:textId="77777777" w:rsidR="00721EDE" w:rsidRPr="00025990" w:rsidRDefault="00721EDE" w:rsidP="00721EDE">
            <w:pPr>
              <w:numPr>
                <w:ilvl w:val="0"/>
                <w:numId w:val="44"/>
              </w:numPr>
              <w:ind w:left="0"/>
              <w:jc w:val="both"/>
              <w:rPr>
                <w:sz w:val="21"/>
                <w:szCs w:val="21"/>
              </w:rPr>
            </w:pPr>
          </w:p>
        </w:tc>
        <w:tc>
          <w:tcPr>
            <w:tcW w:w="7797" w:type="dxa"/>
            <w:shd w:val="clear" w:color="auto" w:fill="auto"/>
          </w:tcPr>
          <w:p w14:paraId="7FAF425D" w14:textId="77777777" w:rsidR="00721EDE" w:rsidRPr="00025990" w:rsidRDefault="00721EDE" w:rsidP="00C7494E">
            <w:pPr>
              <w:jc w:val="both"/>
              <w:rPr>
                <w:sz w:val="21"/>
                <w:szCs w:val="21"/>
              </w:rPr>
            </w:pPr>
            <w:r w:rsidRPr="00025990">
              <w:rPr>
                <w:sz w:val="21"/>
                <w:szCs w:val="21"/>
              </w:rPr>
              <w:t xml:space="preserve">Vienkartinei materialinei paramai gauti </w:t>
            </w:r>
          </w:p>
        </w:tc>
        <w:tc>
          <w:tcPr>
            <w:tcW w:w="1643" w:type="dxa"/>
            <w:shd w:val="clear" w:color="auto" w:fill="auto"/>
          </w:tcPr>
          <w:p w14:paraId="0191F049" w14:textId="77777777" w:rsidR="00721EDE" w:rsidRPr="00025990" w:rsidRDefault="00721EDE" w:rsidP="00C7494E">
            <w:pPr>
              <w:jc w:val="both"/>
              <w:rPr>
                <w:sz w:val="21"/>
                <w:szCs w:val="21"/>
              </w:rPr>
            </w:pPr>
            <w:r w:rsidRPr="00025990">
              <w:rPr>
                <w:sz w:val="21"/>
                <w:szCs w:val="21"/>
              </w:rPr>
              <w:t>15</w:t>
            </w:r>
          </w:p>
        </w:tc>
      </w:tr>
      <w:tr w:rsidR="00721EDE" w:rsidRPr="00552228" w14:paraId="708734BF" w14:textId="77777777" w:rsidTr="00C7494E">
        <w:tc>
          <w:tcPr>
            <w:tcW w:w="882" w:type="dxa"/>
            <w:shd w:val="clear" w:color="auto" w:fill="auto"/>
          </w:tcPr>
          <w:p w14:paraId="7F05AC34" w14:textId="77777777" w:rsidR="00721EDE" w:rsidRPr="00025990" w:rsidRDefault="00721EDE" w:rsidP="00721EDE">
            <w:pPr>
              <w:numPr>
                <w:ilvl w:val="0"/>
                <w:numId w:val="44"/>
              </w:numPr>
              <w:ind w:left="0"/>
              <w:jc w:val="both"/>
              <w:rPr>
                <w:sz w:val="21"/>
                <w:szCs w:val="21"/>
              </w:rPr>
            </w:pPr>
          </w:p>
        </w:tc>
        <w:tc>
          <w:tcPr>
            <w:tcW w:w="7797" w:type="dxa"/>
            <w:shd w:val="clear" w:color="auto" w:fill="auto"/>
          </w:tcPr>
          <w:p w14:paraId="17AC3BEE" w14:textId="77777777" w:rsidR="00721EDE" w:rsidRPr="00025990" w:rsidRDefault="00721EDE" w:rsidP="00C7494E">
            <w:pPr>
              <w:jc w:val="both"/>
              <w:rPr>
                <w:sz w:val="21"/>
                <w:szCs w:val="21"/>
              </w:rPr>
            </w:pPr>
            <w:r w:rsidRPr="00025990">
              <w:rPr>
                <w:sz w:val="21"/>
                <w:szCs w:val="21"/>
              </w:rPr>
              <w:t xml:space="preserve">Socialinei pašalpai ir būsto šildymo išlaidų kompensacijai gauti </w:t>
            </w:r>
          </w:p>
        </w:tc>
        <w:tc>
          <w:tcPr>
            <w:tcW w:w="1643" w:type="dxa"/>
            <w:shd w:val="clear" w:color="auto" w:fill="auto"/>
          </w:tcPr>
          <w:p w14:paraId="4583E8CF" w14:textId="77777777" w:rsidR="00721EDE" w:rsidRPr="00025990" w:rsidRDefault="00721EDE" w:rsidP="00C7494E">
            <w:pPr>
              <w:jc w:val="both"/>
              <w:rPr>
                <w:sz w:val="21"/>
                <w:szCs w:val="21"/>
              </w:rPr>
            </w:pPr>
            <w:r w:rsidRPr="00025990">
              <w:rPr>
                <w:sz w:val="21"/>
                <w:szCs w:val="21"/>
              </w:rPr>
              <w:t>217</w:t>
            </w:r>
          </w:p>
        </w:tc>
      </w:tr>
      <w:tr w:rsidR="00721EDE" w:rsidRPr="00552228" w14:paraId="60E09247" w14:textId="77777777" w:rsidTr="00C7494E">
        <w:tc>
          <w:tcPr>
            <w:tcW w:w="882" w:type="dxa"/>
            <w:shd w:val="clear" w:color="auto" w:fill="auto"/>
          </w:tcPr>
          <w:p w14:paraId="0DFF84A4" w14:textId="77777777" w:rsidR="00721EDE" w:rsidRPr="00025990" w:rsidRDefault="00721EDE" w:rsidP="00721EDE">
            <w:pPr>
              <w:numPr>
                <w:ilvl w:val="0"/>
                <w:numId w:val="44"/>
              </w:numPr>
              <w:ind w:left="0"/>
              <w:jc w:val="both"/>
              <w:rPr>
                <w:sz w:val="21"/>
                <w:szCs w:val="21"/>
              </w:rPr>
            </w:pPr>
          </w:p>
        </w:tc>
        <w:tc>
          <w:tcPr>
            <w:tcW w:w="7797" w:type="dxa"/>
            <w:shd w:val="clear" w:color="auto" w:fill="auto"/>
          </w:tcPr>
          <w:p w14:paraId="1E9047CB" w14:textId="77777777" w:rsidR="00721EDE" w:rsidRPr="00025990" w:rsidRDefault="00721EDE" w:rsidP="00C7494E">
            <w:pPr>
              <w:jc w:val="both"/>
              <w:rPr>
                <w:sz w:val="21"/>
                <w:szCs w:val="21"/>
              </w:rPr>
            </w:pPr>
            <w:r w:rsidRPr="00025990">
              <w:rPr>
                <w:sz w:val="21"/>
                <w:szCs w:val="21"/>
              </w:rPr>
              <w:t xml:space="preserve">Neįgaliojo pažymėjimui </w:t>
            </w:r>
          </w:p>
        </w:tc>
        <w:tc>
          <w:tcPr>
            <w:tcW w:w="1643" w:type="dxa"/>
            <w:shd w:val="clear" w:color="auto" w:fill="auto"/>
          </w:tcPr>
          <w:p w14:paraId="201F03C6" w14:textId="77777777" w:rsidR="00721EDE" w:rsidRPr="00025990" w:rsidRDefault="00721EDE" w:rsidP="00C7494E">
            <w:pPr>
              <w:jc w:val="both"/>
              <w:rPr>
                <w:sz w:val="21"/>
                <w:szCs w:val="21"/>
              </w:rPr>
            </w:pPr>
            <w:r w:rsidRPr="00025990">
              <w:rPr>
                <w:sz w:val="21"/>
                <w:szCs w:val="21"/>
              </w:rPr>
              <w:t xml:space="preserve">6 </w:t>
            </w:r>
          </w:p>
        </w:tc>
      </w:tr>
      <w:tr w:rsidR="00721EDE" w:rsidRPr="00552228" w14:paraId="69F1C6DE" w14:textId="77777777" w:rsidTr="00C7494E">
        <w:tc>
          <w:tcPr>
            <w:tcW w:w="882" w:type="dxa"/>
            <w:shd w:val="clear" w:color="auto" w:fill="auto"/>
          </w:tcPr>
          <w:p w14:paraId="22589559" w14:textId="77777777" w:rsidR="00721EDE" w:rsidRPr="00025990" w:rsidRDefault="00721EDE" w:rsidP="00721EDE">
            <w:pPr>
              <w:numPr>
                <w:ilvl w:val="0"/>
                <w:numId w:val="44"/>
              </w:numPr>
              <w:ind w:left="0"/>
              <w:jc w:val="both"/>
              <w:rPr>
                <w:sz w:val="21"/>
                <w:szCs w:val="21"/>
              </w:rPr>
            </w:pPr>
          </w:p>
        </w:tc>
        <w:tc>
          <w:tcPr>
            <w:tcW w:w="7797" w:type="dxa"/>
            <w:shd w:val="clear" w:color="auto" w:fill="auto"/>
          </w:tcPr>
          <w:p w14:paraId="3B662BDB" w14:textId="77777777" w:rsidR="00721EDE" w:rsidRPr="00025990" w:rsidRDefault="00721EDE" w:rsidP="00C7494E">
            <w:pPr>
              <w:jc w:val="both"/>
              <w:rPr>
                <w:sz w:val="21"/>
                <w:szCs w:val="21"/>
              </w:rPr>
            </w:pPr>
            <w:r w:rsidRPr="00025990">
              <w:rPr>
                <w:sz w:val="21"/>
                <w:szCs w:val="21"/>
              </w:rPr>
              <w:t xml:space="preserve">Vienkartinei išmokai gimus vaikui </w:t>
            </w:r>
          </w:p>
        </w:tc>
        <w:tc>
          <w:tcPr>
            <w:tcW w:w="1643" w:type="dxa"/>
            <w:shd w:val="clear" w:color="auto" w:fill="auto"/>
          </w:tcPr>
          <w:p w14:paraId="59AD570F" w14:textId="77777777" w:rsidR="00721EDE" w:rsidRPr="00025990" w:rsidRDefault="00721EDE" w:rsidP="00C7494E">
            <w:pPr>
              <w:jc w:val="both"/>
              <w:rPr>
                <w:sz w:val="21"/>
                <w:szCs w:val="21"/>
              </w:rPr>
            </w:pPr>
            <w:r w:rsidRPr="00025990">
              <w:rPr>
                <w:sz w:val="21"/>
                <w:szCs w:val="21"/>
              </w:rPr>
              <w:t>15</w:t>
            </w:r>
          </w:p>
        </w:tc>
      </w:tr>
      <w:tr w:rsidR="00721EDE" w:rsidRPr="00552228" w14:paraId="6845C87E" w14:textId="77777777" w:rsidTr="00C7494E">
        <w:tc>
          <w:tcPr>
            <w:tcW w:w="882" w:type="dxa"/>
            <w:shd w:val="clear" w:color="auto" w:fill="auto"/>
          </w:tcPr>
          <w:p w14:paraId="7B672C7B" w14:textId="77777777" w:rsidR="00721EDE" w:rsidRPr="00025990" w:rsidRDefault="00721EDE" w:rsidP="00721EDE">
            <w:pPr>
              <w:numPr>
                <w:ilvl w:val="0"/>
                <w:numId w:val="44"/>
              </w:numPr>
              <w:ind w:left="0"/>
              <w:jc w:val="both"/>
              <w:rPr>
                <w:sz w:val="21"/>
                <w:szCs w:val="21"/>
              </w:rPr>
            </w:pPr>
          </w:p>
        </w:tc>
        <w:tc>
          <w:tcPr>
            <w:tcW w:w="7797" w:type="dxa"/>
            <w:shd w:val="clear" w:color="auto" w:fill="auto"/>
          </w:tcPr>
          <w:p w14:paraId="402251DC" w14:textId="77777777" w:rsidR="00721EDE" w:rsidRPr="00025990" w:rsidRDefault="00721EDE" w:rsidP="00C7494E">
            <w:pPr>
              <w:jc w:val="both"/>
              <w:rPr>
                <w:sz w:val="21"/>
                <w:szCs w:val="21"/>
              </w:rPr>
            </w:pPr>
            <w:r w:rsidRPr="00025990">
              <w:rPr>
                <w:sz w:val="21"/>
                <w:szCs w:val="21"/>
              </w:rPr>
              <w:t xml:space="preserve">Išmokai vaikui </w:t>
            </w:r>
          </w:p>
        </w:tc>
        <w:tc>
          <w:tcPr>
            <w:tcW w:w="1643" w:type="dxa"/>
            <w:shd w:val="clear" w:color="auto" w:fill="auto"/>
          </w:tcPr>
          <w:p w14:paraId="7FAB4367" w14:textId="77777777" w:rsidR="00721EDE" w:rsidRPr="00025990" w:rsidRDefault="00721EDE" w:rsidP="00C7494E">
            <w:pPr>
              <w:jc w:val="both"/>
              <w:rPr>
                <w:sz w:val="21"/>
                <w:szCs w:val="21"/>
              </w:rPr>
            </w:pPr>
            <w:r w:rsidRPr="00025990">
              <w:rPr>
                <w:sz w:val="21"/>
                <w:szCs w:val="21"/>
              </w:rPr>
              <w:t>80</w:t>
            </w:r>
          </w:p>
        </w:tc>
      </w:tr>
      <w:tr w:rsidR="00721EDE" w:rsidRPr="00552228" w14:paraId="054A77BC" w14:textId="77777777" w:rsidTr="00C7494E">
        <w:tc>
          <w:tcPr>
            <w:tcW w:w="882" w:type="dxa"/>
            <w:shd w:val="clear" w:color="auto" w:fill="auto"/>
          </w:tcPr>
          <w:p w14:paraId="58297033" w14:textId="77777777" w:rsidR="00721EDE" w:rsidRPr="00025990" w:rsidRDefault="00721EDE" w:rsidP="00721EDE">
            <w:pPr>
              <w:numPr>
                <w:ilvl w:val="0"/>
                <w:numId w:val="44"/>
              </w:numPr>
              <w:ind w:left="0"/>
              <w:jc w:val="both"/>
              <w:rPr>
                <w:sz w:val="21"/>
                <w:szCs w:val="21"/>
              </w:rPr>
            </w:pPr>
          </w:p>
        </w:tc>
        <w:tc>
          <w:tcPr>
            <w:tcW w:w="7797" w:type="dxa"/>
            <w:shd w:val="clear" w:color="auto" w:fill="auto"/>
          </w:tcPr>
          <w:p w14:paraId="48C239FB" w14:textId="77777777" w:rsidR="00721EDE" w:rsidRPr="00025990" w:rsidRDefault="00721EDE" w:rsidP="00C7494E">
            <w:pPr>
              <w:jc w:val="both"/>
              <w:rPr>
                <w:sz w:val="21"/>
                <w:szCs w:val="21"/>
              </w:rPr>
            </w:pPr>
            <w:r w:rsidRPr="00025990">
              <w:rPr>
                <w:sz w:val="21"/>
                <w:szCs w:val="21"/>
              </w:rPr>
              <w:t xml:space="preserve">Vienkartinei išmokai nėsčiai moteriai </w:t>
            </w:r>
          </w:p>
        </w:tc>
        <w:tc>
          <w:tcPr>
            <w:tcW w:w="1643" w:type="dxa"/>
            <w:shd w:val="clear" w:color="auto" w:fill="auto"/>
          </w:tcPr>
          <w:p w14:paraId="5E3729C6" w14:textId="77777777" w:rsidR="00721EDE" w:rsidRPr="00025990" w:rsidRDefault="00721EDE" w:rsidP="00C7494E">
            <w:pPr>
              <w:jc w:val="both"/>
              <w:rPr>
                <w:sz w:val="21"/>
                <w:szCs w:val="21"/>
              </w:rPr>
            </w:pPr>
            <w:r w:rsidRPr="00025990">
              <w:rPr>
                <w:sz w:val="21"/>
                <w:szCs w:val="21"/>
              </w:rPr>
              <w:t>3</w:t>
            </w:r>
          </w:p>
        </w:tc>
      </w:tr>
      <w:tr w:rsidR="00721EDE" w:rsidRPr="00552228" w14:paraId="10DC4772" w14:textId="77777777" w:rsidTr="00C7494E">
        <w:tc>
          <w:tcPr>
            <w:tcW w:w="882" w:type="dxa"/>
            <w:shd w:val="clear" w:color="auto" w:fill="auto"/>
          </w:tcPr>
          <w:p w14:paraId="14E022DE" w14:textId="77777777" w:rsidR="00721EDE" w:rsidRPr="00025990" w:rsidRDefault="00721EDE" w:rsidP="00721EDE">
            <w:pPr>
              <w:numPr>
                <w:ilvl w:val="0"/>
                <w:numId w:val="44"/>
              </w:numPr>
              <w:ind w:left="0"/>
              <w:jc w:val="both"/>
              <w:rPr>
                <w:sz w:val="21"/>
                <w:szCs w:val="21"/>
              </w:rPr>
            </w:pPr>
          </w:p>
        </w:tc>
        <w:tc>
          <w:tcPr>
            <w:tcW w:w="7797" w:type="dxa"/>
            <w:shd w:val="clear" w:color="auto" w:fill="auto"/>
          </w:tcPr>
          <w:p w14:paraId="75A661A2" w14:textId="77777777" w:rsidR="00721EDE" w:rsidRPr="00025990" w:rsidRDefault="00721EDE" w:rsidP="00C7494E">
            <w:pPr>
              <w:jc w:val="both"/>
              <w:rPr>
                <w:sz w:val="21"/>
                <w:szCs w:val="21"/>
              </w:rPr>
            </w:pPr>
            <w:r w:rsidRPr="00025990">
              <w:rPr>
                <w:sz w:val="21"/>
                <w:szCs w:val="21"/>
              </w:rPr>
              <w:t xml:space="preserve">Socialinei paramai mokiniams </w:t>
            </w:r>
          </w:p>
        </w:tc>
        <w:tc>
          <w:tcPr>
            <w:tcW w:w="1643" w:type="dxa"/>
            <w:shd w:val="clear" w:color="auto" w:fill="auto"/>
          </w:tcPr>
          <w:p w14:paraId="0AFC6C88" w14:textId="77777777" w:rsidR="00721EDE" w:rsidRPr="00025990" w:rsidRDefault="00721EDE" w:rsidP="00C7494E">
            <w:pPr>
              <w:jc w:val="both"/>
              <w:rPr>
                <w:sz w:val="21"/>
                <w:szCs w:val="21"/>
              </w:rPr>
            </w:pPr>
            <w:r w:rsidRPr="00025990">
              <w:rPr>
                <w:sz w:val="21"/>
                <w:szCs w:val="21"/>
              </w:rPr>
              <w:t>53</w:t>
            </w:r>
          </w:p>
        </w:tc>
      </w:tr>
      <w:tr w:rsidR="00721EDE" w:rsidRPr="00552228" w14:paraId="02D62496" w14:textId="77777777" w:rsidTr="00C7494E">
        <w:tc>
          <w:tcPr>
            <w:tcW w:w="882" w:type="dxa"/>
            <w:shd w:val="clear" w:color="auto" w:fill="auto"/>
          </w:tcPr>
          <w:p w14:paraId="6DAD9011" w14:textId="77777777" w:rsidR="00721EDE" w:rsidRPr="00025990" w:rsidRDefault="00721EDE" w:rsidP="00721EDE">
            <w:pPr>
              <w:numPr>
                <w:ilvl w:val="0"/>
                <w:numId w:val="44"/>
              </w:numPr>
              <w:ind w:left="0"/>
              <w:jc w:val="both"/>
              <w:rPr>
                <w:sz w:val="21"/>
                <w:szCs w:val="21"/>
              </w:rPr>
            </w:pPr>
          </w:p>
        </w:tc>
        <w:tc>
          <w:tcPr>
            <w:tcW w:w="7797" w:type="dxa"/>
            <w:shd w:val="clear" w:color="auto" w:fill="auto"/>
          </w:tcPr>
          <w:p w14:paraId="367CCA19" w14:textId="77777777" w:rsidR="00721EDE" w:rsidRPr="00025990" w:rsidRDefault="00721EDE" w:rsidP="00C7494E">
            <w:pPr>
              <w:jc w:val="both"/>
              <w:rPr>
                <w:sz w:val="21"/>
                <w:szCs w:val="21"/>
              </w:rPr>
            </w:pPr>
            <w:r w:rsidRPr="00025990">
              <w:rPr>
                <w:sz w:val="21"/>
                <w:szCs w:val="21"/>
              </w:rPr>
              <w:t xml:space="preserve">Parama maisto produktais </w:t>
            </w:r>
          </w:p>
        </w:tc>
        <w:tc>
          <w:tcPr>
            <w:tcW w:w="1643" w:type="dxa"/>
            <w:shd w:val="clear" w:color="auto" w:fill="auto"/>
          </w:tcPr>
          <w:p w14:paraId="6C61E68A" w14:textId="77777777" w:rsidR="00721EDE" w:rsidRPr="00025990" w:rsidRDefault="00721EDE" w:rsidP="00721EDE">
            <w:pPr>
              <w:numPr>
                <w:ilvl w:val="0"/>
                <w:numId w:val="46"/>
              </w:numPr>
              <w:ind w:left="0"/>
              <w:jc w:val="both"/>
              <w:rPr>
                <w:sz w:val="21"/>
                <w:szCs w:val="21"/>
              </w:rPr>
            </w:pPr>
          </w:p>
        </w:tc>
      </w:tr>
    </w:tbl>
    <w:p w14:paraId="6C464A0F" w14:textId="77777777" w:rsidR="00721EDE" w:rsidRPr="00552228" w:rsidRDefault="00721EDE" w:rsidP="00721EDE">
      <w:pPr>
        <w:jc w:val="both"/>
        <w:rPr>
          <w:b/>
        </w:rPr>
      </w:pPr>
    </w:p>
    <w:p w14:paraId="5F940ACD" w14:textId="77777777" w:rsidR="00721EDE" w:rsidRPr="00552228" w:rsidRDefault="00721EDE" w:rsidP="00721EDE">
      <w:pPr>
        <w:jc w:val="both"/>
        <w:rPr>
          <w:b/>
        </w:rPr>
      </w:pPr>
      <w:r w:rsidRPr="00552228">
        <w:rPr>
          <w:b/>
        </w:rPr>
        <w:t xml:space="preserve">ŽEMĖS ŪKIS </w:t>
      </w:r>
    </w:p>
    <w:p w14:paraId="4D6F33DD" w14:textId="77777777" w:rsidR="00721EDE" w:rsidRPr="00552228" w:rsidRDefault="00721EDE" w:rsidP="00721EDE">
      <w:pPr>
        <w:jc w:val="both"/>
      </w:pPr>
      <w:r w:rsidRPr="00552228">
        <w:t xml:space="preserve">     Seniūnijos gyventojams buvo teikiama konsultacija dėl žemės ūkio naudmenų, pasėlių deklaravimo bei jų įbraižymo, tiesioginių išmokų už pasėlius, galvijus, pieno kvotų, žemės mokesčių, Europos Sąjungos paramos žemės ūkiui bei naujų įsatymų išaiškinimo ir kitais žemdirbiams rūpimais klausimais. </w:t>
      </w:r>
    </w:p>
    <w:p w14:paraId="3E257383" w14:textId="77777777" w:rsidR="00721EDE" w:rsidRPr="00552228" w:rsidRDefault="00721EDE" w:rsidP="00721EDE">
      <w:pPr>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2718"/>
      </w:tblGrid>
      <w:tr w:rsidR="00721EDE" w:rsidRPr="00552228" w14:paraId="206527CC" w14:textId="77777777" w:rsidTr="00C7494E">
        <w:tc>
          <w:tcPr>
            <w:tcW w:w="7403" w:type="dxa"/>
            <w:shd w:val="clear" w:color="auto" w:fill="auto"/>
          </w:tcPr>
          <w:p w14:paraId="3DCD3458" w14:textId="77777777" w:rsidR="00721EDE" w:rsidRPr="00025990" w:rsidRDefault="00721EDE" w:rsidP="00C7494E">
            <w:pPr>
              <w:jc w:val="both"/>
              <w:rPr>
                <w:b/>
                <w:sz w:val="21"/>
                <w:szCs w:val="21"/>
              </w:rPr>
            </w:pPr>
            <w:r w:rsidRPr="00025990">
              <w:rPr>
                <w:b/>
                <w:sz w:val="21"/>
                <w:szCs w:val="21"/>
              </w:rPr>
              <w:t>Vykdomi darbai</w:t>
            </w:r>
          </w:p>
        </w:tc>
        <w:tc>
          <w:tcPr>
            <w:tcW w:w="2919" w:type="dxa"/>
            <w:shd w:val="clear" w:color="auto" w:fill="auto"/>
          </w:tcPr>
          <w:p w14:paraId="045DDFF3" w14:textId="77777777" w:rsidR="00721EDE" w:rsidRPr="00025990" w:rsidRDefault="00721EDE" w:rsidP="00C7494E">
            <w:pPr>
              <w:jc w:val="both"/>
              <w:rPr>
                <w:b/>
                <w:sz w:val="21"/>
                <w:szCs w:val="21"/>
              </w:rPr>
            </w:pPr>
            <w:r w:rsidRPr="00025990">
              <w:rPr>
                <w:b/>
                <w:sz w:val="21"/>
                <w:szCs w:val="21"/>
              </w:rPr>
              <w:t>Rodikliai</w:t>
            </w:r>
          </w:p>
        </w:tc>
      </w:tr>
      <w:tr w:rsidR="00721EDE" w:rsidRPr="00552228" w14:paraId="681A01DE" w14:textId="77777777" w:rsidTr="00C7494E">
        <w:tc>
          <w:tcPr>
            <w:tcW w:w="7403" w:type="dxa"/>
            <w:shd w:val="clear" w:color="auto" w:fill="auto"/>
          </w:tcPr>
          <w:p w14:paraId="63B491A0" w14:textId="77777777" w:rsidR="00721EDE" w:rsidRPr="00025990" w:rsidRDefault="00721EDE" w:rsidP="00C7494E">
            <w:pPr>
              <w:jc w:val="both"/>
              <w:rPr>
                <w:sz w:val="21"/>
                <w:szCs w:val="21"/>
              </w:rPr>
            </w:pPr>
            <w:r w:rsidRPr="00025990">
              <w:rPr>
                <w:sz w:val="21"/>
                <w:szCs w:val="21"/>
              </w:rPr>
              <w:t xml:space="preserve">Žemės ūkio naudmenų ir pasėlių deklaravimas tiesioginėms išmokoms gauti: </w:t>
            </w:r>
          </w:p>
          <w:p w14:paraId="2143A322" w14:textId="77777777" w:rsidR="00721EDE" w:rsidRPr="00025990" w:rsidRDefault="00721EDE" w:rsidP="00721EDE">
            <w:pPr>
              <w:numPr>
                <w:ilvl w:val="0"/>
                <w:numId w:val="13"/>
              </w:numPr>
              <w:ind w:left="0"/>
              <w:jc w:val="both"/>
              <w:rPr>
                <w:sz w:val="21"/>
                <w:szCs w:val="21"/>
              </w:rPr>
            </w:pPr>
            <w:r w:rsidRPr="00025990">
              <w:rPr>
                <w:sz w:val="21"/>
                <w:szCs w:val="21"/>
              </w:rPr>
              <w:t xml:space="preserve">Priimta paraiškų </w:t>
            </w:r>
          </w:p>
          <w:p w14:paraId="3AD61A6E" w14:textId="77777777" w:rsidR="00721EDE" w:rsidRPr="00025990" w:rsidRDefault="00721EDE" w:rsidP="00721EDE">
            <w:pPr>
              <w:numPr>
                <w:ilvl w:val="0"/>
                <w:numId w:val="13"/>
              </w:numPr>
              <w:ind w:left="0"/>
              <w:jc w:val="both"/>
              <w:rPr>
                <w:sz w:val="21"/>
                <w:szCs w:val="21"/>
              </w:rPr>
            </w:pPr>
            <w:r w:rsidRPr="00025990">
              <w:rPr>
                <w:sz w:val="21"/>
                <w:szCs w:val="21"/>
              </w:rPr>
              <w:t xml:space="preserve">Įbraižyta laukų </w:t>
            </w:r>
          </w:p>
          <w:p w14:paraId="42C0C7F3" w14:textId="77777777" w:rsidR="00721EDE" w:rsidRPr="00025990" w:rsidRDefault="00721EDE" w:rsidP="00721EDE">
            <w:pPr>
              <w:numPr>
                <w:ilvl w:val="0"/>
                <w:numId w:val="13"/>
              </w:numPr>
              <w:ind w:left="0"/>
              <w:jc w:val="both"/>
              <w:rPr>
                <w:sz w:val="21"/>
                <w:szCs w:val="21"/>
              </w:rPr>
            </w:pPr>
            <w:r w:rsidRPr="00025990">
              <w:rPr>
                <w:sz w:val="21"/>
                <w:szCs w:val="21"/>
              </w:rPr>
              <w:t xml:space="preserve">Priimta prašymų dėl paraiškų duomenų keitimo  </w:t>
            </w:r>
          </w:p>
          <w:p w14:paraId="78C394E2" w14:textId="77777777" w:rsidR="00721EDE" w:rsidRPr="00025990" w:rsidRDefault="00721EDE" w:rsidP="00721EDE">
            <w:pPr>
              <w:numPr>
                <w:ilvl w:val="0"/>
                <w:numId w:val="13"/>
              </w:numPr>
              <w:ind w:left="0"/>
              <w:jc w:val="both"/>
              <w:rPr>
                <w:sz w:val="21"/>
                <w:szCs w:val="21"/>
              </w:rPr>
            </w:pPr>
            <w:r w:rsidRPr="00025990">
              <w:rPr>
                <w:sz w:val="21"/>
                <w:szCs w:val="21"/>
              </w:rPr>
              <w:t xml:space="preserve">Seniūnijoje deklaruota </w:t>
            </w:r>
          </w:p>
        </w:tc>
        <w:tc>
          <w:tcPr>
            <w:tcW w:w="2919" w:type="dxa"/>
            <w:shd w:val="clear" w:color="auto" w:fill="auto"/>
          </w:tcPr>
          <w:p w14:paraId="0233999E" w14:textId="77777777" w:rsidR="00721EDE" w:rsidRPr="00025990" w:rsidRDefault="00721EDE" w:rsidP="00C7494E">
            <w:pPr>
              <w:jc w:val="both"/>
              <w:rPr>
                <w:sz w:val="21"/>
                <w:szCs w:val="21"/>
              </w:rPr>
            </w:pPr>
          </w:p>
          <w:p w14:paraId="1098EB16" w14:textId="77777777" w:rsidR="00721EDE" w:rsidRPr="00025990" w:rsidRDefault="00721EDE" w:rsidP="00C7494E">
            <w:pPr>
              <w:jc w:val="both"/>
              <w:rPr>
                <w:sz w:val="21"/>
                <w:szCs w:val="21"/>
              </w:rPr>
            </w:pPr>
            <w:r w:rsidRPr="00025990">
              <w:rPr>
                <w:sz w:val="21"/>
                <w:szCs w:val="21"/>
              </w:rPr>
              <w:t xml:space="preserve">238 vnt. </w:t>
            </w:r>
          </w:p>
          <w:p w14:paraId="557F76AC" w14:textId="77777777" w:rsidR="00721EDE" w:rsidRPr="00025990" w:rsidRDefault="00721EDE" w:rsidP="00C7494E">
            <w:pPr>
              <w:jc w:val="both"/>
              <w:rPr>
                <w:sz w:val="21"/>
                <w:szCs w:val="21"/>
              </w:rPr>
            </w:pPr>
            <w:r w:rsidRPr="00025990">
              <w:rPr>
                <w:sz w:val="21"/>
                <w:szCs w:val="21"/>
              </w:rPr>
              <w:t xml:space="preserve">2266 vnt. </w:t>
            </w:r>
          </w:p>
          <w:p w14:paraId="15F88080" w14:textId="77777777" w:rsidR="00721EDE" w:rsidRPr="00025990" w:rsidRDefault="00721EDE" w:rsidP="00C7494E">
            <w:pPr>
              <w:jc w:val="both"/>
              <w:rPr>
                <w:sz w:val="21"/>
                <w:szCs w:val="21"/>
              </w:rPr>
            </w:pPr>
            <w:r w:rsidRPr="00025990">
              <w:rPr>
                <w:sz w:val="21"/>
                <w:szCs w:val="21"/>
              </w:rPr>
              <w:t xml:space="preserve">51 vnt. </w:t>
            </w:r>
          </w:p>
          <w:p w14:paraId="79666412" w14:textId="77777777" w:rsidR="00721EDE" w:rsidRPr="00025990" w:rsidRDefault="00721EDE" w:rsidP="00C7494E">
            <w:pPr>
              <w:jc w:val="both"/>
              <w:rPr>
                <w:sz w:val="21"/>
                <w:szCs w:val="21"/>
              </w:rPr>
            </w:pPr>
            <w:r w:rsidRPr="00025990">
              <w:rPr>
                <w:sz w:val="21"/>
                <w:szCs w:val="21"/>
              </w:rPr>
              <w:t xml:space="preserve">5324 ha </w:t>
            </w:r>
          </w:p>
        </w:tc>
      </w:tr>
      <w:tr w:rsidR="00721EDE" w:rsidRPr="00552228" w14:paraId="77903538" w14:textId="77777777" w:rsidTr="00C7494E">
        <w:tc>
          <w:tcPr>
            <w:tcW w:w="7403" w:type="dxa"/>
            <w:shd w:val="clear" w:color="auto" w:fill="auto"/>
          </w:tcPr>
          <w:p w14:paraId="48C6A140" w14:textId="77777777" w:rsidR="00721EDE" w:rsidRPr="00025990" w:rsidRDefault="00721EDE" w:rsidP="00C7494E">
            <w:pPr>
              <w:jc w:val="both"/>
              <w:rPr>
                <w:sz w:val="21"/>
                <w:szCs w:val="21"/>
              </w:rPr>
            </w:pPr>
            <w:r w:rsidRPr="00025990">
              <w:rPr>
                <w:sz w:val="21"/>
                <w:szCs w:val="21"/>
              </w:rPr>
              <w:t xml:space="preserve">Žemės ūkio ir kaimo valdų įregistravimas, atnaujinimas, išregistravimas, perdavimas LR žemės ūkio ir kaimo verslo registre: </w:t>
            </w:r>
          </w:p>
          <w:p w14:paraId="0724FAE8" w14:textId="77777777" w:rsidR="00721EDE" w:rsidRPr="00025990" w:rsidRDefault="00721EDE" w:rsidP="00721EDE">
            <w:pPr>
              <w:numPr>
                <w:ilvl w:val="0"/>
                <w:numId w:val="14"/>
              </w:numPr>
              <w:ind w:left="0"/>
              <w:jc w:val="both"/>
              <w:rPr>
                <w:sz w:val="21"/>
                <w:szCs w:val="21"/>
              </w:rPr>
            </w:pPr>
            <w:r w:rsidRPr="00025990">
              <w:rPr>
                <w:sz w:val="21"/>
                <w:szCs w:val="21"/>
              </w:rPr>
              <w:t xml:space="preserve">Valdų įregistruota </w:t>
            </w:r>
          </w:p>
          <w:p w14:paraId="30BA43EA" w14:textId="77777777" w:rsidR="00721EDE" w:rsidRPr="00025990" w:rsidRDefault="00721EDE" w:rsidP="00721EDE">
            <w:pPr>
              <w:numPr>
                <w:ilvl w:val="0"/>
                <w:numId w:val="14"/>
              </w:numPr>
              <w:ind w:left="0"/>
              <w:jc w:val="both"/>
              <w:rPr>
                <w:sz w:val="21"/>
                <w:szCs w:val="21"/>
              </w:rPr>
            </w:pPr>
            <w:r w:rsidRPr="00025990">
              <w:rPr>
                <w:sz w:val="21"/>
                <w:szCs w:val="21"/>
              </w:rPr>
              <w:t xml:space="preserve">Valdų išregistruota        </w:t>
            </w:r>
          </w:p>
          <w:p w14:paraId="74CC333C" w14:textId="77777777" w:rsidR="00721EDE" w:rsidRPr="00025990" w:rsidRDefault="00721EDE" w:rsidP="00721EDE">
            <w:pPr>
              <w:numPr>
                <w:ilvl w:val="0"/>
                <w:numId w:val="14"/>
              </w:numPr>
              <w:ind w:left="0"/>
              <w:jc w:val="both"/>
              <w:rPr>
                <w:sz w:val="21"/>
                <w:szCs w:val="21"/>
              </w:rPr>
            </w:pPr>
            <w:r w:rsidRPr="00025990">
              <w:rPr>
                <w:sz w:val="21"/>
                <w:szCs w:val="21"/>
              </w:rPr>
              <w:t xml:space="preserve">Valdų atnaujinta deklaravimo metu </w:t>
            </w:r>
          </w:p>
          <w:p w14:paraId="58D66CB9" w14:textId="77777777" w:rsidR="00721EDE" w:rsidRPr="00025990" w:rsidRDefault="00721EDE" w:rsidP="00721EDE">
            <w:pPr>
              <w:numPr>
                <w:ilvl w:val="0"/>
                <w:numId w:val="14"/>
              </w:numPr>
              <w:ind w:left="0"/>
              <w:jc w:val="both"/>
              <w:rPr>
                <w:sz w:val="21"/>
                <w:szCs w:val="21"/>
              </w:rPr>
            </w:pPr>
            <w:r w:rsidRPr="00025990">
              <w:rPr>
                <w:sz w:val="21"/>
                <w:szCs w:val="21"/>
              </w:rPr>
              <w:t xml:space="preserve">Valdų atnaujinta metų bėgyje </w:t>
            </w:r>
          </w:p>
        </w:tc>
        <w:tc>
          <w:tcPr>
            <w:tcW w:w="2919" w:type="dxa"/>
            <w:shd w:val="clear" w:color="auto" w:fill="auto"/>
          </w:tcPr>
          <w:p w14:paraId="3515CCA6" w14:textId="77777777" w:rsidR="00721EDE" w:rsidRPr="00025990" w:rsidRDefault="00721EDE" w:rsidP="00C7494E">
            <w:pPr>
              <w:jc w:val="both"/>
              <w:rPr>
                <w:sz w:val="21"/>
                <w:szCs w:val="21"/>
              </w:rPr>
            </w:pPr>
          </w:p>
          <w:p w14:paraId="2058D52C" w14:textId="77777777" w:rsidR="00721EDE" w:rsidRPr="00025990" w:rsidRDefault="00721EDE" w:rsidP="00C7494E">
            <w:pPr>
              <w:jc w:val="both"/>
              <w:rPr>
                <w:sz w:val="21"/>
                <w:szCs w:val="21"/>
              </w:rPr>
            </w:pPr>
          </w:p>
          <w:p w14:paraId="0AF6BCCC" w14:textId="77777777" w:rsidR="00721EDE" w:rsidRPr="00025990" w:rsidRDefault="00721EDE" w:rsidP="00C7494E">
            <w:pPr>
              <w:jc w:val="both"/>
              <w:rPr>
                <w:sz w:val="21"/>
                <w:szCs w:val="21"/>
              </w:rPr>
            </w:pPr>
            <w:r w:rsidRPr="00025990">
              <w:rPr>
                <w:sz w:val="21"/>
                <w:szCs w:val="21"/>
              </w:rPr>
              <w:t xml:space="preserve">9 vnt. </w:t>
            </w:r>
          </w:p>
          <w:p w14:paraId="36B5A059" w14:textId="77777777" w:rsidR="00721EDE" w:rsidRPr="00025990" w:rsidRDefault="00721EDE" w:rsidP="00C7494E">
            <w:pPr>
              <w:jc w:val="both"/>
              <w:rPr>
                <w:sz w:val="21"/>
                <w:szCs w:val="21"/>
              </w:rPr>
            </w:pPr>
          </w:p>
          <w:p w14:paraId="70D53FAF" w14:textId="77777777" w:rsidR="00721EDE" w:rsidRPr="00025990" w:rsidRDefault="00721EDE" w:rsidP="00C7494E">
            <w:pPr>
              <w:jc w:val="both"/>
              <w:rPr>
                <w:sz w:val="21"/>
                <w:szCs w:val="21"/>
              </w:rPr>
            </w:pPr>
            <w:r w:rsidRPr="00025990">
              <w:rPr>
                <w:sz w:val="21"/>
                <w:szCs w:val="21"/>
              </w:rPr>
              <w:t xml:space="preserve">4 vnt. </w:t>
            </w:r>
          </w:p>
          <w:p w14:paraId="3FF9161C" w14:textId="77777777" w:rsidR="00721EDE" w:rsidRPr="00025990" w:rsidRDefault="00721EDE" w:rsidP="00C7494E">
            <w:pPr>
              <w:jc w:val="both"/>
              <w:rPr>
                <w:sz w:val="21"/>
                <w:szCs w:val="21"/>
              </w:rPr>
            </w:pPr>
          </w:p>
          <w:p w14:paraId="51D1FBA0" w14:textId="77777777" w:rsidR="00721EDE" w:rsidRPr="00025990" w:rsidRDefault="00721EDE" w:rsidP="00C7494E">
            <w:pPr>
              <w:jc w:val="both"/>
              <w:rPr>
                <w:sz w:val="21"/>
                <w:szCs w:val="21"/>
              </w:rPr>
            </w:pPr>
            <w:r w:rsidRPr="00025990">
              <w:rPr>
                <w:sz w:val="21"/>
                <w:szCs w:val="21"/>
              </w:rPr>
              <w:t xml:space="preserve">229 vnt. </w:t>
            </w:r>
          </w:p>
          <w:p w14:paraId="7FAEFF97" w14:textId="77777777" w:rsidR="00721EDE" w:rsidRPr="00025990" w:rsidRDefault="00721EDE" w:rsidP="00C7494E">
            <w:pPr>
              <w:jc w:val="both"/>
              <w:rPr>
                <w:sz w:val="21"/>
                <w:szCs w:val="21"/>
              </w:rPr>
            </w:pPr>
            <w:r w:rsidRPr="00025990">
              <w:rPr>
                <w:sz w:val="21"/>
                <w:szCs w:val="21"/>
              </w:rPr>
              <w:t xml:space="preserve">50 vnt.  </w:t>
            </w:r>
          </w:p>
        </w:tc>
      </w:tr>
      <w:tr w:rsidR="00721EDE" w:rsidRPr="00552228" w14:paraId="032E46D5" w14:textId="77777777" w:rsidTr="00C7494E">
        <w:tc>
          <w:tcPr>
            <w:tcW w:w="7403" w:type="dxa"/>
            <w:shd w:val="clear" w:color="auto" w:fill="auto"/>
          </w:tcPr>
          <w:p w14:paraId="72569ECD" w14:textId="77777777" w:rsidR="00721EDE" w:rsidRPr="00025990" w:rsidRDefault="00721EDE" w:rsidP="00C7494E">
            <w:pPr>
              <w:jc w:val="both"/>
              <w:rPr>
                <w:sz w:val="21"/>
                <w:szCs w:val="21"/>
              </w:rPr>
            </w:pPr>
            <w:r w:rsidRPr="00025990">
              <w:rPr>
                <w:sz w:val="21"/>
                <w:szCs w:val="21"/>
              </w:rPr>
              <w:t xml:space="preserve">Pieno pardavimo ir realizavimo metinės deklaracijos tiesioginėms išmokoms už kvotinį pieną gauti: </w:t>
            </w:r>
          </w:p>
          <w:p w14:paraId="00170940" w14:textId="77777777" w:rsidR="00721EDE" w:rsidRPr="00025990" w:rsidRDefault="00721EDE" w:rsidP="00721EDE">
            <w:pPr>
              <w:numPr>
                <w:ilvl w:val="0"/>
                <w:numId w:val="15"/>
              </w:numPr>
              <w:ind w:left="0"/>
              <w:jc w:val="both"/>
              <w:rPr>
                <w:sz w:val="21"/>
                <w:szCs w:val="21"/>
              </w:rPr>
            </w:pPr>
            <w:r w:rsidRPr="00025990">
              <w:rPr>
                <w:sz w:val="21"/>
                <w:szCs w:val="21"/>
              </w:rPr>
              <w:t xml:space="preserve">Priimta deklaracijų K-10 </w:t>
            </w:r>
          </w:p>
          <w:p w14:paraId="0ECA8996" w14:textId="77777777" w:rsidR="00721EDE" w:rsidRPr="00025990" w:rsidRDefault="00721EDE" w:rsidP="00721EDE">
            <w:pPr>
              <w:numPr>
                <w:ilvl w:val="0"/>
                <w:numId w:val="15"/>
              </w:numPr>
              <w:ind w:left="0"/>
              <w:jc w:val="both"/>
              <w:rPr>
                <w:sz w:val="21"/>
                <w:szCs w:val="21"/>
              </w:rPr>
            </w:pPr>
            <w:r w:rsidRPr="00025990">
              <w:rPr>
                <w:sz w:val="21"/>
                <w:szCs w:val="21"/>
              </w:rPr>
              <w:t xml:space="preserve">Įteikta pieno pardavimo, suvartojimo žurnalų  </w:t>
            </w:r>
          </w:p>
        </w:tc>
        <w:tc>
          <w:tcPr>
            <w:tcW w:w="2919" w:type="dxa"/>
            <w:shd w:val="clear" w:color="auto" w:fill="auto"/>
          </w:tcPr>
          <w:p w14:paraId="0B0CEEDA" w14:textId="77777777" w:rsidR="00721EDE" w:rsidRPr="00025990" w:rsidRDefault="00721EDE" w:rsidP="00C7494E">
            <w:pPr>
              <w:jc w:val="both"/>
              <w:rPr>
                <w:sz w:val="21"/>
                <w:szCs w:val="21"/>
              </w:rPr>
            </w:pPr>
          </w:p>
          <w:p w14:paraId="0A33DA8A" w14:textId="77777777" w:rsidR="00721EDE" w:rsidRPr="00025990" w:rsidRDefault="00721EDE" w:rsidP="00C7494E">
            <w:pPr>
              <w:jc w:val="both"/>
              <w:rPr>
                <w:sz w:val="21"/>
                <w:szCs w:val="21"/>
              </w:rPr>
            </w:pPr>
          </w:p>
          <w:p w14:paraId="02538A0A" w14:textId="77777777" w:rsidR="00721EDE" w:rsidRPr="00025990" w:rsidRDefault="00721EDE" w:rsidP="00C7494E">
            <w:pPr>
              <w:jc w:val="both"/>
              <w:rPr>
                <w:sz w:val="21"/>
                <w:szCs w:val="21"/>
              </w:rPr>
            </w:pPr>
            <w:r w:rsidRPr="00025990">
              <w:rPr>
                <w:sz w:val="21"/>
                <w:szCs w:val="21"/>
              </w:rPr>
              <w:t xml:space="preserve">3 vnt.  </w:t>
            </w:r>
          </w:p>
          <w:p w14:paraId="59E361DD" w14:textId="77777777" w:rsidR="00721EDE" w:rsidRPr="00025990" w:rsidRDefault="00721EDE" w:rsidP="00C7494E">
            <w:pPr>
              <w:jc w:val="both"/>
              <w:rPr>
                <w:sz w:val="21"/>
                <w:szCs w:val="21"/>
              </w:rPr>
            </w:pPr>
            <w:r w:rsidRPr="00025990">
              <w:rPr>
                <w:sz w:val="21"/>
                <w:szCs w:val="21"/>
              </w:rPr>
              <w:t xml:space="preserve">3 vnt.  </w:t>
            </w:r>
          </w:p>
        </w:tc>
      </w:tr>
      <w:tr w:rsidR="00721EDE" w:rsidRPr="00552228" w14:paraId="1701C218" w14:textId="77777777" w:rsidTr="00C7494E">
        <w:tc>
          <w:tcPr>
            <w:tcW w:w="7403" w:type="dxa"/>
            <w:shd w:val="clear" w:color="auto" w:fill="auto"/>
          </w:tcPr>
          <w:p w14:paraId="21600EBB" w14:textId="77777777" w:rsidR="00721EDE" w:rsidRPr="00025990" w:rsidRDefault="00721EDE" w:rsidP="00C7494E">
            <w:pPr>
              <w:jc w:val="both"/>
              <w:rPr>
                <w:sz w:val="21"/>
                <w:szCs w:val="21"/>
              </w:rPr>
            </w:pPr>
            <w:r w:rsidRPr="00025990">
              <w:rPr>
                <w:sz w:val="21"/>
                <w:szCs w:val="21"/>
              </w:rPr>
              <w:t xml:space="preserve">Pateikta informacija ūkininkams, užsiimantiems žemės ūkio veikla: </w:t>
            </w:r>
          </w:p>
        </w:tc>
        <w:tc>
          <w:tcPr>
            <w:tcW w:w="2919" w:type="dxa"/>
            <w:shd w:val="clear" w:color="auto" w:fill="auto"/>
          </w:tcPr>
          <w:p w14:paraId="7D21DBFF" w14:textId="77777777" w:rsidR="00721EDE" w:rsidRPr="00025990" w:rsidRDefault="00721EDE" w:rsidP="00C7494E">
            <w:pPr>
              <w:jc w:val="both"/>
              <w:rPr>
                <w:sz w:val="21"/>
                <w:szCs w:val="21"/>
              </w:rPr>
            </w:pPr>
          </w:p>
        </w:tc>
      </w:tr>
      <w:tr w:rsidR="00721EDE" w:rsidRPr="00552228" w14:paraId="6916A6F7" w14:textId="77777777" w:rsidTr="00C7494E">
        <w:tc>
          <w:tcPr>
            <w:tcW w:w="7403" w:type="dxa"/>
            <w:shd w:val="clear" w:color="auto" w:fill="auto"/>
          </w:tcPr>
          <w:p w14:paraId="397FE152" w14:textId="77777777" w:rsidR="00721EDE" w:rsidRPr="00025990" w:rsidRDefault="00721EDE" w:rsidP="00721EDE">
            <w:pPr>
              <w:numPr>
                <w:ilvl w:val="0"/>
                <w:numId w:val="45"/>
              </w:numPr>
              <w:ind w:left="0"/>
              <w:jc w:val="both"/>
              <w:rPr>
                <w:sz w:val="21"/>
                <w:szCs w:val="21"/>
              </w:rPr>
            </w:pPr>
            <w:r w:rsidRPr="00025990">
              <w:rPr>
                <w:sz w:val="21"/>
                <w:szCs w:val="21"/>
              </w:rPr>
              <w:t xml:space="preserve">Apie ekonominį dydžio vienetą (EDV) </w:t>
            </w:r>
          </w:p>
          <w:p w14:paraId="79F3CF04" w14:textId="77777777" w:rsidR="00721EDE" w:rsidRPr="00025990" w:rsidRDefault="00721EDE" w:rsidP="00721EDE">
            <w:pPr>
              <w:numPr>
                <w:ilvl w:val="0"/>
                <w:numId w:val="45"/>
              </w:numPr>
              <w:ind w:left="0"/>
              <w:jc w:val="both"/>
              <w:rPr>
                <w:sz w:val="21"/>
                <w:szCs w:val="21"/>
              </w:rPr>
            </w:pPr>
            <w:r w:rsidRPr="00025990">
              <w:rPr>
                <w:sz w:val="21"/>
                <w:szCs w:val="21"/>
              </w:rPr>
              <w:t xml:space="preserve">Išreikšta produkcija standartine veikla (VED) </w:t>
            </w:r>
          </w:p>
        </w:tc>
        <w:tc>
          <w:tcPr>
            <w:tcW w:w="2919" w:type="dxa"/>
            <w:shd w:val="clear" w:color="auto" w:fill="auto"/>
          </w:tcPr>
          <w:p w14:paraId="1959D08E" w14:textId="77777777" w:rsidR="00721EDE" w:rsidRPr="00025990" w:rsidRDefault="00721EDE" w:rsidP="00C7494E">
            <w:pPr>
              <w:jc w:val="both"/>
              <w:rPr>
                <w:sz w:val="21"/>
                <w:szCs w:val="21"/>
              </w:rPr>
            </w:pPr>
            <w:r w:rsidRPr="00025990">
              <w:rPr>
                <w:sz w:val="21"/>
                <w:szCs w:val="21"/>
              </w:rPr>
              <w:t xml:space="preserve">60 vnt. </w:t>
            </w:r>
          </w:p>
          <w:p w14:paraId="25A2940E" w14:textId="77777777" w:rsidR="00721EDE" w:rsidRPr="00025990" w:rsidRDefault="00721EDE" w:rsidP="00C7494E">
            <w:pPr>
              <w:jc w:val="both"/>
              <w:rPr>
                <w:sz w:val="21"/>
                <w:szCs w:val="21"/>
              </w:rPr>
            </w:pPr>
            <w:r w:rsidRPr="00025990">
              <w:rPr>
                <w:sz w:val="21"/>
                <w:szCs w:val="21"/>
              </w:rPr>
              <w:t xml:space="preserve">65 vnt. </w:t>
            </w:r>
          </w:p>
        </w:tc>
      </w:tr>
      <w:tr w:rsidR="00721EDE" w:rsidRPr="00552228" w14:paraId="1ABC8F37" w14:textId="77777777" w:rsidTr="00C7494E">
        <w:tc>
          <w:tcPr>
            <w:tcW w:w="7403" w:type="dxa"/>
            <w:shd w:val="clear" w:color="auto" w:fill="auto"/>
          </w:tcPr>
          <w:p w14:paraId="25102F51" w14:textId="77777777" w:rsidR="00721EDE" w:rsidRPr="00025990" w:rsidRDefault="00721EDE" w:rsidP="00C7494E">
            <w:pPr>
              <w:jc w:val="both"/>
              <w:rPr>
                <w:sz w:val="21"/>
                <w:szCs w:val="21"/>
              </w:rPr>
            </w:pPr>
            <w:r w:rsidRPr="00025990">
              <w:rPr>
                <w:sz w:val="21"/>
                <w:szCs w:val="21"/>
              </w:rPr>
              <w:t xml:space="preserve">Apleistų žemių tikrinimas seniūnijos teritorijoje: </w:t>
            </w:r>
          </w:p>
          <w:p w14:paraId="78F40B3E" w14:textId="77777777" w:rsidR="00721EDE" w:rsidRPr="00025990" w:rsidRDefault="00721EDE" w:rsidP="00721EDE">
            <w:pPr>
              <w:numPr>
                <w:ilvl w:val="0"/>
                <w:numId w:val="16"/>
              </w:numPr>
              <w:ind w:left="0"/>
              <w:jc w:val="both"/>
              <w:rPr>
                <w:sz w:val="21"/>
                <w:szCs w:val="21"/>
              </w:rPr>
            </w:pPr>
            <w:r w:rsidRPr="00025990">
              <w:rPr>
                <w:sz w:val="21"/>
                <w:szCs w:val="21"/>
              </w:rPr>
              <w:t xml:space="preserve">Nustatyti apleisti sklypai  </w:t>
            </w:r>
          </w:p>
        </w:tc>
        <w:tc>
          <w:tcPr>
            <w:tcW w:w="2919" w:type="dxa"/>
            <w:shd w:val="clear" w:color="auto" w:fill="auto"/>
          </w:tcPr>
          <w:p w14:paraId="45603B0A" w14:textId="77777777" w:rsidR="00721EDE" w:rsidRPr="00025990" w:rsidRDefault="00721EDE" w:rsidP="00C7494E">
            <w:pPr>
              <w:jc w:val="both"/>
              <w:rPr>
                <w:sz w:val="21"/>
                <w:szCs w:val="21"/>
              </w:rPr>
            </w:pPr>
          </w:p>
          <w:p w14:paraId="17C5CFAB" w14:textId="77777777" w:rsidR="00721EDE" w:rsidRPr="00025990" w:rsidRDefault="00721EDE" w:rsidP="00C7494E">
            <w:pPr>
              <w:jc w:val="both"/>
              <w:rPr>
                <w:sz w:val="21"/>
                <w:szCs w:val="21"/>
              </w:rPr>
            </w:pPr>
            <w:r w:rsidRPr="00025990">
              <w:rPr>
                <w:sz w:val="21"/>
                <w:szCs w:val="21"/>
              </w:rPr>
              <w:t xml:space="preserve">22 sklypai </w:t>
            </w:r>
          </w:p>
        </w:tc>
      </w:tr>
      <w:tr w:rsidR="00721EDE" w:rsidRPr="00552228" w14:paraId="1ABC74A4" w14:textId="77777777" w:rsidTr="00C7494E">
        <w:tc>
          <w:tcPr>
            <w:tcW w:w="7403" w:type="dxa"/>
            <w:shd w:val="clear" w:color="auto" w:fill="auto"/>
          </w:tcPr>
          <w:p w14:paraId="4ECEFE61" w14:textId="77777777" w:rsidR="00721EDE" w:rsidRPr="00025990" w:rsidRDefault="00721EDE" w:rsidP="00C7494E">
            <w:pPr>
              <w:jc w:val="both"/>
              <w:rPr>
                <w:sz w:val="21"/>
                <w:szCs w:val="21"/>
              </w:rPr>
            </w:pPr>
            <w:r w:rsidRPr="00025990">
              <w:rPr>
                <w:sz w:val="21"/>
                <w:szCs w:val="21"/>
              </w:rPr>
              <w:t xml:space="preserve">Nuimto derliaus, parduotų bei sandėliuose laikomų grūdų ataskaitos iš ūkininkų, deklaruojančių daugiau kaip 50 ha grūdinių ir aliejinių augalų:   </w:t>
            </w:r>
          </w:p>
          <w:p w14:paraId="7601C16D" w14:textId="77777777" w:rsidR="00721EDE" w:rsidRPr="00025990" w:rsidRDefault="00721EDE" w:rsidP="00721EDE">
            <w:pPr>
              <w:numPr>
                <w:ilvl w:val="0"/>
                <w:numId w:val="17"/>
              </w:numPr>
              <w:ind w:left="0"/>
              <w:jc w:val="both"/>
              <w:rPr>
                <w:sz w:val="21"/>
                <w:szCs w:val="21"/>
              </w:rPr>
            </w:pPr>
            <w:r w:rsidRPr="00025990">
              <w:rPr>
                <w:sz w:val="21"/>
                <w:szCs w:val="21"/>
              </w:rPr>
              <w:t xml:space="preserve">Grūdų kiekių ataskaitos </w:t>
            </w:r>
          </w:p>
          <w:p w14:paraId="3C666BE8" w14:textId="77777777" w:rsidR="00721EDE" w:rsidRPr="00025990" w:rsidRDefault="00721EDE" w:rsidP="00721EDE">
            <w:pPr>
              <w:numPr>
                <w:ilvl w:val="0"/>
                <w:numId w:val="17"/>
              </w:numPr>
              <w:ind w:left="0"/>
              <w:jc w:val="both"/>
              <w:rPr>
                <w:sz w:val="21"/>
                <w:szCs w:val="21"/>
              </w:rPr>
            </w:pPr>
            <w:r w:rsidRPr="00025990">
              <w:rPr>
                <w:sz w:val="21"/>
                <w:szCs w:val="21"/>
              </w:rPr>
              <w:t xml:space="preserve">Suvestinė – ataskaitos (GS-5) </w:t>
            </w:r>
          </w:p>
        </w:tc>
        <w:tc>
          <w:tcPr>
            <w:tcW w:w="2919" w:type="dxa"/>
            <w:shd w:val="clear" w:color="auto" w:fill="auto"/>
          </w:tcPr>
          <w:p w14:paraId="4046801E" w14:textId="77777777" w:rsidR="00721EDE" w:rsidRPr="00025990" w:rsidRDefault="00721EDE" w:rsidP="00C7494E">
            <w:pPr>
              <w:jc w:val="both"/>
              <w:rPr>
                <w:sz w:val="21"/>
                <w:szCs w:val="21"/>
              </w:rPr>
            </w:pPr>
          </w:p>
          <w:p w14:paraId="6BADDAC2" w14:textId="77777777" w:rsidR="00721EDE" w:rsidRPr="00025990" w:rsidRDefault="00721EDE" w:rsidP="00C7494E">
            <w:pPr>
              <w:jc w:val="both"/>
              <w:rPr>
                <w:sz w:val="21"/>
                <w:szCs w:val="21"/>
              </w:rPr>
            </w:pPr>
          </w:p>
          <w:p w14:paraId="07AE38D8" w14:textId="77777777" w:rsidR="00721EDE" w:rsidRPr="00025990" w:rsidRDefault="00721EDE" w:rsidP="00C7494E">
            <w:pPr>
              <w:jc w:val="both"/>
              <w:rPr>
                <w:sz w:val="21"/>
                <w:szCs w:val="21"/>
              </w:rPr>
            </w:pPr>
            <w:r w:rsidRPr="00025990">
              <w:rPr>
                <w:sz w:val="21"/>
                <w:szCs w:val="21"/>
              </w:rPr>
              <w:t xml:space="preserve">2 vnt. </w:t>
            </w:r>
          </w:p>
          <w:p w14:paraId="41C76D64" w14:textId="77777777" w:rsidR="00721EDE" w:rsidRPr="00025990" w:rsidRDefault="00721EDE" w:rsidP="00C7494E">
            <w:pPr>
              <w:jc w:val="both"/>
              <w:rPr>
                <w:sz w:val="21"/>
                <w:szCs w:val="21"/>
              </w:rPr>
            </w:pPr>
            <w:r w:rsidRPr="00025990">
              <w:rPr>
                <w:sz w:val="21"/>
                <w:szCs w:val="21"/>
              </w:rPr>
              <w:t xml:space="preserve">8 vnt.   </w:t>
            </w:r>
          </w:p>
        </w:tc>
      </w:tr>
    </w:tbl>
    <w:p w14:paraId="4AD36CDA" w14:textId="77777777" w:rsidR="00721EDE" w:rsidRPr="00552228" w:rsidRDefault="00721EDE" w:rsidP="00721EDE">
      <w:pPr>
        <w:jc w:val="both"/>
        <w:rPr>
          <w:b/>
        </w:rPr>
      </w:pPr>
    </w:p>
    <w:p w14:paraId="2C03C6A8" w14:textId="77777777" w:rsidR="00721EDE" w:rsidRPr="00552228" w:rsidRDefault="00721EDE" w:rsidP="00721EDE">
      <w:pPr>
        <w:ind w:firstLine="360"/>
        <w:jc w:val="both"/>
      </w:pPr>
      <w:r w:rsidRPr="00552228">
        <w:t xml:space="preserve">Butrimonių seniūnijoje aktyviai sportuojama. Seniūnijoje rengiamos įvairios sportinės varžybos. Seniūnijos jaunimas aktyviai dalyvauja varžybose Šalčininkų rajono teritorijoje ir už jos ribų. Kasmet organizuojama Butrimonių seniūnijos sporto šventė, parko tinklinio turnyras, šaškių, šachmatų ir stalo teniso turnyras.   </w:t>
      </w:r>
    </w:p>
    <w:p w14:paraId="27E8DE3E" w14:textId="77777777" w:rsidR="00721EDE" w:rsidRPr="00B051DA" w:rsidRDefault="00721EDE" w:rsidP="00721EDE">
      <w:pPr>
        <w:jc w:val="both"/>
      </w:pPr>
    </w:p>
    <w:p w14:paraId="2BA2C7BE" w14:textId="77777777" w:rsidR="00721EDE" w:rsidRPr="00B051DA" w:rsidRDefault="00721EDE" w:rsidP="00721EDE">
      <w:pPr>
        <w:jc w:val="both"/>
        <w:rPr>
          <w:b/>
        </w:rPr>
      </w:pPr>
      <w:r w:rsidRPr="00B051DA">
        <w:rPr>
          <w:b/>
        </w:rPr>
        <w:t>4.Dainavos seniūnija</w:t>
      </w:r>
    </w:p>
    <w:p w14:paraId="1ED587FC" w14:textId="77777777" w:rsidR="00721EDE" w:rsidRPr="00552228" w:rsidRDefault="00721EDE" w:rsidP="00721EDE">
      <w:pPr>
        <w:jc w:val="both"/>
      </w:pPr>
      <w:r w:rsidRPr="00552228">
        <w:t xml:space="preserve">               Dainavos  seniūnijos  aptarnaujamojoje  teritorijoje  deklaravusių  gyvenamąją  vietą</w:t>
      </w:r>
    </w:p>
    <w:p w14:paraId="00CE9EB9" w14:textId="77777777" w:rsidR="00721EDE" w:rsidRPr="00552228" w:rsidRDefault="00721EDE" w:rsidP="00721EDE">
      <w:pPr>
        <w:jc w:val="both"/>
      </w:pPr>
      <w:r w:rsidRPr="00552228">
        <w:t xml:space="preserve">   gyventojų  skaičius:</w:t>
      </w:r>
    </w:p>
    <w:p w14:paraId="11ABE053" w14:textId="77777777" w:rsidR="00721EDE" w:rsidRPr="00552228" w:rsidRDefault="00721EDE" w:rsidP="00721ED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919"/>
        <w:gridCol w:w="1211"/>
        <w:gridCol w:w="1229"/>
        <w:gridCol w:w="1039"/>
        <w:gridCol w:w="879"/>
        <w:gridCol w:w="900"/>
        <w:gridCol w:w="1039"/>
      </w:tblGrid>
      <w:tr w:rsidR="00721EDE" w:rsidRPr="00552228" w14:paraId="13B2F356" w14:textId="77777777" w:rsidTr="00C7494E">
        <w:tc>
          <w:tcPr>
            <w:tcW w:w="647" w:type="dxa"/>
            <w:vMerge w:val="restart"/>
            <w:shd w:val="clear" w:color="auto" w:fill="auto"/>
          </w:tcPr>
          <w:p w14:paraId="09C97DB7" w14:textId="77777777" w:rsidR="00721EDE" w:rsidRPr="00025990" w:rsidRDefault="00721EDE" w:rsidP="00C7494E">
            <w:pPr>
              <w:jc w:val="both"/>
              <w:rPr>
                <w:b/>
                <w:sz w:val="21"/>
                <w:szCs w:val="21"/>
              </w:rPr>
            </w:pPr>
            <w:r w:rsidRPr="00025990">
              <w:rPr>
                <w:b/>
                <w:sz w:val="21"/>
                <w:szCs w:val="21"/>
              </w:rPr>
              <w:t>Eil.</w:t>
            </w:r>
          </w:p>
          <w:p w14:paraId="11E87EE2" w14:textId="77777777" w:rsidR="00721EDE" w:rsidRPr="00025990" w:rsidRDefault="00721EDE" w:rsidP="00C7494E">
            <w:pPr>
              <w:jc w:val="both"/>
              <w:rPr>
                <w:b/>
                <w:sz w:val="21"/>
                <w:szCs w:val="21"/>
              </w:rPr>
            </w:pPr>
            <w:r w:rsidRPr="00025990">
              <w:rPr>
                <w:b/>
                <w:sz w:val="21"/>
                <w:szCs w:val="21"/>
              </w:rPr>
              <w:t>Nr.</w:t>
            </w:r>
          </w:p>
        </w:tc>
        <w:tc>
          <w:tcPr>
            <w:tcW w:w="3058" w:type="dxa"/>
            <w:vMerge w:val="restart"/>
            <w:shd w:val="clear" w:color="auto" w:fill="auto"/>
          </w:tcPr>
          <w:p w14:paraId="1F585213" w14:textId="77777777" w:rsidR="00721EDE" w:rsidRPr="00025990" w:rsidRDefault="00721EDE" w:rsidP="00C7494E">
            <w:pPr>
              <w:jc w:val="both"/>
              <w:rPr>
                <w:b/>
                <w:sz w:val="21"/>
                <w:szCs w:val="21"/>
              </w:rPr>
            </w:pPr>
            <w:r w:rsidRPr="00025990">
              <w:rPr>
                <w:b/>
                <w:sz w:val="21"/>
                <w:szCs w:val="21"/>
              </w:rPr>
              <w:t>Gyventojai, deklaravę</w:t>
            </w:r>
          </w:p>
          <w:p w14:paraId="1A5153F2" w14:textId="77777777" w:rsidR="00721EDE" w:rsidRPr="00025990" w:rsidRDefault="00721EDE" w:rsidP="00C7494E">
            <w:pPr>
              <w:jc w:val="both"/>
              <w:rPr>
                <w:b/>
                <w:sz w:val="21"/>
                <w:szCs w:val="21"/>
              </w:rPr>
            </w:pPr>
            <w:r w:rsidRPr="00025990">
              <w:rPr>
                <w:b/>
                <w:sz w:val="21"/>
                <w:szCs w:val="21"/>
              </w:rPr>
              <w:t>gyvenamają  vietą  pagal</w:t>
            </w:r>
          </w:p>
          <w:p w14:paraId="3D0E2D1D" w14:textId="77777777" w:rsidR="00721EDE" w:rsidRPr="00025990" w:rsidRDefault="00721EDE" w:rsidP="00C7494E">
            <w:pPr>
              <w:jc w:val="both"/>
              <w:rPr>
                <w:b/>
                <w:sz w:val="21"/>
                <w:szCs w:val="21"/>
              </w:rPr>
            </w:pPr>
            <w:r w:rsidRPr="00025990">
              <w:rPr>
                <w:b/>
                <w:sz w:val="21"/>
                <w:szCs w:val="21"/>
              </w:rPr>
              <w:t>amžaus tarpsnius</w:t>
            </w:r>
          </w:p>
        </w:tc>
        <w:tc>
          <w:tcPr>
            <w:tcW w:w="3600" w:type="dxa"/>
            <w:gridSpan w:val="3"/>
            <w:shd w:val="clear" w:color="auto" w:fill="auto"/>
          </w:tcPr>
          <w:p w14:paraId="63E58A96" w14:textId="77777777" w:rsidR="00721EDE" w:rsidRPr="00025990" w:rsidRDefault="00721EDE" w:rsidP="00C7494E">
            <w:pPr>
              <w:jc w:val="both"/>
              <w:rPr>
                <w:b/>
                <w:sz w:val="21"/>
                <w:szCs w:val="21"/>
              </w:rPr>
            </w:pPr>
            <w:r w:rsidRPr="00025990">
              <w:rPr>
                <w:b/>
                <w:sz w:val="21"/>
                <w:szCs w:val="21"/>
              </w:rPr>
              <w:t xml:space="preserve">                  2016 m. </w:t>
            </w:r>
          </w:p>
        </w:tc>
        <w:tc>
          <w:tcPr>
            <w:tcW w:w="2883" w:type="dxa"/>
            <w:gridSpan w:val="3"/>
            <w:shd w:val="clear" w:color="auto" w:fill="auto"/>
          </w:tcPr>
          <w:p w14:paraId="780284F0" w14:textId="77777777" w:rsidR="00721EDE" w:rsidRPr="00025990" w:rsidRDefault="00721EDE" w:rsidP="00C7494E">
            <w:pPr>
              <w:jc w:val="both"/>
              <w:rPr>
                <w:b/>
                <w:sz w:val="21"/>
                <w:szCs w:val="21"/>
              </w:rPr>
            </w:pPr>
            <w:r w:rsidRPr="00025990">
              <w:rPr>
                <w:b/>
                <w:sz w:val="21"/>
                <w:szCs w:val="21"/>
              </w:rPr>
              <w:t xml:space="preserve">              2017 m. </w:t>
            </w:r>
          </w:p>
        </w:tc>
      </w:tr>
      <w:tr w:rsidR="00721EDE" w:rsidRPr="00552228" w14:paraId="767833A2" w14:textId="77777777" w:rsidTr="00C7494E">
        <w:tc>
          <w:tcPr>
            <w:tcW w:w="647" w:type="dxa"/>
            <w:vMerge/>
            <w:shd w:val="clear" w:color="auto" w:fill="auto"/>
          </w:tcPr>
          <w:p w14:paraId="532DDF5E" w14:textId="77777777" w:rsidR="00721EDE" w:rsidRPr="00025990" w:rsidRDefault="00721EDE" w:rsidP="00C7494E">
            <w:pPr>
              <w:jc w:val="both"/>
              <w:rPr>
                <w:b/>
                <w:sz w:val="21"/>
                <w:szCs w:val="21"/>
              </w:rPr>
            </w:pPr>
          </w:p>
        </w:tc>
        <w:tc>
          <w:tcPr>
            <w:tcW w:w="3058" w:type="dxa"/>
            <w:vMerge/>
            <w:shd w:val="clear" w:color="auto" w:fill="auto"/>
          </w:tcPr>
          <w:p w14:paraId="21DEEAAC" w14:textId="77777777" w:rsidR="00721EDE" w:rsidRPr="00025990" w:rsidRDefault="00721EDE" w:rsidP="00C7494E">
            <w:pPr>
              <w:jc w:val="both"/>
              <w:rPr>
                <w:b/>
                <w:sz w:val="21"/>
                <w:szCs w:val="21"/>
              </w:rPr>
            </w:pPr>
          </w:p>
        </w:tc>
        <w:tc>
          <w:tcPr>
            <w:tcW w:w="1260" w:type="dxa"/>
            <w:shd w:val="clear" w:color="auto" w:fill="auto"/>
          </w:tcPr>
          <w:p w14:paraId="7FDD93EF" w14:textId="77777777" w:rsidR="00721EDE" w:rsidRPr="00025990" w:rsidRDefault="00721EDE" w:rsidP="00C7494E">
            <w:pPr>
              <w:jc w:val="both"/>
              <w:rPr>
                <w:b/>
                <w:sz w:val="21"/>
                <w:szCs w:val="21"/>
              </w:rPr>
            </w:pPr>
            <w:r w:rsidRPr="00025990">
              <w:rPr>
                <w:b/>
                <w:sz w:val="21"/>
                <w:szCs w:val="21"/>
              </w:rPr>
              <w:t xml:space="preserve"> vyrų</w:t>
            </w:r>
          </w:p>
        </w:tc>
        <w:tc>
          <w:tcPr>
            <w:tcW w:w="1260" w:type="dxa"/>
            <w:shd w:val="clear" w:color="auto" w:fill="auto"/>
          </w:tcPr>
          <w:p w14:paraId="728134A7" w14:textId="77777777" w:rsidR="00721EDE" w:rsidRPr="00025990" w:rsidRDefault="00721EDE" w:rsidP="00C7494E">
            <w:pPr>
              <w:jc w:val="both"/>
              <w:rPr>
                <w:b/>
                <w:sz w:val="21"/>
                <w:szCs w:val="21"/>
              </w:rPr>
            </w:pPr>
            <w:r w:rsidRPr="00025990">
              <w:rPr>
                <w:b/>
                <w:sz w:val="21"/>
                <w:szCs w:val="21"/>
              </w:rPr>
              <w:t>moterų</w:t>
            </w:r>
          </w:p>
        </w:tc>
        <w:tc>
          <w:tcPr>
            <w:tcW w:w="1080" w:type="dxa"/>
            <w:shd w:val="clear" w:color="auto" w:fill="auto"/>
          </w:tcPr>
          <w:p w14:paraId="61CDDC2F" w14:textId="77777777" w:rsidR="00721EDE" w:rsidRPr="00025990" w:rsidRDefault="00721EDE" w:rsidP="00C7494E">
            <w:pPr>
              <w:jc w:val="both"/>
              <w:rPr>
                <w:b/>
                <w:sz w:val="21"/>
                <w:szCs w:val="21"/>
              </w:rPr>
            </w:pPr>
            <w:r w:rsidRPr="00025990">
              <w:rPr>
                <w:b/>
                <w:sz w:val="21"/>
                <w:szCs w:val="21"/>
              </w:rPr>
              <w:t>viso</w:t>
            </w:r>
          </w:p>
        </w:tc>
        <w:tc>
          <w:tcPr>
            <w:tcW w:w="900" w:type="dxa"/>
            <w:shd w:val="clear" w:color="auto" w:fill="auto"/>
          </w:tcPr>
          <w:p w14:paraId="3184D81C" w14:textId="77777777" w:rsidR="00721EDE" w:rsidRPr="00025990" w:rsidRDefault="00721EDE" w:rsidP="00C7494E">
            <w:pPr>
              <w:jc w:val="both"/>
              <w:rPr>
                <w:b/>
                <w:sz w:val="21"/>
                <w:szCs w:val="21"/>
              </w:rPr>
            </w:pPr>
            <w:r w:rsidRPr="00025990">
              <w:rPr>
                <w:b/>
                <w:sz w:val="21"/>
                <w:szCs w:val="21"/>
              </w:rPr>
              <w:t>vyrų</w:t>
            </w:r>
          </w:p>
        </w:tc>
        <w:tc>
          <w:tcPr>
            <w:tcW w:w="903" w:type="dxa"/>
            <w:shd w:val="clear" w:color="auto" w:fill="auto"/>
          </w:tcPr>
          <w:p w14:paraId="50636644" w14:textId="77777777" w:rsidR="00721EDE" w:rsidRPr="00025990" w:rsidRDefault="00721EDE" w:rsidP="00C7494E">
            <w:pPr>
              <w:jc w:val="both"/>
              <w:rPr>
                <w:b/>
                <w:sz w:val="21"/>
                <w:szCs w:val="21"/>
              </w:rPr>
            </w:pPr>
            <w:r w:rsidRPr="00025990">
              <w:rPr>
                <w:b/>
                <w:sz w:val="21"/>
                <w:szCs w:val="21"/>
              </w:rPr>
              <w:t xml:space="preserve">moterų </w:t>
            </w:r>
          </w:p>
        </w:tc>
        <w:tc>
          <w:tcPr>
            <w:tcW w:w="1080" w:type="dxa"/>
            <w:shd w:val="clear" w:color="auto" w:fill="auto"/>
          </w:tcPr>
          <w:p w14:paraId="10570C1B" w14:textId="77777777" w:rsidR="00721EDE" w:rsidRPr="00025990" w:rsidRDefault="00721EDE" w:rsidP="00C7494E">
            <w:pPr>
              <w:jc w:val="both"/>
              <w:rPr>
                <w:b/>
                <w:sz w:val="21"/>
                <w:szCs w:val="21"/>
              </w:rPr>
            </w:pPr>
            <w:r w:rsidRPr="00025990">
              <w:rPr>
                <w:b/>
                <w:sz w:val="21"/>
                <w:szCs w:val="21"/>
              </w:rPr>
              <w:t>viso</w:t>
            </w:r>
          </w:p>
        </w:tc>
      </w:tr>
      <w:tr w:rsidR="00721EDE" w:rsidRPr="00552228" w14:paraId="070BE2C8" w14:textId="77777777" w:rsidTr="00C7494E">
        <w:tc>
          <w:tcPr>
            <w:tcW w:w="647" w:type="dxa"/>
            <w:shd w:val="clear" w:color="auto" w:fill="auto"/>
          </w:tcPr>
          <w:p w14:paraId="7C61C728" w14:textId="77777777" w:rsidR="00721EDE" w:rsidRPr="00025990" w:rsidRDefault="00721EDE" w:rsidP="00C7494E">
            <w:pPr>
              <w:jc w:val="both"/>
              <w:rPr>
                <w:b/>
                <w:sz w:val="21"/>
                <w:szCs w:val="21"/>
              </w:rPr>
            </w:pPr>
            <w:r w:rsidRPr="00025990">
              <w:rPr>
                <w:b/>
                <w:sz w:val="21"/>
                <w:szCs w:val="21"/>
              </w:rPr>
              <w:t>1.</w:t>
            </w:r>
          </w:p>
        </w:tc>
        <w:tc>
          <w:tcPr>
            <w:tcW w:w="3058" w:type="dxa"/>
            <w:shd w:val="clear" w:color="auto" w:fill="auto"/>
          </w:tcPr>
          <w:p w14:paraId="4E224CBB" w14:textId="77777777" w:rsidR="00721EDE" w:rsidRPr="00025990" w:rsidRDefault="00721EDE" w:rsidP="00C7494E">
            <w:pPr>
              <w:jc w:val="both"/>
              <w:rPr>
                <w:b/>
                <w:sz w:val="21"/>
                <w:szCs w:val="21"/>
              </w:rPr>
            </w:pPr>
            <w:r w:rsidRPr="00025990">
              <w:rPr>
                <w:b/>
                <w:sz w:val="21"/>
                <w:szCs w:val="21"/>
              </w:rPr>
              <w:t xml:space="preserve"> iki 7 metų</w:t>
            </w:r>
          </w:p>
        </w:tc>
        <w:tc>
          <w:tcPr>
            <w:tcW w:w="1260" w:type="dxa"/>
            <w:shd w:val="clear" w:color="auto" w:fill="auto"/>
          </w:tcPr>
          <w:p w14:paraId="14E67DE0" w14:textId="77777777" w:rsidR="00721EDE" w:rsidRPr="00025990" w:rsidRDefault="00721EDE" w:rsidP="00C7494E">
            <w:pPr>
              <w:jc w:val="both"/>
              <w:rPr>
                <w:b/>
                <w:sz w:val="21"/>
                <w:szCs w:val="21"/>
              </w:rPr>
            </w:pPr>
            <w:r w:rsidRPr="00025990">
              <w:rPr>
                <w:b/>
                <w:sz w:val="21"/>
                <w:szCs w:val="21"/>
              </w:rPr>
              <w:t>22</w:t>
            </w:r>
          </w:p>
        </w:tc>
        <w:tc>
          <w:tcPr>
            <w:tcW w:w="1260" w:type="dxa"/>
            <w:shd w:val="clear" w:color="auto" w:fill="auto"/>
          </w:tcPr>
          <w:p w14:paraId="6977A8FA" w14:textId="77777777" w:rsidR="00721EDE" w:rsidRPr="00025990" w:rsidRDefault="00721EDE" w:rsidP="00C7494E">
            <w:pPr>
              <w:jc w:val="both"/>
              <w:rPr>
                <w:b/>
                <w:sz w:val="21"/>
                <w:szCs w:val="21"/>
              </w:rPr>
            </w:pPr>
            <w:r w:rsidRPr="00025990">
              <w:rPr>
                <w:b/>
                <w:sz w:val="21"/>
                <w:szCs w:val="21"/>
              </w:rPr>
              <w:t>18</w:t>
            </w:r>
          </w:p>
        </w:tc>
        <w:tc>
          <w:tcPr>
            <w:tcW w:w="1080" w:type="dxa"/>
            <w:shd w:val="clear" w:color="auto" w:fill="auto"/>
          </w:tcPr>
          <w:p w14:paraId="2E9A7E46" w14:textId="77777777" w:rsidR="00721EDE" w:rsidRPr="00025990" w:rsidRDefault="00721EDE" w:rsidP="00C7494E">
            <w:pPr>
              <w:jc w:val="both"/>
              <w:rPr>
                <w:b/>
                <w:sz w:val="21"/>
                <w:szCs w:val="21"/>
              </w:rPr>
            </w:pPr>
            <w:r w:rsidRPr="00025990">
              <w:rPr>
                <w:b/>
                <w:sz w:val="21"/>
                <w:szCs w:val="21"/>
              </w:rPr>
              <w:t>40</w:t>
            </w:r>
          </w:p>
        </w:tc>
        <w:tc>
          <w:tcPr>
            <w:tcW w:w="900" w:type="dxa"/>
            <w:shd w:val="clear" w:color="auto" w:fill="auto"/>
          </w:tcPr>
          <w:p w14:paraId="77EB1C24" w14:textId="77777777" w:rsidR="00721EDE" w:rsidRPr="00025990" w:rsidRDefault="00721EDE" w:rsidP="00C7494E">
            <w:pPr>
              <w:jc w:val="both"/>
              <w:rPr>
                <w:b/>
                <w:sz w:val="21"/>
                <w:szCs w:val="21"/>
              </w:rPr>
            </w:pPr>
            <w:r w:rsidRPr="00025990">
              <w:rPr>
                <w:b/>
                <w:sz w:val="21"/>
                <w:szCs w:val="21"/>
              </w:rPr>
              <w:t>21</w:t>
            </w:r>
          </w:p>
        </w:tc>
        <w:tc>
          <w:tcPr>
            <w:tcW w:w="903" w:type="dxa"/>
            <w:shd w:val="clear" w:color="auto" w:fill="auto"/>
          </w:tcPr>
          <w:p w14:paraId="11A393AE" w14:textId="77777777" w:rsidR="00721EDE" w:rsidRPr="00025990" w:rsidRDefault="00721EDE" w:rsidP="00C7494E">
            <w:pPr>
              <w:jc w:val="both"/>
              <w:rPr>
                <w:b/>
                <w:sz w:val="21"/>
                <w:szCs w:val="21"/>
              </w:rPr>
            </w:pPr>
            <w:r w:rsidRPr="00025990">
              <w:rPr>
                <w:b/>
                <w:sz w:val="21"/>
                <w:szCs w:val="21"/>
              </w:rPr>
              <w:t>17</w:t>
            </w:r>
          </w:p>
        </w:tc>
        <w:tc>
          <w:tcPr>
            <w:tcW w:w="1080" w:type="dxa"/>
            <w:shd w:val="clear" w:color="auto" w:fill="auto"/>
          </w:tcPr>
          <w:p w14:paraId="4B6544C4" w14:textId="77777777" w:rsidR="00721EDE" w:rsidRPr="00025990" w:rsidRDefault="00721EDE" w:rsidP="00C7494E">
            <w:pPr>
              <w:jc w:val="both"/>
              <w:rPr>
                <w:b/>
                <w:sz w:val="21"/>
                <w:szCs w:val="21"/>
              </w:rPr>
            </w:pPr>
            <w:r w:rsidRPr="00025990">
              <w:rPr>
                <w:b/>
                <w:sz w:val="21"/>
                <w:szCs w:val="21"/>
              </w:rPr>
              <w:t>38</w:t>
            </w:r>
          </w:p>
        </w:tc>
      </w:tr>
      <w:tr w:rsidR="00721EDE" w:rsidRPr="00552228" w14:paraId="7B09DCA6" w14:textId="77777777" w:rsidTr="00C7494E">
        <w:tc>
          <w:tcPr>
            <w:tcW w:w="647" w:type="dxa"/>
            <w:shd w:val="clear" w:color="auto" w:fill="auto"/>
          </w:tcPr>
          <w:p w14:paraId="6E07C262" w14:textId="77777777" w:rsidR="00721EDE" w:rsidRPr="00025990" w:rsidRDefault="00721EDE" w:rsidP="00C7494E">
            <w:pPr>
              <w:jc w:val="both"/>
              <w:rPr>
                <w:b/>
                <w:sz w:val="21"/>
                <w:szCs w:val="21"/>
              </w:rPr>
            </w:pPr>
            <w:r w:rsidRPr="00025990">
              <w:rPr>
                <w:b/>
                <w:sz w:val="21"/>
                <w:szCs w:val="21"/>
              </w:rPr>
              <w:t>2.</w:t>
            </w:r>
          </w:p>
        </w:tc>
        <w:tc>
          <w:tcPr>
            <w:tcW w:w="3058" w:type="dxa"/>
            <w:shd w:val="clear" w:color="auto" w:fill="auto"/>
          </w:tcPr>
          <w:p w14:paraId="3AB91E7E" w14:textId="77777777" w:rsidR="00721EDE" w:rsidRPr="00025990" w:rsidRDefault="00721EDE" w:rsidP="00C7494E">
            <w:pPr>
              <w:jc w:val="both"/>
              <w:rPr>
                <w:b/>
                <w:sz w:val="21"/>
                <w:szCs w:val="21"/>
              </w:rPr>
            </w:pPr>
            <w:r w:rsidRPr="00025990">
              <w:rPr>
                <w:b/>
                <w:sz w:val="21"/>
                <w:szCs w:val="21"/>
              </w:rPr>
              <w:t>Nuo 7 metų  iki  16 metų</w:t>
            </w:r>
          </w:p>
        </w:tc>
        <w:tc>
          <w:tcPr>
            <w:tcW w:w="1260" w:type="dxa"/>
            <w:shd w:val="clear" w:color="auto" w:fill="auto"/>
          </w:tcPr>
          <w:p w14:paraId="6AD38909" w14:textId="77777777" w:rsidR="00721EDE" w:rsidRPr="00025990" w:rsidRDefault="00721EDE" w:rsidP="00C7494E">
            <w:pPr>
              <w:jc w:val="both"/>
              <w:rPr>
                <w:b/>
                <w:sz w:val="21"/>
                <w:szCs w:val="21"/>
              </w:rPr>
            </w:pPr>
            <w:r w:rsidRPr="00025990">
              <w:rPr>
                <w:b/>
                <w:sz w:val="21"/>
                <w:szCs w:val="21"/>
              </w:rPr>
              <w:t>29</w:t>
            </w:r>
          </w:p>
        </w:tc>
        <w:tc>
          <w:tcPr>
            <w:tcW w:w="1260" w:type="dxa"/>
            <w:shd w:val="clear" w:color="auto" w:fill="auto"/>
          </w:tcPr>
          <w:p w14:paraId="503D0020" w14:textId="77777777" w:rsidR="00721EDE" w:rsidRPr="00025990" w:rsidRDefault="00721EDE" w:rsidP="00C7494E">
            <w:pPr>
              <w:jc w:val="both"/>
              <w:rPr>
                <w:b/>
                <w:sz w:val="21"/>
                <w:szCs w:val="21"/>
              </w:rPr>
            </w:pPr>
            <w:r w:rsidRPr="00025990">
              <w:rPr>
                <w:b/>
                <w:sz w:val="21"/>
                <w:szCs w:val="21"/>
              </w:rPr>
              <w:t>45</w:t>
            </w:r>
          </w:p>
        </w:tc>
        <w:tc>
          <w:tcPr>
            <w:tcW w:w="1080" w:type="dxa"/>
            <w:shd w:val="clear" w:color="auto" w:fill="auto"/>
          </w:tcPr>
          <w:p w14:paraId="4F3AAE28" w14:textId="77777777" w:rsidR="00721EDE" w:rsidRPr="00025990" w:rsidRDefault="00721EDE" w:rsidP="00C7494E">
            <w:pPr>
              <w:jc w:val="both"/>
              <w:rPr>
                <w:b/>
                <w:sz w:val="21"/>
                <w:szCs w:val="21"/>
              </w:rPr>
            </w:pPr>
            <w:r w:rsidRPr="00025990">
              <w:rPr>
                <w:b/>
                <w:sz w:val="21"/>
                <w:szCs w:val="21"/>
              </w:rPr>
              <w:t>74</w:t>
            </w:r>
          </w:p>
        </w:tc>
        <w:tc>
          <w:tcPr>
            <w:tcW w:w="900" w:type="dxa"/>
            <w:shd w:val="clear" w:color="auto" w:fill="auto"/>
          </w:tcPr>
          <w:p w14:paraId="193808E7" w14:textId="77777777" w:rsidR="00721EDE" w:rsidRPr="00025990" w:rsidRDefault="00721EDE" w:rsidP="00C7494E">
            <w:pPr>
              <w:jc w:val="both"/>
              <w:rPr>
                <w:b/>
                <w:sz w:val="21"/>
                <w:szCs w:val="21"/>
              </w:rPr>
            </w:pPr>
            <w:r w:rsidRPr="00025990">
              <w:rPr>
                <w:b/>
                <w:sz w:val="21"/>
                <w:szCs w:val="21"/>
              </w:rPr>
              <w:t>26</w:t>
            </w:r>
          </w:p>
        </w:tc>
        <w:tc>
          <w:tcPr>
            <w:tcW w:w="903" w:type="dxa"/>
            <w:shd w:val="clear" w:color="auto" w:fill="auto"/>
          </w:tcPr>
          <w:p w14:paraId="15BA4DA1" w14:textId="77777777" w:rsidR="00721EDE" w:rsidRPr="00025990" w:rsidRDefault="00721EDE" w:rsidP="00C7494E">
            <w:pPr>
              <w:jc w:val="both"/>
              <w:rPr>
                <w:b/>
                <w:sz w:val="21"/>
                <w:szCs w:val="21"/>
              </w:rPr>
            </w:pPr>
            <w:r w:rsidRPr="00025990">
              <w:rPr>
                <w:b/>
                <w:sz w:val="21"/>
                <w:szCs w:val="21"/>
              </w:rPr>
              <w:t>36</w:t>
            </w:r>
          </w:p>
        </w:tc>
        <w:tc>
          <w:tcPr>
            <w:tcW w:w="1080" w:type="dxa"/>
            <w:shd w:val="clear" w:color="auto" w:fill="auto"/>
          </w:tcPr>
          <w:p w14:paraId="2740C672" w14:textId="77777777" w:rsidR="00721EDE" w:rsidRPr="00025990" w:rsidRDefault="00721EDE" w:rsidP="00C7494E">
            <w:pPr>
              <w:jc w:val="both"/>
              <w:rPr>
                <w:b/>
                <w:sz w:val="21"/>
                <w:szCs w:val="21"/>
              </w:rPr>
            </w:pPr>
            <w:r w:rsidRPr="00025990">
              <w:rPr>
                <w:b/>
                <w:sz w:val="21"/>
                <w:szCs w:val="21"/>
              </w:rPr>
              <w:t>62</w:t>
            </w:r>
          </w:p>
        </w:tc>
      </w:tr>
      <w:tr w:rsidR="00721EDE" w:rsidRPr="00552228" w14:paraId="0019EB76" w14:textId="77777777" w:rsidTr="00C7494E">
        <w:tc>
          <w:tcPr>
            <w:tcW w:w="647" w:type="dxa"/>
            <w:shd w:val="clear" w:color="auto" w:fill="auto"/>
          </w:tcPr>
          <w:p w14:paraId="4462D952" w14:textId="77777777" w:rsidR="00721EDE" w:rsidRPr="00025990" w:rsidRDefault="00721EDE" w:rsidP="00C7494E">
            <w:pPr>
              <w:jc w:val="both"/>
              <w:rPr>
                <w:b/>
                <w:sz w:val="21"/>
                <w:szCs w:val="21"/>
              </w:rPr>
            </w:pPr>
            <w:r w:rsidRPr="00025990">
              <w:rPr>
                <w:b/>
                <w:sz w:val="21"/>
                <w:szCs w:val="21"/>
              </w:rPr>
              <w:t>3.</w:t>
            </w:r>
          </w:p>
        </w:tc>
        <w:tc>
          <w:tcPr>
            <w:tcW w:w="3058" w:type="dxa"/>
            <w:shd w:val="clear" w:color="auto" w:fill="auto"/>
          </w:tcPr>
          <w:p w14:paraId="1F37F2F0" w14:textId="77777777" w:rsidR="00721EDE" w:rsidRPr="00025990" w:rsidRDefault="00721EDE" w:rsidP="00C7494E">
            <w:pPr>
              <w:jc w:val="both"/>
              <w:rPr>
                <w:b/>
                <w:sz w:val="21"/>
                <w:szCs w:val="21"/>
              </w:rPr>
            </w:pPr>
            <w:r w:rsidRPr="00025990">
              <w:rPr>
                <w:b/>
                <w:sz w:val="21"/>
                <w:szCs w:val="21"/>
              </w:rPr>
              <w:t>Nuo 16 metų  iki  18 metų</w:t>
            </w:r>
          </w:p>
        </w:tc>
        <w:tc>
          <w:tcPr>
            <w:tcW w:w="1260" w:type="dxa"/>
            <w:shd w:val="clear" w:color="auto" w:fill="auto"/>
          </w:tcPr>
          <w:p w14:paraId="406F93FD" w14:textId="77777777" w:rsidR="00721EDE" w:rsidRPr="00025990" w:rsidRDefault="00721EDE" w:rsidP="00C7494E">
            <w:pPr>
              <w:jc w:val="both"/>
              <w:rPr>
                <w:b/>
                <w:sz w:val="21"/>
                <w:szCs w:val="21"/>
              </w:rPr>
            </w:pPr>
            <w:r w:rsidRPr="00025990">
              <w:rPr>
                <w:b/>
                <w:sz w:val="21"/>
                <w:szCs w:val="21"/>
              </w:rPr>
              <w:t>14</w:t>
            </w:r>
          </w:p>
        </w:tc>
        <w:tc>
          <w:tcPr>
            <w:tcW w:w="1260" w:type="dxa"/>
            <w:shd w:val="clear" w:color="auto" w:fill="auto"/>
          </w:tcPr>
          <w:p w14:paraId="138D3099" w14:textId="77777777" w:rsidR="00721EDE" w:rsidRPr="00025990" w:rsidRDefault="00721EDE" w:rsidP="00C7494E">
            <w:pPr>
              <w:jc w:val="both"/>
              <w:rPr>
                <w:b/>
                <w:sz w:val="21"/>
                <w:szCs w:val="21"/>
              </w:rPr>
            </w:pPr>
            <w:r w:rsidRPr="00025990">
              <w:rPr>
                <w:b/>
                <w:sz w:val="21"/>
                <w:szCs w:val="21"/>
              </w:rPr>
              <w:t>8</w:t>
            </w:r>
          </w:p>
        </w:tc>
        <w:tc>
          <w:tcPr>
            <w:tcW w:w="1080" w:type="dxa"/>
            <w:shd w:val="clear" w:color="auto" w:fill="auto"/>
          </w:tcPr>
          <w:p w14:paraId="2A8E0F56" w14:textId="77777777" w:rsidR="00721EDE" w:rsidRPr="00025990" w:rsidRDefault="00721EDE" w:rsidP="00C7494E">
            <w:pPr>
              <w:jc w:val="both"/>
              <w:rPr>
                <w:b/>
                <w:sz w:val="21"/>
                <w:szCs w:val="21"/>
              </w:rPr>
            </w:pPr>
            <w:r w:rsidRPr="00025990">
              <w:rPr>
                <w:b/>
                <w:sz w:val="21"/>
                <w:szCs w:val="21"/>
              </w:rPr>
              <w:t>22</w:t>
            </w:r>
          </w:p>
        </w:tc>
        <w:tc>
          <w:tcPr>
            <w:tcW w:w="900" w:type="dxa"/>
            <w:shd w:val="clear" w:color="auto" w:fill="auto"/>
          </w:tcPr>
          <w:p w14:paraId="26EF2119" w14:textId="77777777" w:rsidR="00721EDE" w:rsidRPr="00025990" w:rsidRDefault="00721EDE" w:rsidP="00C7494E">
            <w:pPr>
              <w:jc w:val="both"/>
              <w:rPr>
                <w:b/>
                <w:sz w:val="21"/>
                <w:szCs w:val="21"/>
              </w:rPr>
            </w:pPr>
            <w:r w:rsidRPr="00025990">
              <w:rPr>
                <w:b/>
                <w:sz w:val="21"/>
                <w:szCs w:val="21"/>
              </w:rPr>
              <w:t>12</w:t>
            </w:r>
          </w:p>
        </w:tc>
        <w:tc>
          <w:tcPr>
            <w:tcW w:w="903" w:type="dxa"/>
            <w:shd w:val="clear" w:color="auto" w:fill="auto"/>
          </w:tcPr>
          <w:p w14:paraId="3ED5812B" w14:textId="77777777" w:rsidR="00721EDE" w:rsidRPr="00025990" w:rsidRDefault="00721EDE" w:rsidP="00C7494E">
            <w:pPr>
              <w:jc w:val="both"/>
              <w:rPr>
                <w:b/>
                <w:sz w:val="21"/>
                <w:szCs w:val="21"/>
              </w:rPr>
            </w:pPr>
            <w:r w:rsidRPr="00025990">
              <w:rPr>
                <w:b/>
                <w:sz w:val="21"/>
                <w:szCs w:val="21"/>
              </w:rPr>
              <w:t>7</w:t>
            </w:r>
          </w:p>
        </w:tc>
        <w:tc>
          <w:tcPr>
            <w:tcW w:w="1080" w:type="dxa"/>
            <w:shd w:val="clear" w:color="auto" w:fill="auto"/>
          </w:tcPr>
          <w:p w14:paraId="1FC9143B" w14:textId="77777777" w:rsidR="00721EDE" w:rsidRPr="00025990" w:rsidRDefault="00721EDE" w:rsidP="00C7494E">
            <w:pPr>
              <w:jc w:val="both"/>
              <w:rPr>
                <w:b/>
                <w:sz w:val="21"/>
                <w:szCs w:val="21"/>
              </w:rPr>
            </w:pPr>
            <w:r w:rsidRPr="00025990">
              <w:rPr>
                <w:b/>
                <w:sz w:val="21"/>
                <w:szCs w:val="21"/>
              </w:rPr>
              <w:t>19</w:t>
            </w:r>
          </w:p>
        </w:tc>
      </w:tr>
      <w:tr w:rsidR="00721EDE" w:rsidRPr="00552228" w14:paraId="565F21FF" w14:textId="77777777" w:rsidTr="00C7494E">
        <w:tc>
          <w:tcPr>
            <w:tcW w:w="647" w:type="dxa"/>
            <w:shd w:val="clear" w:color="auto" w:fill="auto"/>
          </w:tcPr>
          <w:p w14:paraId="7D6AC10A" w14:textId="77777777" w:rsidR="00721EDE" w:rsidRPr="00025990" w:rsidRDefault="00721EDE" w:rsidP="00C7494E">
            <w:pPr>
              <w:jc w:val="both"/>
              <w:rPr>
                <w:b/>
                <w:sz w:val="21"/>
                <w:szCs w:val="21"/>
              </w:rPr>
            </w:pPr>
            <w:r w:rsidRPr="00025990">
              <w:rPr>
                <w:b/>
                <w:sz w:val="21"/>
                <w:szCs w:val="21"/>
              </w:rPr>
              <w:t>4.</w:t>
            </w:r>
          </w:p>
        </w:tc>
        <w:tc>
          <w:tcPr>
            <w:tcW w:w="3058" w:type="dxa"/>
            <w:shd w:val="clear" w:color="auto" w:fill="auto"/>
          </w:tcPr>
          <w:p w14:paraId="037C9F2A" w14:textId="77777777" w:rsidR="00721EDE" w:rsidRPr="00025990" w:rsidRDefault="00721EDE" w:rsidP="00C7494E">
            <w:pPr>
              <w:jc w:val="both"/>
              <w:rPr>
                <w:b/>
                <w:sz w:val="21"/>
                <w:szCs w:val="21"/>
              </w:rPr>
            </w:pPr>
            <w:r w:rsidRPr="00025990">
              <w:rPr>
                <w:b/>
                <w:sz w:val="21"/>
                <w:szCs w:val="21"/>
              </w:rPr>
              <w:t>Nuo 18 metų  iki  25 metų</w:t>
            </w:r>
          </w:p>
        </w:tc>
        <w:tc>
          <w:tcPr>
            <w:tcW w:w="1260" w:type="dxa"/>
            <w:shd w:val="clear" w:color="auto" w:fill="auto"/>
          </w:tcPr>
          <w:p w14:paraId="5EF2B931" w14:textId="77777777" w:rsidR="00721EDE" w:rsidRPr="00025990" w:rsidRDefault="00721EDE" w:rsidP="00C7494E">
            <w:pPr>
              <w:jc w:val="both"/>
              <w:rPr>
                <w:b/>
                <w:sz w:val="21"/>
                <w:szCs w:val="21"/>
              </w:rPr>
            </w:pPr>
            <w:r w:rsidRPr="00025990">
              <w:rPr>
                <w:b/>
                <w:sz w:val="21"/>
                <w:szCs w:val="21"/>
              </w:rPr>
              <w:t>44</w:t>
            </w:r>
          </w:p>
        </w:tc>
        <w:tc>
          <w:tcPr>
            <w:tcW w:w="1260" w:type="dxa"/>
            <w:shd w:val="clear" w:color="auto" w:fill="auto"/>
          </w:tcPr>
          <w:p w14:paraId="20B769B7" w14:textId="77777777" w:rsidR="00721EDE" w:rsidRPr="00025990" w:rsidRDefault="00721EDE" w:rsidP="00C7494E">
            <w:pPr>
              <w:jc w:val="both"/>
              <w:rPr>
                <w:b/>
                <w:sz w:val="21"/>
                <w:szCs w:val="21"/>
              </w:rPr>
            </w:pPr>
            <w:r w:rsidRPr="00025990">
              <w:rPr>
                <w:b/>
                <w:sz w:val="21"/>
                <w:szCs w:val="21"/>
              </w:rPr>
              <w:t>44</w:t>
            </w:r>
          </w:p>
        </w:tc>
        <w:tc>
          <w:tcPr>
            <w:tcW w:w="1080" w:type="dxa"/>
            <w:shd w:val="clear" w:color="auto" w:fill="auto"/>
          </w:tcPr>
          <w:p w14:paraId="375F4DF3" w14:textId="77777777" w:rsidR="00721EDE" w:rsidRPr="00025990" w:rsidRDefault="00721EDE" w:rsidP="00C7494E">
            <w:pPr>
              <w:jc w:val="both"/>
              <w:rPr>
                <w:b/>
                <w:sz w:val="21"/>
                <w:szCs w:val="21"/>
              </w:rPr>
            </w:pPr>
            <w:r w:rsidRPr="00025990">
              <w:rPr>
                <w:b/>
                <w:sz w:val="21"/>
                <w:szCs w:val="21"/>
              </w:rPr>
              <w:t>88</w:t>
            </w:r>
          </w:p>
        </w:tc>
        <w:tc>
          <w:tcPr>
            <w:tcW w:w="900" w:type="dxa"/>
            <w:shd w:val="clear" w:color="auto" w:fill="auto"/>
          </w:tcPr>
          <w:p w14:paraId="5E3E2D28" w14:textId="77777777" w:rsidR="00721EDE" w:rsidRPr="00025990" w:rsidRDefault="00721EDE" w:rsidP="00C7494E">
            <w:pPr>
              <w:jc w:val="both"/>
              <w:rPr>
                <w:b/>
                <w:sz w:val="21"/>
                <w:szCs w:val="21"/>
              </w:rPr>
            </w:pPr>
            <w:r w:rsidRPr="00025990">
              <w:rPr>
                <w:b/>
                <w:sz w:val="21"/>
                <w:szCs w:val="21"/>
              </w:rPr>
              <w:t>47</w:t>
            </w:r>
          </w:p>
        </w:tc>
        <w:tc>
          <w:tcPr>
            <w:tcW w:w="903" w:type="dxa"/>
            <w:shd w:val="clear" w:color="auto" w:fill="auto"/>
          </w:tcPr>
          <w:p w14:paraId="1257351F" w14:textId="77777777" w:rsidR="00721EDE" w:rsidRPr="00025990" w:rsidRDefault="00721EDE" w:rsidP="00C7494E">
            <w:pPr>
              <w:jc w:val="both"/>
              <w:rPr>
                <w:b/>
                <w:sz w:val="21"/>
                <w:szCs w:val="21"/>
              </w:rPr>
            </w:pPr>
            <w:r w:rsidRPr="00025990">
              <w:rPr>
                <w:b/>
                <w:sz w:val="21"/>
                <w:szCs w:val="21"/>
              </w:rPr>
              <w:t>41</w:t>
            </w:r>
          </w:p>
        </w:tc>
        <w:tc>
          <w:tcPr>
            <w:tcW w:w="1080" w:type="dxa"/>
            <w:shd w:val="clear" w:color="auto" w:fill="auto"/>
          </w:tcPr>
          <w:p w14:paraId="369D94B8" w14:textId="77777777" w:rsidR="00721EDE" w:rsidRPr="00025990" w:rsidRDefault="00721EDE" w:rsidP="00C7494E">
            <w:pPr>
              <w:jc w:val="both"/>
              <w:rPr>
                <w:b/>
                <w:sz w:val="21"/>
                <w:szCs w:val="21"/>
              </w:rPr>
            </w:pPr>
            <w:r w:rsidRPr="00025990">
              <w:rPr>
                <w:b/>
                <w:sz w:val="21"/>
                <w:szCs w:val="21"/>
              </w:rPr>
              <w:t>88</w:t>
            </w:r>
          </w:p>
        </w:tc>
      </w:tr>
      <w:tr w:rsidR="00721EDE" w:rsidRPr="00552228" w14:paraId="7CFD74F1" w14:textId="77777777" w:rsidTr="00C7494E">
        <w:tc>
          <w:tcPr>
            <w:tcW w:w="647" w:type="dxa"/>
            <w:shd w:val="clear" w:color="auto" w:fill="auto"/>
          </w:tcPr>
          <w:p w14:paraId="1AA81499" w14:textId="77777777" w:rsidR="00721EDE" w:rsidRPr="00025990" w:rsidRDefault="00721EDE" w:rsidP="00C7494E">
            <w:pPr>
              <w:jc w:val="both"/>
              <w:rPr>
                <w:b/>
                <w:sz w:val="21"/>
                <w:szCs w:val="21"/>
              </w:rPr>
            </w:pPr>
            <w:r w:rsidRPr="00025990">
              <w:rPr>
                <w:b/>
                <w:sz w:val="21"/>
                <w:szCs w:val="21"/>
              </w:rPr>
              <w:t>5.</w:t>
            </w:r>
          </w:p>
        </w:tc>
        <w:tc>
          <w:tcPr>
            <w:tcW w:w="3058" w:type="dxa"/>
            <w:shd w:val="clear" w:color="auto" w:fill="auto"/>
          </w:tcPr>
          <w:p w14:paraId="3D2AE6B5" w14:textId="77777777" w:rsidR="00721EDE" w:rsidRPr="00025990" w:rsidRDefault="00721EDE" w:rsidP="00C7494E">
            <w:pPr>
              <w:jc w:val="both"/>
              <w:rPr>
                <w:b/>
                <w:sz w:val="21"/>
                <w:szCs w:val="21"/>
              </w:rPr>
            </w:pPr>
            <w:r w:rsidRPr="00025990">
              <w:rPr>
                <w:b/>
                <w:sz w:val="21"/>
                <w:szCs w:val="21"/>
              </w:rPr>
              <w:t>Nuo  25 metų  iki  45 metų</w:t>
            </w:r>
          </w:p>
        </w:tc>
        <w:tc>
          <w:tcPr>
            <w:tcW w:w="1260" w:type="dxa"/>
            <w:shd w:val="clear" w:color="auto" w:fill="auto"/>
          </w:tcPr>
          <w:p w14:paraId="31E17F47" w14:textId="77777777" w:rsidR="00721EDE" w:rsidRPr="00025990" w:rsidRDefault="00721EDE" w:rsidP="00C7494E">
            <w:pPr>
              <w:jc w:val="both"/>
              <w:rPr>
                <w:b/>
                <w:sz w:val="21"/>
                <w:szCs w:val="21"/>
              </w:rPr>
            </w:pPr>
            <w:r w:rsidRPr="00025990">
              <w:rPr>
                <w:b/>
                <w:sz w:val="21"/>
                <w:szCs w:val="21"/>
              </w:rPr>
              <w:t>133</w:t>
            </w:r>
          </w:p>
        </w:tc>
        <w:tc>
          <w:tcPr>
            <w:tcW w:w="1260" w:type="dxa"/>
            <w:shd w:val="clear" w:color="auto" w:fill="auto"/>
          </w:tcPr>
          <w:p w14:paraId="32DC923F" w14:textId="77777777" w:rsidR="00721EDE" w:rsidRPr="00025990" w:rsidRDefault="00721EDE" w:rsidP="00C7494E">
            <w:pPr>
              <w:jc w:val="both"/>
              <w:rPr>
                <w:b/>
                <w:sz w:val="21"/>
                <w:szCs w:val="21"/>
              </w:rPr>
            </w:pPr>
            <w:r w:rsidRPr="00025990">
              <w:rPr>
                <w:b/>
                <w:sz w:val="21"/>
                <w:szCs w:val="21"/>
              </w:rPr>
              <w:t>97</w:t>
            </w:r>
          </w:p>
        </w:tc>
        <w:tc>
          <w:tcPr>
            <w:tcW w:w="1080" w:type="dxa"/>
            <w:shd w:val="clear" w:color="auto" w:fill="auto"/>
          </w:tcPr>
          <w:p w14:paraId="52E3515A" w14:textId="77777777" w:rsidR="00721EDE" w:rsidRPr="00025990" w:rsidRDefault="00721EDE" w:rsidP="00C7494E">
            <w:pPr>
              <w:jc w:val="both"/>
              <w:rPr>
                <w:b/>
                <w:sz w:val="21"/>
                <w:szCs w:val="21"/>
              </w:rPr>
            </w:pPr>
            <w:r w:rsidRPr="00025990">
              <w:rPr>
                <w:b/>
                <w:sz w:val="21"/>
                <w:szCs w:val="21"/>
              </w:rPr>
              <w:t>230</w:t>
            </w:r>
          </w:p>
        </w:tc>
        <w:tc>
          <w:tcPr>
            <w:tcW w:w="900" w:type="dxa"/>
            <w:shd w:val="clear" w:color="auto" w:fill="auto"/>
          </w:tcPr>
          <w:p w14:paraId="75B4DB0F" w14:textId="77777777" w:rsidR="00721EDE" w:rsidRPr="00025990" w:rsidRDefault="00721EDE" w:rsidP="00C7494E">
            <w:pPr>
              <w:jc w:val="both"/>
              <w:rPr>
                <w:b/>
                <w:sz w:val="21"/>
                <w:szCs w:val="21"/>
              </w:rPr>
            </w:pPr>
            <w:r w:rsidRPr="00025990">
              <w:rPr>
                <w:b/>
                <w:sz w:val="21"/>
                <w:szCs w:val="21"/>
              </w:rPr>
              <w:t>125</w:t>
            </w:r>
          </w:p>
        </w:tc>
        <w:tc>
          <w:tcPr>
            <w:tcW w:w="903" w:type="dxa"/>
            <w:shd w:val="clear" w:color="auto" w:fill="auto"/>
          </w:tcPr>
          <w:p w14:paraId="3644C7D5" w14:textId="77777777" w:rsidR="00721EDE" w:rsidRPr="00025990" w:rsidRDefault="00721EDE" w:rsidP="00C7494E">
            <w:pPr>
              <w:jc w:val="both"/>
              <w:rPr>
                <w:b/>
                <w:sz w:val="21"/>
                <w:szCs w:val="21"/>
              </w:rPr>
            </w:pPr>
            <w:r w:rsidRPr="00025990">
              <w:rPr>
                <w:b/>
                <w:sz w:val="21"/>
                <w:szCs w:val="21"/>
              </w:rPr>
              <w:t>88</w:t>
            </w:r>
          </w:p>
        </w:tc>
        <w:tc>
          <w:tcPr>
            <w:tcW w:w="1080" w:type="dxa"/>
            <w:shd w:val="clear" w:color="auto" w:fill="auto"/>
          </w:tcPr>
          <w:p w14:paraId="07B31A1D" w14:textId="77777777" w:rsidR="00721EDE" w:rsidRPr="00025990" w:rsidRDefault="00721EDE" w:rsidP="00C7494E">
            <w:pPr>
              <w:jc w:val="both"/>
              <w:rPr>
                <w:b/>
                <w:sz w:val="21"/>
                <w:szCs w:val="21"/>
              </w:rPr>
            </w:pPr>
            <w:r w:rsidRPr="00025990">
              <w:rPr>
                <w:b/>
                <w:sz w:val="21"/>
                <w:szCs w:val="21"/>
              </w:rPr>
              <w:t>213</w:t>
            </w:r>
          </w:p>
        </w:tc>
      </w:tr>
      <w:tr w:rsidR="00721EDE" w:rsidRPr="00552228" w14:paraId="1D22B5D6" w14:textId="77777777" w:rsidTr="00C7494E">
        <w:tc>
          <w:tcPr>
            <w:tcW w:w="647" w:type="dxa"/>
            <w:shd w:val="clear" w:color="auto" w:fill="auto"/>
          </w:tcPr>
          <w:p w14:paraId="227C3A6A" w14:textId="77777777" w:rsidR="00721EDE" w:rsidRPr="00025990" w:rsidRDefault="00721EDE" w:rsidP="00C7494E">
            <w:pPr>
              <w:jc w:val="both"/>
              <w:rPr>
                <w:b/>
                <w:sz w:val="21"/>
                <w:szCs w:val="21"/>
              </w:rPr>
            </w:pPr>
            <w:r w:rsidRPr="00025990">
              <w:rPr>
                <w:b/>
                <w:sz w:val="21"/>
                <w:szCs w:val="21"/>
              </w:rPr>
              <w:t>6.</w:t>
            </w:r>
          </w:p>
        </w:tc>
        <w:tc>
          <w:tcPr>
            <w:tcW w:w="3058" w:type="dxa"/>
            <w:shd w:val="clear" w:color="auto" w:fill="auto"/>
          </w:tcPr>
          <w:p w14:paraId="12D9A789" w14:textId="77777777" w:rsidR="00721EDE" w:rsidRPr="00025990" w:rsidRDefault="00721EDE" w:rsidP="00C7494E">
            <w:pPr>
              <w:jc w:val="both"/>
              <w:rPr>
                <w:b/>
                <w:sz w:val="21"/>
                <w:szCs w:val="21"/>
              </w:rPr>
            </w:pPr>
            <w:r w:rsidRPr="00025990">
              <w:rPr>
                <w:b/>
                <w:sz w:val="21"/>
                <w:szCs w:val="21"/>
              </w:rPr>
              <w:t>Nuo  45 metų  iki  65 metų</w:t>
            </w:r>
          </w:p>
        </w:tc>
        <w:tc>
          <w:tcPr>
            <w:tcW w:w="1260" w:type="dxa"/>
            <w:shd w:val="clear" w:color="auto" w:fill="auto"/>
          </w:tcPr>
          <w:p w14:paraId="42FD00FF" w14:textId="77777777" w:rsidR="00721EDE" w:rsidRPr="00025990" w:rsidRDefault="00721EDE" w:rsidP="00C7494E">
            <w:pPr>
              <w:jc w:val="both"/>
              <w:rPr>
                <w:b/>
                <w:sz w:val="21"/>
                <w:szCs w:val="21"/>
              </w:rPr>
            </w:pPr>
            <w:r w:rsidRPr="00025990">
              <w:rPr>
                <w:b/>
                <w:sz w:val="21"/>
                <w:szCs w:val="21"/>
              </w:rPr>
              <w:t>123</w:t>
            </w:r>
          </w:p>
        </w:tc>
        <w:tc>
          <w:tcPr>
            <w:tcW w:w="1260" w:type="dxa"/>
            <w:shd w:val="clear" w:color="auto" w:fill="auto"/>
          </w:tcPr>
          <w:p w14:paraId="7F1C0263" w14:textId="77777777" w:rsidR="00721EDE" w:rsidRPr="00025990" w:rsidRDefault="00721EDE" w:rsidP="00C7494E">
            <w:pPr>
              <w:jc w:val="both"/>
              <w:rPr>
                <w:b/>
                <w:sz w:val="21"/>
                <w:szCs w:val="21"/>
              </w:rPr>
            </w:pPr>
            <w:r w:rsidRPr="00025990">
              <w:rPr>
                <w:b/>
                <w:sz w:val="21"/>
                <w:szCs w:val="21"/>
              </w:rPr>
              <w:t>111</w:t>
            </w:r>
          </w:p>
        </w:tc>
        <w:tc>
          <w:tcPr>
            <w:tcW w:w="1080" w:type="dxa"/>
            <w:shd w:val="clear" w:color="auto" w:fill="auto"/>
          </w:tcPr>
          <w:p w14:paraId="7094824E" w14:textId="77777777" w:rsidR="00721EDE" w:rsidRPr="00025990" w:rsidRDefault="00721EDE" w:rsidP="00C7494E">
            <w:pPr>
              <w:jc w:val="both"/>
              <w:rPr>
                <w:b/>
                <w:sz w:val="21"/>
                <w:szCs w:val="21"/>
              </w:rPr>
            </w:pPr>
            <w:r w:rsidRPr="00025990">
              <w:rPr>
                <w:b/>
                <w:sz w:val="21"/>
                <w:szCs w:val="21"/>
              </w:rPr>
              <w:t>234</w:t>
            </w:r>
          </w:p>
        </w:tc>
        <w:tc>
          <w:tcPr>
            <w:tcW w:w="900" w:type="dxa"/>
            <w:shd w:val="clear" w:color="auto" w:fill="auto"/>
          </w:tcPr>
          <w:p w14:paraId="0C57CB5F" w14:textId="77777777" w:rsidR="00721EDE" w:rsidRPr="00025990" w:rsidRDefault="00721EDE" w:rsidP="00C7494E">
            <w:pPr>
              <w:jc w:val="both"/>
              <w:rPr>
                <w:b/>
                <w:sz w:val="21"/>
                <w:szCs w:val="21"/>
              </w:rPr>
            </w:pPr>
            <w:r w:rsidRPr="00025990">
              <w:rPr>
                <w:b/>
                <w:sz w:val="21"/>
                <w:szCs w:val="21"/>
              </w:rPr>
              <w:t>118</w:t>
            </w:r>
          </w:p>
        </w:tc>
        <w:tc>
          <w:tcPr>
            <w:tcW w:w="903" w:type="dxa"/>
            <w:shd w:val="clear" w:color="auto" w:fill="auto"/>
          </w:tcPr>
          <w:p w14:paraId="1F21B7AE" w14:textId="77777777" w:rsidR="00721EDE" w:rsidRPr="00025990" w:rsidRDefault="00721EDE" w:rsidP="00C7494E">
            <w:pPr>
              <w:jc w:val="both"/>
              <w:rPr>
                <w:b/>
                <w:sz w:val="21"/>
                <w:szCs w:val="21"/>
              </w:rPr>
            </w:pPr>
            <w:r w:rsidRPr="00025990">
              <w:rPr>
                <w:b/>
                <w:sz w:val="21"/>
                <w:szCs w:val="21"/>
              </w:rPr>
              <w:t>111</w:t>
            </w:r>
          </w:p>
        </w:tc>
        <w:tc>
          <w:tcPr>
            <w:tcW w:w="1080" w:type="dxa"/>
            <w:shd w:val="clear" w:color="auto" w:fill="auto"/>
          </w:tcPr>
          <w:p w14:paraId="6B906294" w14:textId="77777777" w:rsidR="00721EDE" w:rsidRPr="00025990" w:rsidRDefault="00721EDE" w:rsidP="00C7494E">
            <w:pPr>
              <w:jc w:val="both"/>
              <w:rPr>
                <w:b/>
                <w:sz w:val="21"/>
                <w:szCs w:val="21"/>
              </w:rPr>
            </w:pPr>
            <w:r w:rsidRPr="00025990">
              <w:rPr>
                <w:b/>
                <w:sz w:val="21"/>
                <w:szCs w:val="21"/>
              </w:rPr>
              <w:t>229</w:t>
            </w:r>
          </w:p>
        </w:tc>
      </w:tr>
      <w:tr w:rsidR="00721EDE" w:rsidRPr="00552228" w14:paraId="0B12D386" w14:textId="77777777" w:rsidTr="00C7494E">
        <w:tc>
          <w:tcPr>
            <w:tcW w:w="647" w:type="dxa"/>
            <w:shd w:val="clear" w:color="auto" w:fill="auto"/>
          </w:tcPr>
          <w:p w14:paraId="57A6A623" w14:textId="77777777" w:rsidR="00721EDE" w:rsidRPr="00025990" w:rsidRDefault="00721EDE" w:rsidP="00C7494E">
            <w:pPr>
              <w:jc w:val="both"/>
              <w:rPr>
                <w:b/>
                <w:sz w:val="21"/>
                <w:szCs w:val="21"/>
              </w:rPr>
            </w:pPr>
            <w:r w:rsidRPr="00025990">
              <w:rPr>
                <w:b/>
                <w:sz w:val="21"/>
                <w:szCs w:val="21"/>
              </w:rPr>
              <w:t>7.</w:t>
            </w:r>
          </w:p>
        </w:tc>
        <w:tc>
          <w:tcPr>
            <w:tcW w:w="3058" w:type="dxa"/>
            <w:shd w:val="clear" w:color="auto" w:fill="auto"/>
          </w:tcPr>
          <w:p w14:paraId="2F406CED" w14:textId="77777777" w:rsidR="00721EDE" w:rsidRPr="00025990" w:rsidRDefault="00721EDE" w:rsidP="00C7494E">
            <w:pPr>
              <w:jc w:val="both"/>
              <w:rPr>
                <w:b/>
                <w:sz w:val="21"/>
                <w:szCs w:val="21"/>
              </w:rPr>
            </w:pPr>
            <w:r w:rsidRPr="00025990">
              <w:rPr>
                <w:b/>
                <w:sz w:val="21"/>
                <w:szCs w:val="21"/>
              </w:rPr>
              <w:t>Nuo 65  metų  iki  85  metų</w:t>
            </w:r>
          </w:p>
        </w:tc>
        <w:tc>
          <w:tcPr>
            <w:tcW w:w="1260" w:type="dxa"/>
            <w:shd w:val="clear" w:color="auto" w:fill="auto"/>
          </w:tcPr>
          <w:p w14:paraId="559F7C44" w14:textId="77777777" w:rsidR="00721EDE" w:rsidRPr="00025990" w:rsidRDefault="00721EDE" w:rsidP="00C7494E">
            <w:pPr>
              <w:jc w:val="both"/>
              <w:rPr>
                <w:b/>
                <w:sz w:val="21"/>
                <w:szCs w:val="21"/>
              </w:rPr>
            </w:pPr>
            <w:r w:rsidRPr="00025990">
              <w:rPr>
                <w:b/>
                <w:sz w:val="21"/>
                <w:szCs w:val="21"/>
              </w:rPr>
              <w:t>43</w:t>
            </w:r>
          </w:p>
        </w:tc>
        <w:tc>
          <w:tcPr>
            <w:tcW w:w="1260" w:type="dxa"/>
            <w:shd w:val="clear" w:color="auto" w:fill="auto"/>
          </w:tcPr>
          <w:p w14:paraId="626F1112" w14:textId="77777777" w:rsidR="00721EDE" w:rsidRPr="00025990" w:rsidRDefault="00721EDE" w:rsidP="00C7494E">
            <w:pPr>
              <w:jc w:val="both"/>
              <w:rPr>
                <w:b/>
                <w:sz w:val="21"/>
                <w:szCs w:val="21"/>
              </w:rPr>
            </w:pPr>
            <w:r w:rsidRPr="00025990">
              <w:rPr>
                <w:b/>
                <w:sz w:val="21"/>
                <w:szCs w:val="21"/>
              </w:rPr>
              <w:t>110</w:t>
            </w:r>
          </w:p>
        </w:tc>
        <w:tc>
          <w:tcPr>
            <w:tcW w:w="1080" w:type="dxa"/>
            <w:shd w:val="clear" w:color="auto" w:fill="auto"/>
          </w:tcPr>
          <w:p w14:paraId="59EECD9C" w14:textId="77777777" w:rsidR="00721EDE" w:rsidRPr="00025990" w:rsidRDefault="00721EDE" w:rsidP="00C7494E">
            <w:pPr>
              <w:jc w:val="both"/>
              <w:rPr>
                <w:b/>
                <w:sz w:val="21"/>
                <w:szCs w:val="21"/>
              </w:rPr>
            </w:pPr>
            <w:r w:rsidRPr="00025990">
              <w:rPr>
                <w:b/>
                <w:sz w:val="21"/>
                <w:szCs w:val="21"/>
              </w:rPr>
              <w:t>153</w:t>
            </w:r>
          </w:p>
        </w:tc>
        <w:tc>
          <w:tcPr>
            <w:tcW w:w="900" w:type="dxa"/>
            <w:shd w:val="clear" w:color="auto" w:fill="auto"/>
          </w:tcPr>
          <w:p w14:paraId="3952ACFE" w14:textId="77777777" w:rsidR="00721EDE" w:rsidRPr="00025990" w:rsidRDefault="00721EDE" w:rsidP="00C7494E">
            <w:pPr>
              <w:jc w:val="both"/>
              <w:rPr>
                <w:b/>
                <w:sz w:val="21"/>
                <w:szCs w:val="21"/>
              </w:rPr>
            </w:pPr>
            <w:r w:rsidRPr="00025990">
              <w:rPr>
                <w:b/>
                <w:sz w:val="21"/>
                <w:szCs w:val="21"/>
              </w:rPr>
              <w:t>41</w:t>
            </w:r>
          </w:p>
        </w:tc>
        <w:tc>
          <w:tcPr>
            <w:tcW w:w="903" w:type="dxa"/>
            <w:shd w:val="clear" w:color="auto" w:fill="auto"/>
          </w:tcPr>
          <w:p w14:paraId="33C36584" w14:textId="77777777" w:rsidR="00721EDE" w:rsidRPr="00025990" w:rsidRDefault="00721EDE" w:rsidP="00C7494E">
            <w:pPr>
              <w:jc w:val="both"/>
              <w:rPr>
                <w:b/>
                <w:sz w:val="21"/>
                <w:szCs w:val="21"/>
              </w:rPr>
            </w:pPr>
            <w:r w:rsidRPr="00025990">
              <w:rPr>
                <w:b/>
                <w:sz w:val="21"/>
                <w:szCs w:val="21"/>
              </w:rPr>
              <w:t>107</w:t>
            </w:r>
          </w:p>
        </w:tc>
        <w:tc>
          <w:tcPr>
            <w:tcW w:w="1080" w:type="dxa"/>
            <w:shd w:val="clear" w:color="auto" w:fill="auto"/>
          </w:tcPr>
          <w:p w14:paraId="6A1A393D" w14:textId="77777777" w:rsidR="00721EDE" w:rsidRPr="00025990" w:rsidRDefault="00721EDE" w:rsidP="00C7494E">
            <w:pPr>
              <w:jc w:val="both"/>
              <w:rPr>
                <w:b/>
                <w:sz w:val="21"/>
                <w:szCs w:val="21"/>
              </w:rPr>
            </w:pPr>
            <w:r w:rsidRPr="00025990">
              <w:rPr>
                <w:b/>
                <w:sz w:val="21"/>
                <w:szCs w:val="21"/>
              </w:rPr>
              <w:t>148</w:t>
            </w:r>
          </w:p>
        </w:tc>
      </w:tr>
      <w:tr w:rsidR="00721EDE" w:rsidRPr="00552228" w14:paraId="673D2228" w14:textId="77777777" w:rsidTr="00C7494E">
        <w:trPr>
          <w:trHeight w:val="376"/>
        </w:trPr>
        <w:tc>
          <w:tcPr>
            <w:tcW w:w="647" w:type="dxa"/>
            <w:shd w:val="clear" w:color="auto" w:fill="auto"/>
          </w:tcPr>
          <w:p w14:paraId="6C49608B" w14:textId="77777777" w:rsidR="00721EDE" w:rsidRPr="00025990" w:rsidRDefault="00721EDE" w:rsidP="00C7494E">
            <w:pPr>
              <w:jc w:val="both"/>
              <w:rPr>
                <w:b/>
                <w:sz w:val="21"/>
                <w:szCs w:val="21"/>
              </w:rPr>
            </w:pPr>
            <w:r w:rsidRPr="00025990">
              <w:rPr>
                <w:b/>
                <w:sz w:val="21"/>
                <w:szCs w:val="21"/>
              </w:rPr>
              <w:t>8.</w:t>
            </w:r>
          </w:p>
        </w:tc>
        <w:tc>
          <w:tcPr>
            <w:tcW w:w="3058" w:type="dxa"/>
            <w:shd w:val="clear" w:color="auto" w:fill="auto"/>
          </w:tcPr>
          <w:p w14:paraId="56099C6C" w14:textId="77777777" w:rsidR="00721EDE" w:rsidRPr="00025990" w:rsidRDefault="00721EDE" w:rsidP="00C7494E">
            <w:pPr>
              <w:jc w:val="both"/>
              <w:rPr>
                <w:b/>
                <w:sz w:val="21"/>
                <w:szCs w:val="21"/>
              </w:rPr>
            </w:pPr>
            <w:r w:rsidRPr="00025990">
              <w:rPr>
                <w:b/>
                <w:sz w:val="21"/>
                <w:szCs w:val="21"/>
              </w:rPr>
              <w:t>Nuo  85 metų</w:t>
            </w:r>
          </w:p>
        </w:tc>
        <w:tc>
          <w:tcPr>
            <w:tcW w:w="1260" w:type="dxa"/>
            <w:shd w:val="clear" w:color="auto" w:fill="auto"/>
          </w:tcPr>
          <w:p w14:paraId="49C2B2AD" w14:textId="77777777" w:rsidR="00721EDE" w:rsidRPr="00025990" w:rsidRDefault="00721EDE" w:rsidP="00C7494E">
            <w:pPr>
              <w:jc w:val="both"/>
              <w:rPr>
                <w:b/>
                <w:sz w:val="21"/>
                <w:szCs w:val="21"/>
              </w:rPr>
            </w:pPr>
            <w:r w:rsidRPr="00025990">
              <w:rPr>
                <w:b/>
                <w:sz w:val="21"/>
                <w:szCs w:val="21"/>
              </w:rPr>
              <w:t>6</w:t>
            </w:r>
          </w:p>
        </w:tc>
        <w:tc>
          <w:tcPr>
            <w:tcW w:w="1260" w:type="dxa"/>
            <w:shd w:val="clear" w:color="auto" w:fill="auto"/>
          </w:tcPr>
          <w:p w14:paraId="4D4D6FB6" w14:textId="77777777" w:rsidR="00721EDE" w:rsidRPr="00025990" w:rsidRDefault="00721EDE" w:rsidP="00C7494E">
            <w:pPr>
              <w:jc w:val="both"/>
              <w:rPr>
                <w:b/>
                <w:sz w:val="21"/>
                <w:szCs w:val="21"/>
              </w:rPr>
            </w:pPr>
            <w:r w:rsidRPr="00025990">
              <w:rPr>
                <w:b/>
                <w:sz w:val="21"/>
                <w:szCs w:val="21"/>
              </w:rPr>
              <w:t>16</w:t>
            </w:r>
          </w:p>
        </w:tc>
        <w:tc>
          <w:tcPr>
            <w:tcW w:w="1080" w:type="dxa"/>
            <w:shd w:val="clear" w:color="auto" w:fill="auto"/>
          </w:tcPr>
          <w:p w14:paraId="2EC3834B" w14:textId="77777777" w:rsidR="00721EDE" w:rsidRPr="00025990" w:rsidRDefault="00721EDE" w:rsidP="00C7494E">
            <w:pPr>
              <w:jc w:val="both"/>
              <w:rPr>
                <w:b/>
                <w:sz w:val="21"/>
                <w:szCs w:val="21"/>
              </w:rPr>
            </w:pPr>
            <w:r w:rsidRPr="00025990">
              <w:rPr>
                <w:b/>
                <w:sz w:val="21"/>
                <w:szCs w:val="21"/>
              </w:rPr>
              <w:t>22</w:t>
            </w:r>
          </w:p>
        </w:tc>
        <w:tc>
          <w:tcPr>
            <w:tcW w:w="900" w:type="dxa"/>
            <w:shd w:val="clear" w:color="auto" w:fill="auto"/>
          </w:tcPr>
          <w:p w14:paraId="1D90967C" w14:textId="77777777" w:rsidR="00721EDE" w:rsidRPr="00025990" w:rsidRDefault="00721EDE" w:rsidP="00C7494E">
            <w:pPr>
              <w:jc w:val="both"/>
              <w:rPr>
                <w:b/>
                <w:sz w:val="21"/>
                <w:szCs w:val="21"/>
              </w:rPr>
            </w:pPr>
            <w:r w:rsidRPr="00025990">
              <w:rPr>
                <w:b/>
                <w:sz w:val="21"/>
                <w:szCs w:val="21"/>
              </w:rPr>
              <w:t>7</w:t>
            </w:r>
          </w:p>
        </w:tc>
        <w:tc>
          <w:tcPr>
            <w:tcW w:w="903" w:type="dxa"/>
            <w:shd w:val="clear" w:color="auto" w:fill="auto"/>
          </w:tcPr>
          <w:p w14:paraId="4EE9DC67" w14:textId="77777777" w:rsidR="00721EDE" w:rsidRPr="00025990" w:rsidRDefault="00721EDE" w:rsidP="00C7494E">
            <w:pPr>
              <w:jc w:val="both"/>
              <w:rPr>
                <w:b/>
                <w:sz w:val="21"/>
                <w:szCs w:val="21"/>
              </w:rPr>
            </w:pPr>
            <w:r w:rsidRPr="00025990">
              <w:rPr>
                <w:b/>
                <w:sz w:val="21"/>
                <w:szCs w:val="21"/>
              </w:rPr>
              <w:t>19</w:t>
            </w:r>
          </w:p>
        </w:tc>
        <w:tc>
          <w:tcPr>
            <w:tcW w:w="1080" w:type="dxa"/>
            <w:shd w:val="clear" w:color="auto" w:fill="auto"/>
          </w:tcPr>
          <w:p w14:paraId="7CB92E96" w14:textId="77777777" w:rsidR="00721EDE" w:rsidRPr="00025990" w:rsidRDefault="00721EDE" w:rsidP="00C7494E">
            <w:pPr>
              <w:jc w:val="both"/>
              <w:rPr>
                <w:b/>
                <w:sz w:val="21"/>
                <w:szCs w:val="21"/>
              </w:rPr>
            </w:pPr>
            <w:r w:rsidRPr="00025990">
              <w:rPr>
                <w:b/>
                <w:sz w:val="21"/>
                <w:szCs w:val="21"/>
              </w:rPr>
              <w:t>26</w:t>
            </w:r>
          </w:p>
        </w:tc>
      </w:tr>
      <w:tr w:rsidR="00721EDE" w:rsidRPr="00552228" w14:paraId="16DABD29" w14:textId="77777777" w:rsidTr="00C7494E">
        <w:tc>
          <w:tcPr>
            <w:tcW w:w="647" w:type="dxa"/>
            <w:shd w:val="clear" w:color="auto" w:fill="auto"/>
          </w:tcPr>
          <w:p w14:paraId="2F544780" w14:textId="77777777" w:rsidR="00721EDE" w:rsidRPr="00025990" w:rsidRDefault="00721EDE" w:rsidP="00C7494E">
            <w:pPr>
              <w:jc w:val="both"/>
              <w:rPr>
                <w:b/>
                <w:sz w:val="21"/>
                <w:szCs w:val="21"/>
              </w:rPr>
            </w:pPr>
          </w:p>
        </w:tc>
        <w:tc>
          <w:tcPr>
            <w:tcW w:w="3058" w:type="dxa"/>
            <w:shd w:val="clear" w:color="auto" w:fill="auto"/>
          </w:tcPr>
          <w:p w14:paraId="4F47D3B7" w14:textId="77777777" w:rsidR="00721EDE" w:rsidRPr="00025990" w:rsidRDefault="00721EDE" w:rsidP="00C7494E">
            <w:pPr>
              <w:jc w:val="both"/>
              <w:rPr>
                <w:b/>
                <w:sz w:val="21"/>
                <w:szCs w:val="21"/>
              </w:rPr>
            </w:pPr>
            <w:r w:rsidRPr="00025990">
              <w:rPr>
                <w:b/>
                <w:sz w:val="21"/>
                <w:szCs w:val="21"/>
              </w:rPr>
              <w:t>Iš   viso:</w:t>
            </w:r>
          </w:p>
        </w:tc>
        <w:tc>
          <w:tcPr>
            <w:tcW w:w="1260" w:type="dxa"/>
            <w:shd w:val="clear" w:color="auto" w:fill="auto"/>
          </w:tcPr>
          <w:p w14:paraId="1191E1A2" w14:textId="77777777" w:rsidR="00721EDE" w:rsidRPr="00025990" w:rsidRDefault="00721EDE" w:rsidP="00C7494E">
            <w:pPr>
              <w:jc w:val="both"/>
              <w:rPr>
                <w:b/>
                <w:sz w:val="21"/>
                <w:szCs w:val="21"/>
              </w:rPr>
            </w:pPr>
            <w:r w:rsidRPr="00025990">
              <w:rPr>
                <w:b/>
                <w:sz w:val="21"/>
                <w:szCs w:val="21"/>
              </w:rPr>
              <w:t>414</w:t>
            </w:r>
          </w:p>
        </w:tc>
        <w:tc>
          <w:tcPr>
            <w:tcW w:w="1260" w:type="dxa"/>
            <w:shd w:val="clear" w:color="auto" w:fill="auto"/>
          </w:tcPr>
          <w:p w14:paraId="2489C8A3" w14:textId="77777777" w:rsidR="00721EDE" w:rsidRPr="00025990" w:rsidRDefault="00721EDE" w:rsidP="00C7494E">
            <w:pPr>
              <w:jc w:val="both"/>
              <w:rPr>
                <w:b/>
                <w:sz w:val="21"/>
                <w:szCs w:val="21"/>
              </w:rPr>
            </w:pPr>
            <w:r w:rsidRPr="00025990">
              <w:rPr>
                <w:b/>
                <w:sz w:val="21"/>
                <w:szCs w:val="21"/>
              </w:rPr>
              <w:t>449</w:t>
            </w:r>
          </w:p>
        </w:tc>
        <w:tc>
          <w:tcPr>
            <w:tcW w:w="1080" w:type="dxa"/>
            <w:shd w:val="clear" w:color="auto" w:fill="auto"/>
          </w:tcPr>
          <w:p w14:paraId="54E2E550" w14:textId="77777777" w:rsidR="00721EDE" w:rsidRPr="00025990" w:rsidRDefault="00721EDE" w:rsidP="00C7494E">
            <w:pPr>
              <w:jc w:val="both"/>
              <w:rPr>
                <w:b/>
                <w:sz w:val="21"/>
                <w:szCs w:val="21"/>
              </w:rPr>
            </w:pPr>
            <w:r w:rsidRPr="00025990">
              <w:rPr>
                <w:b/>
                <w:sz w:val="21"/>
                <w:szCs w:val="21"/>
              </w:rPr>
              <w:t>863</w:t>
            </w:r>
          </w:p>
        </w:tc>
        <w:tc>
          <w:tcPr>
            <w:tcW w:w="900" w:type="dxa"/>
            <w:shd w:val="clear" w:color="auto" w:fill="auto"/>
          </w:tcPr>
          <w:p w14:paraId="1F840E93" w14:textId="77777777" w:rsidR="00721EDE" w:rsidRPr="00025990" w:rsidRDefault="00721EDE" w:rsidP="00C7494E">
            <w:pPr>
              <w:jc w:val="both"/>
              <w:rPr>
                <w:b/>
                <w:sz w:val="21"/>
                <w:szCs w:val="21"/>
              </w:rPr>
            </w:pPr>
            <w:r w:rsidRPr="00025990">
              <w:rPr>
                <w:b/>
                <w:sz w:val="21"/>
                <w:szCs w:val="21"/>
              </w:rPr>
              <w:t>397</w:t>
            </w:r>
          </w:p>
        </w:tc>
        <w:tc>
          <w:tcPr>
            <w:tcW w:w="903" w:type="dxa"/>
            <w:shd w:val="clear" w:color="auto" w:fill="auto"/>
          </w:tcPr>
          <w:p w14:paraId="282FCF15" w14:textId="77777777" w:rsidR="00721EDE" w:rsidRPr="00025990" w:rsidRDefault="00721EDE" w:rsidP="00C7494E">
            <w:pPr>
              <w:jc w:val="both"/>
              <w:rPr>
                <w:b/>
                <w:sz w:val="21"/>
                <w:szCs w:val="21"/>
              </w:rPr>
            </w:pPr>
            <w:r w:rsidRPr="00025990">
              <w:rPr>
                <w:b/>
                <w:sz w:val="21"/>
                <w:szCs w:val="21"/>
              </w:rPr>
              <w:t>426</w:t>
            </w:r>
          </w:p>
        </w:tc>
        <w:tc>
          <w:tcPr>
            <w:tcW w:w="1080" w:type="dxa"/>
            <w:shd w:val="clear" w:color="auto" w:fill="auto"/>
          </w:tcPr>
          <w:p w14:paraId="4D281C83" w14:textId="77777777" w:rsidR="00721EDE" w:rsidRPr="00025990" w:rsidRDefault="00721EDE" w:rsidP="00C7494E">
            <w:pPr>
              <w:jc w:val="both"/>
              <w:rPr>
                <w:b/>
                <w:sz w:val="21"/>
                <w:szCs w:val="21"/>
              </w:rPr>
            </w:pPr>
            <w:r w:rsidRPr="00025990">
              <w:rPr>
                <w:b/>
                <w:sz w:val="21"/>
                <w:szCs w:val="21"/>
              </w:rPr>
              <w:t>823</w:t>
            </w:r>
          </w:p>
        </w:tc>
      </w:tr>
    </w:tbl>
    <w:p w14:paraId="60979320" w14:textId="77777777" w:rsidR="00721EDE" w:rsidRPr="00552228" w:rsidRDefault="00721EDE" w:rsidP="00721EDE">
      <w:pPr>
        <w:jc w:val="both"/>
        <w:rPr>
          <w:b/>
        </w:rPr>
      </w:pPr>
    </w:p>
    <w:p w14:paraId="31F42C89" w14:textId="77777777" w:rsidR="00721EDE" w:rsidRPr="00552228" w:rsidRDefault="00721EDE" w:rsidP="00721EDE">
      <w:pPr>
        <w:jc w:val="both"/>
      </w:pPr>
      <w:r w:rsidRPr="00552228">
        <w:t>17  gyventojų  gyvenamąją  vietą  deklaravę   Šalčininkų  rajono  savivaldybėje</w:t>
      </w:r>
    </w:p>
    <w:p w14:paraId="7F5D4B8C" w14:textId="77777777" w:rsidR="00721EDE" w:rsidRPr="00552228" w:rsidRDefault="00721EDE" w:rsidP="00721ED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3278"/>
        <w:gridCol w:w="3267"/>
      </w:tblGrid>
      <w:tr w:rsidR="00721EDE" w:rsidRPr="00552228" w14:paraId="7E932904" w14:textId="77777777" w:rsidTr="00C7494E">
        <w:tc>
          <w:tcPr>
            <w:tcW w:w="3396" w:type="dxa"/>
            <w:shd w:val="clear" w:color="auto" w:fill="auto"/>
          </w:tcPr>
          <w:p w14:paraId="39283A83" w14:textId="77777777" w:rsidR="00721EDE" w:rsidRPr="00025990" w:rsidRDefault="00721EDE" w:rsidP="00C7494E">
            <w:pPr>
              <w:jc w:val="both"/>
              <w:rPr>
                <w:b/>
                <w:sz w:val="21"/>
                <w:szCs w:val="21"/>
              </w:rPr>
            </w:pPr>
            <w:r w:rsidRPr="00025990">
              <w:rPr>
                <w:b/>
                <w:sz w:val="21"/>
                <w:szCs w:val="21"/>
              </w:rPr>
              <w:t xml:space="preserve">  Seniūnijoje</w:t>
            </w:r>
          </w:p>
        </w:tc>
        <w:tc>
          <w:tcPr>
            <w:tcW w:w="3396" w:type="dxa"/>
            <w:shd w:val="clear" w:color="auto" w:fill="auto"/>
          </w:tcPr>
          <w:p w14:paraId="575988C8" w14:textId="77777777" w:rsidR="00721EDE" w:rsidRPr="00025990" w:rsidRDefault="00721EDE" w:rsidP="00C7494E">
            <w:pPr>
              <w:jc w:val="both"/>
              <w:rPr>
                <w:b/>
                <w:sz w:val="21"/>
                <w:szCs w:val="21"/>
              </w:rPr>
            </w:pPr>
            <w:r w:rsidRPr="00025990">
              <w:rPr>
                <w:b/>
                <w:sz w:val="21"/>
                <w:szCs w:val="21"/>
              </w:rPr>
              <w:t xml:space="preserve">                     2016m.</w:t>
            </w:r>
          </w:p>
        </w:tc>
        <w:tc>
          <w:tcPr>
            <w:tcW w:w="3396" w:type="dxa"/>
            <w:shd w:val="clear" w:color="auto" w:fill="auto"/>
          </w:tcPr>
          <w:p w14:paraId="20E14EA7" w14:textId="77777777" w:rsidR="00721EDE" w:rsidRPr="00025990" w:rsidRDefault="00721EDE" w:rsidP="00C7494E">
            <w:pPr>
              <w:jc w:val="both"/>
              <w:rPr>
                <w:b/>
                <w:sz w:val="21"/>
                <w:szCs w:val="21"/>
              </w:rPr>
            </w:pPr>
            <w:r w:rsidRPr="00025990">
              <w:rPr>
                <w:b/>
                <w:sz w:val="21"/>
                <w:szCs w:val="21"/>
              </w:rPr>
              <w:t xml:space="preserve">                2017 m.</w:t>
            </w:r>
          </w:p>
        </w:tc>
      </w:tr>
      <w:tr w:rsidR="00721EDE" w:rsidRPr="00552228" w14:paraId="262A6211" w14:textId="77777777" w:rsidTr="00C7494E">
        <w:tc>
          <w:tcPr>
            <w:tcW w:w="3396" w:type="dxa"/>
            <w:shd w:val="clear" w:color="auto" w:fill="auto"/>
          </w:tcPr>
          <w:p w14:paraId="6E99822D" w14:textId="77777777" w:rsidR="00721EDE" w:rsidRPr="00025990" w:rsidRDefault="00721EDE" w:rsidP="00C7494E">
            <w:pPr>
              <w:jc w:val="both"/>
              <w:rPr>
                <w:b/>
                <w:sz w:val="21"/>
                <w:szCs w:val="21"/>
              </w:rPr>
            </w:pPr>
            <w:r w:rsidRPr="00025990">
              <w:rPr>
                <w:b/>
                <w:sz w:val="21"/>
                <w:szCs w:val="21"/>
              </w:rPr>
              <w:t>Gautą   raštų</w:t>
            </w:r>
          </w:p>
        </w:tc>
        <w:tc>
          <w:tcPr>
            <w:tcW w:w="3396" w:type="dxa"/>
            <w:shd w:val="clear" w:color="auto" w:fill="auto"/>
          </w:tcPr>
          <w:p w14:paraId="1223DEC7" w14:textId="77777777" w:rsidR="00721EDE" w:rsidRPr="00025990" w:rsidRDefault="00721EDE" w:rsidP="00C7494E">
            <w:pPr>
              <w:jc w:val="both"/>
              <w:rPr>
                <w:b/>
                <w:sz w:val="21"/>
                <w:szCs w:val="21"/>
              </w:rPr>
            </w:pPr>
            <w:r w:rsidRPr="00025990">
              <w:rPr>
                <w:b/>
                <w:sz w:val="21"/>
                <w:szCs w:val="21"/>
              </w:rPr>
              <w:t>139</w:t>
            </w:r>
          </w:p>
        </w:tc>
        <w:tc>
          <w:tcPr>
            <w:tcW w:w="3396" w:type="dxa"/>
            <w:shd w:val="clear" w:color="auto" w:fill="auto"/>
          </w:tcPr>
          <w:p w14:paraId="05263776" w14:textId="77777777" w:rsidR="00721EDE" w:rsidRPr="00025990" w:rsidRDefault="00721EDE" w:rsidP="00C7494E">
            <w:pPr>
              <w:jc w:val="both"/>
              <w:rPr>
                <w:b/>
                <w:sz w:val="21"/>
                <w:szCs w:val="21"/>
              </w:rPr>
            </w:pPr>
            <w:r w:rsidRPr="00025990">
              <w:rPr>
                <w:b/>
                <w:sz w:val="21"/>
                <w:szCs w:val="21"/>
              </w:rPr>
              <w:t>108</w:t>
            </w:r>
          </w:p>
        </w:tc>
      </w:tr>
      <w:tr w:rsidR="00721EDE" w:rsidRPr="00552228" w14:paraId="0D0DEBCB" w14:textId="77777777" w:rsidTr="00C7494E">
        <w:tc>
          <w:tcPr>
            <w:tcW w:w="3396" w:type="dxa"/>
            <w:shd w:val="clear" w:color="auto" w:fill="auto"/>
          </w:tcPr>
          <w:p w14:paraId="4300E27E" w14:textId="77777777" w:rsidR="00721EDE" w:rsidRPr="00025990" w:rsidRDefault="00721EDE" w:rsidP="00C7494E">
            <w:pPr>
              <w:jc w:val="both"/>
              <w:rPr>
                <w:b/>
                <w:sz w:val="21"/>
                <w:szCs w:val="21"/>
              </w:rPr>
            </w:pPr>
            <w:r w:rsidRPr="00025990">
              <w:rPr>
                <w:b/>
                <w:sz w:val="21"/>
                <w:szCs w:val="21"/>
              </w:rPr>
              <w:t>Išsiųsta  raštų</w:t>
            </w:r>
          </w:p>
        </w:tc>
        <w:tc>
          <w:tcPr>
            <w:tcW w:w="3396" w:type="dxa"/>
            <w:shd w:val="clear" w:color="auto" w:fill="auto"/>
          </w:tcPr>
          <w:p w14:paraId="13FDDE15" w14:textId="77777777" w:rsidR="00721EDE" w:rsidRPr="00025990" w:rsidRDefault="00721EDE" w:rsidP="00C7494E">
            <w:pPr>
              <w:jc w:val="both"/>
              <w:rPr>
                <w:b/>
                <w:sz w:val="21"/>
                <w:szCs w:val="21"/>
              </w:rPr>
            </w:pPr>
            <w:r w:rsidRPr="00025990">
              <w:rPr>
                <w:b/>
                <w:sz w:val="21"/>
                <w:szCs w:val="21"/>
              </w:rPr>
              <w:t>158</w:t>
            </w:r>
          </w:p>
        </w:tc>
        <w:tc>
          <w:tcPr>
            <w:tcW w:w="3396" w:type="dxa"/>
            <w:shd w:val="clear" w:color="auto" w:fill="auto"/>
          </w:tcPr>
          <w:p w14:paraId="0D3D8B19" w14:textId="77777777" w:rsidR="00721EDE" w:rsidRPr="00025990" w:rsidRDefault="00721EDE" w:rsidP="00C7494E">
            <w:pPr>
              <w:jc w:val="both"/>
              <w:rPr>
                <w:b/>
                <w:sz w:val="21"/>
                <w:szCs w:val="21"/>
              </w:rPr>
            </w:pPr>
            <w:r w:rsidRPr="00025990">
              <w:rPr>
                <w:b/>
                <w:sz w:val="21"/>
                <w:szCs w:val="21"/>
              </w:rPr>
              <w:t>153</w:t>
            </w:r>
          </w:p>
        </w:tc>
      </w:tr>
      <w:tr w:rsidR="00721EDE" w:rsidRPr="00552228" w14:paraId="68197A98" w14:textId="77777777" w:rsidTr="00C7494E">
        <w:tc>
          <w:tcPr>
            <w:tcW w:w="3396" w:type="dxa"/>
            <w:shd w:val="clear" w:color="auto" w:fill="auto"/>
          </w:tcPr>
          <w:p w14:paraId="6A1B7694" w14:textId="77777777" w:rsidR="00721EDE" w:rsidRPr="00025990" w:rsidRDefault="00721EDE" w:rsidP="00C7494E">
            <w:pPr>
              <w:jc w:val="both"/>
              <w:rPr>
                <w:b/>
                <w:sz w:val="21"/>
                <w:szCs w:val="21"/>
              </w:rPr>
            </w:pPr>
            <w:r w:rsidRPr="00025990">
              <w:rPr>
                <w:b/>
                <w:sz w:val="21"/>
                <w:szCs w:val="21"/>
              </w:rPr>
              <w:t>Išduotos  pažymos  apie</w:t>
            </w:r>
          </w:p>
          <w:p w14:paraId="3AA0EF92" w14:textId="77777777" w:rsidR="00721EDE" w:rsidRPr="00025990" w:rsidRDefault="00721EDE" w:rsidP="00C7494E">
            <w:pPr>
              <w:jc w:val="both"/>
              <w:rPr>
                <w:b/>
                <w:sz w:val="21"/>
                <w:szCs w:val="21"/>
              </w:rPr>
            </w:pPr>
            <w:r w:rsidRPr="00025990">
              <w:rPr>
                <w:b/>
                <w:sz w:val="21"/>
                <w:szCs w:val="21"/>
              </w:rPr>
              <w:t>Šeimos  sudėtį</w:t>
            </w:r>
          </w:p>
        </w:tc>
        <w:tc>
          <w:tcPr>
            <w:tcW w:w="3396" w:type="dxa"/>
            <w:shd w:val="clear" w:color="auto" w:fill="auto"/>
          </w:tcPr>
          <w:p w14:paraId="4B138BC8" w14:textId="77777777" w:rsidR="00721EDE" w:rsidRPr="00025990" w:rsidRDefault="00721EDE" w:rsidP="00C7494E">
            <w:pPr>
              <w:jc w:val="both"/>
              <w:rPr>
                <w:b/>
                <w:sz w:val="21"/>
                <w:szCs w:val="21"/>
              </w:rPr>
            </w:pPr>
            <w:r w:rsidRPr="00025990">
              <w:rPr>
                <w:b/>
                <w:sz w:val="21"/>
                <w:szCs w:val="21"/>
              </w:rPr>
              <w:t>32</w:t>
            </w:r>
          </w:p>
        </w:tc>
        <w:tc>
          <w:tcPr>
            <w:tcW w:w="3396" w:type="dxa"/>
            <w:shd w:val="clear" w:color="auto" w:fill="auto"/>
          </w:tcPr>
          <w:p w14:paraId="47E64608" w14:textId="77777777" w:rsidR="00721EDE" w:rsidRPr="00025990" w:rsidRDefault="00721EDE" w:rsidP="00C7494E">
            <w:pPr>
              <w:jc w:val="both"/>
              <w:rPr>
                <w:b/>
                <w:sz w:val="21"/>
                <w:szCs w:val="21"/>
              </w:rPr>
            </w:pPr>
            <w:r w:rsidRPr="00025990">
              <w:rPr>
                <w:b/>
                <w:sz w:val="21"/>
                <w:szCs w:val="21"/>
              </w:rPr>
              <w:t>23</w:t>
            </w:r>
          </w:p>
        </w:tc>
      </w:tr>
      <w:tr w:rsidR="00721EDE" w:rsidRPr="00552228" w14:paraId="6FA2AEE4" w14:textId="77777777" w:rsidTr="00C7494E">
        <w:tc>
          <w:tcPr>
            <w:tcW w:w="3396" w:type="dxa"/>
            <w:shd w:val="clear" w:color="auto" w:fill="auto"/>
          </w:tcPr>
          <w:p w14:paraId="34810351" w14:textId="77777777" w:rsidR="00721EDE" w:rsidRPr="00025990" w:rsidRDefault="00721EDE" w:rsidP="00C7494E">
            <w:pPr>
              <w:jc w:val="both"/>
              <w:rPr>
                <w:b/>
                <w:sz w:val="21"/>
                <w:szCs w:val="21"/>
              </w:rPr>
            </w:pPr>
            <w:r w:rsidRPr="00025990">
              <w:rPr>
                <w:b/>
                <w:sz w:val="21"/>
                <w:szCs w:val="21"/>
              </w:rPr>
              <w:t>Suorganizuota  susirinkimų</w:t>
            </w:r>
          </w:p>
        </w:tc>
        <w:tc>
          <w:tcPr>
            <w:tcW w:w="3396" w:type="dxa"/>
            <w:shd w:val="clear" w:color="auto" w:fill="auto"/>
          </w:tcPr>
          <w:p w14:paraId="54691C0E" w14:textId="77777777" w:rsidR="00721EDE" w:rsidRPr="00025990" w:rsidRDefault="00721EDE" w:rsidP="00C7494E">
            <w:pPr>
              <w:jc w:val="both"/>
              <w:rPr>
                <w:b/>
                <w:sz w:val="21"/>
                <w:szCs w:val="21"/>
              </w:rPr>
            </w:pPr>
            <w:r w:rsidRPr="00025990">
              <w:rPr>
                <w:b/>
                <w:sz w:val="21"/>
                <w:szCs w:val="21"/>
              </w:rPr>
              <w:t>25</w:t>
            </w:r>
          </w:p>
        </w:tc>
        <w:tc>
          <w:tcPr>
            <w:tcW w:w="3396" w:type="dxa"/>
            <w:shd w:val="clear" w:color="auto" w:fill="auto"/>
          </w:tcPr>
          <w:p w14:paraId="5F6638EC" w14:textId="77777777" w:rsidR="00721EDE" w:rsidRPr="00025990" w:rsidRDefault="00721EDE" w:rsidP="00C7494E">
            <w:pPr>
              <w:jc w:val="both"/>
              <w:rPr>
                <w:b/>
                <w:sz w:val="21"/>
                <w:szCs w:val="21"/>
              </w:rPr>
            </w:pPr>
            <w:r w:rsidRPr="00025990">
              <w:rPr>
                <w:b/>
                <w:sz w:val="21"/>
                <w:szCs w:val="21"/>
              </w:rPr>
              <w:t>24</w:t>
            </w:r>
          </w:p>
        </w:tc>
      </w:tr>
      <w:tr w:rsidR="00721EDE" w:rsidRPr="00552228" w14:paraId="024F52F4" w14:textId="77777777" w:rsidTr="00C7494E">
        <w:tc>
          <w:tcPr>
            <w:tcW w:w="3396" w:type="dxa"/>
            <w:shd w:val="clear" w:color="auto" w:fill="auto"/>
          </w:tcPr>
          <w:p w14:paraId="4F1C5604" w14:textId="77777777" w:rsidR="00721EDE" w:rsidRPr="00025990" w:rsidRDefault="00721EDE" w:rsidP="00C7494E">
            <w:pPr>
              <w:jc w:val="both"/>
              <w:rPr>
                <w:b/>
                <w:sz w:val="21"/>
                <w:szCs w:val="21"/>
              </w:rPr>
            </w:pPr>
            <w:r w:rsidRPr="00025990">
              <w:rPr>
                <w:b/>
                <w:sz w:val="21"/>
                <w:szCs w:val="21"/>
              </w:rPr>
              <w:t>Suorganizuota  sueigų  su  seniūnaičiais</w:t>
            </w:r>
          </w:p>
        </w:tc>
        <w:tc>
          <w:tcPr>
            <w:tcW w:w="3396" w:type="dxa"/>
            <w:shd w:val="clear" w:color="auto" w:fill="auto"/>
          </w:tcPr>
          <w:p w14:paraId="0D1CB498" w14:textId="77777777" w:rsidR="00721EDE" w:rsidRPr="00025990" w:rsidRDefault="00721EDE" w:rsidP="00C7494E">
            <w:pPr>
              <w:jc w:val="both"/>
              <w:rPr>
                <w:b/>
                <w:sz w:val="21"/>
                <w:szCs w:val="21"/>
              </w:rPr>
            </w:pPr>
            <w:r w:rsidRPr="00025990">
              <w:rPr>
                <w:b/>
                <w:sz w:val="21"/>
                <w:szCs w:val="21"/>
              </w:rPr>
              <w:t>12</w:t>
            </w:r>
          </w:p>
        </w:tc>
        <w:tc>
          <w:tcPr>
            <w:tcW w:w="3396" w:type="dxa"/>
            <w:shd w:val="clear" w:color="auto" w:fill="auto"/>
          </w:tcPr>
          <w:p w14:paraId="2148D63B" w14:textId="77777777" w:rsidR="00721EDE" w:rsidRPr="00025990" w:rsidRDefault="00721EDE" w:rsidP="00C7494E">
            <w:pPr>
              <w:jc w:val="both"/>
              <w:rPr>
                <w:b/>
                <w:sz w:val="21"/>
                <w:szCs w:val="21"/>
              </w:rPr>
            </w:pPr>
            <w:r w:rsidRPr="00025990">
              <w:rPr>
                <w:b/>
                <w:sz w:val="21"/>
                <w:szCs w:val="21"/>
              </w:rPr>
              <w:t>14</w:t>
            </w:r>
          </w:p>
        </w:tc>
      </w:tr>
      <w:tr w:rsidR="00721EDE" w:rsidRPr="00552228" w14:paraId="4EA7C7AA" w14:textId="77777777" w:rsidTr="00C7494E">
        <w:tc>
          <w:tcPr>
            <w:tcW w:w="3396" w:type="dxa"/>
            <w:shd w:val="clear" w:color="auto" w:fill="auto"/>
          </w:tcPr>
          <w:p w14:paraId="382E12FD" w14:textId="77777777" w:rsidR="00721EDE" w:rsidRPr="00025990" w:rsidRDefault="00721EDE" w:rsidP="00C7494E">
            <w:pPr>
              <w:jc w:val="both"/>
              <w:rPr>
                <w:b/>
                <w:sz w:val="21"/>
                <w:szCs w:val="21"/>
              </w:rPr>
            </w:pPr>
            <w:r w:rsidRPr="00025990">
              <w:rPr>
                <w:b/>
                <w:sz w:val="21"/>
                <w:szCs w:val="21"/>
              </w:rPr>
              <w:t>Atlikta  notarinių  veiksmų</w:t>
            </w:r>
          </w:p>
        </w:tc>
        <w:tc>
          <w:tcPr>
            <w:tcW w:w="3396" w:type="dxa"/>
            <w:shd w:val="clear" w:color="auto" w:fill="auto"/>
          </w:tcPr>
          <w:p w14:paraId="5A9B3E2A" w14:textId="77777777" w:rsidR="00721EDE" w:rsidRPr="00025990" w:rsidRDefault="00721EDE" w:rsidP="00C7494E">
            <w:pPr>
              <w:jc w:val="both"/>
              <w:rPr>
                <w:b/>
                <w:sz w:val="21"/>
                <w:szCs w:val="21"/>
              </w:rPr>
            </w:pPr>
            <w:r w:rsidRPr="00025990">
              <w:rPr>
                <w:b/>
                <w:sz w:val="21"/>
                <w:szCs w:val="21"/>
              </w:rPr>
              <w:t>32</w:t>
            </w:r>
          </w:p>
        </w:tc>
        <w:tc>
          <w:tcPr>
            <w:tcW w:w="3396" w:type="dxa"/>
            <w:shd w:val="clear" w:color="auto" w:fill="auto"/>
          </w:tcPr>
          <w:p w14:paraId="10ACC254" w14:textId="77777777" w:rsidR="00721EDE" w:rsidRPr="00025990" w:rsidRDefault="00721EDE" w:rsidP="00C7494E">
            <w:pPr>
              <w:jc w:val="both"/>
              <w:rPr>
                <w:b/>
                <w:sz w:val="21"/>
                <w:szCs w:val="21"/>
              </w:rPr>
            </w:pPr>
            <w:r w:rsidRPr="00025990">
              <w:rPr>
                <w:b/>
                <w:sz w:val="21"/>
                <w:szCs w:val="21"/>
              </w:rPr>
              <w:t>20</w:t>
            </w:r>
          </w:p>
        </w:tc>
      </w:tr>
      <w:tr w:rsidR="00721EDE" w:rsidRPr="00552228" w14:paraId="6AAFBC25" w14:textId="77777777" w:rsidTr="00C7494E">
        <w:tc>
          <w:tcPr>
            <w:tcW w:w="3396" w:type="dxa"/>
            <w:shd w:val="clear" w:color="auto" w:fill="auto"/>
          </w:tcPr>
          <w:p w14:paraId="15A3929C" w14:textId="77777777" w:rsidR="00721EDE" w:rsidRPr="00025990" w:rsidRDefault="00721EDE" w:rsidP="00C7494E">
            <w:pPr>
              <w:jc w:val="both"/>
              <w:rPr>
                <w:b/>
                <w:sz w:val="21"/>
                <w:szCs w:val="21"/>
              </w:rPr>
            </w:pPr>
            <w:r w:rsidRPr="00025990">
              <w:rPr>
                <w:b/>
                <w:sz w:val="21"/>
                <w:szCs w:val="21"/>
              </w:rPr>
              <w:t>Išduota  mirties  liudijimų</w:t>
            </w:r>
          </w:p>
        </w:tc>
        <w:tc>
          <w:tcPr>
            <w:tcW w:w="3396" w:type="dxa"/>
            <w:shd w:val="clear" w:color="auto" w:fill="auto"/>
          </w:tcPr>
          <w:p w14:paraId="3F3C39F2" w14:textId="77777777" w:rsidR="00721EDE" w:rsidRPr="00025990" w:rsidRDefault="00721EDE" w:rsidP="00C7494E">
            <w:pPr>
              <w:jc w:val="both"/>
              <w:rPr>
                <w:b/>
                <w:sz w:val="21"/>
                <w:szCs w:val="21"/>
              </w:rPr>
            </w:pPr>
            <w:r w:rsidRPr="00025990">
              <w:rPr>
                <w:b/>
                <w:sz w:val="21"/>
                <w:szCs w:val="21"/>
              </w:rPr>
              <w:t>8</w:t>
            </w:r>
          </w:p>
        </w:tc>
        <w:tc>
          <w:tcPr>
            <w:tcW w:w="3396" w:type="dxa"/>
            <w:shd w:val="clear" w:color="auto" w:fill="auto"/>
          </w:tcPr>
          <w:p w14:paraId="0487D980" w14:textId="77777777" w:rsidR="00721EDE" w:rsidRPr="00025990" w:rsidRDefault="00721EDE" w:rsidP="00C7494E">
            <w:pPr>
              <w:jc w:val="both"/>
              <w:rPr>
                <w:b/>
                <w:sz w:val="21"/>
                <w:szCs w:val="21"/>
              </w:rPr>
            </w:pPr>
            <w:r w:rsidRPr="00025990">
              <w:rPr>
                <w:b/>
                <w:sz w:val="21"/>
                <w:szCs w:val="21"/>
              </w:rPr>
              <w:t>------</w:t>
            </w:r>
          </w:p>
        </w:tc>
      </w:tr>
    </w:tbl>
    <w:p w14:paraId="72D1BD91" w14:textId="77777777" w:rsidR="00721EDE" w:rsidRPr="00552228" w:rsidRDefault="00721EDE" w:rsidP="00721EDE">
      <w:pPr>
        <w:jc w:val="both"/>
        <w:rPr>
          <w:b/>
        </w:rPr>
      </w:pPr>
    </w:p>
    <w:p w14:paraId="7362539E" w14:textId="77777777" w:rsidR="00721EDE" w:rsidRPr="00552228" w:rsidRDefault="00721EDE" w:rsidP="00721EDE">
      <w:pPr>
        <w:jc w:val="both"/>
      </w:pPr>
      <w:r w:rsidRPr="00552228">
        <w:t xml:space="preserve">Seniūnijoje  tvarkomi  priskirtos  teritorijos  gyventojų  gyvenamosios </w:t>
      </w:r>
      <w:r>
        <w:t xml:space="preserve"> vietos   deklaravimo  duomenys</w:t>
      </w:r>
      <w:r w:rsidRPr="00552228">
        <w:t>, kurie  perduodami  Gyventojų  registrui, priimamos  seniūnijos  gyventojų  gyvenamosios  vietos  deklaracijos, tikrinamas  jų  pildymo  teisingumas, priimamas  sprendimas  dėl  deklaravimo  duomenų  taisymo, keitimo  ar  naikinimo, kaupiamos  ir  saugomos  seniūnijos  gyventojų  gyvenamosios  vietos  deklaracijos, tikrinami  pateikti   dokumentai  dėl  užsienio  piliečių  laikinojo  gyvenamosios  vietos  deklaravimo, išduodamos  pažymos, teikiama  gyvenamosios patalpos  savininkui  informacija  apie  asmenis, deklaravusius  gyvenamąją  vietą  jam  nuosavybės  ar  kitokio  teisės  valdymo, naudojimo  ar  disponavimo teise  priklausančioje  patalpoje.</w:t>
      </w:r>
    </w:p>
    <w:p w14:paraId="1E2EBCA0" w14:textId="77777777" w:rsidR="00721EDE" w:rsidRPr="00552228" w:rsidRDefault="00721EDE" w:rsidP="00721EDE">
      <w:pPr>
        <w:jc w:val="both"/>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1842"/>
        <w:gridCol w:w="1985"/>
      </w:tblGrid>
      <w:tr w:rsidR="00721EDE" w:rsidRPr="00552228" w14:paraId="2699078E" w14:textId="77777777" w:rsidTr="00C7494E">
        <w:tc>
          <w:tcPr>
            <w:tcW w:w="5665" w:type="dxa"/>
            <w:shd w:val="clear" w:color="auto" w:fill="auto"/>
          </w:tcPr>
          <w:p w14:paraId="02071315" w14:textId="77777777" w:rsidR="00721EDE" w:rsidRPr="00025990" w:rsidRDefault="00721EDE" w:rsidP="00C7494E">
            <w:pPr>
              <w:jc w:val="both"/>
              <w:rPr>
                <w:b/>
                <w:sz w:val="21"/>
                <w:szCs w:val="21"/>
              </w:rPr>
            </w:pPr>
            <w:r w:rsidRPr="00025990">
              <w:rPr>
                <w:sz w:val="21"/>
                <w:szCs w:val="21"/>
              </w:rPr>
              <w:t xml:space="preserve"> </w:t>
            </w:r>
            <w:r w:rsidRPr="00025990">
              <w:rPr>
                <w:b/>
                <w:sz w:val="21"/>
                <w:szCs w:val="21"/>
              </w:rPr>
              <w:t>Dainavos  seniūnijoje</w:t>
            </w:r>
          </w:p>
        </w:tc>
        <w:tc>
          <w:tcPr>
            <w:tcW w:w="1842" w:type="dxa"/>
            <w:shd w:val="clear" w:color="auto" w:fill="auto"/>
          </w:tcPr>
          <w:p w14:paraId="6473AEA5" w14:textId="77777777" w:rsidR="00721EDE" w:rsidRPr="00025990" w:rsidRDefault="00721EDE" w:rsidP="00C7494E">
            <w:pPr>
              <w:jc w:val="both"/>
              <w:rPr>
                <w:sz w:val="21"/>
                <w:szCs w:val="21"/>
              </w:rPr>
            </w:pPr>
            <w:r w:rsidRPr="00025990">
              <w:rPr>
                <w:sz w:val="21"/>
                <w:szCs w:val="21"/>
              </w:rPr>
              <w:t xml:space="preserve">             2016 m.</w:t>
            </w:r>
          </w:p>
        </w:tc>
        <w:tc>
          <w:tcPr>
            <w:tcW w:w="1985" w:type="dxa"/>
            <w:shd w:val="clear" w:color="auto" w:fill="auto"/>
          </w:tcPr>
          <w:p w14:paraId="44FFDB9E" w14:textId="77777777" w:rsidR="00721EDE" w:rsidRPr="00025990" w:rsidRDefault="00721EDE" w:rsidP="00C7494E">
            <w:pPr>
              <w:jc w:val="both"/>
              <w:rPr>
                <w:sz w:val="21"/>
                <w:szCs w:val="21"/>
              </w:rPr>
            </w:pPr>
            <w:r w:rsidRPr="00025990">
              <w:rPr>
                <w:sz w:val="21"/>
                <w:szCs w:val="21"/>
              </w:rPr>
              <w:t xml:space="preserve">             2017 m.</w:t>
            </w:r>
          </w:p>
        </w:tc>
      </w:tr>
      <w:tr w:rsidR="00721EDE" w:rsidRPr="00552228" w14:paraId="31951DD1" w14:textId="77777777" w:rsidTr="00C7494E">
        <w:tc>
          <w:tcPr>
            <w:tcW w:w="5665" w:type="dxa"/>
            <w:shd w:val="clear" w:color="auto" w:fill="auto"/>
          </w:tcPr>
          <w:p w14:paraId="57C38D2E" w14:textId="77777777" w:rsidR="00721EDE" w:rsidRPr="00025990" w:rsidRDefault="00721EDE" w:rsidP="00C7494E">
            <w:pPr>
              <w:jc w:val="both"/>
              <w:rPr>
                <w:sz w:val="21"/>
                <w:szCs w:val="21"/>
              </w:rPr>
            </w:pPr>
            <w:r w:rsidRPr="00025990">
              <w:rPr>
                <w:sz w:val="21"/>
                <w:szCs w:val="21"/>
              </w:rPr>
              <w:t>Deklaravo  gyvenamąją</w:t>
            </w:r>
          </w:p>
          <w:p w14:paraId="040BF934" w14:textId="77777777" w:rsidR="00721EDE" w:rsidRPr="00025990" w:rsidRDefault="00721EDE" w:rsidP="00C7494E">
            <w:pPr>
              <w:jc w:val="both"/>
              <w:rPr>
                <w:sz w:val="21"/>
                <w:szCs w:val="21"/>
              </w:rPr>
            </w:pPr>
            <w:r w:rsidRPr="00025990">
              <w:rPr>
                <w:sz w:val="21"/>
                <w:szCs w:val="21"/>
              </w:rPr>
              <w:t>vietą</w:t>
            </w:r>
          </w:p>
        </w:tc>
        <w:tc>
          <w:tcPr>
            <w:tcW w:w="1842" w:type="dxa"/>
            <w:shd w:val="clear" w:color="auto" w:fill="auto"/>
          </w:tcPr>
          <w:p w14:paraId="5A63EB0C" w14:textId="77777777" w:rsidR="00721EDE" w:rsidRPr="00025990" w:rsidRDefault="00721EDE" w:rsidP="00C7494E">
            <w:pPr>
              <w:jc w:val="both"/>
              <w:rPr>
                <w:sz w:val="21"/>
                <w:szCs w:val="21"/>
              </w:rPr>
            </w:pPr>
            <w:r w:rsidRPr="00025990">
              <w:rPr>
                <w:sz w:val="21"/>
                <w:szCs w:val="21"/>
              </w:rPr>
              <w:t>49</w:t>
            </w:r>
          </w:p>
        </w:tc>
        <w:tc>
          <w:tcPr>
            <w:tcW w:w="1985" w:type="dxa"/>
            <w:shd w:val="clear" w:color="auto" w:fill="auto"/>
          </w:tcPr>
          <w:p w14:paraId="463D1D2D" w14:textId="77777777" w:rsidR="00721EDE" w:rsidRPr="00025990" w:rsidRDefault="00721EDE" w:rsidP="00C7494E">
            <w:pPr>
              <w:jc w:val="both"/>
              <w:rPr>
                <w:sz w:val="21"/>
                <w:szCs w:val="21"/>
              </w:rPr>
            </w:pPr>
            <w:r w:rsidRPr="00025990">
              <w:rPr>
                <w:sz w:val="21"/>
                <w:szCs w:val="21"/>
              </w:rPr>
              <w:t>26</w:t>
            </w:r>
          </w:p>
        </w:tc>
      </w:tr>
      <w:tr w:rsidR="00721EDE" w:rsidRPr="00552228" w14:paraId="4D712BA7" w14:textId="77777777" w:rsidTr="00C7494E">
        <w:tc>
          <w:tcPr>
            <w:tcW w:w="5665" w:type="dxa"/>
            <w:shd w:val="clear" w:color="auto" w:fill="auto"/>
          </w:tcPr>
          <w:p w14:paraId="40A5A5EE" w14:textId="77777777" w:rsidR="00721EDE" w:rsidRPr="00025990" w:rsidRDefault="00721EDE" w:rsidP="00C7494E">
            <w:pPr>
              <w:jc w:val="both"/>
              <w:rPr>
                <w:sz w:val="21"/>
                <w:szCs w:val="21"/>
              </w:rPr>
            </w:pPr>
            <w:r w:rsidRPr="00025990">
              <w:rPr>
                <w:sz w:val="21"/>
                <w:szCs w:val="21"/>
              </w:rPr>
              <w:t xml:space="preserve"> Deklaravo  išvykimą  į </w:t>
            </w:r>
          </w:p>
          <w:p w14:paraId="2DDB6E7C" w14:textId="77777777" w:rsidR="00721EDE" w:rsidRPr="00025990" w:rsidRDefault="00721EDE" w:rsidP="00C7494E">
            <w:pPr>
              <w:jc w:val="both"/>
              <w:rPr>
                <w:sz w:val="21"/>
                <w:szCs w:val="21"/>
              </w:rPr>
            </w:pPr>
            <w:r w:rsidRPr="00025990">
              <w:rPr>
                <w:sz w:val="21"/>
                <w:szCs w:val="21"/>
              </w:rPr>
              <w:t>užsienį</w:t>
            </w:r>
          </w:p>
        </w:tc>
        <w:tc>
          <w:tcPr>
            <w:tcW w:w="1842" w:type="dxa"/>
            <w:shd w:val="clear" w:color="auto" w:fill="auto"/>
          </w:tcPr>
          <w:p w14:paraId="562A486A" w14:textId="77777777" w:rsidR="00721EDE" w:rsidRPr="00025990" w:rsidRDefault="00721EDE" w:rsidP="00C7494E">
            <w:pPr>
              <w:jc w:val="both"/>
              <w:rPr>
                <w:sz w:val="21"/>
                <w:szCs w:val="21"/>
              </w:rPr>
            </w:pPr>
            <w:r w:rsidRPr="00025990">
              <w:rPr>
                <w:sz w:val="21"/>
                <w:szCs w:val="21"/>
              </w:rPr>
              <w:t>4</w:t>
            </w:r>
          </w:p>
        </w:tc>
        <w:tc>
          <w:tcPr>
            <w:tcW w:w="1985" w:type="dxa"/>
            <w:shd w:val="clear" w:color="auto" w:fill="auto"/>
          </w:tcPr>
          <w:p w14:paraId="2F28DB48" w14:textId="77777777" w:rsidR="00721EDE" w:rsidRPr="00025990" w:rsidRDefault="00721EDE" w:rsidP="00C7494E">
            <w:pPr>
              <w:jc w:val="both"/>
              <w:rPr>
                <w:sz w:val="21"/>
                <w:szCs w:val="21"/>
              </w:rPr>
            </w:pPr>
            <w:r w:rsidRPr="00025990">
              <w:rPr>
                <w:sz w:val="21"/>
                <w:szCs w:val="21"/>
              </w:rPr>
              <w:t>13</w:t>
            </w:r>
          </w:p>
        </w:tc>
      </w:tr>
      <w:tr w:rsidR="00721EDE" w:rsidRPr="00552228" w14:paraId="49D9BB04" w14:textId="77777777" w:rsidTr="00C7494E">
        <w:tc>
          <w:tcPr>
            <w:tcW w:w="5665" w:type="dxa"/>
            <w:shd w:val="clear" w:color="auto" w:fill="auto"/>
          </w:tcPr>
          <w:p w14:paraId="09A47EFC" w14:textId="77777777" w:rsidR="00721EDE" w:rsidRPr="00025990" w:rsidRDefault="00721EDE" w:rsidP="00C7494E">
            <w:pPr>
              <w:jc w:val="both"/>
              <w:rPr>
                <w:sz w:val="21"/>
                <w:szCs w:val="21"/>
              </w:rPr>
            </w:pPr>
            <w:r w:rsidRPr="00025990">
              <w:rPr>
                <w:sz w:val="21"/>
                <w:szCs w:val="21"/>
              </w:rPr>
              <w:t xml:space="preserve"> Išduota  pažymų  apie</w:t>
            </w:r>
          </w:p>
          <w:p w14:paraId="06A850CF" w14:textId="77777777" w:rsidR="00721EDE" w:rsidRPr="00025990" w:rsidRDefault="00721EDE" w:rsidP="00C7494E">
            <w:pPr>
              <w:jc w:val="both"/>
              <w:rPr>
                <w:sz w:val="21"/>
                <w:szCs w:val="21"/>
              </w:rPr>
            </w:pPr>
            <w:r w:rsidRPr="00025990">
              <w:rPr>
                <w:sz w:val="21"/>
                <w:szCs w:val="21"/>
              </w:rPr>
              <w:t>deklaruotą  gyvenamąją</w:t>
            </w:r>
          </w:p>
          <w:p w14:paraId="0230BEB7" w14:textId="77777777" w:rsidR="00721EDE" w:rsidRPr="00025990" w:rsidRDefault="00721EDE" w:rsidP="00C7494E">
            <w:pPr>
              <w:jc w:val="both"/>
              <w:rPr>
                <w:sz w:val="21"/>
                <w:szCs w:val="21"/>
              </w:rPr>
            </w:pPr>
            <w:r w:rsidRPr="00025990">
              <w:rPr>
                <w:sz w:val="21"/>
                <w:szCs w:val="21"/>
              </w:rPr>
              <w:t>vietą</w:t>
            </w:r>
          </w:p>
        </w:tc>
        <w:tc>
          <w:tcPr>
            <w:tcW w:w="1842" w:type="dxa"/>
            <w:shd w:val="clear" w:color="auto" w:fill="auto"/>
          </w:tcPr>
          <w:p w14:paraId="231117B9" w14:textId="77777777" w:rsidR="00721EDE" w:rsidRPr="00025990" w:rsidRDefault="00721EDE" w:rsidP="00C7494E">
            <w:pPr>
              <w:jc w:val="both"/>
              <w:rPr>
                <w:sz w:val="21"/>
                <w:szCs w:val="21"/>
              </w:rPr>
            </w:pPr>
            <w:r w:rsidRPr="00025990">
              <w:rPr>
                <w:sz w:val="21"/>
                <w:szCs w:val="21"/>
              </w:rPr>
              <w:t>106</w:t>
            </w:r>
          </w:p>
        </w:tc>
        <w:tc>
          <w:tcPr>
            <w:tcW w:w="1985" w:type="dxa"/>
            <w:shd w:val="clear" w:color="auto" w:fill="auto"/>
          </w:tcPr>
          <w:p w14:paraId="61C7D240" w14:textId="77777777" w:rsidR="00721EDE" w:rsidRPr="00025990" w:rsidRDefault="00721EDE" w:rsidP="00C7494E">
            <w:pPr>
              <w:jc w:val="both"/>
              <w:rPr>
                <w:sz w:val="21"/>
                <w:szCs w:val="21"/>
              </w:rPr>
            </w:pPr>
            <w:r w:rsidRPr="00025990">
              <w:rPr>
                <w:sz w:val="21"/>
                <w:szCs w:val="21"/>
              </w:rPr>
              <w:t>62</w:t>
            </w:r>
          </w:p>
        </w:tc>
      </w:tr>
      <w:tr w:rsidR="00721EDE" w:rsidRPr="00552228" w14:paraId="55F73D56" w14:textId="77777777" w:rsidTr="00C7494E">
        <w:tc>
          <w:tcPr>
            <w:tcW w:w="5665" w:type="dxa"/>
            <w:shd w:val="clear" w:color="auto" w:fill="auto"/>
          </w:tcPr>
          <w:p w14:paraId="40E85328" w14:textId="77777777" w:rsidR="00721EDE" w:rsidRPr="00025990" w:rsidRDefault="00721EDE" w:rsidP="00C7494E">
            <w:pPr>
              <w:jc w:val="both"/>
              <w:rPr>
                <w:sz w:val="21"/>
                <w:szCs w:val="21"/>
              </w:rPr>
            </w:pPr>
            <w:r w:rsidRPr="00025990">
              <w:rPr>
                <w:sz w:val="21"/>
                <w:szCs w:val="21"/>
              </w:rPr>
              <w:t xml:space="preserve">  Išduota  gyvenamųjų patalpų</w:t>
            </w:r>
          </w:p>
          <w:p w14:paraId="2BCB030B" w14:textId="77777777" w:rsidR="00721EDE" w:rsidRPr="00025990" w:rsidRDefault="00721EDE" w:rsidP="00C7494E">
            <w:pPr>
              <w:jc w:val="both"/>
              <w:rPr>
                <w:sz w:val="21"/>
                <w:szCs w:val="21"/>
              </w:rPr>
            </w:pPr>
            <w:r w:rsidRPr="00025990">
              <w:rPr>
                <w:sz w:val="21"/>
                <w:szCs w:val="21"/>
              </w:rPr>
              <w:t>savininkams  pažymų  apie  asmens,</w:t>
            </w:r>
          </w:p>
          <w:p w14:paraId="26408AD9" w14:textId="77777777" w:rsidR="00721EDE" w:rsidRPr="00025990" w:rsidRDefault="00721EDE" w:rsidP="00C7494E">
            <w:pPr>
              <w:jc w:val="both"/>
              <w:rPr>
                <w:sz w:val="21"/>
                <w:szCs w:val="21"/>
              </w:rPr>
            </w:pPr>
            <w:r w:rsidRPr="00025990">
              <w:rPr>
                <w:sz w:val="21"/>
                <w:szCs w:val="21"/>
              </w:rPr>
              <w:t>deklaravusius  gyvenamąją  vietą  jų  valdoje</w:t>
            </w:r>
          </w:p>
        </w:tc>
        <w:tc>
          <w:tcPr>
            <w:tcW w:w="1842" w:type="dxa"/>
            <w:shd w:val="clear" w:color="auto" w:fill="auto"/>
          </w:tcPr>
          <w:p w14:paraId="151B761C" w14:textId="77777777" w:rsidR="00721EDE" w:rsidRPr="00025990" w:rsidRDefault="00721EDE" w:rsidP="00C7494E">
            <w:pPr>
              <w:jc w:val="both"/>
              <w:rPr>
                <w:sz w:val="21"/>
                <w:szCs w:val="21"/>
              </w:rPr>
            </w:pPr>
            <w:r w:rsidRPr="00025990">
              <w:rPr>
                <w:sz w:val="21"/>
                <w:szCs w:val="21"/>
              </w:rPr>
              <w:t>40</w:t>
            </w:r>
          </w:p>
        </w:tc>
        <w:tc>
          <w:tcPr>
            <w:tcW w:w="1985" w:type="dxa"/>
            <w:shd w:val="clear" w:color="auto" w:fill="auto"/>
          </w:tcPr>
          <w:p w14:paraId="598ECA64" w14:textId="77777777" w:rsidR="00721EDE" w:rsidRPr="00025990" w:rsidRDefault="00721EDE" w:rsidP="00C7494E">
            <w:pPr>
              <w:jc w:val="both"/>
              <w:rPr>
                <w:sz w:val="21"/>
                <w:szCs w:val="21"/>
              </w:rPr>
            </w:pPr>
            <w:r w:rsidRPr="00025990">
              <w:rPr>
                <w:sz w:val="21"/>
                <w:szCs w:val="21"/>
              </w:rPr>
              <w:t>28</w:t>
            </w:r>
          </w:p>
        </w:tc>
      </w:tr>
      <w:tr w:rsidR="00721EDE" w:rsidRPr="00552228" w14:paraId="1C44915C" w14:textId="77777777" w:rsidTr="00C7494E">
        <w:tc>
          <w:tcPr>
            <w:tcW w:w="5665" w:type="dxa"/>
            <w:shd w:val="clear" w:color="auto" w:fill="auto"/>
          </w:tcPr>
          <w:p w14:paraId="08F8F260" w14:textId="77777777" w:rsidR="00721EDE" w:rsidRPr="00025990" w:rsidRDefault="00721EDE" w:rsidP="00C7494E">
            <w:pPr>
              <w:jc w:val="both"/>
              <w:rPr>
                <w:sz w:val="21"/>
                <w:szCs w:val="21"/>
              </w:rPr>
            </w:pPr>
            <w:r w:rsidRPr="00025990">
              <w:rPr>
                <w:sz w:val="21"/>
                <w:szCs w:val="21"/>
              </w:rPr>
              <w:t>Kreiptasi  dėl  deklaravimo</w:t>
            </w:r>
          </w:p>
          <w:p w14:paraId="5176F017" w14:textId="77777777" w:rsidR="00721EDE" w:rsidRPr="00025990" w:rsidRDefault="00721EDE" w:rsidP="00C7494E">
            <w:pPr>
              <w:jc w:val="both"/>
              <w:rPr>
                <w:sz w:val="21"/>
                <w:szCs w:val="21"/>
              </w:rPr>
            </w:pPr>
            <w:r w:rsidRPr="00025990">
              <w:rPr>
                <w:sz w:val="21"/>
                <w:szCs w:val="21"/>
              </w:rPr>
              <w:t>duomenų  naikinimo</w:t>
            </w:r>
          </w:p>
        </w:tc>
        <w:tc>
          <w:tcPr>
            <w:tcW w:w="1842" w:type="dxa"/>
            <w:shd w:val="clear" w:color="auto" w:fill="auto"/>
          </w:tcPr>
          <w:p w14:paraId="5AE58A6E" w14:textId="77777777" w:rsidR="00721EDE" w:rsidRPr="00025990" w:rsidRDefault="00721EDE" w:rsidP="00C7494E">
            <w:pPr>
              <w:jc w:val="both"/>
              <w:rPr>
                <w:sz w:val="21"/>
                <w:szCs w:val="21"/>
              </w:rPr>
            </w:pPr>
            <w:r w:rsidRPr="00025990">
              <w:rPr>
                <w:sz w:val="21"/>
                <w:szCs w:val="21"/>
              </w:rPr>
              <w:t>8</w:t>
            </w:r>
          </w:p>
        </w:tc>
        <w:tc>
          <w:tcPr>
            <w:tcW w:w="1985" w:type="dxa"/>
            <w:shd w:val="clear" w:color="auto" w:fill="auto"/>
          </w:tcPr>
          <w:p w14:paraId="32FC8344" w14:textId="77777777" w:rsidR="00721EDE" w:rsidRPr="00025990" w:rsidRDefault="00721EDE" w:rsidP="00C7494E">
            <w:pPr>
              <w:jc w:val="both"/>
              <w:rPr>
                <w:sz w:val="21"/>
                <w:szCs w:val="21"/>
              </w:rPr>
            </w:pPr>
            <w:r w:rsidRPr="00025990">
              <w:rPr>
                <w:sz w:val="21"/>
                <w:szCs w:val="21"/>
              </w:rPr>
              <w:t>0</w:t>
            </w:r>
          </w:p>
        </w:tc>
      </w:tr>
      <w:tr w:rsidR="00721EDE" w:rsidRPr="00552228" w14:paraId="70B922E5" w14:textId="77777777" w:rsidTr="00C7494E">
        <w:tc>
          <w:tcPr>
            <w:tcW w:w="5665" w:type="dxa"/>
            <w:shd w:val="clear" w:color="auto" w:fill="auto"/>
          </w:tcPr>
          <w:p w14:paraId="0D893F1B" w14:textId="77777777" w:rsidR="00721EDE" w:rsidRPr="00025990" w:rsidRDefault="00721EDE" w:rsidP="00C7494E">
            <w:pPr>
              <w:jc w:val="both"/>
              <w:rPr>
                <w:sz w:val="21"/>
                <w:szCs w:val="21"/>
              </w:rPr>
            </w:pPr>
            <w:r w:rsidRPr="00025990">
              <w:rPr>
                <w:sz w:val="21"/>
                <w:szCs w:val="21"/>
              </w:rPr>
              <w:t>Kreiptasi  dėl  deklaravimo</w:t>
            </w:r>
          </w:p>
          <w:p w14:paraId="6546A9A0" w14:textId="77777777" w:rsidR="00721EDE" w:rsidRPr="00025990" w:rsidRDefault="00721EDE" w:rsidP="00C7494E">
            <w:pPr>
              <w:jc w:val="both"/>
              <w:rPr>
                <w:sz w:val="21"/>
                <w:szCs w:val="21"/>
              </w:rPr>
            </w:pPr>
            <w:r w:rsidRPr="00025990">
              <w:rPr>
                <w:sz w:val="21"/>
                <w:szCs w:val="21"/>
              </w:rPr>
              <w:t>duomenų  pakeitimo</w:t>
            </w:r>
          </w:p>
        </w:tc>
        <w:tc>
          <w:tcPr>
            <w:tcW w:w="1842" w:type="dxa"/>
            <w:shd w:val="clear" w:color="auto" w:fill="auto"/>
          </w:tcPr>
          <w:p w14:paraId="62E64F84" w14:textId="77777777" w:rsidR="00721EDE" w:rsidRPr="00025990" w:rsidRDefault="00721EDE" w:rsidP="00C7494E">
            <w:pPr>
              <w:jc w:val="both"/>
              <w:rPr>
                <w:sz w:val="21"/>
                <w:szCs w:val="21"/>
              </w:rPr>
            </w:pPr>
            <w:r w:rsidRPr="00025990">
              <w:rPr>
                <w:sz w:val="21"/>
                <w:szCs w:val="21"/>
              </w:rPr>
              <w:t>271</w:t>
            </w:r>
          </w:p>
        </w:tc>
        <w:tc>
          <w:tcPr>
            <w:tcW w:w="1985" w:type="dxa"/>
            <w:shd w:val="clear" w:color="auto" w:fill="auto"/>
          </w:tcPr>
          <w:p w14:paraId="3885667A" w14:textId="77777777" w:rsidR="00721EDE" w:rsidRPr="00025990" w:rsidRDefault="00721EDE" w:rsidP="00C7494E">
            <w:pPr>
              <w:jc w:val="both"/>
              <w:rPr>
                <w:sz w:val="21"/>
                <w:szCs w:val="21"/>
              </w:rPr>
            </w:pPr>
            <w:r w:rsidRPr="00025990">
              <w:rPr>
                <w:sz w:val="21"/>
                <w:szCs w:val="21"/>
              </w:rPr>
              <w:t>15</w:t>
            </w:r>
          </w:p>
        </w:tc>
      </w:tr>
      <w:tr w:rsidR="00721EDE" w:rsidRPr="00552228" w14:paraId="7496A0BF" w14:textId="77777777" w:rsidTr="00C7494E">
        <w:tc>
          <w:tcPr>
            <w:tcW w:w="5665" w:type="dxa"/>
            <w:shd w:val="clear" w:color="auto" w:fill="auto"/>
          </w:tcPr>
          <w:p w14:paraId="097C9D76" w14:textId="77777777" w:rsidR="00721EDE" w:rsidRPr="00025990" w:rsidRDefault="00721EDE" w:rsidP="00C7494E">
            <w:pPr>
              <w:jc w:val="both"/>
              <w:rPr>
                <w:sz w:val="21"/>
                <w:szCs w:val="21"/>
              </w:rPr>
            </w:pPr>
            <w:r w:rsidRPr="00025990">
              <w:rPr>
                <w:sz w:val="21"/>
                <w:szCs w:val="21"/>
              </w:rPr>
              <w:t>Priimta  sprendimų  dėl  deklaravimo  duomenų  panaikinimo  ir  pakeitimo</w:t>
            </w:r>
          </w:p>
        </w:tc>
        <w:tc>
          <w:tcPr>
            <w:tcW w:w="1842" w:type="dxa"/>
            <w:shd w:val="clear" w:color="auto" w:fill="auto"/>
          </w:tcPr>
          <w:p w14:paraId="0CB16B7F" w14:textId="77777777" w:rsidR="00721EDE" w:rsidRPr="00025990" w:rsidRDefault="00721EDE" w:rsidP="00C7494E">
            <w:pPr>
              <w:jc w:val="both"/>
              <w:rPr>
                <w:sz w:val="21"/>
                <w:szCs w:val="21"/>
              </w:rPr>
            </w:pPr>
            <w:r w:rsidRPr="00025990">
              <w:rPr>
                <w:sz w:val="21"/>
                <w:szCs w:val="21"/>
              </w:rPr>
              <w:t>279</w:t>
            </w:r>
          </w:p>
        </w:tc>
        <w:tc>
          <w:tcPr>
            <w:tcW w:w="1985" w:type="dxa"/>
            <w:shd w:val="clear" w:color="auto" w:fill="auto"/>
          </w:tcPr>
          <w:p w14:paraId="0D75A063" w14:textId="77777777" w:rsidR="00721EDE" w:rsidRPr="00025990" w:rsidRDefault="00721EDE" w:rsidP="00C7494E">
            <w:pPr>
              <w:jc w:val="both"/>
              <w:rPr>
                <w:sz w:val="21"/>
                <w:szCs w:val="21"/>
              </w:rPr>
            </w:pPr>
            <w:r w:rsidRPr="00025990">
              <w:rPr>
                <w:sz w:val="21"/>
                <w:szCs w:val="21"/>
              </w:rPr>
              <w:t>15</w:t>
            </w:r>
          </w:p>
        </w:tc>
      </w:tr>
      <w:tr w:rsidR="00721EDE" w:rsidRPr="00552228" w14:paraId="47CC57EE" w14:textId="77777777" w:rsidTr="00C7494E">
        <w:tc>
          <w:tcPr>
            <w:tcW w:w="5665" w:type="dxa"/>
            <w:shd w:val="clear" w:color="auto" w:fill="auto"/>
          </w:tcPr>
          <w:p w14:paraId="51A1B4B9" w14:textId="77777777" w:rsidR="00721EDE" w:rsidRPr="00025990" w:rsidRDefault="00721EDE" w:rsidP="00C7494E">
            <w:pPr>
              <w:jc w:val="both"/>
              <w:rPr>
                <w:sz w:val="21"/>
                <w:szCs w:val="21"/>
              </w:rPr>
            </w:pPr>
            <w:r w:rsidRPr="00025990">
              <w:rPr>
                <w:sz w:val="21"/>
                <w:szCs w:val="21"/>
              </w:rPr>
              <w:t xml:space="preserve">  Įtraukta  gyventojų jų  prašymu  į  gyvenamosios  vietos  neturinčių  asmenų  apskaitą</w:t>
            </w:r>
          </w:p>
        </w:tc>
        <w:tc>
          <w:tcPr>
            <w:tcW w:w="1842" w:type="dxa"/>
            <w:shd w:val="clear" w:color="auto" w:fill="auto"/>
          </w:tcPr>
          <w:p w14:paraId="439F086E" w14:textId="77777777" w:rsidR="00721EDE" w:rsidRPr="00025990" w:rsidRDefault="00721EDE" w:rsidP="00C7494E">
            <w:pPr>
              <w:jc w:val="both"/>
              <w:rPr>
                <w:sz w:val="21"/>
                <w:szCs w:val="21"/>
              </w:rPr>
            </w:pPr>
            <w:r w:rsidRPr="00025990">
              <w:rPr>
                <w:sz w:val="21"/>
                <w:szCs w:val="21"/>
              </w:rPr>
              <w:t>1</w:t>
            </w:r>
          </w:p>
        </w:tc>
        <w:tc>
          <w:tcPr>
            <w:tcW w:w="1985" w:type="dxa"/>
            <w:shd w:val="clear" w:color="auto" w:fill="auto"/>
          </w:tcPr>
          <w:p w14:paraId="47133B07" w14:textId="77777777" w:rsidR="00721EDE" w:rsidRPr="00025990" w:rsidRDefault="00721EDE" w:rsidP="00C7494E">
            <w:pPr>
              <w:jc w:val="both"/>
              <w:rPr>
                <w:sz w:val="21"/>
                <w:szCs w:val="21"/>
              </w:rPr>
            </w:pPr>
            <w:r w:rsidRPr="00025990">
              <w:rPr>
                <w:sz w:val="21"/>
                <w:szCs w:val="21"/>
              </w:rPr>
              <w:t>0</w:t>
            </w:r>
          </w:p>
        </w:tc>
      </w:tr>
      <w:tr w:rsidR="00721EDE" w:rsidRPr="00552228" w14:paraId="631D0C40" w14:textId="77777777" w:rsidTr="00C7494E">
        <w:tc>
          <w:tcPr>
            <w:tcW w:w="5665" w:type="dxa"/>
            <w:shd w:val="clear" w:color="auto" w:fill="auto"/>
          </w:tcPr>
          <w:p w14:paraId="05561DE1" w14:textId="77777777" w:rsidR="00721EDE" w:rsidRPr="00025990" w:rsidRDefault="00721EDE" w:rsidP="00C7494E">
            <w:pPr>
              <w:jc w:val="both"/>
              <w:rPr>
                <w:sz w:val="21"/>
                <w:szCs w:val="21"/>
              </w:rPr>
            </w:pPr>
            <w:r w:rsidRPr="00025990">
              <w:rPr>
                <w:sz w:val="21"/>
                <w:szCs w:val="21"/>
              </w:rPr>
              <w:t>Išduota  pažymų  apie  įtraukimą  į  gyvenamosios  vietos  neturinčių  asmenų  apskaitą</w:t>
            </w:r>
          </w:p>
        </w:tc>
        <w:tc>
          <w:tcPr>
            <w:tcW w:w="1842" w:type="dxa"/>
            <w:shd w:val="clear" w:color="auto" w:fill="auto"/>
          </w:tcPr>
          <w:p w14:paraId="53C5011A" w14:textId="77777777" w:rsidR="00721EDE" w:rsidRPr="00025990" w:rsidRDefault="00721EDE" w:rsidP="00C7494E">
            <w:pPr>
              <w:jc w:val="both"/>
              <w:rPr>
                <w:sz w:val="21"/>
                <w:szCs w:val="21"/>
              </w:rPr>
            </w:pPr>
            <w:r w:rsidRPr="00025990">
              <w:rPr>
                <w:sz w:val="21"/>
                <w:szCs w:val="21"/>
              </w:rPr>
              <w:t>0</w:t>
            </w:r>
          </w:p>
        </w:tc>
        <w:tc>
          <w:tcPr>
            <w:tcW w:w="1985" w:type="dxa"/>
            <w:shd w:val="clear" w:color="auto" w:fill="auto"/>
          </w:tcPr>
          <w:p w14:paraId="47C81D68" w14:textId="77777777" w:rsidR="00721EDE" w:rsidRPr="00025990" w:rsidRDefault="00721EDE" w:rsidP="00C7494E">
            <w:pPr>
              <w:jc w:val="both"/>
              <w:rPr>
                <w:sz w:val="21"/>
                <w:szCs w:val="21"/>
              </w:rPr>
            </w:pPr>
            <w:r w:rsidRPr="00025990">
              <w:rPr>
                <w:sz w:val="21"/>
                <w:szCs w:val="21"/>
              </w:rPr>
              <w:t>0</w:t>
            </w:r>
          </w:p>
        </w:tc>
      </w:tr>
    </w:tbl>
    <w:p w14:paraId="6C6BDB8C" w14:textId="77777777" w:rsidR="00721EDE" w:rsidRPr="00552228" w:rsidRDefault="00721EDE" w:rsidP="00721EDE">
      <w:pPr>
        <w:jc w:val="both"/>
      </w:pPr>
    </w:p>
    <w:p w14:paraId="00D28412" w14:textId="77777777" w:rsidR="00721EDE" w:rsidRPr="00552228" w:rsidRDefault="00721EDE" w:rsidP="00721EDE">
      <w:pPr>
        <w:jc w:val="both"/>
        <w:rPr>
          <w:b/>
        </w:rPr>
      </w:pPr>
      <w:r w:rsidRPr="00552228">
        <w:rPr>
          <w:b/>
        </w:rPr>
        <w:t>SOCIALINĖ  SRITIS</w:t>
      </w:r>
    </w:p>
    <w:p w14:paraId="272163E8" w14:textId="77777777" w:rsidR="00721EDE" w:rsidRPr="00552228" w:rsidRDefault="00721EDE" w:rsidP="00721EDE">
      <w:pPr>
        <w:jc w:val="both"/>
      </w:pPr>
      <w:r w:rsidRPr="00552228">
        <w:t xml:space="preserve"> Šalčininkų  rajono  savivaldybės  administracijos    Socialinės  paramos  skyriaus  pateiktais  duomenimis,</w:t>
      </w:r>
    </w:p>
    <w:p w14:paraId="47028C0E" w14:textId="77777777" w:rsidR="00721EDE" w:rsidRPr="00552228" w:rsidRDefault="00721EDE" w:rsidP="00721EDE">
      <w:pPr>
        <w:jc w:val="both"/>
      </w:pPr>
      <w:r w:rsidRPr="00552228">
        <w:t>Dainavos  seniūnijos  aptarnaujamojoje  teritorijoje  deklaruota  12  šeimų, kurios  augina  3  ir  daugiau  vaikų</w:t>
      </w:r>
    </w:p>
    <w:p w14:paraId="47C3D315" w14:textId="77777777" w:rsidR="00721EDE" w:rsidRPr="00552228" w:rsidRDefault="00721EDE" w:rsidP="00721EDE">
      <w:pPr>
        <w:jc w:val="both"/>
      </w:pPr>
      <w:r w:rsidRPr="00552228">
        <w:t>ir  gauna  išmokas  vaikams  pagal  Lietuvos  Respublikos  išmokų  vaikams įstatymą. Taip</w:t>
      </w:r>
      <w:r>
        <w:t xml:space="preserve"> pat  deklaruota  994 </w:t>
      </w:r>
      <w:r w:rsidRPr="00552228">
        <w:t>asmenų  šiuo  metu  gaunančių  socialinę  pašalpą  pagal  Piniginės  socialinės  paramos  nepasitu</w:t>
      </w:r>
      <w:r>
        <w:t xml:space="preserve">rintiems gyventojams  įstatymą. </w:t>
      </w:r>
      <w:r w:rsidRPr="00552228">
        <w:t>Dainavos   seniūnijos  aptarnaujamojoje  teritorijoj</w:t>
      </w:r>
      <w:r>
        <w:t>e  deklaruota  7 rizikos šeimų</w:t>
      </w:r>
      <w:r w:rsidRPr="00552228">
        <w:t>,</w:t>
      </w:r>
      <w:r>
        <w:t xml:space="preserve"> </w:t>
      </w:r>
      <w:r w:rsidRPr="00552228">
        <w:t>vaikų  riziko</w:t>
      </w:r>
      <w:r>
        <w:t xml:space="preserve">s  šeimose  16  vaikų. </w:t>
      </w:r>
      <w:r w:rsidRPr="00552228">
        <w:t>Įvairias  socialiniais  klausimais  bendradarbiauta  su  Šalčininkų  rajono</w:t>
      </w:r>
      <w:r>
        <w:t xml:space="preserve">  savivaldybės  administracijos </w:t>
      </w:r>
      <w:r w:rsidRPr="00552228">
        <w:t>socialinės  paramos  skyriumi, Šalčininkų  rajono  socialinių  paslaugų  centro  s</w:t>
      </w:r>
      <w:r>
        <w:t xml:space="preserve">ocialine  darbuotoja, dirbančia </w:t>
      </w:r>
      <w:r w:rsidRPr="00552228">
        <w:t>su  socialinės  rizikos  šeimomis,  VšĮ  Šalčininkų   centro  poliklinikos, VšĮ  Eišiškių  PSPC., ugdymo</w:t>
      </w:r>
    </w:p>
    <w:p w14:paraId="3E85B4A1" w14:textId="77777777" w:rsidR="00721EDE" w:rsidRPr="00552228" w:rsidRDefault="00721EDE" w:rsidP="00721EDE">
      <w:pPr>
        <w:jc w:val="both"/>
      </w:pPr>
      <w:r>
        <w:t>įstaigomis</w:t>
      </w:r>
      <w:r w:rsidRPr="00552228">
        <w:t>, Šalčininkų  rajono  policijos  nuovada.  Su  minėtomis  įstaigomi</w:t>
      </w:r>
      <w:r>
        <w:t>s  buvo  organizuojami  įvairus</w:t>
      </w:r>
      <w:r w:rsidRPr="00552228">
        <w:t xml:space="preserve"> informaciniai, prevenciniai, kultūriniai  rengini</w:t>
      </w:r>
      <w:r>
        <w:t xml:space="preserve">ai. </w:t>
      </w:r>
      <w:r w:rsidRPr="00552228">
        <w:t>Dalyvauta 14  se</w:t>
      </w:r>
      <w:r>
        <w:t>niūnaičių  surengtose  sueigose</w:t>
      </w:r>
      <w:r w:rsidRPr="00552228">
        <w:t>, kuriose  buvo  svarst</w:t>
      </w:r>
      <w:r>
        <w:t xml:space="preserve">omi  klausimai  dėl  seniūnijos </w:t>
      </w:r>
      <w:r w:rsidRPr="00552228">
        <w:t>veiklos, aptarti  klausimai, susiję  su  vietos  gyventojais.</w:t>
      </w:r>
    </w:p>
    <w:p w14:paraId="2A6F62D3" w14:textId="77777777" w:rsidR="00721EDE" w:rsidRPr="00552228" w:rsidRDefault="00721EDE" w:rsidP="00721EDE">
      <w:pPr>
        <w:jc w:val="both"/>
      </w:pPr>
      <w:r w:rsidRPr="00552228">
        <w:t xml:space="preserve">    Gerinant  seniūnijos  gyventojams  teikiamų  paslaugų  kokybę, buvo  organizuoti  visuotiniai  susirinkimai   su   vietos  gyventojais  įvairių  paslaugų  teikimo  klausimais.</w:t>
      </w:r>
    </w:p>
    <w:p w14:paraId="0E2F066E" w14:textId="77777777" w:rsidR="00721EDE" w:rsidRPr="00552228" w:rsidRDefault="00721EDE" w:rsidP="00721EDE">
      <w:pPr>
        <w:jc w:val="both"/>
      </w:pPr>
      <w:r w:rsidRPr="00552228">
        <w:t xml:space="preserve">    Gerinant  seniūnijos  gyventojų  bei  jaunimo  laisvalaikio  kokybę,  buvo  suorganizuoti  6  renginiai. </w:t>
      </w:r>
    </w:p>
    <w:p w14:paraId="3D167244" w14:textId="77777777" w:rsidR="00721EDE" w:rsidRPr="00552228" w:rsidRDefault="00721EDE" w:rsidP="00721EDE">
      <w:pPr>
        <w:jc w:val="both"/>
      </w:pPr>
    </w:p>
    <w:p w14:paraId="212A7F69" w14:textId="77777777" w:rsidR="00721EDE" w:rsidRPr="00552228" w:rsidRDefault="00721EDE" w:rsidP="00721EDE">
      <w:pPr>
        <w:jc w:val="both"/>
      </w:pPr>
      <w:r w:rsidRPr="00552228">
        <w:rPr>
          <w:b/>
        </w:rPr>
        <w:t xml:space="preserve"> DAINAVOS  SENIŪNIJOS  TVARKYTI  PLOTAI</w:t>
      </w:r>
    </w:p>
    <w:p w14:paraId="7666976A" w14:textId="77777777" w:rsidR="00721EDE" w:rsidRPr="00552228" w:rsidRDefault="00721EDE" w:rsidP="00721EDE">
      <w:pPr>
        <w:jc w:val="both"/>
        <w:rPr>
          <w:b/>
        </w:rPr>
      </w:pPr>
    </w:p>
    <w:p w14:paraId="58CBA728" w14:textId="77777777" w:rsidR="00721EDE" w:rsidRPr="00552228" w:rsidRDefault="00721EDE" w:rsidP="00721EDE">
      <w:pPr>
        <w:numPr>
          <w:ilvl w:val="0"/>
          <w:numId w:val="18"/>
        </w:numPr>
        <w:ind w:left="0"/>
        <w:jc w:val="both"/>
      </w:pPr>
      <w:r w:rsidRPr="00552228">
        <w:t>Seniūnijos  patalpų  tvarkymas</w:t>
      </w:r>
      <w:r>
        <w:t>;</w:t>
      </w:r>
    </w:p>
    <w:p w14:paraId="17D887DE" w14:textId="77777777" w:rsidR="00721EDE" w:rsidRPr="00552228" w:rsidRDefault="00721EDE" w:rsidP="00721EDE">
      <w:pPr>
        <w:numPr>
          <w:ilvl w:val="0"/>
          <w:numId w:val="18"/>
        </w:numPr>
        <w:ind w:left="0"/>
        <w:jc w:val="both"/>
      </w:pPr>
      <w:r w:rsidRPr="00552228">
        <w:t>Automobilių  stovėjimo  aikštelių  priežiūra</w:t>
      </w:r>
      <w:r>
        <w:t>;</w:t>
      </w:r>
    </w:p>
    <w:p w14:paraId="68E11D6C" w14:textId="77777777" w:rsidR="00721EDE" w:rsidRPr="00552228" w:rsidRDefault="00721EDE" w:rsidP="00721EDE">
      <w:pPr>
        <w:numPr>
          <w:ilvl w:val="0"/>
          <w:numId w:val="18"/>
        </w:numPr>
        <w:ind w:left="0"/>
        <w:jc w:val="both"/>
      </w:pPr>
      <w:r w:rsidRPr="00552228">
        <w:t>Versekos  ežero  pakrantės  priežiūra</w:t>
      </w:r>
      <w:r>
        <w:t>;</w:t>
      </w:r>
    </w:p>
    <w:p w14:paraId="1F32A6E8" w14:textId="77777777" w:rsidR="00721EDE" w:rsidRPr="00552228" w:rsidRDefault="00721EDE" w:rsidP="00721EDE">
      <w:pPr>
        <w:numPr>
          <w:ilvl w:val="0"/>
          <w:numId w:val="18"/>
        </w:numPr>
        <w:ind w:left="0"/>
        <w:jc w:val="both"/>
      </w:pPr>
      <w:r w:rsidRPr="00552228">
        <w:t>Miško  ploto prie Versekos ežero  priežiūra</w:t>
      </w:r>
      <w:r>
        <w:t>;</w:t>
      </w:r>
    </w:p>
    <w:p w14:paraId="7539D09E" w14:textId="77777777" w:rsidR="00721EDE" w:rsidRPr="00552228" w:rsidRDefault="00721EDE" w:rsidP="00721EDE">
      <w:pPr>
        <w:numPr>
          <w:ilvl w:val="0"/>
          <w:numId w:val="18"/>
        </w:numPr>
        <w:ind w:left="0"/>
        <w:jc w:val="both"/>
      </w:pPr>
      <w:r w:rsidRPr="00552228">
        <w:t>Juršiškių  parko  teritorijos  priežiūra</w:t>
      </w:r>
      <w:r>
        <w:t>;</w:t>
      </w:r>
    </w:p>
    <w:p w14:paraId="46054265" w14:textId="77777777" w:rsidR="00721EDE" w:rsidRPr="00552228" w:rsidRDefault="00721EDE" w:rsidP="00721EDE">
      <w:pPr>
        <w:numPr>
          <w:ilvl w:val="0"/>
          <w:numId w:val="18"/>
        </w:numPr>
        <w:ind w:left="0"/>
        <w:jc w:val="both"/>
      </w:pPr>
      <w:r w:rsidRPr="00552228">
        <w:t>Dainavos  parko  teritorijos  priežiūra</w:t>
      </w:r>
      <w:r>
        <w:t>;</w:t>
      </w:r>
    </w:p>
    <w:p w14:paraId="52D1066A" w14:textId="77777777" w:rsidR="00721EDE" w:rsidRPr="00552228" w:rsidRDefault="00721EDE" w:rsidP="00721EDE">
      <w:pPr>
        <w:numPr>
          <w:ilvl w:val="0"/>
          <w:numId w:val="18"/>
        </w:numPr>
        <w:ind w:left="0"/>
        <w:jc w:val="both"/>
      </w:pPr>
      <w:r w:rsidRPr="00552228">
        <w:t>Šaligatvio priežiūra</w:t>
      </w:r>
      <w:r>
        <w:t>;</w:t>
      </w:r>
    </w:p>
    <w:p w14:paraId="37EFF5A9" w14:textId="77777777" w:rsidR="00721EDE" w:rsidRPr="00552228" w:rsidRDefault="00721EDE" w:rsidP="00721EDE">
      <w:pPr>
        <w:numPr>
          <w:ilvl w:val="0"/>
          <w:numId w:val="18"/>
        </w:numPr>
        <w:ind w:left="0"/>
        <w:jc w:val="both"/>
      </w:pPr>
      <w:r w:rsidRPr="00552228">
        <w:t xml:space="preserve"> Želdynų, šiukšlių  rinkimas</w:t>
      </w:r>
      <w:r>
        <w:t>;</w:t>
      </w:r>
    </w:p>
    <w:p w14:paraId="0BB0367B" w14:textId="77777777" w:rsidR="00721EDE" w:rsidRPr="00552228" w:rsidRDefault="00721EDE" w:rsidP="00721EDE">
      <w:pPr>
        <w:numPr>
          <w:ilvl w:val="0"/>
          <w:numId w:val="18"/>
        </w:numPr>
        <w:ind w:left="0"/>
        <w:jc w:val="both"/>
      </w:pPr>
      <w:r w:rsidRPr="00552228">
        <w:t>Želdynų  (krūmų) šalinimas</w:t>
      </w:r>
      <w:r>
        <w:t>.</w:t>
      </w:r>
    </w:p>
    <w:p w14:paraId="0226B73F" w14:textId="77777777" w:rsidR="00721EDE" w:rsidRPr="00552228" w:rsidRDefault="00721EDE" w:rsidP="00721EDE">
      <w:pPr>
        <w:jc w:val="both"/>
      </w:pPr>
      <w:r w:rsidRPr="00552228">
        <w:t xml:space="preserve">      </w:t>
      </w:r>
    </w:p>
    <w:p w14:paraId="2250A5F5" w14:textId="77777777" w:rsidR="00721EDE" w:rsidRPr="00552228" w:rsidRDefault="00721EDE" w:rsidP="00721EDE">
      <w:pPr>
        <w:jc w:val="both"/>
      </w:pPr>
      <w:r w:rsidRPr="00552228">
        <w:t xml:space="preserve">             2 asme</w:t>
      </w:r>
      <w:r>
        <w:t xml:space="preserve">nys     atidirbti 76  valandų   </w:t>
      </w:r>
      <w:r w:rsidRPr="00552228">
        <w:t>, siųsti  iš  Šalčininkų  Vyriausiojo  policijos  komisariato, atliko  nemokamus  ir  neatlygintinus  darbus  Dainavos  seniūnijos   aptarnaujamojoje  teritorijoje.</w:t>
      </w:r>
    </w:p>
    <w:p w14:paraId="0AFB7915" w14:textId="77777777" w:rsidR="00721EDE" w:rsidRPr="00552228" w:rsidRDefault="00721EDE" w:rsidP="00721EDE">
      <w:pPr>
        <w:jc w:val="both"/>
      </w:pPr>
      <w:r w:rsidRPr="00552228">
        <w:t>2017 m. Dainavos  seniūnijoje.</w:t>
      </w:r>
    </w:p>
    <w:p w14:paraId="6C60D346" w14:textId="77777777" w:rsidR="00721EDE" w:rsidRPr="00552228" w:rsidRDefault="00721EDE" w:rsidP="00721EDE">
      <w:pPr>
        <w:jc w:val="both"/>
      </w:pPr>
      <w:r w:rsidRPr="00552228">
        <w:t>Atliktas   žvyrkelio  1,5 km atkarpo  remontas Dainava   - Juršiškės  remontas.</w:t>
      </w:r>
    </w:p>
    <w:p w14:paraId="59960A8E" w14:textId="77777777" w:rsidR="00721EDE" w:rsidRPr="00552228" w:rsidRDefault="00721EDE" w:rsidP="00721EDE">
      <w:pPr>
        <w:jc w:val="both"/>
      </w:pPr>
      <w:r w:rsidRPr="00552228">
        <w:t>Įrengtą  gatvės apšvietim</w:t>
      </w:r>
      <w:r>
        <w:t>o  linija  Naujadvario   kaime. Atliktas 58 m</w:t>
      </w:r>
      <w:r w:rsidRPr="00552228">
        <w:t xml:space="preserve"> atkarpo asfaltavi</w:t>
      </w:r>
      <w:r>
        <w:t xml:space="preserve">mas Naujoji g. Dainavos  kaime. </w:t>
      </w:r>
      <w:r w:rsidRPr="00552228">
        <w:t>Seni</w:t>
      </w:r>
      <w:r>
        <w:t xml:space="preserve">ūnijos  administracijos pastate  įrengta  kanalizacija. </w:t>
      </w:r>
      <w:r w:rsidRPr="00552228">
        <w:t xml:space="preserve">Aplink seniūnijos  </w:t>
      </w:r>
      <w:r>
        <w:t>pastato  sutvarkyta teritorija.</w:t>
      </w:r>
    </w:p>
    <w:p w14:paraId="6C1FD99A" w14:textId="77777777" w:rsidR="00721EDE" w:rsidRPr="00552228" w:rsidRDefault="00721EDE" w:rsidP="00721EDE">
      <w:pPr>
        <w:jc w:val="both"/>
      </w:pPr>
      <w:r>
        <w:t>Organizuota</w:t>
      </w:r>
      <w:r w:rsidRPr="00552228">
        <w:t xml:space="preserve"> Rudens  atsisveikinimo  šventė, Kalėdinis  susitikimas,  senų  žmonių  susirinkimas.</w:t>
      </w:r>
    </w:p>
    <w:p w14:paraId="1CEBD7FE" w14:textId="77777777" w:rsidR="00721EDE" w:rsidRPr="00552228" w:rsidRDefault="00721EDE" w:rsidP="00721EDE">
      <w:pPr>
        <w:jc w:val="both"/>
      </w:pPr>
    </w:p>
    <w:p w14:paraId="1EC9E63F" w14:textId="77777777" w:rsidR="00721EDE" w:rsidRPr="00552228" w:rsidRDefault="00721EDE" w:rsidP="00721EDE">
      <w:pPr>
        <w:jc w:val="both"/>
      </w:pPr>
      <w:r w:rsidRPr="00552228">
        <w:t xml:space="preserve">              Dainavos  seniūnijos  komunalinis  ūkis  aptarnauja:</w:t>
      </w:r>
    </w:p>
    <w:p w14:paraId="4292B07D" w14:textId="77777777" w:rsidR="00721EDE" w:rsidRPr="00552228" w:rsidRDefault="00721EDE" w:rsidP="00721EDE">
      <w:pPr>
        <w:numPr>
          <w:ilvl w:val="0"/>
          <w:numId w:val="18"/>
        </w:numPr>
        <w:ind w:left="0"/>
        <w:jc w:val="both"/>
      </w:pPr>
      <w:r w:rsidRPr="00552228">
        <w:t>Dainavos  seniūnijos  administracinis  pastatas</w:t>
      </w:r>
      <w:r>
        <w:t>;</w:t>
      </w:r>
    </w:p>
    <w:p w14:paraId="10898EB2" w14:textId="77777777" w:rsidR="00721EDE" w:rsidRPr="00552228" w:rsidRDefault="00721EDE" w:rsidP="00721EDE">
      <w:pPr>
        <w:numPr>
          <w:ilvl w:val="0"/>
          <w:numId w:val="18"/>
        </w:numPr>
        <w:ind w:left="0"/>
        <w:jc w:val="both"/>
      </w:pPr>
      <w:r>
        <w:t>Juršiškių</w:t>
      </w:r>
      <w:r w:rsidRPr="00552228">
        <w:t>,Vėžionių  ir  Pajuodupio  kaimų  civilines  kapines</w:t>
      </w:r>
      <w:r>
        <w:t>;</w:t>
      </w:r>
    </w:p>
    <w:p w14:paraId="0833E9A1" w14:textId="77777777" w:rsidR="00721EDE" w:rsidRPr="00552228" w:rsidRDefault="00721EDE" w:rsidP="00721EDE">
      <w:pPr>
        <w:numPr>
          <w:ilvl w:val="0"/>
          <w:numId w:val="18"/>
        </w:numPr>
        <w:ind w:left="0"/>
        <w:jc w:val="both"/>
      </w:pPr>
      <w:r w:rsidRPr="00552228">
        <w:t>Dainavos  kaimo neveikiančios  kapinis</w:t>
      </w:r>
      <w:r>
        <w:t>;</w:t>
      </w:r>
    </w:p>
    <w:p w14:paraId="4A968A59" w14:textId="77777777" w:rsidR="00721EDE" w:rsidRPr="00552228" w:rsidRDefault="00721EDE" w:rsidP="00721EDE">
      <w:pPr>
        <w:numPr>
          <w:ilvl w:val="0"/>
          <w:numId w:val="18"/>
        </w:numPr>
        <w:ind w:left="0"/>
        <w:jc w:val="both"/>
      </w:pPr>
      <w:r w:rsidRPr="00552228">
        <w:t>St. Rapolionio  šeimos  istorines  kapines  Sveckevičių  kaime.</w:t>
      </w:r>
    </w:p>
    <w:p w14:paraId="0C464F67" w14:textId="77777777" w:rsidR="00721EDE" w:rsidRPr="00552228" w:rsidRDefault="00721EDE" w:rsidP="00721EDE">
      <w:pPr>
        <w:jc w:val="both"/>
      </w:pPr>
      <w:r w:rsidRPr="00552228">
        <w:t>Bendras  komunalinio  ūkio  darbuotojų  etatų  skaičius  yra  2,0  etatai</w:t>
      </w:r>
      <w:r>
        <w:t xml:space="preserve">. </w:t>
      </w:r>
      <w:r w:rsidRPr="00552228">
        <w:t>Šildymo  sezonui   2  kūrikų  etatai.</w:t>
      </w:r>
    </w:p>
    <w:p w14:paraId="0060D872" w14:textId="77777777" w:rsidR="00721EDE" w:rsidRPr="00552228" w:rsidRDefault="00721EDE" w:rsidP="00721EDE">
      <w:pPr>
        <w:jc w:val="both"/>
      </w:pPr>
      <w:r w:rsidRPr="00552228">
        <w:t xml:space="preserve">       Teritorijos  tvarkymo ir  kelių  priežiūros  klausimais  bendradarbiauta  su  Šalčininkų  rajono</w:t>
      </w:r>
    </w:p>
    <w:p w14:paraId="1E5C3F78" w14:textId="77777777" w:rsidR="00721EDE" w:rsidRPr="00552228" w:rsidRDefault="00721EDE" w:rsidP="00721EDE">
      <w:pPr>
        <w:jc w:val="both"/>
      </w:pPr>
      <w:r w:rsidRPr="00552228">
        <w:t>savivaldybės   administracijos  Komunalinio  ūkio  skyriumi,    UAB „Eišiškių   komunalinio   ūkių“.</w:t>
      </w:r>
    </w:p>
    <w:p w14:paraId="53FB9EF5" w14:textId="77777777" w:rsidR="00721EDE" w:rsidRPr="00552228" w:rsidRDefault="00721EDE" w:rsidP="00721EDE">
      <w:pPr>
        <w:jc w:val="both"/>
      </w:pPr>
      <w:r w:rsidRPr="00552228">
        <w:t>UAB „JARAKS“</w:t>
      </w:r>
      <w:r>
        <w:t>.</w:t>
      </w:r>
    </w:p>
    <w:p w14:paraId="770E065A" w14:textId="77777777" w:rsidR="00721EDE" w:rsidRPr="00552228" w:rsidRDefault="00721EDE" w:rsidP="00721EDE">
      <w:pPr>
        <w:jc w:val="both"/>
      </w:pPr>
      <w:r w:rsidRPr="00552228">
        <w:t xml:space="preserve">   Dainavos  seniūnijos  gyvenvietės  teritorijoje  organizuota  pavasario  talka  „Darom  2017</w:t>
      </w:r>
      <w:r>
        <w:t>“</w:t>
      </w:r>
    </w:p>
    <w:p w14:paraId="7016935E" w14:textId="77777777" w:rsidR="00721EDE" w:rsidRPr="00552228" w:rsidRDefault="00721EDE" w:rsidP="00721EDE">
      <w:pPr>
        <w:jc w:val="both"/>
      </w:pPr>
      <w:r w:rsidRPr="00552228">
        <w:t>Centro  seniūnaitijoje  talkos  metu  buvo  tvarkomi  miško  plotai  prie  Versekos  ežero. Talkoje</w:t>
      </w:r>
    </w:p>
    <w:p w14:paraId="2D2073E9" w14:textId="77777777" w:rsidR="00721EDE" w:rsidRPr="00552228" w:rsidRDefault="00721EDE" w:rsidP="00721EDE">
      <w:pPr>
        <w:jc w:val="both"/>
      </w:pPr>
      <w:r w:rsidRPr="00552228">
        <w:t>dalyvavo vietos  gyventojai. Dainavos  seniūnijoje  buvo  tvarkomi  bendro  naudojimo  plotai.</w:t>
      </w:r>
    </w:p>
    <w:p w14:paraId="510B87BD" w14:textId="77777777" w:rsidR="00721EDE" w:rsidRPr="00552228" w:rsidRDefault="00721EDE" w:rsidP="00721EDE">
      <w:pPr>
        <w:jc w:val="both"/>
      </w:pPr>
    </w:p>
    <w:p w14:paraId="42632C2F" w14:textId="77777777" w:rsidR="00721EDE" w:rsidRPr="00552228" w:rsidRDefault="00721EDE" w:rsidP="00721EDE">
      <w:pPr>
        <w:jc w:val="both"/>
      </w:pPr>
      <w:r w:rsidRPr="00552228">
        <w:rPr>
          <w:b/>
        </w:rPr>
        <w:t xml:space="preserve">                </w:t>
      </w:r>
      <w:r w:rsidRPr="00721EDE">
        <w:rPr>
          <w:color w:val="000000"/>
        </w:rPr>
        <w:t xml:space="preserve">Dainavos  seniūnijos  </w:t>
      </w:r>
      <w:r w:rsidRPr="00552228">
        <w:t>aptarnaujamojoje  teritorijoje  deklaravusių  gyvenamąją  vietą per 2017 m.</w:t>
      </w:r>
    </w:p>
    <w:p w14:paraId="71A2EEB3" w14:textId="77777777" w:rsidR="00721EDE" w:rsidRPr="00552228" w:rsidRDefault="00721EDE" w:rsidP="00721EDE">
      <w:pPr>
        <w:jc w:val="both"/>
      </w:pPr>
      <w:r w:rsidRPr="00552228">
        <w:t xml:space="preserve">   gyventojų  skaičius:</w:t>
      </w:r>
    </w:p>
    <w:p w14:paraId="12AC2AE3" w14:textId="77777777" w:rsidR="00721EDE" w:rsidRPr="00552228" w:rsidRDefault="00721EDE" w:rsidP="00721ED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919"/>
        <w:gridCol w:w="1211"/>
        <w:gridCol w:w="1229"/>
        <w:gridCol w:w="1039"/>
        <w:gridCol w:w="879"/>
        <w:gridCol w:w="900"/>
        <w:gridCol w:w="1039"/>
      </w:tblGrid>
      <w:tr w:rsidR="00721EDE" w:rsidRPr="00025990" w14:paraId="40A5EE12" w14:textId="77777777" w:rsidTr="00C7494E">
        <w:tc>
          <w:tcPr>
            <w:tcW w:w="647" w:type="dxa"/>
            <w:vMerge w:val="restart"/>
            <w:shd w:val="clear" w:color="auto" w:fill="auto"/>
          </w:tcPr>
          <w:p w14:paraId="71F602A1" w14:textId="77777777" w:rsidR="00721EDE" w:rsidRPr="00025990" w:rsidRDefault="00721EDE" w:rsidP="00C7494E">
            <w:pPr>
              <w:jc w:val="both"/>
              <w:rPr>
                <w:b/>
                <w:sz w:val="21"/>
                <w:szCs w:val="21"/>
              </w:rPr>
            </w:pPr>
            <w:r w:rsidRPr="00025990">
              <w:rPr>
                <w:b/>
                <w:sz w:val="21"/>
                <w:szCs w:val="21"/>
              </w:rPr>
              <w:t>Eil.</w:t>
            </w:r>
          </w:p>
          <w:p w14:paraId="05CFD53A" w14:textId="77777777" w:rsidR="00721EDE" w:rsidRPr="00025990" w:rsidRDefault="00721EDE" w:rsidP="00C7494E">
            <w:pPr>
              <w:jc w:val="both"/>
              <w:rPr>
                <w:b/>
                <w:sz w:val="21"/>
                <w:szCs w:val="21"/>
              </w:rPr>
            </w:pPr>
            <w:r w:rsidRPr="00025990">
              <w:rPr>
                <w:b/>
                <w:sz w:val="21"/>
                <w:szCs w:val="21"/>
              </w:rPr>
              <w:t>Nr.</w:t>
            </w:r>
          </w:p>
        </w:tc>
        <w:tc>
          <w:tcPr>
            <w:tcW w:w="3058" w:type="dxa"/>
            <w:vMerge w:val="restart"/>
            <w:shd w:val="clear" w:color="auto" w:fill="auto"/>
          </w:tcPr>
          <w:p w14:paraId="1133B391" w14:textId="77777777" w:rsidR="00721EDE" w:rsidRPr="00025990" w:rsidRDefault="00721EDE" w:rsidP="00C7494E">
            <w:pPr>
              <w:jc w:val="both"/>
              <w:rPr>
                <w:b/>
                <w:sz w:val="21"/>
                <w:szCs w:val="21"/>
              </w:rPr>
            </w:pPr>
            <w:r w:rsidRPr="00025990">
              <w:rPr>
                <w:b/>
                <w:sz w:val="21"/>
                <w:szCs w:val="21"/>
              </w:rPr>
              <w:t>Gyventojai, deklaravę</w:t>
            </w:r>
          </w:p>
          <w:p w14:paraId="077C7C93" w14:textId="77777777" w:rsidR="00721EDE" w:rsidRPr="00025990" w:rsidRDefault="00721EDE" w:rsidP="00C7494E">
            <w:pPr>
              <w:jc w:val="both"/>
              <w:rPr>
                <w:b/>
                <w:sz w:val="21"/>
                <w:szCs w:val="21"/>
              </w:rPr>
            </w:pPr>
            <w:r w:rsidRPr="00025990">
              <w:rPr>
                <w:b/>
                <w:sz w:val="21"/>
                <w:szCs w:val="21"/>
              </w:rPr>
              <w:t>gyvenamają  vietą  pagal</w:t>
            </w:r>
          </w:p>
          <w:p w14:paraId="4DC3BE09" w14:textId="77777777" w:rsidR="00721EDE" w:rsidRPr="00025990" w:rsidRDefault="00721EDE" w:rsidP="00C7494E">
            <w:pPr>
              <w:jc w:val="both"/>
              <w:rPr>
                <w:b/>
                <w:sz w:val="21"/>
                <w:szCs w:val="21"/>
              </w:rPr>
            </w:pPr>
            <w:r w:rsidRPr="00025990">
              <w:rPr>
                <w:b/>
                <w:sz w:val="21"/>
                <w:szCs w:val="21"/>
              </w:rPr>
              <w:t>amžaus tarpsnius</w:t>
            </w:r>
          </w:p>
        </w:tc>
        <w:tc>
          <w:tcPr>
            <w:tcW w:w="3600" w:type="dxa"/>
            <w:gridSpan w:val="3"/>
            <w:shd w:val="clear" w:color="auto" w:fill="auto"/>
          </w:tcPr>
          <w:p w14:paraId="695E46AB" w14:textId="77777777" w:rsidR="00721EDE" w:rsidRPr="00025990" w:rsidRDefault="00721EDE" w:rsidP="00C7494E">
            <w:pPr>
              <w:jc w:val="both"/>
              <w:rPr>
                <w:b/>
                <w:sz w:val="21"/>
                <w:szCs w:val="21"/>
              </w:rPr>
            </w:pPr>
            <w:r w:rsidRPr="00025990">
              <w:rPr>
                <w:b/>
                <w:sz w:val="21"/>
                <w:szCs w:val="21"/>
              </w:rPr>
              <w:t xml:space="preserve">                  2016 m. </w:t>
            </w:r>
          </w:p>
        </w:tc>
        <w:tc>
          <w:tcPr>
            <w:tcW w:w="2883" w:type="dxa"/>
            <w:gridSpan w:val="3"/>
            <w:shd w:val="clear" w:color="auto" w:fill="auto"/>
          </w:tcPr>
          <w:p w14:paraId="60CA016F" w14:textId="77777777" w:rsidR="00721EDE" w:rsidRPr="00025990" w:rsidRDefault="00721EDE" w:rsidP="00C7494E">
            <w:pPr>
              <w:jc w:val="both"/>
              <w:rPr>
                <w:b/>
                <w:sz w:val="21"/>
                <w:szCs w:val="21"/>
              </w:rPr>
            </w:pPr>
            <w:r w:rsidRPr="00025990">
              <w:rPr>
                <w:b/>
                <w:sz w:val="21"/>
                <w:szCs w:val="21"/>
              </w:rPr>
              <w:t xml:space="preserve">              2017 m. </w:t>
            </w:r>
          </w:p>
        </w:tc>
      </w:tr>
      <w:tr w:rsidR="00721EDE" w:rsidRPr="00025990" w14:paraId="5AE426F9" w14:textId="77777777" w:rsidTr="00C7494E">
        <w:tc>
          <w:tcPr>
            <w:tcW w:w="647" w:type="dxa"/>
            <w:vMerge/>
            <w:shd w:val="clear" w:color="auto" w:fill="auto"/>
          </w:tcPr>
          <w:p w14:paraId="38AAEDD9" w14:textId="77777777" w:rsidR="00721EDE" w:rsidRPr="00025990" w:rsidRDefault="00721EDE" w:rsidP="00C7494E">
            <w:pPr>
              <w:jc w:val="both"/>
              <w:rPr>
                <w:b/>
                <w:sz w:val="21"/>
                <w:szCs w:val="21"/>
              </w:rPr>
            </w:pPr>
          </w:p>
        </w:tc>
        <w:tc>
          <w:tcPr>
            <w:tcW w:w="3058" w:type="dxa"/>
            <w:vMerge/>
            <w:shd w:val="clear" w:color="auto" w:fill="auto"/>
          </w:tcPr>
          <w:p w14:paraId="10737859" w14:textId="77777777" w:rsidR="00721EDE" w:rsidRPr="00025990" w:rsidRDefault="00721EDE" w:rsidP="00C7494E">
            <w:pPr>
              <w:jc w:val="both"/>
              <w:rPr>
                <w:b/>
                <w:sz w:val="21"/>
                <w:szCs w:val="21"/>
              </w:rPr>
            </w:pPr>
          </w:p>
        </w:tc>
        <w:tc>
          <w:tcPr>
            <w:tcW w:w="1260" w:type="dxa"/>
            <w:shd w:val="clear" w:color="auto" w:fill="auto"/>
          </w:tcPr>
          <w:p w14:paraId="38DCB1FE" w14:textId="77777777" w:rsidR="00721EDE" w:rsidRPr="00025990" w:rsidRDefault="00721EDE" w:rsidP="00C7494E">
            <w:pPr>
              <w:jc w:val="both"/>
              <w:rPr>
                <w:b/>
                <w:sz w:val="21"/>
                <w:szCs w:val="21"/>
              </w:rPr>
            </w:pPr>
            <w:r w:rsidRPr="00025990">
              <w:rPr>
                <w:b/>
                <w:sz w:val="21"/>
                <w:szCs w:val="21"/>
              </w:rPr>
              <w:t xml:space="preserve"> vyrų</w:t>
            </w:r>
          </w:p>
        </w:tc>
        <w:tc>
          <w:tcPr>
            <w:tcW w:w="1260" w:type="dxa"/>
            <w:shd w:val="clear" w:color="auto" w:fill="auto"/>
          </w:tcPr>
          <w:p w14:paraId="05A537F1" w14:textId="77777777" w:rsidR="00721EDE" w:rsidRPr="00025990" w:rsidRDefault="00721EDE" w:rsidP="00C7494E">
            <w:pPr>
              <w:jc w:val="both"/>
              <w:rPr>
                <w:b/>
                <w:sz w:val="21"/>
                <w:szCs w:val="21"/>
              </w:rPr>
            </w:pPr>
            <w:r w:rsidRPr="00025990">
              <w:rPr>
                <w:b/>
                <w:sz w:val="21"/>
                <w:szCs w:val="21"/>
              </w:rPr>
              <w:t>moterų</w:t>
            </w:r>
          </w:p>
        </w:tc>
        <w:tc>
          <w:tcPr>
            <w:tcW w:w="1080" w:type="dxa"/>
            <w:shd w:val="clear" w:color="auto" w:fill="auto"/>
          </w:tcPr>
          <w:p w14:paraId="2E5FC3C9" w14:textId="77777777" w:rsidR="00721EDE" w:rsidRPr="00025990" w:rsidRDefault="00721EDE" w:rsidP="00C7494E">
            <w:pPr>
              <w:jc w:val="both"/>
              <w:rPr>
                <w:b/>
                <w:sz w:val="21"/>
                <w:szCs w:val="21"/>
              </w:rPr>
            </w:pPr>
            <w:r w:rsidRPr="00025990">
              <w:rPr>
                <w:b/>
                <w:sz w:val="21"/>
                <w:szCs w:val="21"/>
              </w:rPr>
              <w:t>viso</w:t>
            </w:r>
          </w:p>
        </w:tc>
        <w:tc>
          <w:tcPr>
            <w:tcW w:w="900" w:type="dxa"/>
            <w:shd w:val="clear" w:color="auto" w:fill="auto"/>
          </w:tcPr>
          <w:p w14:paraId="2AE6C871" w14:textId="77777777" w:rsidR="00721EDE" w:rsidRPr="00025990" w:rsidRDefault="00721EDE" w:rsidP="00C7494E">
            <w:pPr>
              <w:jc w:val="both"/>
              <w:rPr>
                <w:b/>
                <w:sz w:val="21"/>
                <w:szCs w:val="21"/>
              </w:rPr>
            </w:pPr>
            <w:r w:rsidRPr="00025990">
              <w:rPr>
                <w:b/>
                <w:sz w:val="21"/>
                <w:szCs w:val="21"/>
              </w:rPr>
              <w:t>vyrų</w:t>
            </w:r>
          </w:p>
        </w:tc>
        <w:tc>
          <w:tcPr>
            <w:tcW w:w="903" w:type="dxa"/>
            <w:shd w:val="clear" w:color="auto" w:fill="auto"/>
          </w:tcPr>
          <w:p w14:paraId="72A46965" w14:textId="77777777" w:rsidR="00721EDE" w:rsidRPr="00025990" w:rsidRDefault="00721EDE" w:rsidP="00C7494E">
            <w:pPr>
              <w:jc w:val="both"/>
              <w:rPr>
                <w:b/>
                <w:sz w:val="21"/>
                <w:szCs w:val="21"/>
              </w:rPr>
            </w:pPr>
            <w:r w:rsidRPr="00025990">
              <w:rPr>
                <w:b/>
                <w:sz w:val="21"/>
                <w:szCs w:val="21"/>
              </w:rPr>
              <w:t xml:space="preserve">moterų </w:t>
            </w:r>
          </w:p>
        </w:tc>
        <w:tc>
          <w:tcPr>
            <w:tcW w:w="1080" w:type="dxa"/>
            <w:shd w:val="clear" w:color="auto" w:fill="auto"/>
          </w:tcPr>
          <w:p w14:paraId="286C396F" w14:textId="77777777" w:rsidR="00721EDE" w:rsidRPr="00025990" w:rsidRDefault="00721EDE" w:rsidP="00C7494E">
            <w:pPr>
              <w:jc w:val="both"/>
              <w:rPr>
                <w:b/>
                <w:sz w:val="21"/>
                <w:szCs w:val="21"/>
              </w:rPr>
            </w:pPr>
            <w:r w:rsidRPr="00025990">
              <w:rPr>
                <w:b/>
                <w:sz w:val="21"/>
                <w:szCs w:val="21"/>
              </w:rPr>
              <w:t>viso</w:t>
            </w:r>
          </w:p>
        </w:tc>
      </w:tr>
      <w:tr w:rsidR="00721EDE" w:rsidRPr="00025990" w14:paraId="515965AE" w14:textId="77777777" w:rsidTr="00C7494E">
        <w:tc>
          <w:tcPr>
            <w:tcW w:w="647" w:type="dxa"/>
            <w:shd w:val="clear" w:color="auto" w:fill="auto"/>
          </w:tcPr>
          <w:p w14:paraId="7DB7FB84" w14:textId="77777777" w:rsidR="00721EDE" w:rsidRPr="00025990" w:rsidRDefault="00721EDE" w:rsidP="00C7494E">
            <w:pPr>
              <w:jc w:val="both"/>
              <w:rPr>
                <w:b/>
                <w:sz w:val="21"/>
                <w:szCs w:val="21"/>
              </w:rPr>
            </w:pPr>
            <w:r w:rsidRPr="00025990">
              <w:rPr>
                <w:b/>
                <w:sz w:val="21"/>
                <w:szCs w:val="21"/>
              </w:rPr>
              <w:t>1.</w:t>
            </w:r>
          </w:p>
        </w:tc>
        <w:tc>
          <w:tcPr>
            <w:tcW w:w="3058" w:type="dxa"/>
            <w:shd w:val="clear" w:color="auto" w:fill="auto"/>
          </w:tcPr>
          <w:p w14:paraId="1638E7B9" w14:textId="77777777" w:rsidR="00721EDE" w:rsidRPr="00025990" w:rsidRDefault="00721EDE" w:rsidP="00C7494E">
            <w:pPr>
              <w:jc w:val="both"/>
              <w:rPr>
                <w:b/>
                <w:sz w:val="21"/>
                <w:szCs w:val="21"/>
              </w:rPr>
            </w:pPr>
            <w:r w:rsidRPr="00025990">
              <w:rPr>
                <w:b/>
                <w:sz w:val="21"/>
                <w:szCs w:val="21"/>
              </w:rPr>
              <w:t xml:space="preserve"> iki 7 metų</w:t>
            </w:r>
          </w:p>
        </w:tc>
        <w:tc>
          <w:tcPr>
            <w:tcW w:w="1260" w:type="dxa"/>
            <w:shd w:val="clear" w:color="auto" w:fill="auto"/>
          </w:tcPr>
          <w:p w14:paraId="201E65EC" w14:textId="77777777" w:rsidR="00721EDE" w:rsidRPr="00025990" w:rsidRDefault="00721EDE" w:rsidP="00C7494E">
            <w:pPr>
              <w:jc w:val="both"/>
              <w:rPr>
                <w:b/>
                <w:sz w:val="21"/>
                <w:szCs w:val="21"/>
              </w:rPr>
            </w:pPr>
            <w:r w:rsidRPr="00025990">
              <w:rPr>
                <w:b/>
                <w:sz w:val="21"/>
                <w:szCs w:val="21"/>
              </w:rPr>
              <w:t>22</w:t>
            </w:r>
          </w:p>
        </w:tc>
        <w:tc>
          <w:tcPr>
            <w:tcW w:w="1260" w:type="dxa"/>
            <w:shd w:val="clear" w:color="auto" w:fill="auto"/>
          </w:tcPr>
          <w:p w14:paraId="4938CDAD" w14:textId="77777777" w:rsidR="00721EDE" w:rsidRPr="00025990" w:rsidRDefault="00721EDE" w:rsidP="00C7494E">
            <w:pPr>
              <w:jc w:val="both"/>
              <w:rPr>
                <w:b/>
                <w:sz w:val="21"/>
                <w:szCs w:val="21"/>
              </w:rPr>
            </w:pPr>
            <w:r w:rsidRPr="00025990">
              <w:rPr>
                <w:b/>
                <w:sz w:val="21"/>
                <w:szCs w:val="21"/>
              </w:rPr>
              <w:t>18</w:t>
            </w:r>
          </w:p>
        </w:tc>
        <w:tc>
          <w:tcPr>
            <w:tcW w:w="1080" w:type="dxa"/>
            <w:shd w:val="clear" w:color="auto" w:fill="auto"/>
          </w:tcPr>
          <w:p w14:paraId="23372F81" w14:textId="77777777" w:rsidR="00721EDE" w:rsidRPr="00025990" w:rsidRDefault="00721EDE" w:rsidP="00C7494E">
            <w:pPr>
              <w:jc w:val="both"/>
              <w:rPr>
                <w:b/>
                <w:sz w:val="21"/>
                <w:szCs w:val="21"/>
              </w:rPr>
            </w:pPr>
            <w:r w:rsidRPr="00025990">
              <w:rPr>
                <w:b/>
                <w:sz w:val="21"/>
                <w:szCs w:val="21"/>
              </w:rPr>
              <w:t>40</w:t>
            </w:r>
          </w:p>
        </w:tc>
        <w:tc>
          <w:tcPr>
            <w:tcW w:w="900" w:type="dxa"/>
            <w:shd w:val="clear" w:color="auto" w:fill="auto"/>
          </w:tcPr>
          <w:p w14:paraId="1726308C" w14:textId="77777777" w:rsidR="00721EDE" w:rsidRPr="00025990" w:rsidRDefault="00721EDE" w:rsidP="00C7494E">
            <w:pPr>
              <w:jc w:val="both"/>
              <w:rPr>
                <w:b/>
                <w:sz w:val="21"/>
                <w:szCs w:val="21"/>
              </w:rPr>
            </w:pPr>
            <w:r w:rsidRPr="00025990">
              <w:rPr>
                <w:b/>
                <w:sz w:val="21"/>
                <w:szCs w:val="21"/>
              </w:rPr>
              <w:t>21</w:t>
            </w:r>
          </w:p>
        </w:tc>
        <w:tc>
          <w:tcPr>
            <w:tcW w:w="903" w:type="dxa"/>
            <w:shd w:val="clear" w:color="auto" w:fill="auto"/>
          </w:tcPr>
          <w:p w14:paraId="2F2125AE" w14:textId="77777777" w:rsidR="00721EDE" w:rsidRPr="00025990" w:rsidRDefault="00721EDE" w:rsidP="00C7494E">
            <w:pPr>
              <w:jc w:val="both"/>
              <w:rPr>
                <w:b/>
                <w:sz w:val="21"/>
                <w:szCs w:val="21"/>
              </w:rPr>
            </w:pPr>
            <w:r w:rsidRPr="00025990">
              <w:rPr>
                <w:b/>
                <w:sz w:val="21"/>
                <w:szCs w:val="21"/>
              </w:rPr>
              <w:t>17</w:t>
            </w:r>
          </w:p>
        </w:tc>
        <w:tc>
          <w:tcPr>
            <w:tcW w:w="1080" w:type="dxa"/>
            <w:shd w:val="clear" w:color="auto" w:fill="auto"/>
          </w:tcPr>
          <w:p w14:paraId="25AF4E3E" w14:textId="77777777" w:rsidR="00721EDE" w:rsidRPr="00025990" w:rsidRDefault="00721EDE" w:rsidP="00C7494E">
            <w:pPr>
              <w:jc w:val="both"/>
              <w:rPr>
                <w:b/>
                <w:sz w:val="21"/>
                <w:szCs w:val="21"/>
              </w:rPr>
            </w:pPr>
            <w:r w:rsidRPr="00025990">
              <w:rPr>
                <w:b/>
                <w:sz w:val="21"/>
                <w:szCs w:val="21"/>
              </w:rPr>
              <w:t>38</w:t>
            </w:r>
          </w:p>
        </w:tc>
      </w:tr>
      <w:tr w:rsidR="00721EDE" w:rsidRPr="00025990" w14:paraId="6558B34D" w14:textId="77777777" w:rsidTr="00C7494E">
        <w:tc>
          <w:tcPr>
            <w:tcW w:w="647" w:type="dxa"/>
            <w:shd w:val="clear" w:color="auto" w:fill="auto"/>
          </w:tcPr>
          <w:p w14:paraId="6D9EB726" w14:textId="77777777" w:rsidR="00721EDE" w:rsidRPr="00025990" w:rsidRDefault="00721EDE" w:rsidP="00C7494E">
            <w:pPr>
              <w:jc w:val="both"/>
              <w:rPr>
                <w:b/>
                <w:sz w:val="21"/>
                <w:szCs w:val="21"/>
              </w:rPr>
            </w:pPr>
            <w:r w:rsidRPr="00025990">
              <w:rPr>
                <w:b/>
                <w:sz w:val="21"/>
                <w:szCs w:val="21"/>
              </w:rPr>
              <w:t>2.</w:t>
            </w:r>
          </w:p>
        </w:tc>
        <w:tc>
          <w:tcPr>
            <w:tcW w:w="3058" w:type="dxa"/>
            <w:shd w:val="clear" w:color="auto" w:fill="auto"/>
          </w:tcPr>
          <w:p w14:paraId="7CE51F11" w14:textId="77777777" w:rsidR="00721EDE" w:rsidRPr="00025990" w:rsidRDefault="00721EDE" w:rsidP="00C7494E">
            <w:pPr>
              <w:jc w:val="both"/>
              <w:rPr>
                <w:b/>
                <w:sz w:val="21"/>
                <w:szCs w:val="21"/>
              </w:rPr>
            </w:pPr>
            <w:r w:rsidRPr="00025990">
              <w:rPr>
                <w:b/>
                <w:sz w:val="21"/>
                <w:szCs w:val="21"/>
              </w:rPr>
              <w:t>Nuo 7 metų  iki  16 metų</w:t>
            </w:r>
          </w:p>
        </w:tc>
        <w:tc>
          <w:tcPr>
            <w:tcW w:w="1260" w:type="dxa"/>
            <w:shd w:val="clear" w:color="auto" w:fill="auto"/>
          </w:tcPr>
          <w:p w14:paraId="7CE5CF86" w14:textId="77777777" w:rsidR="00721EDE" w:rsidRPr="00025990" w:rsidRDefault="00721EDE" w:rsidP="00C7494E">
            <w:pPr>
              <w:jc w:val="both"/>
              <w:rPr>
                <w:b/>
                <w:sz w:val="21"/>
                <w:szCs w:val="21"/>
              </w:rPr>
            </w:pPr>
            <w:r w:rsidRPr="00025990">
              <w:rPr>
                <w:b/>
                <w:sz w:val="21"/>
                <w:szCs w:val="21"/>
              </w:rPr>
              <w:t>29</w:t>
            </w:r>
          </w:p>
        </w:tc>
        <w:tc>
          <w:tcPr>
            <w:tcW w:w="1260" w:type="dxa"/>
            <w:shd w:val="clear" w:color="auto" w:fill="auto"/>
          </w:tcPr>
          <w:p w14:paraId="17574DBB" w14:textId="77777777" w:rsidR="00721EDE" w:rsidRPr="00025990" w:rsidRDefault="00721EDE" w:rsidP="00C7494E">
            <w:pPr>
              <w:jc w:val="both"/>
              <w:rPr>
                <w:b/>
                <w:sz w:val="21"/>
                <w:szCs w:val="21"/>
              </w:rPr>
            </w:pPr>
            <w:r w:rsidRPr="00025990">
              <w:rPr>
                <w:b/>
                <w:sz w:val="21"/>
                <w:szCs w:val="21"/>
              </w:rPr>
              <w:t>45</w:t>
            </w:r>
          </w:p>
        </w:tc>
        <w:tc>
          <w:tcPr>
            <w:tcW w:w="1080" w:type="dxa"/>
            <w:shd w:val="clear" w:color="auto" w:fill="auto"/>
          </w:tcPr>
          <w:p w14:paraId="0B4DB0C4" w14:textId="77777777" w:rsidR="00721EDE" w:rsidRPr="00025990" w:rsidRDefault="00721EDE" w:rsidP="00C7494E">
            <w:pPr>
              <w:jc w:val="both"/>
              <w:rPr>
                <w:b/>
                <w:sz w:val="21"/>
                <w:szCs w:val="21"/>
              </w:rPr>
            </w:pPr>
            <w:r w:rsidRPr="00025990">
              <w:rPr>
                <w:b/>
                <w:sz w:val="21"/>
                <w:szCs w:val="21"/>
              </w:rPr>
              <w:t>74</w:t>
            </w:r>
          </w:p>
        </w:tc>
        <w:tc>
          <w:tcPr>
            <w:tcW w:w="900" w:type="dxa"/>
            <w:shd w:val="clear" w:color="auto" w:fill="auto"/>
          </w:tcPr>
          <w:p w14:paraId="3E82FAA9" w14:textId="77777777" w:rsidR="00721EDE" w:rsidRPr="00025990" w:rsidRDefault="00721EDE" w:rsidP="00C7494E">
            <w:pPr>
              <w:jc w:val="both"/>
              <w:rPr>
                <w:b/>
                <w:sz w:val="21"/>
                <w:szCs w:val="21"/>
              </w:rPr>
            </w:pPr>
            <w:r w:rsidRPr="00025990">
              <w:rPr>
                <w:b/>
                <w:sz w:val="21"/>
                <w:szCs w:val="21"/>
              </w:rPr>
              <w:t>26</w:t>
            </w:r>
          </w:p>
        </w:tc>
        <w:tc>
          <w:tcPr>
            <w:tcW w:w="903" w:type="dxa"/>
            <w:shd w:val="clear" w:color="auto" w:fill="auto"/>
          </w:tcPr>
          <w:p w14:paraId="41D70CB9" w14:textId="77777777" w:rsidR="00721EDE" w:rsidRPr="00025990" w:rsidRDefault="00721EDE" w:rsidP="00C7494E">
            <w:pPr>
              <w:jc w:val="both"/>
              <w:rPr>
                <w:b/>
                <w:sz w:val="21"/>
                <w:szCs w:val="21"/>
              </w:rPr>
            </w:pPr>
            <w:r w:rsidRPr="00025990">
              <w:rPr>
                <w:b/>
                <w:sz w:val="21"/>
                <w:szCs w:val="21"/>
              </w:rPr>
              <w:t>36</w:t>
            </w:r>
          </w:p>
        </w:tc>
        <w:tc>
          <w:tcPr>
            <w:tcW w:w="1080" w:type="dxa"/>
            <w:shd w:val="clear" w:color="auto" w:fill="auto"/>
          </w:tcPr>
          <w:p w14:paraId="720FDB30" w14:textId="77777777" w:rsidR="00721EDE" w:rsidRPr="00025990" w:rsidRDefault="00721EDE" w:rsidP="00C7494E">
            <w:pPr>
              <w:jc w:val="both"/>
              <w:rPr>
                <w:b/>
                <w:sz w:val="21"/>
                <w:szCs w:val="21"/>
              </w:rPr>
            </w:pPr>
            <w:r w:rsidRPr="00025990">
              <w:rPr>
                <w:b/>
                <w:sz w:val="21"/>
                <w:szCs w:val="21"/>
              </w:rPr>
              <w:t>62</w:t>
            </w:r>
          </w:p>
        </w:tc>
      </w:tr>
      <w:tr w:rsidR="00721EDE" w:rsidRPr="00025990" w14:paraId="4C6A7E14" w14:textId="77777777" w:rsidTr="00C7494E">
        <w:tc>
          <w:tcPr>
            <w:tcW w:w="647" w:type="dxa"/>
            <w:shd w:val="clear" w:color="auto" w:fill="auto"/>
          </w:tcPr>
          <w:p w14:paraId="16E37C59" w14:textId="77777777" w:rsidR="00721EDE" w:rsidRPr="00025990" w:rsidRDefault="00721EDE" w:rsidP="00C7494E">
            <w:pPr>
              <w:jc w:val="both"/>
              <w:rPr>
                <w:b/>
                <w:sz w:val="21"/>
                <w:szCs w:val="21"/>
              </w:rPr>
            </w:pPr>
            <w:r w:rsidRPr="00025990">
              <w:rPr>
                <w:b/>
                <w:sz w:val="21"/>
                <w:szCs w:val="21"/>
              </w:rPr>
              <w:t>3.</w:t>
            </w:r>
          </w:p>
        </w:tc>
        <w:tc>
          <w:tcPr>
            <w:tcW w:w="3058" w:type="dxa"/>
            <w:shd w:val="clear" w:color="auto" w:fill="auto"/>
          </w:tcPr>
          <w:p w14:paraId="302620F9" w14:textId="77777777" w:rsidR="00721EDE" w:rsidRPr="00025990" w:rsidRDefault="00721EDE" w:rsidP="00C7494E">
            <w:pPr>
              <w:jc w:val="both"/>
              <w:rPr>
                <w:b/>
                <w:sz w:val="21"/>
                <w:szCs w:val="21"/>
              </w:rPr>
            </w:pPr>
            <w:r w:rsidRPr="00025990">
              <w:rPr>
                <w:b/>
                <w:sz w:val="21"/>
                <w:szCs w:val="21"/>
              </w:rPr>
              <w:t>Nuo 16 metų  iki  18 metų</w:t>
            </w:r>
          </w:p>
        </w:tc>
        <w:tc>
          <w:tcPr>
            <w:tcW w:w="1260" w:type="dxa"/>
            <w:shd w:val="clear" w:color="auto" w:fill="auto"/>
          </w:tcPr>
          <w:p w14:paraId="41CBC49A" w14:textId="77777777" w:rsidR="00721EDE" w:rsidRPr="00025990" w:rsidRDefault="00721EDE" w:rsidP="00C7494E">
            <w:pPr>
              <w:jc w:val="both"/>
              <w:rPr>
                <w:b/>
                <w:sz w:val="21"/>
                <w:szCs w:val="21"/>
              </w:rPr>
            </w:pPr>
            <w:r w:rsidRPr="00025990">
              <w:rPr>
                <w:b/>
                <w:sz w:val="21"/>
                <w:szCs w:val="21"/>
              </w:rPr>
              <w:t>14</w:t>
            </w:r>
          </w:p>
        </w:tc>
        <w:tc>
          <w:tcPr>
            <w:tcW w:w="1260" w:type="dxa"/>
            <w:shd w:val="clear" w:color="auto" w:fill="auto"/>
          </w:tcPr>
          <w:p w14:paraId="4142211C" w14:textId="77777777" w:rsidR="00721EDE" w:rsidRPr="00025990" w:rsidRDefault="00721EDE" w:rsidP="00C7494E">
            <w:pPr>
              <w:jc w:val="both"/>
              <w:rPr>
                <w:b/>
                <w:sz w:val="21"/>
                <w:szCs w:val="21"/>
              </w:rPr>
            </w:pPr>
            <w:r w:rsidRPr="00025990">
              <w:rPr>
                <w:b/>
                <w:sz w:val="21"/>
                <w:szCs w:val="21"/>
              </w:rPr>
              <w:t>8</w:t>
            </w:r>
          </w:p>
        </w:tc>
        <w:tc>
          <w:tcPr>
            <w:tcW w:w="1080" w:type="dxa"/>
            <w:shd w:val="clear" w:color="auto" w:fill="auto"/>
          </w:tcPr>
          <w:p w14:paraId="20FD0EDC" w14:textId="77777777" w:rsidR="00721EDE" w:rsidRPr="00025990" w:rsidRDefault="00721EDE" w:rsidP="00C7494E">
            <w:pPr>
              <w:jc w:val="both"/>
              <w:rPr>
                <w:b/>
                <w:sz w:val="21"/>
                <w:szCs w:val="21"/>
              </w:rPr>
            </w:pPr>
            <w:r w:rsidRPr="00025990">
              <w:rPr>
                <w:b/>
                <w:sz w:val="21"/>
                <w:szCs w:val="21"/>
              </w:rPr>
              <w:t>22</w:t>
            </w:r>
          </w:p>
        </w:tc>
        <w:tc>
          <w:tcPr>
            <w:tcW w:w="900" w:type="dxa"/>
            <w:shd w:val="clear" w:color="auto" w:fill="auto"/>
          </w:tcPr>
          <w:p w14:paraId="272FBFAD" w14:textId="77777777" w:rsidR="00721EDE" w:rsidRPr="00025990" w:rsidRDefault="00721EDE" w:rsidP="00C7494E">
            <w:pPr>
              <w:jc w:val="both"/>
              <w:rPr>
                <w:b/>
                <w:sz w:val="21"/>
                <w:szCs w:val="21"/>
              </w:rPr>
            </w:pPr>
            <w:r w:rsidRPr="00025990">
              <w:rPr>
                <w:b/>
                <w:sz w:val="21"/>
                <w:szCs w:val="21"/>
              </w:rPr>
              <w:t>12</w:t>
            </w:r>
          </w:p>
        </w:tc>
        <w:tc>
          <w:tcPr>
            <w:tcW w:w="903" w:type="dxa"/>
            <w:shd w:val="clear" w:color="auto" w:fill="auto"/>
          </w:tcPr>
          <w:p w14:paraId="6DD91AB3" w14:textId="77777777" w:rsidR="00721EDE" w:rsidRPr="00025990" w:rsidRDefault="00721EDE" w:rsidP="00C7494E">
            <w:pPr>
              <w:jc w:val="both"/>
              <w:rPr>
                <w:b/>
                <w:sz w:val="21"/>
                <w:szCs w:val="21"/>
              </w:rPr>
            </w:pPr>
            <w:r w:rsidRPr="00025990">
              <w:rPr>
                <w:b/>
                <w:sz w:val="21"/>
                <w:szCs w:val="21"/>
              </w:rPr>
              <w:t>7</w:t>
            </w:r>
          </w:p>
        </w:tc>
        <w:tc>
          <w:tcPr>
            <w:tcW w:w="1080" w:type="dxa"/>
            <w:shd w:val="clear" w:color="auto" w:fill="auto"/>
          </w:tcPr>
          <w:p w14:paraId="3CE2307A" w14:textId="77777777" w:rsidR="00721EDE" w:rsidRPr="00025990" w:rsidRDefault="00721EDE" w:rsidP="00C7494E">
            <w:pPr>
              <w:jc w:val="both"/>
              <w:rPr>
                <w:b/>
                <w:sz w:val="21"/>
                <w:szCs w:val="21"/>
              </w:rPr>
            </w:pPr>
            <w:r w:rsidRPr="00025990">
              <w:rPr>
                <w:b/>
                <w:sz w:val="21"/>
                <w:szCs w:val="21"/>
              </w:rPr>
              <w:t>19</w:t>
            </w:r>
          </w:p>
        </w:tc>
      </w:tr>
      <w:tr w:rsidR="00721EDE" w:rsidRPr="00025990" w14:paraId="4258FB49" w14:textId="77777777" w:rsidTr="00C7494E">
        <w:tc>
          <w:tcPr>
            <w:tcW w:w="647" w:type="dxa"/>
            <w:shd w:val="clear" w:color="auto" w:fill="auto"/>
          </w:tcPr>
          <w:p w14:paraId="2C73A33A" w14:textId="77777777" w:rsidR="00721EDE" w:rsidRPr="00025990" w:rsidRDefault="00721EDE" w:rsidP="00C7494E">
            <w:pPr>
              <w:jc w:val="both"/>
              <w:rPr>
                <w:b/>
                <w:sz w:val="21"/>
                <w:szCs w:val="21"/>
              </w:rPr>
            </w:pPr>
            <w:r w:rsidRPr="00025990">
              <w:rPr>
                <w:b/>
                <w:sz w:val="21"/>
                <w:szCs w:val="21"/>
              </w:rPr>
              <w:t>4.</w:t>
            </w:r>
          </w:p>
        </w:tc>
        <w:tc>
          <w:tcPr>
            <w:tcW w:w="3058" w:type="dxa"/>
            <w:shd w:val="clear" w:color="auto" w:fill="auto"/>
          </w:tcPr>
          <w:p w14:paraId="6B49B95D" w14:textId="77777777" w:rsidR="00721EDE" w:rsidRPr="00025990" w:rsidRDefault="00721EDE" w:rsidP="00C7494E">
            <w:pPr>
              <w:jc w:val="both"/>
              <w:rPr>
                <w:b/>
                <w:sz w:val="21"/>
                <w:szCs w:val="21"/>
              </w:rPr>
            </w:pPr>
            <w:r w:rsidRPr="00025990">
              <w:rPr>
                <w:b/>
                <w:sz w:val="21"/>
                <w:szCs w:val="21"/>
              </w:rPr>
              <w:t>Nuo 18 metų  iki  25 metų</w:t>
            </w:r>
          </w:p>
        </w:tc>
        <w:tc>
          <w:tcPr>
            <w:tcW w:w="1260" w:type="dxa"/>
            <w:shd w:val="clear" w:color="auto" w:fill="auto"/>
          </w:tcPr>
          <w:p w14:paraId="06592810" w14:textId="77777777" w:rsidR="00721EDE" w:rsidRPr="00025990" w:rsidRDefault="00721EDE" w:rsidP="00C7494E">
            <w:pPr>
              <w:jc w:val="both"/>
              <w:rPr>
                <w:b/>
                <w:sz w:val="21"/>
                <w:szCs w:val="21"/>
              </w:rPr>
            </w:pPr>
            <w:r w:rsidRPr="00025990">
              <w:rPr>
                <w:b/>
                <w:sz w:val="21"/>
                <w:szCs w:val="21"/>
              </w:rPr>
              <w:t>44</w:t>
            </w:r>
          </w:p>
        </w:tc>
        <w:tc>
          <w:tcPr>
            <w:tcW w:w="1260" w:type="dxa"/>
            <w:shd w:val="clear" w:color="auto" w:fill="auto"/>
          </w:tcPr>
          <w:p w14:paraId="2562AA48" w14:textId="77777777" w:rsidR="00721EDE" w:rsidRPr="00025990" w:rsidRDefault="00721EDE" w:rsidP="00C7494E">
            <w:pPr>
              <w:jc w:val="both"/>
              <w:rPr>
                <w:b/>
                <w:sz w:val="21"/>
                <w:szCs w:val="21"/>
              </w:rPr>
            </w:pPr>
            <w:r w:rsidRPr="00025990">
              <w:rPr>
                <w:b/>
                <w:sz w:val="21"/>
                <w:szCs w:val="21"/>
              </w:rPr>
              <w:t>44</w:t>
            </w:r>
          </w:p>
        </w:tc>
        <w:tc>
          <w:tcPr>
            <w:tcW w:w="1080" w:type="dxa"/>
            <w:shd w:val="clear" w:color="auto" w:fill="auto"/>
          </w:tcPr>
          <w:p w14:paraId="552B5609" w14:textId="77777777" w:rsidR="00721EDE" w:rsidRPr="00025990" w:rsidRDefault="00721EDE" w:rsidP="00C7494E">
            <w:pPr>
              <w:jc w:val="both"/>
              <w:rPr>
                <w:b/>
                <w:sz w:val="21"/>
                <w:szCs w:val="21"/>
              </w:rPr>
            </w:pPr>
            <w:r w:rsidRPr="00025990">
              <w:rPr>
                <w:b/>
                <w:sz w:val="21"/>
                <w:szCs w:val="21"/>
              </w:rPr>
              <w:t>88</w:t>
            </w:r>
          </w:p>
        </w:tc>
        <w:tc>
          <w:tcPr>
            <w:tcW w:w="900" w:type="dxa"/>
            <w:shd w:val="clear" w:color="auto" w:fill="auto"/>
          </w:tcPr>
          <w:p w14:paraId="7A9074DA" w14:textId="77777777" w:rsidR="00721EDE" w:rsidRPr="00025990" w:rsidRDefault="00721EDE" w:rsidP="00C7494E">
            <w:pPr>
              <w:jc w:val="both"/>
              <w:rPr>
                <w:b/>
                <w:sz w:val="21"/>
                <w:szCs w:val="21"/>
              </w:rPr>
            </w:pPr>
            <w:r w:rsidRPr="00025990">
              <w:rPr>
                <w:b/>
                <w:sz w:val="21"/>
                <w:szCs w:val="21"/>
              </w:rPr>
              <w:t>47</w:t>
            </w:r>
          </w:p>
        </w:tc>
        <w:tc>
          <w:tcPr>
            <w:tcW w:w="903" w:type="dxa"/>
            <w:shd w:val="clear" w:color="auto" w:fill="auto"/>
          </w:tcPr>
          <w:p w14:paraId="12DFCA61" w14:textId="77777777" w:rsidR="00721EDE" w:rsidRPr="00025990" w:rsidRDefault="00721EDE" w:rsidP="00C7494E">
            <w:pPr>
              <w:jc w:val="both"/>
              <w:rPr>
                <w:b/>
                <w:sz w:val="21"/>
                <w:szCs w:val="21"/>
              </w:rPr>
            </w:pPr>
            <w:r w:rsidRPr="00025990">
              <w:rPr>
                <w:b/>
                <w:sz w:val="21"/>
                <w:szCs w:val="21"/>
              </w:rPr>
              <w:t>41</w:t>
            </w:r>
          </w:p>
        </w:tc>
        <w:tc>
          <w:tcPr>
            <w:tcW w:w="1080" w:type="dxa"/>
            <w:shd w:val="clear" w:color="auto" w:fill="auto"/>
          </w:tcPr>
          <w:p w14:paraId="2E63B665" w14:textId="77777777" w:rsidR="00721EDE" w:rsidRPr="00025990" w:rsidRDefault="00721EDE" w:rsidP="00C7494E">
            <w:pPr>
              <w:jc w:val="both"/>
              <w:rPr>
                <w:b/>
                <w:sz w:val="21"/>
                <w:szCs w:val="21"/>
              </w:rPr>
            </w:pPr>
            <w:r w:rsidRPr="00025990">
              <w:rPr>
                <w:b/>
                <w:sz w:val="21"/>
                <w:szCs w:val="21"/>
              </w:rPr>
              <w:t>88</w:t>
            </w:r>
          </w:p>
        </w:tc>
      </w:tr>
      <w:tr w:rsidR="00721EDE" w:rsidRPr="00025990" w14:paraId="6430F6D6" w14:textId="77777777" w:rsidTr="00C7494E">
        <w:tc>
          <w:tcPr>
            <w:tcW w:w="647" w:type="dxa"/>
            <w:shd w:val="clear" w:color="auto" w:fill="auto"/>
          </w:tcPr>
          <w:p w14:paraId="6AACFB01" w14:textId="77777777" w:rsidR="00721EDE" w:rsidRPr="00025990" w:rsidRDefault="00721EDE" w:rsidP="00C7494E">
            <w:pPr>
              <w:jc w:val="both"/>
              <w:rPr>
                <w:b/>
                <w:sz w:val="21"/>
                <w:szCs w:val="21"/>
              </w:rPr>
            </w:pPr>
            <w:r w:rsidRPr="00025990">
              <w:rPr>
                <w:b/>
                <w:sz w:val="21"/>
                <w:szCs w:val="21"/>
              </w:rPr>
              <w:t>5.</w:t>
            </w:r>
          </w:p>
        </w:tc>
        <w:tc>
          <w:tcPr>
            <w:tcW w:w="3058" w:type="dxa"/>
            <w:shd w:val="clear" w:color="auto" w:fill="auto"/>
          </w:tcPr>
          <w:p w14:paraId="09264D41" w14:textId="77777777" w:rsidR="00721EDE" w:rsidRPr="00025990" w:rsidRDefault="00721EDE" w:rsidP="00C7494E">
            <w:pPr>
              <w:jc w:val="both"/>
              <w:rPr>
                <w:b/>
                <w:sz w:val="21"/>
                <w:szCs w:val="21"/>
              </w:rPr>
            </w:pPr>
            <w:r w:rsidRPr="00025990">
              <w:rPr>
                <w:b/>
                <w:sz w:val="21"/>
                <w:szCs w:val="21"/>
              </w:rPr>
              <w:t>Nuo  25 metų  iki  45 metų</w:t>
            </w:r>
          </w:p>
        </w:tc>
        <w:tc>
          <w:tcPr>
            <w:tcW w:w="1260" w:type="dxa"/>
            <w:shd w:val="clear" w:color="auto" w:fill="auto"/>
          </w:tcPr>
          <w:p w14:paraId="1D6E5BB5" w14:textId="77777777" w:rsidR="00721EDE" w:rsidRPr="00025990" w:rsidRDefault="00721EDE" w:rsidP="00C7494E">
            <w:pPr>
              <w:jc w:val="both"/>
              <w:rPr>
                <w:b/>
                <w:sz w:val="21"/>
                <w:szCs w:val="21"/>
              </w:rPr>
            </w:pPr>
            <w:r w:rsidRPr="00025990">
              <w:rPr>
                <w:b/>
                <w:sz w:val="21"/>
                <w:szCs w:val="21"/>
              </w:rPr>
              <w:t>133</w:t>
            </w:r>
          </w:p>
        </w:tc>
        <w:tc>
          <w:tcPr>
            <w:tcW w:w="1260" w:type="dxa"/>
            <w:shd w:val="clear" w:color="auto" w:fill="auto"/>
          </w:tcPr>
          <w:p w14:paraId="2DC0DEDC" w14:textId="77777777" w:rsidR="00721EDE" w:rsidRPr="00025990" w:rsidRDefault="00721EDE" w:rsidP="00C7494E">
            <w:pPr>
              <w:jc w:val="both"/>
              <w:rPr>
                <w:b/>
                <w:sz w:val="21"/>
                <w:szCs w:val="21"/>
              </w:rPr>
            </w:pPr>
            <w:r w:rsidRPr="00025990">
              <w:rPr>
                <w:b/>
                <w:sz w:val="21"/>
                <w:szCs w:val="21"/>
              </w:rPr>
              <w:t>97</w:t>
            </w:r>
          </w:p>
        </w:tc>
        <w:tc>
          <w:tcPr>
            <w:tcW w:w="1080" w:type="dxa"/>
            <w:shd w:val="clear" w:color="auto" w:fill="auto"/>
          </w:tcPr>
          <w:p w14:paraId="5B3268EC" w14:textId="77777777" w:rsidR="00721EDE" w:rsidRPr="00025990" w:rsidRDefault="00721EDE" w:rsidP="00C7494E">
            <w:pPr>
              <w:jc w:val="both"/>
              <w:rPr>
                <w:b/>
                <w:sz w:val="21"/>
                <w:szCs w:val="21"/>
              </w:rPr>
            </w:pPr>
            <w:r w:rsidRPr="00025990">
              <w:rPr>
                <w:b/>
                <w:sz w:val="21"/>
                <w:szCs w:val="21"/>
              </w:rPr>
              <w:t>230</w:t>
            </w:r>
          </w:p>
        </w:tc>
        <w:tc>
          <w:tcPr>
            <w:tcW w:w="900" w:type="dxa"/>
            <w:shd w:val="clear" w:color="auto" w:fill="auto"/>
          </w:tcPr>
          <w:p w14:paraId="37F01F1E" w14:textId="77777777" w:rsidR="00721EDE" w:rsidRPr="00025990" w:rsidRDefault="00721EDE" w:rsidP="00C7494E">
            <w:pPr>
              <w:jc w:val="both"/>
              <w:rPr>
                <w:b/>
                <w:sz w:val="21"/>
                <w:szCs w:val="21"/>
              </w:rPr>
            </w:pPr>
            <w:r w:rsidRPr="00025990">
              <w:rPr>
                <w:b/>
                <w:sz w:val="21"/>
                <w:szCs w:val="21"/>
              </w:rPr>
              <w:t>125</w:t>
            </w:r>
          </w:p>
        </w:tc>
        <w:tc>
          <w:tcPr>
            <w:tcW w:w="903" w:type="dxa"/>
            <w:shd w:val="clear" w:color="auto" w:fill="auto"/>
          </w:tcPr>
          <w:p w14:paraId="11E6A5A2" w14:textId="77777777" w:rsidR="00721EDE" w:rsidRPr="00025990" w:rsidRDefault="00721EDE" w:rsidP="00C7494E">
            <w:pPr>
              <w:jc w:val="both"/>
              <w:rPr>
                <w:b/>
                <w:sz w:val="21"/>
                <w:szCs w:val="21"/>
              </w:rPr>
            </w:pPr>
            <w:r w:rsidRPr="00025990">
              <w:rPr>
                <w:b/>
                <w:sz w:val="21"/>
                <w:szCs w:val="21"/>
              </w:rPr>
              <w:t>88</w:t>
            </w:r>
          </w:p>
        </w:tc>
        <w:tc>
          <w:tcPr>
            <w:tcW w:w="1080" w:type="dxa"/>
            <w:shd w:val="clear" w:color="auto" w:fill="auto"/>
          </w:tcPr>
          <w:p w14:paraId="586CE243" w14:textId="77777777" w:rsidR="00721EDE" w:rsidRPr="00025990" w:rsidRDefault="00721EDE" w:rsidP="00C7494E">
            <w:pPr>
              <w:jc w:val="both"/>
              <w:rPr>
                <w:b/>
                <w:sz w:val="21"/>
                <w:szCs w:val="21"/>
              </w:rPr>
            </w:pPr>
            <w:r w:rsidRPr="00025990">
              <w:rPr>
                <w:b/>
                <w:sz w:val="21"/>
                <w:szCs w:val="21"/>
              </w:rPr>
              <w:t>213</w:t>
            </w:r>
          </w:p>
        </w:tc>
      </w:tr>
      <w:tr w:rsidR="00721EDE" w:rsidRPr="00025990" w14:paraId="5AB8D7BA" w14:textId="77777777" w:rsidTr="00C7494E">
        <w:tc>
          <w:tcPr>
            <w:tcW w:w="647" w:type="dxa"/>
            <w:shd w:val="clear" w:color="auto" w:fill="auto"/>
          </w:tcPr>
          <w:p w14:paraId="457A490F" w14:textId="77777777" w:rsidR="00721EDE" w:rsidRPr="00025990" w:rsidRDefault="00721EDE" w:rsidP="00C7494E">
            <w:pPr>
              <w:jc w:val="both"/>
              <w:rPr>
                <w:b/>
                <w:sz w:val="21"/>
                <w:szCs w:val="21"/>
              </w:rPr>
            </w:pPr>
            <w:r w:rsidRPr="00025990">
              <w:rPr>
                <w:b/>
                <w:sz w:val="21"/>
                <w:szCs w:val="21"/>
              </w:rPr>
              <w:t>6.</w:t>
            </w:r>
          </w:p>
        </w:tc>
        <w:tc>
          <w:tcPr>
            <w:tcW w:w="3058" w:type="dxa"/>
            <w:shd w:val="clear" w:color="auto" w:fill="auto"/>
          </w:tcPr>
          <w:p w14:paraId="7F518BB4" w14:textId="77777777" w:rsidR="00721EDE" w:rsidRPr="00025990" w:rsidRDefault="00721EDE" w:rsidP="00C7494E">
            <w:pPr>
              <w:jc w:val="both"/>
              <w:rPr>
                <w:b/>
                <w:sz w:val="21"/>
                <w:szCs w:val="21"/>
              </w:rPr>
            </w:pPr>
            <w:r w:rsidRPr="00025990">
              <w:rPr>
                <w:b/>
                <w:sz w:val="21"/>
                <w:szCs w:val="21"/>
              </w:rPr>
              <w:t>Nuo  45 metų  iki  65 metų</w:t>
            </w:r>
          </w:p>
        </w:tc>
        <w:tc>
          <w:tcPr>
            <w:tcW w:w="1260" w:type="dxa"/>
            <w:shd w:val="clear" w:color="auto" w:fill="auto"/>
          </w:tcPr>
          <w:p w14:paraId="76696EA0" w14:textId="77777777" w:rsidR="00721EDE" w:rsidRPr="00025990" w:rsidRDefault="00721EDE" w:rsidP="00C7494E">
            <w:pPr>
              <w:jc w:val="both"/>
              <w:rPr>
                <w:b/>
                <w:sz w:val="21"/>
                <w:szCs w:val="21"/>
              </w:rPr>
            </w:pPr>
            <w:r w:rsidRPr="00025990">
              <w:rPr>
                <w:b/>
                <w:sz w:val="21"/>
                <w:szCs w:val="21"/>
              </w:rPr>
              <w:t>123</w:t>
            </w:r>
          </w:p>
        </w:tc>
        <w:tc>
          <w:tcPr>
            <w:tcW w:w="1260" w:type="dxa"/>
            <w:shd w:val="clear" w:color="auto" w:fill="auto"/>
          </w:tcPr>
          <w:p w14:paraId="45C5E23E" w14:textId="77777777" w:rsidR="00721EDE" w:rsidRPr="00025990" w:rsidRDefault="00721EDE" w:rsidP="00C7494E">
            <w:pPr>
              <w:jc w:val="both"/>
              <w:rPr>
                <w:b/>
                <w:sz w:val="21"/>
                <w:szCs w:val="21"/>
              </w:rPr>
            </w:pPr>
            <w:r w:rsidRPr="00025990">
              <w:rPr>
                <w:b/>
                <w:sz w:val="21"/>
                <w:szCs w:val="21"/>
              </w:rPr>
              <w:t>111</w:t>
            </w:r>
          </w:p>
        </w:tc>
        <w:tc>
          <w:tcPr>
            <w:tcW w:w="1080" w:type="dxa"/>
            <w:shd w:val="clear" w:color="auto" w:fill="auto"/>
          </w:tcPr>
          <w:p w14:paraId="53853093" w14:textId="77777777" w:rsidR="00721EDE" w:rsidRPr="00025990" w:rsidRDefault="00721EDE" w:rsidP="00C7494E">
            <w:pPr>
              <w:jc w:val="both"/>
              <w:rPr>
                <w:b/>
                <w:sz w:val="21"/>
                <w:szCs w:val="21"/>
              </w:rPr>
            </w:pPr>
            <w:r w:rsidRPr="00025990">
              <w:rPr>
                <w:b/>
                <w:sz w:val="21"/>
                <w:szCs w:val="21"/>
              </w:rPr>
              <w:t>234</w:t>
            </w:r>
          </w:p>
        </w:tc>
        <w:tc>
          <w:tcPr>
            <w:tcW w:w="900" w:type="dxa"/>
            <w:shd w:val="clear" w:color="auto" w:fill="auto"/>
          </w:tcPr>
          <w:p w14:paraId="37A55F41" w14:textId="77777777" w:rsidR="00721EDE" w:rsidRPr="00025990" w:rsidRDefault="00721EDE" w:rsidP="00C7494E">
            <w:pPr>
              <w:jc w:val="both"/>
              <w:rPr>
                <w:b/>
                <w:sz w:val="21"/>
                <w:szCs w:val="21"/>
              </w:rPr>
            </w:pPr>
            <w:r w:rsidRPr="00025990">
              <w:rPr>
                <w:b/>
                <w:sz w:val="21"/>
                <w:szCs w:val="21"/>
              </w:rPr>
              <w:t>118</w:t>
            </w:r>
          </w:p>
        </w:tc>
        <w:tc>
          <w:tcPr>
            <w:tcW w:w="903" w:type="dxa"/>
            <w:shd w:val="clear" w:color="auto" w:fill="auto"/>
          </w:tcPr>
          <w:p w14:paraId="5E441103" w14:textId="77777777" w:rsidR="00721EDE" w:rsidRPr="00025990" w:rsidRDefault="00721EDE" w:rsidP="00C7494E">
            <w:pPr>
              <w:jc w:val="both"/>
              <w:rPr>
                <w:b/>
                <w:sz w:val="21"/>
                <w:szCs w:val="21"/>
              </w:rPr>
            </w:pPr>
            <w:r w:rsidRPr="00025990">
              <w:rPr>
                <w:b/>
                <w:sz w:val="21"/>
                <w:szCs w:val="21"/>
              </w:rPr>
              <w:t>111</w:t>
            </w:r>
          </w:p>
        </w:tc>
        <w:tc>
          <w:tcPr>
            <w:tcW w:w="1080" w:type="dxa"/>
            <w:shd w:val="clear" w:color="auto" w:fill="auto"/>
          </w:tcPr>
          <w:p w14:paraId="744D761B" w14:textId="77777777" w:rsidR="00721EDE" w:rsidRPr="00025990" w:rsidRDefault="00721EDE" w:rsidP="00C7494E">
            <w:pPr>
              <w:jc w:val="both"/>
              <w:rPr>
                <w:b/>
                <w:sz w:val="21"/>
                <w:szCs w:val="21"/>
              </w:rPr>
            </w:pPr>
            <w:r w:rsidRPr="00025990">
              <w:rPr>
                <w:b/>
                <w:sz w:val="21"/>
                <w:szCs w:val="21"/>
              </w:rPr>
              <w:t>229</w:t>
            </w:r>
          </w:p>
        </w:tc>
      </w:tr>
      <w:tr w:rsidR="00721EDE" w:rsidRPr="00025990" w14:paraId="14DB43A1" w14:textId="77777777" w:rsidTr="00C7494E">
        <w:tc>
          <w:tcPr>
            <w:tcW w:w="647" w:type="dxa"/>
            <w:shd w:val="clear" w:color="auto" w:fill="auto"/>
          </w:tcPr>
          <w:p w14:paraId="0038E665" w14:textId="77777777" w:rsidR="00721EDE" w:rsidRPr="00025990" w:rsidRDefault="00721EDE" w:rsidP="00C7494E">
            <w:pPr>
              <w:jc w:val="both"/>
              <w:rPr>
                <w:b/>
                <w:sz w:val="21"/>
                <w:szCs w:val="21"/>
              </w:rPr>
            </w:pPr>
            <w:r w:rsidRPr="00025990">
              <w:rPr>
                <w:b/>
                <w:sz w:val="21"/>
                <w:szCs w:val="21"/>
              </w:rPr>
              <w:t>7.</w:t>
            </w:r>
          </w:p>
        </w:tc>
        <w:tc>
          <w:tcPr>
            <w:tcW w:w="3058" w:type="dxa"/>
            <w:shd w:val="clear" w:color="auto" w:fill="auto"/>
          </w:tcPr>
          <w:p w14:paraId="21EB72C8" w14:textId="77777777" w:rsidR="00721EDE" w:rsidRPr="00025990" w:rsidRDefault="00721EDE" w:rsidP="00C7494E">
            <w:pPr>
              <w:jc w:val="both"/>
              <w:rPr>
                <w:b/>
                <w:sz w:val="21"/>
                <w:szCs w:val="21"/>
              </w:rPr>
            </w:pPr>
            <w:r w:rsidRPr="00025990">
              <w:rPr>
                <w:b/>
                <w:sz w:val="21"/>
                <w:szCs w:val="21"/>
              </w:rPr>
              <w:t>Nuo 65  metų  iki  85  metų</w:t>
            </w:r>
          </w:p>
        </w:tc>
        <w:tc>
          <w:tcPr>
            <w:tcW w:w="1260" w:type="dxa"/>
            <w:shd w:val="clear" w:color="auto" w:fill="auto"/>
          </w:tcPr>
          <w:p w14:paraId="609F1E13" w14:textId="77777777" w:rsidR="00721EDE" w:rsidRPr="00025990" w:rsidRDefault="00721EDE" w:rsidP="00C7494E">
            <w:pPr>
              <w:jc w:val="both"/>
              <w:rPr>
                <w:b/>
                <w:sz w:val="21"/>
                <w:szCs w:val="21"/>
              </w:rPr>
            </w:pPr>
            <w:r w:rsidRPr="00025990">
              <w:rPr>
                <w:b/>
                <w:sz w:val="21"/>
                <w:szCs w:val="21"/>
              </w:rPr>
              <w:t>43</w:t>
            </w:r>
          </w:p>
        </w:tc>
        <w:tc>
          <w:tcPr>
            <w:tcW w:w="1260" w:type="dxa"/>
            <w:shd w:val="clear" w:color="auto" w:fill="auto"/>
          </w:tcPr>
          <w:p w14:paraId="5351A8B3" w14:textId="77777777" w:rsidR="00721EDE" w:rsidRPr="00025990" w:rsidRDefault="00721EDE" w:rsidP="00C7494E">
            <w:pPr>
              <w:jc w:val="both"/>
              <w:rPr>
                <w:b/>
                <w:sz w:val="21"/>
                <w:szCs w:val="21"/>
              </w:rPr>
            </w:pPr>
            <w:r w:rsidRPr="00025990">
              <w:rPr>
                <w:b/>
                <w:sz w:val="21"/>
                <w:szCs w:val="21"/>
              </w:rPr>
              <w:t>110</w:t>
            </w:r>
          </w:p>
        </w:tc>
        <w:tc>
          <w:tcPr>
            <w:tcW w:w="1080" w:type="dxa"/>
            <w:shd w:val="clear" w:color="auto" w:fill="auto"/>
          </w:tcPr>
          <w:p w14:paraId="7EC1C725" w14:textId="77777777" w:rsidR="00721EDE" w:rsidRPr="00025990" w:rsidRDefault="00721EDE" w:rsidP="00C7494E">
            <w:pPr>
              <w:jc w:val="both"/>
              <w:rPr>
                <w:b/>
                <w:sz w:val="21"/>
                <w:szCs w:val="21"/>
              </w:rPr>
            </w:pPr>
            <w:r w:rsidRPr="00025990">
              <w:rPr>
                <w:b/>
                <w:sz w:val="21"/>
                <w:szCs w:val="21"/>
              </w:rPr>
              <w:t>153</w:t>
            </w:r>
          </w:p>
        </w:tc>
        <w:tc>
          <w:tcPr>
            <w:tcW w:w="900" w:type="dxa"/>
            <w:shd w:val="clear" w:color="auto" w:fill="auto"/>
          </w:tcPr>
          <w:p w14:paraId="6B01DAC3" w14:textId="77777777" w:rsidR="00721EDE" w:rsidRPr="00025990" w:rsidRDefault="00721EDE" w:rsidP="00C7494E">
            <w:pPr>
              <w:jc w:val="both"/>
              <w:rPr>
                <w:b/>
                <w:sz w:val="21"/>
                <w:szCs w:val="21"/>
              </w:rPr>
            </w:pPr>
            <w:r w:rsidRPr="00025990">
              <w:rPr>
                <w:b/>
                <w:sz w:val="21"/>
                <w:szCs w:val="21"/>
              </w:rPr>
              <w:t>41</w:t>
            </w:r>
          </w:p>
        </w:tc>
        <w:tc>
          <w:tcPr>
            <w:tcW w:w="903" w:type="dxa"/>
            <w:shd w:val="clear" w:color="auto" w:fill="auto"/>
          </w:tcPr>
          <w:p w14:paraId="413262A7" w14:textId="77777777" w:rsidR="00721EDE" w:rsidRPr="00025990" w:rsidRDefault="00721EDE" w:rsidP="00C7494E">
            <w:pPr>
              <w:jc w:val="both"/>
              <w:rPr>
                <w:b/>
                <w:sz w:val="21"/>
                <w:szCs w:val="21"/>
              </w:rPr>
            </w:pPr>
            <w:r w:rsidRPr="00025990">
              <w:rPr>
                <w:b/>
                <w:sz w:val="21"/>
                <w:szCs w:val="21"/>
              </w:rPr>
              <w:t>107</w:t>
            </w:r>
          </w:p>
        </w:tc>
        <w:tc>
          <w:tcPr>
            <w:tcW w:w="1080" w:type="dxa"/>
            <w:shd w:val="clear" w:color="auto" w:fill="auto"/>
          </w:tcPr>
          <w:p w14:paraId="44FF653A" w14:textId="77777777" w:rsidR="00721EDE" w:rsidRPr="00025990" w:rsidRDefault="00721EDE" w:rsidP="00C7494E">
            <w:pPr>
              <w:jc w:val="both"/>
              <w:rPr>
                <w:b/>
                <w:sz w:val="21"/>
                <w:szCs w:val="21"/>
              </w:rPr>
            </w:pPr>
            <w:r w:rsidRPr="00025990">
              <w:rPr>
                <w:b/>
                <w:sz w:val="21"/>
                <w:szCs w:val="21"/>
              </w:rPr>
              <w:t>148</w:t>
            </w:r>
          </w:p>
        </w:tc>
      </w:tr>
      <w:tr w:rsidR="00721EDE" w:rsidRPr="00025990" w14:paraId="58EF3269" w14:textId="77777777" w:rsidTr="00C7494E">
        <w:trPr>
          <w:trHeight w:val="376"/>
        </w:trPr>
        <w:tc>
          <w:tcPr>
            <w:tcW w:w="647" w:type="dxa"/>
            <w:shd w:val="clear" w:color="auto" w:fill="auto"/>
          </w:tcPr>
          <w:p w14:paraId="3ABE3DFF" w14:textId="77777777" w:rsidR="00721EDE" w:rsidRPr="00025990" w:rsidRDefault="00721EDE" w:rsidP="00C7494E">
            <w:pPr>
              <w:jc w:val="both"/>
              <w:rPr>
                <w:b/>
                <w:sz w:val="21"/>
                <w:szCs w:val="21"/>
              </w:rPr>
            </w:pPr>
            <w:r w:rsidRPr="00025990">
              <w:rPr>
                <w:b/>
                <w:sz w:val="21"/>
                <w:szCs w:val="21"/>
              </w:rPr>
              <w:t>8.</w:t>
            </w:r>
          </w:p>
        </w:tc>
        <w:tc>
          <w:tcPr>
            <w:tcW w:w="3058" w:type="dxa"/>
            <w:shd w:val="clear" w:color="auto" w:fill="auto"/>
          </w:tcPr>
          <w:p w14:paraId="2F5D368E" w14:textId="77777777" w:rsidR="00721EDE" w:rsidRPr="00025990" w:rsidRDefault="00721EDE" w:rsidP="00C7494E">
            <w:pPr>
              <w:jc w:val="both"/>
              <w:rPr>
                <w:b/>
                <w:sz w:val="21"/>
                <w:szCs w:val="21"/>
              </w:rPr>
            </w:pPr>
            <w:r w:rsidRPr="00025990">
              <w:rPr>
                <w:b/>
                <w:sz w:val="21"/>
                <w:szCs w:val="21"/>
              </w:rPr>
              <w:t>Nuo  85 metų</w:t>
            </w:r>
          </w:p>
        </w:tc>
        <w:tc>
          <w:tcPr>
            <w:tcW w:w="1260" w:type="dxa"/>
            <w:shd w:val="clear" w:color="auto" w:fill="auto"/>
          </w:tcPr>
          <w:p w14:paraId="2602B40A" w14:textId="77777777" w:rsidR="00721EDE" w:rsidRPr="00025990" w:rsidRDefault="00721EDE" w:rsidP="00C7494E">
            <w:pPr>
              <w:jc w:val="both"/>
              <w:rPr>
                <w:b/>
                <w:sz w:val="21"/>
                <w:szCs w:val="21"/>
              </w:rPr>
            </w:pPr>
            <w:r w:rsidRPr="00025990">
              <w:rPr>
                <w:b/>
                <w:sz w:val="21"/>
                <w:szCs w:val="21"/>
              </w:rPr>
              <w:t>6</w:t>
            </w:r>
          </w:p>
        </w:tc>
        <w:tc>
          <w:tcPr>
            <w:tcW w:w="1260" w:type="dxa"/>
            <w:shd w:val="clear" w:color="auto" w:fill="auto"/>
          </w:tcPr>
          <w:p w14:paraId="50C19DED" w14:textId="77777777" w:rsidR="00721EDE" w:rsidRPr="00025990" w:rsidRDefault="00721EDE" w:rsidP="00C7494E">
            <w:pPr>
              <w:jc w:val="both"/>
              <w:rPr>
                <w:b/>
                <w:sz w:val="21"/>
                <w:szCs w:val="21"/>
              </w:rPr>
            </w:pPr>
            <w:r w:rsidRPr="00025990">
              <w:rPr>
                <w:b/>
                <w:sz w:val="21"/>
                <w:szCs w:val="21"/>
              </w:rPr>
              <w:t>16</w:t>
            </w:r>
          </w:p>
        </w:tc>
        <w:tc>
          <w:tcPr>
            <w:tcW w:w="1080" w:type="dxa"/>
            <w:shd w:val="clear" w:color="auto" w:fill="auto"/>
          </w:tcPr>
          <w:p w14:paraId="2ED47314" w14:textId="77777777" w:rsidR="00721EDE" w:rsidRPr="00025990" w:rsidRDefault="00721EDE" w:rsidP="00C7494E">
            <w:pPr>
              <w:jc w:val="both"/>
              <w:rPr>
                <w:b/>
                <w:sz w:val="21"/>
                <w:szCs w:val="21"/>
              </w:rPr>
            </w:pPr>
            <w:r w:rsidRPr="00025990">
              <w:rPr>
                <w:b/>
                <w:sz w:val="21"/>
                <w:szCs w:val="21"/>
              </w:rPr>
              <w:t>22</w:t>
            </w:r>
          </w:p>
        </w:tc>
        <w:tc>
          <w:tcPr>
            <w:tcW w:w="900" w:type="dxa"/>
            <w:shd w:val="clear" w:color="auto" w:fill="auto"/>
          </w:tcPr>
          <w:p w14:paraId="274F81E9" w14:textId="77777777" w:rsidR="00721EDE" w:rsidRPr="00025990" w:rsidRDefault="00721EDE" w:rsidP="00C7494E">
            <w:pPr>
              <w:jc w:val="both"/>
              <w:rPr>
                <w:b/>
                <w:sz w:val="21"/>
                <w:szCs w:val="21"/>
              </w:rPr>
            </w:pPr>
            <w:r w:rsidRPr="00025990">
              <w:rPr>
                <w:b/>
                <w:sz w:val="21"/>
                <w:szCs w:val="21"/>
              </w:rPr>
              <w:t>7</w:t>
            </w:r>
          </w:p>
        </w:tc>
        <w:tc>
          <w:tcPr>
            <w:tcW w:w="903" w:type="dxa"/>
            <w:shd w:val="clear" w:color="auto" w:fill="auto"/>
          </w:tcPr>
          <w:p w14:paraId="3037919A" w14:textId="77777777" w:rsidR="00721EDE" w:rsidRPr="00025990" w:rsidRDefault="00721EDE" w:rsidP="00C7494E">
            <w:pPr>
              <w:jc w:val="both"/>
              <w:rPr>
                <w:b/>
                <w:sz w:val="21"/>
                <w:szCs w:val="21"/>
              </w:rPr>
            </w:pPr>
            <w:r w:rsidRPr="00025990">
              <w:rPr>
                <w:b/>
                <w:sz w:val="21"/>
                <w:szCs w:val="21"/>
              </w:rPr>
              <w:t>19</w:t>
            </w:r>
          </w:p>
        </w:tc>
        <w:tc>
          <w:tcPr>
            <w:tcW w:w="1080" w:type="dxa"/>
            <w:shd w:val="clear" w:color="auto" w:fill="auto"/>
          </w:tcPr>
          <w:p w14:paraId="5ED97F22" w14:textId="77777777" w:rsidR="00721EDE" w:rsidRPr="00025990" w:rsidRDefault="00721EDE" w:rsidP="00C7494E">
            <w:pPr>
              <w:jc w:val="both"/>
              <w:rPr>
                <w:b/>
                <w:sz w:val="21"/>
                <w:szCs w:val="21"/>
              </w:rPr>
            </w:pPr>
            <w:r w:rsidRPr="00025990">
              <w:rPr>
                <w:b/>
                <w:sz w:val="21"/>
                <w:szCs w:val="21"/>
              </w:rPr>
              <w:t>26</w:t>
            </w:r>
          </w:p>
        </w:tc>
      </w:tr>
      <w:tr w:rsidR="00721EDE" w:rsidRPr="00025990" w14:paraId="2AA04A13" w14:textId="77777777" w:rsidTr="00C7494E">
        <w:tc>
          <w:tcPr>
            <w:tcW w:w="647" w:type="dxa"/>
            <w:shd w:val="clear" w:color="auto" w:fill="auto"/>
          </w:tcPr>
          <w:p w14:paraId="6B6DD809" w14:textId="77777777" w:rsidR="00721EDE" w:rsidRPr="00025990" w:rsidRDefault="00721EDE" w:rsidP="00C7494E">
            <w:pPr>
              <w:jc w:val="both"/>
              <w:rPr>
                <w:b/>
                <w:sz w:val="21"/>
                <w:szCs w:val="21"/>
              </w:rPr>
            </w:pPr>
          </w:p>
        </w:tc>
        <w:tc>
          <w:tcPr>
            <w:tcW w:w="3058" w:type="dxa"/>
            <w:shd w:val="clear" w:color="auto" w:fill="auto"/>
          </w:tcPr>
          <w:p w14:paraId="7005AEB4" w14:textId="77777777" w:rsidR="00721EDE" w:rsidRPr="00025990" w:rsidRDefault="00721EDE" w:rsidP="00C7494E">
            <w:pPr>
              <w:jc w:val="both"/>
              <w:rPr>
                <w:b/>
                <w:sz w:val="21"/>
                <w:szCs w:val="21"/>
              </w:rPr>
            </w:pPr>
            <w:r w:rsidRPr="00025990">
              <w:rPr>
                <w:b/>
                <w:sz w:val="21"/>
                <w:szCs w:val="21"/>
              </w:rPr>
              <w:t>Iš   viso:</w:t>
            </w:r>
          </w:p>
        </w:tc>
        <w:tc>
          <w:tcPr>
            <w:tcW w:w="1260" w:type="dxa"/>
            <w:shd w:val="clear" w:color="auto" w:fill="auto"/>
          </w:tcPr>
          <w:p w14:paraId="250C1CB7" w14:textId="77777777" w:rsidR="00721EDE" w:rsidRPr="00025990" w:rsidRDefault="00721EDE" w:rsidP="00C7494E">
            <w:pPr>
              <w:jc w:val="both"/>
              <w:rPr>
                <w:b/>
                <w:sz w:val="21"/>
                <w:szCs w:val="21"/>
              </w:rPr>
            </w:pPr>
            <w:r w:rsidRPr="00025990">
              <w:rPr>
                <w:b/>
                <w:sz w:val="21"/>
                <w:szCs w:val="21"/>
              </w:rPr>
              <w:t>414</w:t>
            </w:r>
          </w:p>
        </w:tc>
        <w:tc>
          <w:tcPr>
            <w:tcW w:w="1260" w:type="dxa"/>
            <w:shd w:val="clear" w:color="auto" w:fill="auto"/>
          </w:tcPr>
          <w:p w14:paraId="5CB64C8E" w14:textId="77777777" w:rsidR="00721EDE" w:rsidRPr="00025990" w:rsidRDefault="00721EDE" w:rsidP="00C7494E">
            <w:pPr>
              <w:jc w:val="both"/>
              <w:rPr>
                <w:b/>
                <w:sz w:val="21"/>
                <w:szCs w:val="21"/>
              </w:rPr>
            </w:pPr>
            <w:r w:rsidRPr="00025990">
              <w:rPr>
                <w:b/>
                <w:sz w:val="21"/>
                <w:szCs w:val="21"/>
              </w:rPr>
              <w:t>449</w:t>
            </w:r>
          </w:p>
        </w:tc>
        <w:tc>
          <w:tcPr>
            <w:tcW w:w="1080" w:type="dxa"/>
            <w:shd w:val="clear" w:color="auto" w:fill="auto"/>
          </w:tcPr>
          <w:p w14:paraId="58A3C6A4" w14:textId="77777777" w:rsidR="00721EDE" w:rsidRPr="00025990" w:rsidRDefault="00721EDE" w:rsidP="00C7494E">
            <w:pPr>
              <w:jc w:val="both"/>
              <w:rPr>
                <w:b/>
                <w:sz w:val="21"/>
                <w:szCs w:val="21"/>
              </w:rPr>
            </w:pPr>
            <w:r w:rsidRPr="00025990">
              <w:rPr>
                <w:b/>
                <w:sz w:val="21"/>
                <w:szCs w:val="21"/>
              </w:rPr>
              <w:t>863</w:t>
            </w:r>
          </w:p>
        </w:tc>
        <w:tc>
          <w:tcPr>
            <w:tcW w:w="900" w:type="dxa"/>
            <w:shd w:val="clear" w:color="auto" w:fill="auto"/>
          </w:tcPr>
          <w:p w14:paraId="1E08605D" w14:textId="77777777" w:rsidR="00721EDE" w:rsidRPr="00025990" w:rsidRDefault="00721EDE" w:rsidP="00C7494E">
            <w:pPr>
              <w:jc w:val="both"/>
              <w:rPr>
                <w:b/>
                <w:sz w:val="21"/>
                <w:szCs w:val="21"/>
              </w:rPr>
            </w:pPr>
            <w:r w:rsidRPr="00025990">
              <w:rPr>
                <w:b/>
                <w:sz w:val="21"/>
                <w:szCs w:val="21"/>
              </w:rPr>
              <w:t>397</w:t>
            </w:r>
          </w:p>
        </w:tc>
        <w:tc>
          <w:tcPr>
            <w:tcW w:w="903" w:type="dxa"/>
            <w:shd w:val="clear" w:color="auto" w:fill="auto"/>
          </w:tcPr>
          <w:p w14:paraId="4265A102" w14:textId="77777777" w:rsidR="00721EDE" w:rsidRPr="00025990" w:rsidRDefault="00721EDE" w:rsidP="00C7494E">
            <w:pPr>
              <w:jc w:val="both"/>
              <w:rPr>
                <w:b/>
                <w:sz w:val="21"/>
                <w:szCs w:val="21"/>
              </w:rPr>
            </w:pPr>
            <w:r w:rsidRPr="00025990">
              <w:rPr>
                <w:b/>
                <w:sz w:val="21"/>
                <w:szCs w:val="21"/>
              </w:rPr>
              <w:t>426</w:t>
            </w:r>
          </w:p>
        </w:tc>
        <w:tc>
          <w:tcPr>
            <w:tcW w:w="1080" w:type="dxa"/>
            <w:shd w:val="clear" w:color="auto" w:fill="auto"/>
          </w:tcPr>
          <w:p w14:paraId="4FDE9FAB" w14:textId="77777777" w:rsidR="00721EDE" w:rsidRPr="00025990" w:rsidRDefault="00721EDE" w:rsidP="00C7494E">
            <w:pPr>
              <w:jc w:val="both"/>
              <w:rPr>
                <w:b/>
                <w:sz w:val="21"/>
                <w:szCs w:val="21"/>
              </w:rPr>
            </w:pPr>
            <w:r w:rsidRPr="00025990">
              <w:rPr>
                <w:b/>
                <w:sz w:val="21"/>
                <w:szCs w:val="21"/>
              </w:rPr>
              <w:t>823</w:t>
            </w:r>
          </w:p>
        </w:tc>
      </w:tr>
    </w:tbl>
    <w:p w14:paraId="62468468" w14:textId="77777777" w:rsidR="00721EDE" w:rsidRPr="00B678D5" w:rsidRDefault="00721EDE" w:rsidP="00721EDE">
      <w:pPr>
        <w:jc w:val="both"/>
        <w:rPr>
          <w:b/>
        </w:rPr>
      </w:pPr>
    </w:p>
    <w:p w14:paraId="46526AE3" w14:textId="77777777" w:rsidR="00721EDE" w:rsidRPr="00B678D5" w:rsidRDefault="00721EDE" w:rsidP="00721EDE">
      <w:pPr>
        <w:jc w:val="both"/>
      </w:pPr>
      <w:r w:rsidRPr="00B678D5">
        <w:t>17  gyventojų  gyvenamąją  vietą  deklaravę   Šalčininkų  rajono  savivaldybėje</w:t>
      </w:r>
    </w:p>
    <w:p w14:paraId="62DB6FE3" w14:textId="77777777" w:rsidR="00721EDE" w:rsidRPr="00025990" w:rsidRDefault="00721EDE" w:rsidP="00721EDE">
      <w:pPr>
        <w:jc w:val="both"/>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3278"/>
        <w:gridCol w:w="3267"/>
      </w:tblGrid>
      <w:tr w:rsidR="00721EDE" w:rsidRPr="00025990" w14:paraId="7C9C4D20" w14:textId="77777777" w:rsidTr="00C7494E">
        <w:tc>
          <w:tcPr>
            <w:tcW w:w="3396" w:type="dxa"/>
            <w:shd w:val="clear" w:color="auto" w:fill="auto"/>
          </w:tcPr>
          <w:p w14:paraId="1760471C" w14:textId="77777777" w:rsidR="00721EDE" w:rsidRPr="00025990" w:rsidRDefault="00721EDE" w:rsidP="00C7494E">
            <w:pPr>
              <w:jc w:val="both"/>
              <w:rPr>
                <w:b/>
                <w:sz w:val="21"/>
                <w:szCs w:val="21"/>
              </w:rPr>
            </w:pPr>
            <w:r w:rsidRPr="00025990">
              <w:rPr>
                <w:b/>
                <w:sz w:val="21"/>
                <w:szCs w:val="21"/>
              </w:rPr>
              <w:t xml:space="preserve">  Seniūnijoje</w:t>
            </w:r>
          </w:p>
        </w:tc>
        <w:tc>
          <w:tcPr>
            <w:tcW w:w="3396" w:type="dxa"/>
            <w:shd w:val="clear" w:color="auto" w:fill="auto"/>
          </w:tcPr>
          <w:p w14:paraId="6394C95F" w14:textId="77777777" w:rsidR="00721EDE" w:rsidRPr="00025990" w:rsidRDefault="00721EDE" w:rsidP="00C7494E">
            <w:pPr>
              <w:jc w:val="both"/>
              <w:rPr>
                <w:b/>
                <w:sz w:val="21"/>
                <w:szCs w:val="21"/>
              </w:rPr>
            </w:pPr>
            <w:r w:rsidRPr="00025990">
              <w:rPr>
                <w:b/>
                <w:sz w:val="21"/>
                <w:szCs w:val="21"/>
              </w:rPr>
              <w:t xml:space="preserve">                     2016m.</w:t>
            </w:r>
          </w:p>
        </w:tc>
        <w:tc>
          <w:tcPr>
            <w:tcW w:w="3396" w:type="dxa"/>
            <w:shd w:val="clear" w:color="auto" w:fill="auto"/>
          </w:tcPr>
          <w:p w14:paraId="5DFE374C" w14:textId="77777777" w:rsidR="00721EDE" w:rsidRPr="00025990" w:rsidRDefault="00721EDE" w:rsidP="00C7494E">
            <w:pPr>
              <w:jc w:val="both"/>
              <w:rPr>
                <w:b/>
                <w:sz w:val="21"/>
                <w:szCs w:val="21"/>
              </w:rPr>
            </w:pPr>
            <w:r w:rsidRPr="00025990">
              <w:rPr>
                <w:b/>
                <w:sz w:val="21"/>
                <w:szCs w:val="21"/>
              </w:rPr>
              <w:t xml:space="preserve">                2017 m.</w:t>
            </w:r>
          </w:p>
        </w:tc>
      </w:tr>
      <w:tr w:rsidR="00721EDE" w:rsidRPr="00025990" w14:paraId="4869AF35" w14:textId="77777777" w:rsidTr="00C7494E">
        <w:tc>
          <w:tcPr>
            <w:tcW w:w="3396" w:type="dxa"/>
            <w:shd w:val="clear" w:color="auto" w:fill="auto"/>
          </w:tcPr>
          <w:p w14:paraId="1347C1C2" w14:textId="77777777" w:rsidR="00721EDE" w:rsidRPr="00025990" w:rsidRDefault="00721EDE" w:rsidP="00C7494E">
            <w:pPr>
              <w:jc w:val="both"/>
              <w:rPr>
                <w:b/>
                <w:sz w:val="21"/>
                <w:szCs w:val="21"/>
              </w:rPr>
            </w:pPr>
            <w:r w:rsidRPr="00025990">
              <w:rPr>
                <w:b/>
                <w:sz w:val="21"/>
                <w:szCs w:val="21"/>
              </w:rPr>
              <w:t>Gautą   raštų</w:t>
            </w:r>
          </w:p>
        </w:tc>
        <w:tc>
          <w:tcPr>
            <w:tcW w:w="3396" w:type="dxa"/>
            <w:shd w:val="clear" w:color="auto" w:fill="auto"/>
          </w:tcPr>
          <w:p w14:paraId="42E0F024" w14:textId="77777777" w:rsidR="00721EDE" w:rsidRPr="00025990" w:rsidRDefault="00721EDE" w:rsidP="00C7494E">
            <w:pPr>
              <w:jc w:val="both"/>
              <w:rPr>
                <w:b/>
                <w:sz w:val="21"/>
                <w:szCs w:val="21"/>
              </w:rPr>
            </w:pPr>
            <w:r w:rsidRPr="00025990">
              <w:rPr>
                <w:b/>
                <w:sz w:val="21"/>
                <w:szCs w:val="21"/>
              </w:rPr>
              <w:t>139</w:t>
            </w:r>
          </w:p>
        </w:tc>
        <w:tc>
          <w:tcPr>
            <w:tcW w:w="3396" w:type="dxa"/>
            <w:shd w:val="clear" w:color="auto" w:fill="auto"/>
          </w:tcPr>
          <w:p w14:paraId="4A69658D" w14:textId="77777777" w:rsidR="00721EDE" w:rsidRPr="00025990" w:rsidRDefault="00721EDE" w:rsidP="00C7494E">
            <w:pPr>
              <w:jc w:val="both"/>
              <w:rPr>
                <w:b/>
                <w:sz w:val="21"/>
                <w:szCs w:val="21"/>
              </w:rPr>
            </w:pPr>
            <w:r w:rsidRPr="00025990">
              <w:rPr>
                <w:b/>
                <w:sz w:val="21"/>
                <w:szCs w:val="21"/>
              </w:rPr>
              <w:t>108</w:t>
            </w:r>
          </w:p>
        </w:tc>
      </w:tr>
      <w:tr w:rsidR="00721EDE" w:rsidRPr="00025990" w14:paraId="63378D68" w14:textId="77777777" w:rsidTr="00C7494E">
        <w:tc>
          <w:tcPr>
            <w:tcW w:w="3396" w:type="dxa"/>
            <w:shd w:val="clear" w:color="auto" w:fill="auto"/>
          </w:tcPr>
          <w:p w14:paraId="19736E0E" w14:textId="77777777" w:rsidR="00721EDE" w:rsidRPr="00025990" w:rsidRDefault="00721EDE" w:rsidP="00C7494E">
            <w:pPr>
              <w:jc w:val="both"/>
              <w:rPr>
                <w:b/>
                <w:sz w:val="21"/>
                <w:szCs w:val="21"/>
              </w:rPr>
            </w:pPr>
            <w:r w:rsidRPr="00025990">
              <w:rPr>
                <w:b/>
                <w:sz w:val="21"/>
                <w:szCs w:val="21"/>
              </w:rPr>
              <w:t>Išsiųsta  raštų</w:t>
            </w:r>
          </w:p>
        </w:tc>
        <w:tc>
          <w:tcPr>
            <w:tcW w:w="3396" w:type="dxa"/>
            <w:shd w:val="clear" w:color="auto" w:fill="auto"/>
          </w:tcPr>
          <w:p w14:paraId="7C51D4D7" w14:textId="77777777" w:rsidR="00721EDE" w:rsidRPr="00025990" w:rsidRDefault="00721EDE" w:rsidP="00C7494E">
            <w:pPr>
              <w:jc w:val="both"/>
              <w:rPr>
                <w:b/>
                <w:sz w:val="21"/>
                <w:szCs w:val="21"/>
              </w:rPr>
            </w:pPr>
            <w:r w:rsidRPr="00025990">
              <w:rPr>
                <w:b/>
                <w:sz w:val="21"/>
                <w:szCs w:val="21"/>
              </w:rPr>
              <w:t>158</w:t>
            </w:r>
          </w:p>
        </w:tc>
        <w:tc>
          <w:tcPr>
            <w:tcW w:w="3396" w:type="dxa"/>
            <w:shd w:val="clear" w:color="auto" w:fill="auto"/>
          </w:tcPr>
          <w:p w14:paraId="6A5F406D" w14:textId="77777777" w:rsidR="00721EDE" w:rsidRPr="00025990" w:rsidRDefault="00721EDE" w:rsidP="00C7494E">
            <w:pPr>
              <w:jc w:val="both"/>
              <w:rPr>
                <w:b/>
                <w:sz w:val="21"/>
                <w:szCs w:val="21"/>
              </w:rPr>
            </w:pPr>
            <w:r w:rsidRPr="00025990">
              <w:rPr>
                <w:b/>
                <w:sz w:val="21"/>
                <w:szCs w:val="21"/>
              </w:rPr>
              <w:t>153</w:t>
            </w:r>
          </w:p>
        </w:tc>
      </w:tr>
      <w:tr w:rsidR="00721EDE" w:rsidRPr="00025990" w14:paraId="3B6CEA45" w14:textId="77777777" w:rsidTr="00C7494E">
        <w:tc>
          <w:tcPr>
            <w:tcW w:w="3396" w:type="dxa"/>
            <w:shd w:val="clear" w:color="auto" w:fill="auto"/>
          </w:tcPr>
          <w:p w14:paraId="6538B9A1" w14:textId="77777777" w:rsidR="00721EDE" w:rsidRPr="00025990" w:rsidRDefault="00721EDE" w:rsidP="00C7494E">
            <w:pPr>
              <w:jc w:val="both"/>
              <w:rPr>
                <w:b/>
                <w:sz w:val="21"/>
                <w:szCs w:val="21"/>
              </w:rPr>
            </w:pPr>
            <w:r w:rsidRPr="00025990">
              <w:rPr>
                <w:b/>
                <w:sz w:val="21"/>
                <w:szCs w:val="21"/>
              </w:rPr>
              <w:t>Išduotos  pažymos  apie</w:t>
            </w:r>
          </w:p>
          <w:p w14:paraId="4C363013" w14:textId="77777777" w:rsidR="00721EDE" w:rsidRPr="00025990" w:rsidRDefault="00721EDE" w:rsidP="00C7494E">
            <w:pPr>
              <w:jc w:val="both"/>
              <w:rPr>
                <w:b/>
                <w:sz w:val="21"/>
                <w:szCs w:val="21"/>
              </w:rPr>
            </w:pPr>
            <w:r w:rsidRPr="00025990">
              <w:rPr>
                <w:b/>
                <w:sz w:val="21"/>
                <w:szCs w:val="21"/>
              </w:rPr>
              <w:t>Šeimos  sudėtį</w:t>
            </w:r>
          </w:p>
        </w:tc>
        <w:tc>
          <w:tcPr>
            <w:tcW w:w="3396" w:type="dxa"/>
            <w:shd w:val="clear" w:color="auto" w:fill="auto"/>
          </w:tcPr>
          <w:p w14:paraId="55DF39E5" w14:textId="77777777" w:rsidR="00721EDE" w:rsidRPr="00025990" w:rsidRDefault="00721EDE" w:rsidP="00C7494E">
            <w:pPr>
              <w:jc w:val="both"/>
              <w:rPr>
                <w:b/>
                <w:sz w:val="21"/>
                <w:szCs w:val="21"/>
              </w:rPr>
            </w:pPr>
            <w:r w:rsidRPr="00025990">
              <w:rPr>
                <w:b/>
                <w:sz w:val="21"/>
                <w:szCs w:val="21"/>
              </w:rPr>
              <w:t>32</w:t>
            </w:r>
          </w:p>
        </w:tc>
        <w:tc>
          <w:tcPr>
            <w:tcW w:w="3396" w:type="dxa"/>
            <w:shd w:val="clear" w:color="auto" w:fill="auto"/>
          </w:tcPr>
          <w:p w14:paraId="6FBCDCBB" w14:textId="77777777" w:rsidR="00721EDE" w:rsidRPr="00025990" w:rsidRDefault="00721EDE" w:rsidP="00C7494E">
            <w:pPr>
              <w:jc w:val="both"/>
              <w:rPr>
                <w:b/>
                <w:sz w:val="21"/>
                <w:szCs w:val="21"/>
              </w:rPr>
            </w:pPr>
            <w:r w:rsidRPr="00025990">
              <w:rPr>
                <w:b/>
                <w:sz w:val="21"/>
                <w:szCs w:val="21"/>
              </w:rPr>
              <w:t>23</w:t>
            </w:r>
          </w:p>
        </w:tc>
      </w:tr>
      <w:tr w:rsidR="00721EDE" w:rsidRPr="00025990" w14:paraId="66325CEE" w14:textId="77777777" w:rsidTr="00C7494E">
        <w:tc>
          <w:tcPr>
            <w:tcW w:w="3396" w:type="dxa"/>
            <w:shd w:val="clear" w:color="auto" w:fill="auto"/>
          </w:tcPr>
          <w:p w14:paraId="5C64281D" w14:textId="77777777" w:rsidR="00721EDE" w:rsidRPr="00025990" w:rsidRDefault="00721EDE" w:rsidP="00C7494E">
            <w:pPr>
              <w:jc w:val="both"/>
              <w:rPr>
                <w:b/>
                <w:sz w:val="21"/>
                <w:szCs w:val="21"/>
              </w:rPr>
            </w:pPr>
            <w:r w:rsidRPr="00025990">
              <w:rPr>
                <w:b/>
                <w:sz w:val="21"/>
                <w:szCs w:val="21"/>
              </w:rPr>
              <w:t>Suorganizuota  susirinkimų</w:t>
            </w:r>
          </w:p>
        </w:tc>
        <w:tc>
          <w:tcPr>
            <w:tcW w:w="3396" w:type="dxa"/>
            <w:shd w:val="clear" w:color="auto" w:fill="auto"/>
          </w:tcPr>
          <w:p w14:paraId="0963D294" w14:textId="77777777" w:rsidR="00721EDE" w:rsidRPr="00025990" w:rsidRDefault="00721EDE" w:rsidP="00C7494E">
            <w:pPr>
              <w:jc w:val="both"/>
              <w:rPr>
                <w:b/>
                <w:sz w:val="21"/>
                <w:szCs w:val="21"/>
              </w:rPr>
            </w:pPr>
            <w:r w:rsidRPr="00025990">
              <w:rPr>
                <w:b/>
                <w:sz w:val="21"/>
                <w:szCs w:val="21"/>
              </w:rPr>
              <w:t>25</w:t>
            </w:r>
          </w:p>
        </w:tc>
        <w:tc>
          <w:tcPr>
            <w:tcW w:w="3396" w:type="dxa"/>
            <w:shd w:val="clear" w:color="auto" w:fill="auto"/>
          </w:tcPr>
          <w:p w14:paraId="55923CC6" w14:textId="77777777" w:rsidR="00721EDE" w:rsidRPr="00025990" w:rsidRDefault="00721EDE" w:rsidP="00C7494E">
            <w:pPr>
              <w:jc w:val="both"/>
              <w:rPr>
                <w:b/>
                <w:sz w:val="21"/>
                <w:szCs w:val="21"/>
              </w:rPr>
            </w:pPr>
            <w:r w:rsidRPr="00025990">
              <w:rPr>
                <w:b/>
                <w:sz w:val="21"/>
                <w:szCs w:val="21"/>
              </w:rPr>
              <w:t>24</w:t>
            </w:r>
          </w:p>
        </w:tc>
      </w:tr>
      <w:tr w:rsidR="00721EDE" w:rsidRPr="00025990" w14:paraId="3D0CAD83" w14:textId="77777777" w:rsidTr="00C7494E">
        <w:tc>
          <w:tcPr>
            <w:tcW w:w="3396" w:type="dxa"/>
            <w:shd w:val="clear" w:color="auto" w:fill="auto"/>
          </w:tcPr>
          <w:p w14:paraId="352410F8" w14:textId="77777777" w:rsidR="00721EDE" w:rsidRPr="00025990" w:rsidRDefault="00721EDE" w:rsidP="00C7494E">
            <w:pPr>
              <w:jc w:val="both"/>
              <w:rPr>
                <w:b/>
                <w:sz w:val="21"/>
                <w:szCs w:val="21"/>
              </w:rPr>
            </w:pPr>
            <w:r w:rsidRPr="00025990">
              <w:rPr>
                <w:b/>
                <w:sz w:val="21"/>
                <w:szCs w:val="21"/>
              </w:rPr>
              <w:t>Suorganizuota  sueigų  su  seniūnaičiais</w:t>
            </w:r>
          </w:p>
        </w:tc>
        <w:tc>
          <w:tcPr>
            <w:tcW w:w="3396" w:type="dxa"/>
            <w:shd w:val="clear" w:color="auto" w:fill="auto"/>
          </w:tcPr>
          <w:p w14:paraId="43ABD342" w14:textId="77777777" w:rsidR="00721EDE" w:rsidRPr="00025990" w:rsidRDefault="00721EDE" w:rsidP="00C7494E">
            <w:pPr>
              <w:jc w:val="both"/>
              <w:rPr>
                <w:b/>
                <w:sz w:val="21"/>
                <w:szCs w:val="21"/>
              </w:rPr>
            </w:pPr>
            <w:r w:rsidRPr="00025990">
              <w:rPr>
                <w:b/>
                <w:sz w:val="21"/>
                <w:szCs w:val="21"/>
              </w:rPr>
              <w:t>12</w:t>
            </w:r>
          </w:p>
        </w:tc>
        <w:tc>
          <w:tcPr>
            <w:tcW w:w="3396" w:type="dxa"/>
            <w:shd w:val="clear" w:color="auto" w:fill="auto"/>
          </w:tcPr>
          <w:p w14:paraId="31D46AA9" w14:textId="77777777" w:rsidR="00721EDE" w:rsidRPr="00025990" w:rsidRDefault="00721EDE" w:rsidP="00C7494E">
            <w:pPr>
              <w:jc w:val="both"/>
              <w:rPr>
                <w:b/>
                <w:sz w:val="21"/>
                <w:szCs w:val="21"/>
              </w:rPr>
            </w:pPr>
            <w:r w:rsidRPr="00025990">
              <w:rPr>
                <w:b/>
                <w:sz w:val="21"/>
                <w:szCs w:val="21"/>
              </w:rPr>
              <w:t>14</w:t>
            </w:r>
          </w:p>
        </w:tc>
      </w:tr>
      <w:tr w:rsidR="00721EDE" w:rsidRPr="00025990" w14:paraId="1F3D2933" w14:textId="77777777" w:rsidTr="00C7494E">
        <w:tc>
          <w:tcPr>
            <w:tcW w:w="3396" w:type="dxa"/>
            <w:shd w:val="clear" w:color="auto" w:fill="auto"/>
          </w:tcPr>
          <w:p w14:paraId="2A694572" w14:textId="77777777" w:rsidR="00721EDE" w:rsidRPr="00025990" w:rsidRDefault="00721EDE" w:rsidP="00C7494E">
            <w:pPr>
              <w:jc w:val="both"/>
              <w:rPr>
                <w:b/>
                <w:sz w:val="21"/>
                <w:szCs w:val="21"/>
              </w:rPr>
            </w:pPr>
            <w:r w:rsidRPr="00025990">
              <w:rPr>
                <w:b/>
                <w:sz w:val="21"/>
                <w:szCs w:val="21"/>
              </w:rPr>
              <w:t>Atlikta  notarinių  veiksmų</w:t>
            </w:r>
          </w:p>
        </w:tc>
        <w:tc>
          <w:tcPr>
            <w:tcW w:w="3396" w:type="dxa"/>
            <w:shd w:val="clear" w:color="auto" w:fill="auto"/>
          </w:tcPr>
          <w:p w14:paraId="2399EB80" w14:textId="77777777" w:rsidR="00721EDE" w:rsidRPr="00025990" w:rsidRDefault="00721EDE" w:rsidP="00C7494E">
            <w:pPr>
              <w:jc w:val="both"/>
              <w:rPr>
                <w:b/>
                <w:sz w:val="21"/>
                <w:szCs w:val="21"/>
              </w:rPr>
            </w:pPr>
            <w:r w:rsidRPr="00025990">
              <w:rPr>
                <w:b/>
                <w:sz w:val="21"/>
                <w:szCs w:val="21"/>
              </w:rPr>
              <w:t>32</w:t>
            </w:r>
          </w:p>
        </w:tc>
        <w:tc>
          <w:tcPr>
            <w:tcW w:w="3396" w:type="dxa"/>
            <w:shd w:val="clear" w:color="auto" w:fill="auto"/>
          </w:tcPr>
          <w:p w14:paraId="62EC531B" w14:textId="77777777" w:rsidR="00721EDE" w:rsidRPr="00025990" w:rsidRDefault="00721EDE" w:rsidP="00C7494E">
            <w:pPr>
              <w:jc w:val="both"/>
              <w:rPr>
                <w:b/>
                <w:sz w:val="21"/>
                <w:szCs w:val="21"/>
              </w:rPr>
            </w:pPr>
            <w:r w:rsidRPr="00025990">
              <w:rPr>
                <w:b/>
                <w:sz w:val="21"/>
                <w:szCs w:val="21"/>
              </w:rPr>
              <w:t>20</w:t>
            </w:r>
          </w:p>
        </w:tc>
      </w:tr>
      <w:tr w:rsidR="00721EDE" w:rsidRPr="00025990" w14:paraId="0662F3D0" w14:textId="77777777" w:rsidTr="00C7494E">
        <w:tc>
          <w:tcPr>
            <w:tcW w:w="3396" w:type="dxa"/>
            <w:shd w:val="clear" w:color="auto" w:fill="auto"/>
          </w:tcPr>
          <w:p w14:paraId="08623CB5" w14:textId="77777777" w:rsidR="00721EDE" w:rsidRPr="00025990" w:rsidRDefault="00721EDE" w:rsidP="00C7494E">
            <w:pPr>
              <w:jc w:val="both"/>
              <w:rPr>
                <w:b/>
                <w:sz w:val="21"/>
                <w:szCs w:val="21"/>
              </w:rPr>
            </w:pPr>
            <w:r w:rsidRPr="00025990">
              <w:rPr>
                <w:b/>
                <w:sz w:val="21"/>
                <w:szCs w:val="21"/>
              </w:rPr>
              <w:t>Išduota  mirties  liudijimų</w:t>
            </w:r>
          </w:p>
        </w:tc>
        <w:tc>
          <w:tcPr>
            <w:tcW w:w="3396" w:type="dxa"/>
            <w:shd w:val="clear" w:color="auto" w:fill="auto"/>
          </w:tcPr>
          <w:p w14:paraId="3BBFA18E" w14:textId="77777777" w:rsidR="00721EDE" w:rsidRPr="00025990" w:rsidRDefault="00721EDE" w:rsidP="00C7494E">
            <w:pPr>
              <w:jc w:val="both"/>
              <w:rPr>
                <w:b/>
                <w:sz w:val="21"/>
                <w:szCs w:val="21"/>
              </w:rPr>
            </w:pPr>
            <w:r w:rsidRPr="00025990">
              <w:rPr>
                <w:b/>
                <w:sz w:val="21"/>
                <w:szCs w:val="21"/>
              </w:rPr>
              <w:t>8</w:t>
            </w:r>
          </w:p>
        </w:tc>
        <w:tc>
          <w:tcPr>
            <w:tcW w:w="3396" w:type="dxa"/>
            <w:shd w:val="clear" w:color="auto" w:fill="auto"/>
          </w:tcPr>
          <w:p w14:paraId="41A58819" w14:textId="77777777" w:rsidR="00721EDE" w:rsidRPr="00025990" w:rsidRDefault="00721EDE" w:rsidP="00C7494E">
            <w:pPr>
              <w:jc w:val="both"/>
              <w:rPr>
                <w:b/>
                <w:sz w:val="21"/>
                <w:szCs w:val="21"/>
              </w:rPr>
            </w:pPr>
            <w:r w:rsidRPr="00025990">
              <w:rPr>
                <w:b/>
                <w:sz w:val="21"/>
                <w:szCs w:val="21"/>
              </w:rPr>
              <w:t>------</w:t>
            </w:r>
          </w:p>
        </w:tc>
      </w:tr>
    </w:tbl>
    <w:p w14:paraId="1D30260A" w14:textId="77777777" w:rsidR="00721EDE" w:rsidRPr="00552228" w:rsidRDefault="00721EDE" w:rsidP="00721EDE">
      <w:pPr>
        <w:jc w:val="both"/>
        <w:rPr>
          <w:b/>
        </w:rPr>
      </w:pPr>
    </w:p>
    <w:p w14:paraId="5B301F4E" w14:textId="77777777" w:rsidR="00721EDE" w:rsidRPr="00552228" w:rsidRDefault="00721EDE" w:rsidP="00721EDE">
      <w:pPr>
        <w:jc w:val="both"/>
        <w:rPr>
          <w:b/>
        </w:rPr>
      </w:pPr>
      <w:r w:rsidRPr="00552228">
        <w:rPr>
          <w:b/>
        </w:rPr>
        <w:t xml:space="preserve"> GYVENAMOSIOS  VIETOS  DEKLARAVIMAS</w:t>
      </w:r>
    </w:p>
    <w:p w14:paraId="602DCCB9" w14:textId="77777777" w:rsidR="00721EDE" w:rsidRPr="00552228" w:rsidRDefault="00721EDE" w:rsidP="00721EDE">
      <w:pPr>
        <w:jc w:val="both"/>
      </w:pPr>
      <w:r w:rsidRPr="00552228">
        <w:t>Seniūnijoje tvarkomi priskirtos  teritorijos  gyventojų  gyvenamosios  vietos   deklaravimo  duomenys, kurie  perduodami  Gyventojų  registrui, piimamos  seniūnijos  gyventojų  gyvenamosios  vietos  deklaracijos, tikrinamas  jų  pildymo  teisingumas, priimamas  sprendimas  dėl  deklaravimo  duomenų  taisymo, keitimo  ar  naikinimo, kaupiamos  ir  saugomos  seniūnijos  gyventojų  gyvenamosios  vietos  deklaracijos, tikrinami  pateikti   dokumentai  dėl  užsienio  piliečių  laikinojo  gyvenamosios  vietos  deklaravimo, išduodamos  pažymos, teikiama  gyvenamosios patalpos  savininkui  informacija  apie  asmenis, deklaravusius  gyvenamąją  vietą  jam  nuosavybės  ar  kitokio  teisės  valdymo, naudojimo  ar  disponavimo teise  priklausančioje  patalpoje.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3273"/>
        <w:gridCol w:w="3273"/>
      </w:tblGrid>
      <w:tr w:rsidR="00721EDE" w:rsidRPr="00025990" w14:paraId="5FA0DF38" w14:textId="77777777" w:rsidTr="00C7494E">
        <w:tc>
          <w:tcPr>
            <w:tcW w:w="3396" w:type="dxa"/>
            <w:shd w:val="clear" w:color="auto" w:fill="auto"/>
          </w:tcPr>
          <w:p w14:paraId="5813C9CB" w14:textId="77777777" w:rsidR="00721EDE" w:rsidRPr="00025990" w:rsidRDefault="00721EDE" w:rsidP="00C7494E">
            <w:pPr>
              <w:jc w:val="both"/>
              <w:rPr>
                <w:b/>
                <w:sz w:val="21"/>
                <w:szCs w:val="21"/>
              </w:rPr>
            </w:pPr>
            <w:r w:rsidRPr="00025990">
              <w:rPr>
                <w:sz w:val="21"/>
                <w:szCs w:val="21"/>
              </w:rPr>
              <w:t xml:space="preserve"> </w:t>
            </w:r>
            <w:r w:rsidRPr="00025990">
              <w:rPr>
                <w:b/>
                <w:sz w:val="21"/>
                <w:szCs w:val="21"/>
              </w:rPr>
              <w:t>Dainavos  seniūnijoje</w:t>
            </w:r>
          </w:p>
        </w:tc>
        <w:tc>
          <w:tcPr>
            <w:tcW w:w="3396" w:type="dxa"/>
            <w:shd w:val="clear" w:color="auto" w:fill="auto"/>
          </w:tcPr>
          <w:p w14:paraId="0A3162DE" w14:textId="77777777" w:rsidR="00721EDE" w:rsidRPr="00025990" w:rsidRDefault="00721EDE" w:rsidP="00C7494E">
            <w:pPr>
              <w:jc w:val="both"/>
              <w:rPr>
                <w:sz w:val="21"/>
                <w:szCs w:val="21"/>
              </w:rPr>
            </w:pPr>
            <w:r w:rsidRPr="00025990">
              <w:rPr>
                <w:sz w:val="21"/>
                <w:szCs w:val="21"/>
              </w:rPr>
              <w:t xml:space="preserve">             2016 m.</w:t>
            </w:r>
          </w:p>
        </w:tc>
        <w:tc>
          <w:tcPr>
            <w:tcW w:w="3396" w:type="dxa"/>
            <w:shd w:val="clear" w:color="auto" w:fill="auto"/>
          </w:tcPr>
          <w:p w14:paraId="23AA8444" w14:textId="77777777" w:rsidR="00721EDE" w:rsidRPr="00025990" w:rsidRDefault="00721EDE" w:rsidP="00C7494E">
            <w:pPr>
              <w:jc w:val="both"/>
              <w:rPr>
                <w:sz w:val="21"/>
                <w:szCs w:val="21"/>
              </w:rPr>
            </w:pPr>
            <w:r w:rsidRPr="00025990">
              <w:rPr>
                <w:sz w:val="21"/>
                <w:szCs w:val="21"/>
              </w:rPr>
              <w:t xml:space="preserve">             2017 m.</w:t>
            </w:r>
          </w:p>
        </w:tc>
      </w:tr>
      <w:tr w:rsidR="00721EDE" w:rsidRPr="00025990" w14:paraId="36D670CC" w14:textId="77777777" w:rsidTr="00C7494E">
        <w:tc>
          <w:tcPr>
            <w:tcW w:w="3396" w:type="dxa"/>
            <w:shd w:val="clear" w:color="auto" w:fill="auto"/>
          </w:tcPr>
          <w:p w14:paraId="39A0623A" w14:textId="77777777" w:rsidR="00721EDE" w:rsidRPr="00025990" w:rsidRDefault="00721EDE" w:rsidP="00C7494E">
            <w:pPr>
              <w:jc w:val="both"/>
              <w:rPr>
                <w:sz w:val="21"/>
                <w:szCs w:val="21"/>
              </w:rPr>
            </w:pPr>
            <w:r w:rsidRPr="00025990">
              <w:rPr>
                <w:sz w:val="21"/>
                <w:szCs w:val="21"/>
              </w:rPr>
              <w:t>Deklaravo  gyvenamąją</w:t>
            </w:r>
          </w:p>
          <w:p w14:paraId="58E520B6" w14:textId="77777777" w:rsidR="00721EDE" w:rsidRPr="00025990" w:rsidRDefault="00721EDE" w:rsidP="00C7494E">
            <w:pPr>
              <w:jc w:val="both"/>
              <w:rPr>
                <w:sz w:val="21"/>
                <w:szCs w:val="21"/>
              </w:rPr>
            </w:pPr>
            <w:r w:rsidRPr="00025990">
              <w:rPr>
                <w:sz w:val="21"/>
                <w:szCs w:val="21"/>
              </w:rPr>
              <w:t>vietą</w:t>
            </w:r>
          </w:p>
        </w:tc>
        <w:tc>
          <w:tcPr>
            <w:tcW w:w="3396" w:type="dxa"/>
            <w:shd w:val="clear" w:color="auto" w:fill="auto"/>
          </w:tcPr>
          <w:p w14:paraId="6924D78E" w14:textId="77777777" w:rsidR="00721EDE" w:rsidRPr="00025990" w:rsidRDefault="00721EDE" w:rsidP="00C7494E">
            <w:pPr>
              <w:jc w:val="both"/>
              <w:rPr>
                <w:sz w:val="21"/>
                <w:szCs w:val="21"/>
              </w:rPr>
            </w:pPr>
            <w:r w:rsidRPr="00025990">
              <w:rPr>
                <w:sz w:val="21"/>
                <w:szCs w:val="21"/>
              </w:rPr>
              <w:t>49</w:t>
            </w:r>
          </w:p>
        </w:tc>
        <w:tc>
          <w:tcPr>
            <w:tcW w:w="3396" w:type="dxa"/>
            <w:shd w:val="clear" w:color="auto" w:fill="auto"/>
          </w:tcPr>
          <w:p w14:paraId="456E62F0" w14:textId="77777777" w:rsidR="00721EDE" w:rsidRPr="00025990" w:rsidRDefault="00721EDE" w:rsidP="00C7494E">
            <w:pPr>
              <w:jc w:val="both"/>
              <w:rPr>
                <w:sz w:val="21"/>
                <w:szCs w:val="21"/>
              </w:rPr>
            </w:pPr>
            <w:r w:rsidRPr="00025990">
              <w:rPr>
                <w:sz w:val="21"/>
                <w:szCs w:val="21"/>
              </w:rPr>
              <w:t>26</w:t>
            </w:r>
          </w:p>
        </w:tc>
      </w:tr>
      <w:tr w:rsidR="00721EDE" w:rsidRPr="00025990" w14:paraId="64FA4E47" w14:textId="77777777" w:rsidTr="00C7494E">
        <w:tc>
          <w:tcPr>
            <w:tcW w:w="3396" w:type="dxa"/>
            <w:shd w:val="clear" w:color="auto" w:fill="auto"/>
          </w:tcPr>
          <w:p w14:paraId="5BB21341" w14:textId="77777777" w:rsidR="00721EDE" w:rsidRPr="00025990" w:rsidRDefault="00721EDE" w:rsidP="00C7494E">
            <w:pPr>
              <w:jc w:val="both"/>
              <w:rPr>
                <w:sz w:val="21"/>
                <w:szCs w:val="21"/>
              </w:rPr>
            </w:pPr>
            <w:r w:rsidRPr="00025990">
              <w:rPr>
                <w:sz w:val="21"/>
                <w:szCs w:val="21"/>
              </w:rPr>
              <w:t xml:space="preserve"> Deklaravo  išvykimą  į </w:t>
            </w:r>
          </w:p>
          <w:p w14:paraId="599999F3" w14:textId="77777777" w:rsidR="00721EDE" w:rsidRPr="00025990" w:rsidRDefault="00721EDE" w:rsidP="00C7494E">
            <w:pPr>
              <w:jc w:val="both"/>
              <w:rPr>
                <w:sz w:val="21"/>
                <w:szCs w:val="21"/>
              </w:rPr>
            </w:pPr>
            <w:r w:rsidRPr="00025990">
              <w:rPr>
                <w:sz w:val="21"/>
                <w:szCs w:val="21"/>
              </w:rPr>
              <w:t>užsienį</w:t>
            </w:r>
          </w:p>
        </w:tc>
        <w:tc>
          <w:tcPr>
            <w:tcW w:w="3396" w:type="dxa"/>
            <w:shd w:val="clear" w:color="auto" w:fill="auto"/>
          </w:tcPr>
          <w:p w14:paraId="74B3EA59" w14:textId="77777777" w:rsidR="00721EDE" w:rsidRPr="00025990" w:rsidRDefault="00721EDE" w:rsidP="00C7494E">
            <w:pPr>
              <w:jc w:val="both"/>
              <w:rPr>
                <w:sz w:val="21"/>
                <w:szCs w:val="21"/>
              </w:rPr>
            </w:pPr>
            <w:r w:rsidRPr="00025990">
              <w:rPr>
                <w:sz w:val="21"/>
                <w:szCs w:val="21"/>
              </w:rPr>
              <w:t>4</w:t>
            </w:r>
          </w:p>
        </w:tc>
        <w:tc>
          <w:tcPr>
            <w:tcW w:w="3396" w:type="dxa"/>
            <w:shd w:val="clear" w:color="auto" w:fill="auto"/>
          </w:tcPr>
          <w:p w14:paraId="353247D4" w14:textId="77777777" w:rsidR="00721EDE" w:rsidRPr="00025990" w:rsidRDefault="00721EDE" w:rsidP="00C7494E">
            <w:pPr>
              <w:jc w:val="both"/>
              <w:rPr>
                <w:sz w:val="21"/>
                <w:szCs w:val="21"/>
              </w:rPr>
            </w:pPr>
            <w:r w:rsidRPr="00025990">
              <w:rPr>
                <w:sz w:val="21"/>
                <w:szCs w:val="21"/>
              </w:rPr>
              <w:t>13</w:t>
            </w:r>
          </w:p>
        </w:tc>
      </w:tr>
      <w:tr w:rsidR="00721EDE" w:rsidRPr="00025990" w14:paraId="16886613" w14:textId="77777777" w:rsidTr="00C7494E">
        <w:tc>
          <w:tcPr>
            <w:tcW w:w="3396" w:type="dxa"/>
            <w:shd w:val="clear" w:color="auto" w:fill="auto"/>
          </w:tcPr>
          <w:p w14:paraId="7199F7D2" w14:textId="77777777" w:rsidR="00721EDE" w:rsidRPr="00025990" w:rsidRDefault="00721EDE" w:rsidP="00C7494E">
            <w:pPr>
              <w:jc w:val="both"/>
              <w:rPr>
                <w:sz w:val="21"/>
                <w:szCs w:val="21"/>
              </w:rPr>
            </w:pPr>
            <w:r w:rsidRPr="00025990">
              <w:rPr>
                <w:sz w:val="21"/>
                <w:szCs w:val="21"/>
              </w:rPr>
              <w:t xml:space="preserve"> Išduota  pažymų  apie</w:t>
            </w:r>
          </w:p>
          <w:p w14:paraId="3AC5210F" w14:textId="77777777" w:rsidR="00721EDE" w:rsidRPr="00025990" w:rsidRDefault="00721EDE" w:rsidP="00C7494E">
            <w:pPr>
              <w:jc w:val="both"/>
              <w:rPr>
                <w:sz w:val="21"/>
                <w:szCs w:val="21"/>
              </w:rPr>
            </w:pPr>
            <w:r w:rsidRPr="00025990">
              <w:rPr>
                <w:sz w:val="21"/>
                <w:szCs w:val="21"/>
              </w:rPr>
              <w:t>deklaruotą  gyvenamąją</w:t>
            </w:r>
          </w:p>
          <w:p w14:paraId="37921A56" w14:textId="77777777" w:rsidR="00721EDE" w:rsidRPr="00025990" w:rsidRDefault="00721EDE" w:rsidP="00C7494E">
            <w:pPr>
              <w:jc w:val="both"/>
              <w:rPr>
                <w:sz w:val="21"/>
                <w:szCs w:val="21"/>
              </w:rPr>
            </w:pPr>
            <w:r w:rsidRPr="00025990">
              <w:rPr>
                <w:sz w:val="21"/>
                <w:szCs w:val="21"/>
              </w:rPr>
              <w:t>vietą</w:t>
            </w:r>
          </w:p>
        </w:tc>
        <w:tc>
          <w:tcPr>
            <w:tcW w:w="3396" w:type="dxa"/>
            <w:shd w:val="clear" w:color="auto" w:fill="auto"/>
          </w:tcPr>
          <w:p w14:paraId="7B091F91" w14:textId="77777777" w:rsidR="00721EDE" w:rsidRPr="00025990" w:rsidRDefault="00721EDE" w:rsidP="00C7494E">
            <w:pPr>
              <w:jc w:val="both"/>
              <w:rPr>
                <w:sz w:val="21"/>
                <w:szCs w:val="21"/>
              </w:rPr>
            </w:pPr>
            <w:r w:rsidRPr="00025990">
              <w:rPr>
                <w:sz w:val="21"/>
                <w:szCs w:val="21"/>
              </w:rPr>
              <w:t>106</w:t>
            </w:r>
          </w:p>
        </w:tc>
        <w:tc>
          <w:tcPr>
            <w:tcW w:w="3396" w:type="dxa"/>
            <w:shd w:val="clear" w:color="auto" w:fill="auto"/>
          </w:tcPr>
          <w:p w14:paraId="280D0513" w14:textId="77777777" w:rsidR="00721EDE" w:rsidRPr="00025990" w:rsidRDefault="00721EDE" w:rsidP="00C7494E">
            <w:pPr>
              <w:jc w:val="both"/>
              <w:rPr>
                <w:sz w:val="21"/>
                <w:szCs w:val="21"/>
              </w:rPr>
            </w:pPr>
            <w:r w:rsidRPr="00025990">
              <w:rPr>
                <w:sz w:val="21"/>
                <w:szCs w:val="21"/>
              </w:rPr>
              <w:t>62</w:t>
            </w:r>
          </w:p>
        </w:tc>
      </w:tr>
      <w:tr w:rsidR="00721EDE" w:rsidRPr="00025990" w14:paraId="3FCF08A3" w14:textId="77777777" w:rsidTr="00C7494E">
        <w:tc>
          <w:tcPr>
            <w:tcW w:w="3396" w:type="dxa"/>
            <w:shd w:val="clear" w:color="auto" w:fill="auto"/>
          </w:tcPr>
          <w:p w14:paraId="09C094E9" w14:textId="77777777" w:rsidR="00721EDE" w:rsidRPr="00025990" w:rsidRDefault="00721EDE" w:rsidP="00C7494E">
            <w:pPr>
              <w:jc w:val="both"/>
              <w:rPr>
                <w:sz w:val="21"/>
                <w:szCs w:val="21"/>
              </w:rPr>
            </w:pPr>
            <w:r w:rsidRPr="00025990">
              <w:rPr>
                <w:sz w:val="21"/>
                <w:szCs w:val="21"/>
              </w:rPr>
              <w:t xml:space="preserve">  Išduota  gyvenamųjų patalpų</w:t>
            </w:r>
          </w:p>
          <w:p w14:paraId="3C1D765A" w14:textId="77777777" w:rsidR="00721EDE" w:rsidRPr="00025990" w:rsidRDefault="00721EDE" w:rsidP="00C7494E">
            <w:pPr>
              <w:jc w:val="both"/>
              <w:rPr>
                <w:sz w:val="21"/>
                <w:szCs w:val="21"/>
              </w:rPr>
            </w:pPr>
            <w:r w:rsidRPr="00025990">
              <w:rPr>
                <w:sz w:val="21"/>
                <w:szCs w:val="21"/>
              </w:rPr>
              <w:t>savininkams  pažymų  apie  asmens,</w:t>
            </w:r>
          </w:p>
          <w:p w14:paraId="51522E04" w14:textId="77777777" w:rsidR="00721EDE" w:rsidRPr="00025990" w:rsidRDefault="00721EDE" w:rsidP="00C7494E">
            <w:pPr>
              <w:jc w:val="both"/>
              <w:rPr>
                <w:sz w:val="21"/>
                <w:szCs w:val="21"/>
              </w:rPr>
            </w:pPr>
            <w:r w:rsidRPr="00025990">
              <w:rPr>
                <w:sz w:val="21"/>
                <w:szCs w:val="21"/>
              </w:rPr>
              <w:t>deklaravusius  gyvenamąją  vietą  jų  valdoje</w:t>
            </w:r>
          </w:p>
        </w:tc>
        <w:tc>
          <w:tcPr>
            <w:tcW w:w="3396" w:type="dxa"/>
            <w:shd w:val="clear" w:color="auto" w:fill="auto"/>
          </w:tcPr>
          <w:p w14:paraId="58BC28B1" w14:textId="77777777" w:rsidR="00721EDE" w:rsidRPr="00025990" w:rsidRDefault="00721EDE" w:rsidP="00C7494E">
            <w:pPr>
              <w:jc w:val="both"/>
              <w:rPr>
                <w:sz w:val="21"/>
                <w:szCs w:val="21"/>
              </w:rPr>
            </w:pPr>
            <w:r w:rsidRPr="00025990">
              <w:rPr>
                <w:sz w:val="21"/>
                <w:szCs w:val="21"/>
              </w:rPr>
              <w:t>40</w:t>
            </w:r>
          </w:p>
        </w:tc>
        <w:tc>
          <w:tcPr>
            <w:tcW w:w="3396" w:type="dxa"/>
            <w:shd w:val="clear" w:color="auto" w:fill="auto"/>
          </w:tcPr>
          <w:p w14:paraId="4571F4F4" w14:textId="77777777" w:rsidR="00721EDE" w:rsidRPr="00025990" w:rsidRDefault="00721EDE" w:rsidP="00C7494E">
            <w:pPr>
              <w:jc w:val="both"/>
              <w:rPr>
                <w:sz w:val="21"/>
                <w:szCs w:val="21"/>
              </w:rPr>
            </w:pPr>
            <w:r w:rsidRPr="00025990">
              <w:rPr>
                <w:sz w:val="21"/>
                <w:szCs w:val="21"/>
              </w:rPr>
              <w:t>28</w:t>
            </w:r>
          </w:p>
        </w:tc>
      </w:tr>
      <w:tr w:rsidR="00721EDE" w:rsidRPr="00025990" w14:paraId="02204E2D" w14:textId="77777777" w:rsidTr="00C7494E">
        <w:tc>
          <w:tcPr>
            <w:tcW w:w="3396" w:type="dxa"/>
            <w:shd w:val="clear" w:color="auto" w:fill="auto"/>
          </w:tcPr>
          <w:p w14:paraId="048B2072" w14:textId="77777777" w:rsidR="00721EDE" w:rsidRPr="00025990" w:rsidRDefault="00721EDE" w:rsidP="00C7494E">
            <w:pPr>
              <w:jc w:val="both"/>
              <w:rPr>
                <w:sz w:val="21"/>
                <w:szCs w:val="21"/>
              </w:rPr>
            </w:pPr>
            <w:r w:rsidRPr="00025990">
              <w:rPr>
                <w:sz w:val="21"/>
                <w:szCs w:val="21"/>
              </w:rPr>
              <w:t>Kreiptasi  dėl  deklaravimo</w:t>
            </w:r>
          </w:p>
          <w:p w14:paraId="686876F9" w14:textId="77777777" w:rsidR="00721EDE" w:rsidRPr="00025990" w:rsidRDefault="00721EDE" w:rsidP="00C7494E">
            <w:pPr>
              <w:jc w:val="both"/>
              <w:rPr>
                <w:sz w:val="21"/>
                <w:szCs w:val="21"/>
              </w:rPr>
            </w:pPr>
            <w:r w:rsidRPr="00025990">
              <w:rPr>
                <w:sz w:val="21"/>
                <w:szCs w:val="21"/>
              </w:rPr>
              <w:t>duomenų  naikinimo</w:t>
            </w:r>
          </w:p>
        </w:tc>
        <w:tc>
          <w:tcPr>
            <w:tcW w:w="3396" w:type="dxa"/>
            <w:shd w:val="clear" w:color="auto" w:fill="auto"/>
          </w:tcPr>
          <w:p w14:paraId="0AA92C31" w14:textId="77777777" w:rsidR="00721EDE" w:rsidRPr="00025990" w:rsidRDefault="00721EDE" w:rsidP="00C7494E">
            <w:pPr>
              <w:jc w:val="both"/>
              <w:rPr>
                <w:sz w:val="21"/>
                <w:szCs w:val="21"/>
              </w:rPr>
            </w:pPr>
            <w:r w:rsidRPr="00025990">
              <w:rPr>
                <w:sz w:val="21"/>
                <w:szCs w:val="21"/>
              </w:rPr>
              <w:t>8</w:t>
            </w:r>
          </w:p>
        </w:tc>
        <w:tc>
          <w:tcPr>
            <w:tcW w:w="3396" w:type="dxa"/>
            <w:shd w:val="clear" w:color="auto" w:fill="auto"/>
          </w:tcPr>
          <w:p w14:paraId="1710FF56" w14:textId="77777777" w:rsidR="00721EDE" w:rsidRPr="00025990" w:rsidRDefault="00721EDE" w:rsidP="00C7494E">
            <w:pPr>
              <w:jc w:val="both"/>
              <w:rPr>
                <w:sz w:val="21"/>
                <w:szCs w:val="21"/>
              </w:rPr>
            </w:pPr>
            <w:r w:rsidRPr="00025990">
              <w:rPr>
                <w:sz w:val="21"/>
                <w:szCs w:val="21"/>
              </w:rPr>
              <w:t>0</w:t>
            </w:r>
          </w:p>
        </w:tc>
      </w:tr>
      <w:tr w:rsidR="00721EDE" w:rsidRPr="00025990" w14:paraId="6622DA3D" w14:textId="77777777" w:rsidTr="00C7494E">
        <w:tc>
          <w:tcPr>
            <w:tcW w:w="3396" w:type="dxa"/>
            <w:shd w:val="clear" w:color="auto" w:fill="auto"/>
          </w:tcPr>
          <w:p w14:paraId="2C63D636" w14:textId="77777777" w:rsidR="00721EDE" w:rsidRPr="00025990" w:rsidRDefault="00721EDE" w:rsidP="00C7494E">
            <w:pPr>
              <w:jc w:val="both"/>
              <w:rPr>
                <w:sz w:val="21"/>
                <w:szCs w:val="21"/>
              </w:rPr>
            </w:pPr>
            <w:r w:rsidRPr="00025990">
              <w:rPr>
                <w:sz w:val="21"/>
                <w:szCs w:val="21"/>
              </w:rPr>
              <w:t>Kreiptasi  dėl  deklaravimo</w:t>
            </w:r>
          </w:p>
          <w:p w14:paraId="0D1DA280" w14:textId="77777777" w:rsidR="00721EDE" w:rsidRPr="00025990" w:rsidRDefault="00721EDE" w:rsidP="00C7494E">
            <w:pPr>
              <w:jc w:val="both"/>
              <w:rPr>
                <w:sz w:val="21"/>
                <w:szCs w:val="21"/>
              </w:rPr>
            </w:pPr>
            <w:r w:rsidRPr="00025990">
              <w:rPr>
                <w:sz w:val="21"/>
                <w:szCs w:val="21"/>
              </w:rPr>
              <w:t>duomenų  pakeitimo</w:t>
            </w:r>
          </w:p>
        </w:tc>
        <w:tc>
          <w:tcPr>
            <w:tcW w:w="3396" w:type="dxa"/>
            <w:shd w:val="clear" w:color="auto" w:fill="auto"/>
          </w:tcPr>
          <w:p w14:paraId="44EFBA8D" w14:textId="77777777" w:rsidR="00721EDE" w:rsidRPr="00025990" w:rsidRDefault="00721EDE" w:rsidP="00C7494E">
            <w:pPr>
              <w:jc w:val="both"/>
              <w:rPr>
                <w:sz w:val="21"/>
                <w:szCs w:val="21"/>
              </w:rPr>
            </w:pPr>
            <w:r w:rsidRPr="00025990">
              <w:rPr>
                <w:sz w:val="21"/>
                <w:szCs w:val="21"/>
              </w:rPr>
              <w:t>271</w:t>
            </w:r>
          </w:p>
        </w:tc>
        <w:tc>
          <w:tcPr>
            <w:tcW w:w="3396" w:type="dxa"/>
            <w:shd w:val="clear" w:color="auto" w:fill="auto"/>
          </w:tcPr>
          <w:p w14:paraId="3BD499F3" w14:textId="77777777" w:rsidR="00721EDE" w:rsidRPr="00025990" w:rsidRDefault="00721EDE" w:rsidP="00C7494E">
            <w:pPr>
              <w:jc w:val="both"/>
              <w:rPr>
                <w:sz w:val="21"/>
                <w:szCs w:val="21"/>
              </w:rPr>
            </w:pPr>
            <w:r w:rsidRPr="00025990">
              <w:rPr>
                <w:sz w:val="21"/>
                <w:szCs w:val="21"/>
              </w:rPr>
              <w:t>15</w:t>
            </w:r>
          </w:p>
        </w:tc>
      </w:tr>
      <w:tr w:rsidR="00721EDE" w:rsidRPr="00025990" w14:paraId="6E4F40B9" w14:textId="77777777" w:rsidTr="00C7494E">
        <w:tc>
          <w:tcPr>
            <w:tcW w:w="3396" w:type="dxa"/>
            <w:shd w:val="clear" w:color="auto" w:fill="auto"/>
          </w:tcPr>
          <w:p w14:paraId="621B43A1" w14:textId="77777777" w:rsidR="00721EDE" w:rsidRPr="00025990" w:rsidRDefault="00721EDE" w:rsidP="00C7494E">
            <w:pPr>
              <w:jc w:val="both"/>
              <w:rPr>
                <w:sz w:val="21"/>
                <w:szCs w:val="21"/>
              </w:rPr>
            </w:pPr>
            <w:r w:rsidRPr="00025990">
              <w:rPr>
                <w:sz w:val="21"/>
                <w:szCs w:val="21"/>
              </w:rPr>
              <w:t>Priimta  sprendimų  dėl  deklaravimo  duomenų  panaikinimo  ir  pakeitimo</w:t>
            </w:r>
          </w:p>
        </w:tc>
        <w:tc>
          <w:tcPr>
            <w:tcW w:w="3396" w:type="dxa"/>
            <w:shd w:val="clear" w:color="auto" w:fill="auto"/>
          </w:tcPr>
          <w:p w14:paraId="4AFE5FCA" w14:textId="77777777" w:rsidR="00721EDE" w:rsidRPr="00025990" w:rsidRDefault="00721EDE" w:rsidP="00C7494E">
            <w:pPr>
              <w:jc w:val="both"/>
              <w:rPr>
                <w:sz w:val="21"/>
                <w:szCs w:val="21"/>
              </w:rPr>
            </w:pPr>
            <w:r w:rsidRPr="00025990">
              <w:rPr>
                <w:sz w:val="21"/>
                <w:szCs w:val="21"/>
              </w:rPr>
              <w:t>279</w:t>
            </w:r>
          </w:p>
        </w:tc>
        <w:tc>
          <w:tcPr>
            <w:tcW w:w="3396" w:type="dxa"/>
            <w:shd w:val="clear" w:color="auto" w:fill="auto"/>
          </w:tcPr>
          <w:p w14:paraId="1BAD9C3B" w14:textId="77777777" w:rsidR="00721EDE" w:rsidRPr="00025990" w:rsidRDefault="00721EDE" w:rsidP="00C7494E">
            <w:pPr>
              <w:jc w:val="both"/>
              <w:rPr>
                <w:sz w:val="21"/>
                <w:szCs w:val="21"/>
              </w:rPr>
            </w:pPr>
            <w:r w:rsidRPr="00025990">
              <w:rPr>
                <w:sz w:val="21"/>
                <w:szCs w:val="21"/>
              </w:rPr>
              <w:t>15</w:t>
            </w:r>
          </w:p>
        </w:tc>
      </w:tr>
      <w:tr w:rsidR="00721EDE" w:rsidRPr="00025990" w14:paraId="0A4F6106" w14:textId="77777777" w:rsidTr="00C7494E">
        <w:tc>
          <w:tcPr>
            <w:tcW w:w="3396" w:type="dxa"/>
            <w:shd w:val="clear" w:color="auto" w:fill="auto"/>
          </w:tcPr>
          <w:p w14:paraId="7172E95F" w14:textId="77777777" w:rsidR="00721EDE" w:rsidRPr="00025990" w:rsidRDefault="00721EDE" w:rsidP="00C7494E">
            <w:pPr>
              <w:jc w:val="both"/>
              <w:rPr>
                <w:sz w:val="21"/>
                <w:szCs w:val="21"/>
              </w:rPr>
            </w:pPr>
            <w:r w:rsidRPr="00025990">
              <w:rPr>
                <w:sz w:val="21"/>
                <w:szCs w:val="21"/>
              </w:rPr>
              <w:t xml:space="preserve">  Įtraukta  gyventojų jų  prašymu  į  gyvenamosios  vietos  neturinčių  asmenų  apskaitą</w:t>
            </w:r>
          </w:p>
        </w:tc>
        <w:tc>
          <w:tcPr>
            <w:tcW w:w="3396" w:type="dxa"/>
            <w:shd w:val="clear" w:color="auto" w:fill="auto"/>
          </w:tcPr>
          <w:p w14:paraId="606FDE91" w14:textId="77777777" w:rsidR="00721EDE" w:rsidRPr="00025990" w:rsidRDefault="00721EDE" w:rsidP="00C7494E">
            <w:pPr>
              <w:jc w:val="both"/>
              <w:rPr>
                <w:sz w:val="21"/>
                <w:szCs w:val="21"/>
              </w:rPr>
            </w:pPr>
            <w:r w:rsidRPr="00025990">
              <w:rPr>
                <w:sz w:val="21"/>
                <w:szCs w:val="21"/>
              </w:rPr>
              <w:t>1</w:t>
            </w:r>
          </w:p>
        </w:tc>
        <w:tc>
          <w:tcPr>
            <w:tcW w:w="3396" w:type="dxa"/>
            <w:shd w:val="clear" w:color="auto" w:fill="auto"/>
          </w:tcPr>
          <w:p w14:paraId="3EBA40A9" w14:textId="77777777" w:rsidR="00721EDE" w:rsidRPr="00025990" w:rsidRDefault="00721EDE" w:rsidP="00C7494E">
            <w:pPr>
              <w:jc w:val="both"/>
              <w:rPr>
                <w:sz w:val="21"/>
                <w:szCs w:val="21"/>
              </w:rPr>
            </w:pPr>
            <w:r w:rsidRPr="00025990">
              <w:rPr>
                <w:sz w:val="21"/>
                <w:szCs w:val="21"/>
              </w:rPr>
              <w:t>0</w:t>
            </w:r>
          </w:p>
        </w:tc>
      </w:tr>
      <w:tr w:rsidR="00721EDE" w:rsidRPr="00025990" w14:paraId="2D367F8A" w14:textId="77777777" w:rsidTr="00C7494E">
        <w:tc>
          <w:tcPr>
            <w:tcW w:w="3396" w:type="dxa"/>
            <w:shd w:val="clear" w:color="auto" w:fill="auto"/>
          </w:tcPr>
          <w:p w14:paraId="2249DD8D" w14:textId="77777777" w:rsidR="00721EDE" w:rsidRPr="00025990" w:rsidRDefault="00721EDE" w:rsidP="00C7494E">
            <w:pPr>
              <w:jc w:val="both"/>
              <w:rPr>
                <w:sz w:val="21"/>
                <w:szCs w:val="21"/>
              </w:rPr>
            </w:pPr>
            <w:r w:rsidRPr="00025990">
              <w:rPr>
                <w:sz w:val="21"/>
                <w:szCs w:val="21"/>
              </w:rPr>
              <w:t>Išduota  pažymų  apie  įtraukimą  į  gyvenamosios  vietos  neturinčių  asmenų  apskaitą</w:t>
            </w:r>
          </w:p>
        </w:tc>
        <w:tc>
          <w:tcPr>
            <w:tcW w:w="3396" w:type="dxa"/>
            <w:shd w:val="clear" w:color="auto" w:fill="auto"/>
          </w:tcPr>
          <w:p w14:paraId="06C530CF" w14:textId="77777777" w:rsidR="00721EDE" w:rsidRPr="00025990" w:rsidRDefault="00721EDE" w:rsidP="00C7494E">
            <w:pPr>
              <w:jc w:val="both"/>
              <w:rPr>
                <w:sz w:val="21"/>
                <w:szCs w:val="21"/>
              </w:rPr>
            </w:pPr>
            <w:r w:rsidRPr="00025990">
              <w:rPr>
                <w:sz w:val="21"/>
                <w:szCs w:val="21"/>
              </w:rPr>
              <w:t>0</w:t>
            </w:r>
          </w:p>
        </w:tc>
        <w:tc>
          <w:tcPr>
            <w:tcW w:w="3396" w:type="dxa"/>
            <w:shd w:val="clear" w:color="auto" w:fill="auto"/>
          </w:tcPr>
          <w:p w14:paraId="55EE2CB8" w14:textId="77777777" w:rsidR="00721EDE" w:rsidRPr="00025990" w:rsidRDefault="00721EDE" w:rsidP="00C7494E">
            <w:pPr>
              <w:jc w:val="both"/>
              <w:rPr>
                <w:sz w:val="21"/>
                <w:szCs w:val="21"/>
              </w:rPr>
            </w:pPr>
            <w:r w:rsidRPr="00025990">
              <w:rPr>
                <w:sz w:val="21"/>
                <w:szCs w:val="21"/>
              </w:rPr>
              <w:t>0</w:t>
            </w:r>
          </w:p>
        </w:tc>
      </w:tr>
    </w:tbl>
    <w:p w14:paraId="1EC78BCE" w14:textId="77777777" w:rsidR="00721EDE" w:rsidRPr="00025990" w:rsidRDefault="00721EDE" w:rsidP="00721EDE">
      <w:pPr>
        <w:jc w:val="both"/>
        <w:rPr>
          <w:sz w:val="21"/>
          <w:szCs w:val="21"/>
        </w:rPr>
      </w:pPr>
    </w:p>
    <w:p w14:paraId="684B19ED" w14:textId="77777777" w:rsidR="00721EDE" w:rsidRPr="00025990" w:rsidRDefault="00721EDE" w:rsidP="00721EDE">
      <w:pPr>
        <w:jc w:val="both"/>
        <w:rPr>
          <w:b/>
          <w:sz w:val="21"/>
          <w:szCs w:val="21"/>
        </w:rPr>
      </w:pPr>
      <w:r w:rsidRPr="00025990">
        <w:rPr>
          <w:b/>
          <w:sz w:val="21"/>
          <w:szCs w:val="21"/>
        </w:rPr>
        <w:t>SOCIALINĖ  SRITIS</w:t>
      </w:r>
    </w:p>
    <w:p w14:paraId="242E8CDD" w14:textId="77777777" w:rsidR="00721EDE" w:rsidRPr="00552228" w:rsidRDefault="00721EDE" w:rsidP="00721EDE">
      <w:pPr>
        <w:ind w:firstLine="709"/>
        <w:jc w:val="both"/>
      </w:pPr>
      <w:r w:rsidRPr="00552228">
        <w:t xml:space="preserve"> Šalčininkų  rajono  s</w:t>
      </w:r>
      <w:r>
        <w:t xml:space="preserve">avivaldybės  administracijos </w:t>
      </w:r>
      <w:r w:rsidRPr="00552228">
        <w:t>Socialinės  paramos  skyriaus  p</w:t>
      </w:r>
      <w:r>
        <w:t xml:space="preserve">ateiktais  duomenimis, </w:t>
      </w:r>
      <w:r w:rsidRPr="00552228">
        <w:t>Dainavos  seniūnijos  aptarnaujamojoje  teritorijoje  deklaruota  12  šeimų, kurios</w:t>
      </w:r>
      <w:r>
        <w:t xml:space="preserve">  augina  3  ir  daugiau  vaikų </w:t>
      </w:r>
      <w:r w:rsidRPr="00552228">
        <w:t>ir  gauna  išmokas  vaikams  pagal  Lietuvos  Respublikos  išmokų  vaikams įsta</w:t>
      </w:r>
      <w:r>
        <w:t xml:space="preserve">tymą. Taip pat  deklaruota  994 </w:t>
      </w:r>
      <w:r w:rsidRPr="00552228">
        <w:t>asmenų  šiuo  metu  gaunančių  socialinę  pašalpą  pagal  Piniginės  socialinės  paramos  nepasitu</w:t>
      </w:r>
      <w:r>
        <w:t xml:space="preserve">rintiems gyventojams  įstatymą. </w:t>
      </w:r>
      <w:r w:rsidRPr="00552228">
        <w:t>Dainavos   seniūnijos  aptarnaujamojoje  teritorijoje</w:t>
      </w:r>
      <w:r>
        <w:t xml:space="preserve">  deklaruota  7 rizikos šeimų, </w:t>
      </w:r>
      <w:r w:rsidRPr="00552228">
        <w:t>vaikų  rizikos  šeimose  16  vaikų.</w:t>
      </w:r>
    </w:p>
    <w:p w14:paraId="28DEC61D" w14:textId="77777777" w:rsidR="00721EDE" w:rsidRPr="00552228" w:rsidRDefault="00721EDE" w:rsidP="00721EDE">
      <w:pPr>
        <w:ind w:firstLine="709"/>
        <w:jc w:val="both"/>
      </w:pPr>
      <w:r w:rsidRPr="00552228">
        <w:t xml:space="preserve">  Įvairias  socialiniais  klausimais  bendradarbiauta  su  Šalčininkų  rajono  savivaldybės  administracijos</w:t>
      </w:r>
      <w:r>
        <w:t xml:space="preserve"> </w:t>
      </w:r>
      <w:r w:rsidRPr="00552228">
        <w:t>socialinės  paramos  skyriumi, Šalčininkų  rajono  socialinių  paslaugų  centro  socialine  darbuotoja, dirbančia</w:t>
      </w:r>
      <w:r>
        <w:t xml:space="preserve"> </w:t>
      </w:r>
      <w:r w:rsidRPr="00552228">
        <w:t xml:space="preserve"> su  socialinės  rizikos  šeimomis,  VšĮ  Šalčininkų   centro  poliklinikos, VšĮ  Eišiškių  PSPC., ugdymo</w:t>
      </w:r>
      <w:r>
        <w:t xml:space="preserve"> </w:t>
      </w:r>
      <w:r w:rsidRPr="00552228">
        <w:t>įstaigomis , Šalčininkų  rajono  policijos  nuovada.  Su  minėtomis  įstaigomis  buvo  organizuojami  įvairus</w:t>
      </w:r>
      <w:r>
        <w:t xml:space="preserve"> </w:t>
      </w:r>
      <w:r w:rsidRPr="00552228">
        <w:t xml:space="preserve"> informaciniai, prevenciniai, kultūriniai  renginiai.</w:t>
      </w:r>
    </w:p>
    <w:p w14:paraId="0563197C" w14:textId="77777777" w:rsidR="00721EDE" w:rsidRDefault="00721EDE" w:rsidP="00721EDE">
      <w:pPr>
        <w:ind w:firstLine="709"/>
        <w:jc w:val="both"/>
      </w:pPr>
      <w:r w:rsidRPr="00552228">
        <w:t>Dalyvauta 14  seniūnaičių  surengtose  sueigose , kuriose  buvo  svarstomi  klausimai  dėl  seniūnijos</w:t>
      </w:r>
      <w:r>
        <w:t xml:space="preserve"> </w:t>
      </w:r>
      <w:r w:rsidRPr="00552228">
        <w:t>veiklos, aptarti  klausimai, susiję  su  vietos  gyventojais.</w:t>
      </w:r>
    </w:p>
    <w:p w14:paraId="45D56072" w14:textId="77777777" w:rsidR="00721EDE" w:rsidRPr="00552228" w:rsidRDefault="00721EDE" w:rsidP="00721EDE">
      <w:pPr>
        <w:ind w:firstLine="709"/>
        <w:jc w:val="both"/>
      </w:pPr>
      <w:r w:rsidRPr="00552228">
        <w:t>Gerinant  seniūnijos  gyventojams  teikiamų  paslaugų  kokybę, buvo  organizuoti  visuotiniai  susirinkimai   su   vietos  gyventojais  įvairių  paslaugų  teikimo  klausimais.</w:t>
      </w:r>
    </w:p>
    <w:p w14:paraId="25E1CA4F" w14:textId="77777777" w:rsidR="00721EDE" w:rsidRPr="00552228" w:rsidRDefault="00721EDE" w:rsidP="00721EDE">
      <w:pPr>
        <w:ind w:firstLine="709"/>
        <w:jc w:val="both"/>
      </w:pPr>
      <w:r w:rsidRPr="00552228">
        <w:t xml:space="preserve">Gerinant  seniūnijos  gyventojų  bei  jaunimo  laisvalaikio  kokybę,  buvo  suorganizuoti  6  renginiai. </w:t>
      </w:r>
    </w:p>
    <w:p w14:paraId="621B0AD2" w14:textId="77777777" w:rsidR="00721EDE" w:rsidRPr="00552228" w:rsidRDefault="00721EDE" w:rsidP="00721EDE">
      <w:pPr>
        <w:jc w:val="both"/>
      </w:pPr>
    </w:p>
    <w:p w14:paraId="427AF720" w14:textId="77777777" w:rsidR="00721EDE" w:rsidRPr="00552228" w:rsidRDefault="00721EDE" w:rsidP="00721EDE">
      <w:pPr>
        <w:jc w:val="both"/>
        <w:rPr>
          <w:b/>
        </w:rPr>
      </w:pPr>
      <w:r w:rsidRPr="00552228">
        <w:t xml:space="preserve">     </w:t>
      </w:r>
      <w:r w:rsidRPr="00552228">
        <w:rPr>
          <w:b/>
        </w:rPr>
        <w:t xml:space="preserve"> DAINAVOS  SENIŪNIJOS  TVARKYTI  PLOTAI</w:t>
      </w:r>
    </w:p>
    <w:p w14:paraId="0267627E" w14:textId="77777777" w:rsidR="00721EDE" w:rsidRPr="00552228" w:rsidRDefault="00721EDE" w:rsidP="00721EDE">
      <w:pPr>
        <w:jc w:val="both"/>
        <w:rPr>
          <w:b/>
        </w:rPr>
      </w:pPr>
    </w:p>
    <w:p w14:paraId="533A2369" w14:textId="77777777" w:rsidR="00721EDE" w:rsidRPr="00552228" w:rsidRDefault="00721EDE" w:rsidP="00721EDE">
      <w:pPr>
        <w:numPr>
          <w:ilvl w:val="0"/>
          <w:numId w:val="18"/>
        </w:numPr>
        <w:ind w:left="0"/>
        <w:jc w:val="both"/>
      </w:pPr>
      <w:r w:rsidRPr="00552228">
        <w:t>Seniūnijos  patalpų  tvarkymas</w:t>
      </w:r>
      <w:r>
        <w:t>;</w:t>
      </w:r>
    </w:p>
    <w:p w14:paraId="786D505B" w14:textId="77777777" w:rsidR="00721EDE" w:rsidRPr="00552228" w:rsidRDefault="00721EDE" w:rsidP="00721EDE">
      <w:pPr>
        <w:numPr>
          <w:ilvl w:val="0"/>
          <w:numId w:val="18"/>
        </w:numPr>
        <w:ind w:left="0"/>
        <w:jc w:val="both"/>
      </w:pPr>
      <w:r w:rsidRPr="00552228">
        <w:t>Automobilių  stovėjimo  aikštelių  priežiūra</w:t>
      </w:r>
      <w:r>
        <w:t>;</w:t>
      </w:r>
    </w:p>
    <w:p w14:paraId="14B0A268" w14:textId="77777777" w:rsidR="00721EDE" w:rsidRPr="00552228" w:rsidRDefault="00721EDE" w:rsidP="00721EDE">
      <w:pPr>
        <w:numPr>
          <w:ilvl w:val="0"/>
          <w:numId w:val="18"/>
        </w:numPr>
        <w:ind w:left="0"/>
        <w:jc w:val="both"/>
      </w:pPr>
      <w:r w:rsidRPr="00552228">
        <w:t>Versekos  ežero  pakrantės  priežiūra</w:t>
      </w:r>
      <w:r>
        <w:t>;</w:t>
      </w:r>
    </w:p>
    <w:p w14:paraId="57532042" w14:textId="77777777" w:rsidR="00721EDE" w:rsidRPr="00552228" w:rsidRDefault="00721EDE" w:rsidP="00721EDE">
      <w:pPr>
        <w:numPr>
          <w:ilvl w:val="0"/>
          <w:numId w:val="18"/>
        </w:numPr>
        <w:ind w:left="0"/>
        <w:jc w:val="both"/>
      </w:pPr>
      <w:r w:rsidRPr="00552228">
        <w:t>Miško  ploto prie Versekos ežero  priežiūra</w:t>
      </w:r>
      <w:r>
        <w:t>;</w:t>
      </w:r>
    </w:p>
    <w:p w14:paraId="2B0971D3" w14:textId="77777777" w:rsidR="00721EDE" w:rsidRPr="00552228" w:rsidRDefault="00721EDE" w:rsidP="00721EDE">
      <w:pPr>
        <w:numPr>
          <w:ilvl w:val="0"/>
          <w:numId w:val="18"/>
        </w:numPr>
        <w:ind w:left="0"/>
        <w:jc w:val="both"/>
      </w:pPr>
      <w:r w:rsidRPr="00552228">
        <w:t>Juršiškių  parko  teritorijos  priežiūra</w:t>
      </w:r>
      <w:r>
        <w:t>;</w:t>
      </w:r>
    </w:p>
    <w:p w14:paraId="24606A12" w14:textId="77777777" w:rsidR="00721EDE" w:rsidRPr="00552228" w:rsidRDefault="00721EDE" w:rsidP="00721EDE">
      <w:pPr>
        <w:numPr>
          <w:ilvl w:val="0"/>
          <w:numId w:val="18"/>
        </w:numPr>
        <w:ind w:left="0"/>
        <w:jc w:val="both"/>
      </w:pPr>
      <w:r w:rsidRPr="00552228">
        <w:t>Dainavos  parko  teritorijos  priežiūra</w:t>
      </w:r>
      <w:r>
        <w:t>;</w:t>
      </w:r>
    </w:p>
    <w:p w14:paraId="21D1F3C8" w14:textId="77777777" w:rsidR="00721EDE" w:rsidRPr="00552228" w:rsidRDefault="00721EDE" w:rsidP="00721EDE">
      <w:pPr>
        <w:numPr>
          <w:ilvl w:val="0"/>
          <w:numId w:val="18"/>
        </w:numPr>
        <w:ind w:left="0"/>
        <w:jc w:val="both"/>
      </w:pPr>
      <w:r w:rsidRPr="00552228">
        <w:t>Šaligatvio priežiūra</w:t>
      </w:r>
      <w:r>
        <w:t>;</w:t>
      </w:r>
    </w:p>
    <w:p w14:paraId="0E81FED3" w14:textId="77777777" w:rsidR="00721EDE" w:rsidRPr="00552228" w:rsidRDefault="00721EDE" w:rsidP="00721EDE">
      <w:pPr>
        <w:numPr>
          <w:ilvl w:val="0"/>
          <w:numId w:val="18"/>
        </w:numPr>
        <w:ind w:left="0"/>
        <w:jc w:val="both"/>
      </w:pPr>
      <w:r w:rsidRPr="00552228">
        <w:t xml:space="preserve"> Želdynų, šiukšlių  rinkimas</w:t>
      </w:r>
      <w:r>
        <w:t>;</w:t>
      </w:r>
    </w:p>
    <w:p w14:paraId="2C199CDA" w14:textId="77777777" w:rsidR="00721EDE" w:rsidRPr="00552228" w:rsidRDefault="00721EDE" w:rsidP="00721EDE">
      <w:pPr>
        <w:numPr>
          <w:ilvl w:val="0"/>
          <w:numId w:val="18"/>
        </w:numPr>
        <w:ind w:left="0"/>
        <w:jc w:val="both"/>
      </w:pPr>
      <w:r w:rsidRPr="00552228">
        <w:t>Želdynų  (krūmų) šalinimas</w:t>
      </w:r>
      <w:r>
        <w:t>;</w:t>
      </w:r>
    </w:p>
    <w:p w14:paraId="6DA31383" w14:textId="77777777" w:rsidR="00721EDE" w:rsidRPr="00552228" w:rsidRDefault="00721EDE" w:rsidP="00721EDE">
      <w:pPr>
        <w:jc w:val="both"/>
      </w:pPr>
      <w:r w:rsidRPr="00552228">
        <w:t xml:space="preserve">      </w:t>
      </w:r>
    </w:p>
    <w:p w14:paraId="24306AE6" w14:textId="77777777" w:rsidR="00721EDE" w:rsidRPr="00552228" w:rsidRDefault="00721EDE" w:rsidP="00721EDE">
      <w:pPr>
        <w:jc w:val="both"/>
      </w:pPr>
      <w:r w:rsidRPr="00552228">
        <w:t xml:space="preserve">             2 asmenys     atidirbti 76  valandų   , siųsti  iš  Šalčininkų  Vyriausiojo  policijos  komisariato, atliko  nemokamus  ir  neatlygintinus  darbus  Dainavos  seniūnijos   aptarnaujamojoje  teritorijoje.</w:t>
      </w:r>
    </w:p>
    <w:p w14:paraId="7081B904" w14:textId="77777777" w:rsidR="00721EDE" w:rsidRPr="00552228" w:rsidRDefault="00721EDE" w:rsidP="00721EDE">
      <w:pPr>
        <w:jc w:val="both"/>
      </w:pPr>
      <w:r w:rsidRPr="00552228">
        <w:t>2017 m. Dainavos  seniūnijoje.</w:t>
      </w:r>
    </w:p>
    <w:p w14:paraId="3BA3C8E3" w14:textId="77777777" w:rsidR="00721EDE" w:rsidRDefault="00721EDE" w:rsidP="00721EDE">
      <w:pPr>
        <w:jc w:val="both"/>
      </w:pPr>
    </w:p>
    <w:p w14:paraId="155E7ED0" w14:textId="77777777" w:rsidR="00721EDE" w:rsidRPr="00552228" w:rsidRDefault="00721EDE" w:rsidP="00721EDE">
      <w:pPr>
        <w:jc w:val="both"/>
      </w:pPr>
      <w:r w:rsidRPr="00552228">
        <w:t>Atliktas   žvyrkelio  1,5 km atkarpo  remontas D</w:t>
      </w:r>
      <w:r>
        <w:t xml:space="preserve">ainava   - Juršiškės  remontas. </w:t>
      </w:r>
      <w:r w:rsidRPr="00552228">
        <w:t>Įrengtą  gatvės apšvietim</w:t>
      </w:r>
      <w:r>
        <w:t xml:space="preserve">o  linija  Naujadvario   kaime. </w:t>
      </w:r>
      <w:r w:rsidRPr="00552228">
        <w:t>Atliktas 58 m. atkarpo asfaltavi</w:t>
      </w:r>
      <w:r>
        <w:t xml:space="preserve">mas Naujoji g. Dainavos  kaime. </w:t>
      </w:r>
      <w:r w:rsidRPr="00552228">
        <w:t>Seniūnijos  administracijos pastatė  įrengta  kanalizacija</w:t>
      </w:r>
      <w:r>
        <w:t xml:space="preserve">. </w:t>
      </w:r>
      <w:r w:rsidRPr="00552228">
        <w:t xml:space="preserve">Aplink seniūnijos  </w:t>
      </w:r>
      <w:r>
        <w:t>pastato  sutvarkyta teritorija.</w:t>
      </w:r>
    </w:p>
    <w:p w14:paraId="6533BCF0" w14:textId="77777777" w:rsidR="00721EDE" w:rsidRPr="00552228" w:rsidRDefault="00721EDE" w:rsidP="00721EDE">
      <w:pPr>
        <w:jc w:val="both"/>
      </w:pPr>
      <w:r>
        <w:t>Organizuota</w:t>
      </w:r>
      <w:r w:rsidRPr="00552228">
        <w:t xml:space="preserve"> Rudens  atsisveikinimo  šventė, Kalėdinis  susitikimas,  senų  žmonių  susirinkimas.</w:t>
      </w:r>
    </w:p>
    <w:p w14:paraId="0CE4390E" w14:textId="77777777" w:rsidR="00721EDE" w:rsidRPr="00552228" w:rsidRDefault="00721EDE" w:rsidP="00721EDE">
      <w:pPr>
        <w:jc w:val="both"/>
      </w:pPr>
    </w:p>
    <w:p w14:paraId="2A6D76D9" w14:textId="77777777" w:rsidR="00721EDE" w:rsidRPr="00552228" w:rsidRDefault="00721EDE" w:rsidP="00721EDE">
      <w:pPr>
        <w:jc w:val="both"/>
      </w:pPr>
      <w:r w:rsidRPr="00552228">
        <w:t xml:space="preserve">              Dainavos  seniūnijos  komunalinis  ūkis  aptarnauja:</w:t>
      </w:r>
    </w:p>
    <w:p w14:paraId="4475357A" w14:textId="77777777" w:rsidR="00721EDE" w:rsidRPr="00552228" w:rsidRDefault="00721EDE" w:rsidP="00721EDE">
      <w:pPr>
        <w:numPr>
          <w:ilvl w:val="0"/>
          <w:numId w:val="18"/>
        </w:numPr>
        <w:ind w:left="0"/>
        <w:jc w:val="both"/>
      </w:pPr>
      <w:r w:rsidRPr="00552228">
        <w:t>Dainavos  seniūnijos  administracin</w:t>
      </w:r>
      <w:r>
        <w:t>į</w:t>
      </w:r>
      <w:r w:rsidRPr="00552228">
        <w:t xml:space="preserve">  pastat</w:t>
      </w:r>
      <w:r>
        <w:t>ą;</w:t>
      </w:r>
    </w:p>
    <w:p w14:paraId="5F917092" w14:textId="77777777" w:rsidR="00721EDE" w:rsidRPr="00552228" w:rsidRDefault="00721EDE" w:rsidP="00721EDE">
      <w:pPr>
        <w:numPr>
          <w:ilvl w:val="0"/>
          <w:numId w:val="18"/>
        </w:numPr>
        <w:ind w:left="0"/>
        <w:jc w:val="both"/>
      </w:pPr>
      <w:r w:rsidRPr="00552228">
        <w:t>Juršiškių,Vėžionių  ir  Pajuodupio  kaimų  civilines  kapines</w:t>
      </w:r>
      <w:r>
        <w:t>;</w:t>
      </w:r>
    </w:p>
    <w:p w14:paraId="6998766A" w14:textId="77777777" w:rsidR="00721EDE" w:rsidRPr="00552228" w:rsidRDefault="00721EDE" w:rsidP="00721EDE">
      <w:pPr>
        <w:numPr>
          <w:ilvl w:val="0"/>
          <w:numId w:val="18"/>
        </w:numPr>
        <w:ind w:left="0"/>
        <w:jc w:val="both"/>
      </w:pPr>
      <w:r w:rsidRPr="00552228">
        <w:t>Dainavos  kaimo neveikiančios  kapin</w:t>
      </w:r>
      <w:r>
        <w:t>e</w:t>
      </w:r>
      <w:r w:rsidRPr="00552228">
        <w:t>s</w:t>
      </w:r>
      <w:r>
        <w:t>;</w:t>
      </w:r>
    </w:p>
    <w:p w14:paraId="1903B77F" w14:textId="77777777" w:rsidR="00721EDE" w:rsidRPr="00552228" w:rsidRDefault="00721EDE" w:rsidP="00721EDE">
      <w:pPr>
        <w:numPr>
          <w:ilvl w:val="0"/>
          <w:numId w:val="18"/>
        </w:numPr>
        <w:ind w:left="0"/>
        <w:jc w:val="both"/>
      </w:pPr>
      <w:r w:rsidRPr="00552228">
        <w:t>St. Rapolionio  šeimos  istorines  kapines  Sveckevičių  kaime.</w:t>
      </w:r>
    </w:p>
    <w:p w14:paraId="3EA347B2" w14:textId="77777777" w:rsidR="00721EDE" w:rsidRPr="00552228" w:rsidRDefault="00721EDE" w:rsidP="00721EDE">
      <w:pPr>
        <w:jc w:val="both"/>
      </w:pPr>
      <w:r w:rsidRPr="00552228">
        <w:t>Bendras  komunalinio  ūkio  darbuotojų  etatų  skaičius  yra  2,0  etatai</w:t>
      </w:r>
      <w:r>
        <w:t>.</w:t>
      </w:r>
    </w:p>
    <w:p w14:paraId="19025939" w14:textId="77777777" w:rsidR="00721EDE" w:rsidRPr="00552228" w:rsidRDefault="00721EDE" w:rsidP="00721EDE">
      <w:pPr>
        <w:jc w:val="both"/>
      </w:pPr>
      <w:r w:rsidRPr="00552228">
        <w:t xml:space="preserve">Šildymo  sezonui </w:t>
      </w:r>
      <w:r>
        <w:t>-</w:t>
      </w:r>
      <w:r w:rsidRPr="00552228">
        <w:t xml:space="preserve"> 2  kūrikų  etatai.</w:t>
      </w:r>
    </w:p>
    <w:p w14:paraId="0A25A638" w14:textId="77777777" w:rsidR="00721EDE" w:rsidRPr="00552228" w:rsidRDefault="00721EDE" w:rsidP="00721EDE">
      <w:pPr>
        <w:jc w:val="both"/>
      </w:pPr>
      <w:r w:rsidRPr="00552228">
        <w:t xml:space="preserve">       Teritorijos  tvarkymo ir  kelių  priežiūros  klausimais  bendradarbiauta  su  Šalčininkų  rajono</w:t>
      </w:r>
    </w:p>
    <w:p w14:paraId="616662E5" w14:textId="77777777" w:rsidR="00721EDE" w:rsidRPr="00552228" w:rsidRDefault="00721EDE" w:rsidP="00721EDE">
      <w:pPr>
        <w:jc w:val="both"/>
      </w:pPr>
      <w:r w:rsidRPr="00552228">
        <w:t>savivaldybės   administracijos  Komunalinio  ūkio  skyriumi,    UAB „Eišiškių   komunal</w:t>
      </w:r>
      <w:r>
        <w:t>inis   ūkis“,</w:t>
      </w:r>
    </w:p>
    <w:p w14:paraId="2FECE002" w14:textId="77777777" w:rsidR="00721EDE" w:rsidRPr="00552228" w:rsidRDefault="00721EDE" w:rsidP="00721EDE">
      <w:pPr>
        <w:jc w:val="both"/>
      </w:pPr>
      <w:r w:rsidRPr="00552228">
        <w:t>UAB „JARAKS“</w:t>
      </w:r>
      <w:r>
        <w:t>.</w:t>
      </w:r>
    </w:p>
    <w:p w14:paraId="2D5A6706" w14:textId="77777777" w:rsidR="00721EDE" w:rsidRPr="00552228" w:rsidRDefault="00721EDE" w:rsidP="00721EDE">
      <w:pPr>
        <w:jc w:val="both"/>
      </w:pPr>
      <w:r w:rsidRPr="00552228">
        <w:t xml:space="preserve">   Dainavos  seniūnijos  gyvenvietės  teritorijoje  organizuota  </w:t>
      </w:r>
      <w:r>
        <w:t>pavasario  talka  „Darom  2017“.</w:t>
      </w:r>
    </w:p>
    <w:p w14:paraId="002F10CC" w14:textId="77777777" w:rsidR="00721EDE" w:rsidRPr="00552228" w:rsidRDefault="00721EDE" w:rsidP="00721EDE">
      <w:pPr>
        <w:jc w:val="both"/>
      </w:pPr>
      <w:r w:rsidRPr="00552228">
        <w:t>Centro  seniūnaitijoje  talkos  metu  buvo  tvarkomi  miško  plotai  prie  Versekos  ežero. Talkoje</w:t>
      </w:r>
    </w:p>
    <w:p w14:paraId="28A41DC1" w14:textId="77777777" w:rsidR="00721EDE" w:rsidRPr="00552228" w:rsidRDefault="00721EDE" w:rsidP="00721EDE">
      <w:pPr>
        <w:jc w:val="both"/>
      </w:pPr>
      <w:r w:rsidRPr="00552228">
        <w:t>dalyvavo   vietos  gyventojai. Dainavos  seniūnijoje  buvo  tvarkomi  bendro  naudojimo  plotai</w:t>
      </w:r>
      <w:r>
        <w:t>.</w:t>
      </w:r>
    </w:p>
    <w:p w14:paraId="3B163F12" w14:textId="77777777" w:rsidR="00721EDE" w:rsidRPr="00552228" w:rsidRDefault="00721EDE" w:rsidP="00721EDE">
      <w:pPr>
        <w:jc w:val="both"/>
      </w:pPr>
    </w:p>
    <w:p w14:paraId="5F7E621D" w14:textId="77777777" w:rsidR="00721EDE" w:rsidRPr="00B051DA" w:rsidRDefault="00721EDE" w:rsidP="00721EDE">
      <w:pPr>
        <w:jc w:val="center"/>
        <w:rPr>
          <w:b/>
          <w:noProof w:val="0"/>
        </w:rPr>
      </w:pPr>
      <w:r w:rsidRPr="00B051DA">
        <w:rPr>
          <w:b/>
        </w:rPr>
        <w:t>5. Dieveniškių seniūnija</w:t>
      </w:r>
    </w:p>
    <w:p w14:paraId="0E86E4CE" w14:textId="77777777" w:rsidR="00721EDE" w:rsidRPr="00552228" w:rsidRDefault="00721EDE" w:rsidP="00721EDE">
      <w:pPr>
        <w:jc w:val="both"/>
      </w:pPr>
    </w:p>
    <w:p w14:paraId="68046662" w14:textId="77777777" w:rsidR="00721EDE" w:rsidRPr="00552228" w:rsidRDefault="00721EDE" w:rsidP="00721EDE">
      <w:pPr>
        <w:jc w:val="both"/>
      </w:pPr>
      <w:r w:rsidRPr="00552228">
        <w:t xml:space="preserve">Dieveniškių seniūnijoje gyvenamąją vietą deklaruoja </w:t>
      </w:r>
      <w:r w:rsidRPr="00552228">
        <w:rPr>
          <w:b/>
        </w:rPr>
        <w:t>2065</w:t>
      </w:r>
      <w:r w:rsidRPr="00552228">
        <w:t xml:space="preserve"> gyventojai. Dieveniškių seniūnijai priklauso </w:t>
      </w:r>
      <w:r w:rsidRPr="00552228">
        <w:rPr>
          <w:b/>
        </w:rPr>
        <w:t>65</w:t>
      </w:r>
      <w:r w:rsidRPr="00552228">
        <w:t xml:space="preserve"> vietovės. Seniūnijos centras – Dieveniškės. Dieveniškių miestelis skaičiuoja apie  </w:t>
      </w:r>
      <w:r w:rsidRPr="00552228">
        <w:rPr>
          <w:b/>
        </w:rPr>
        <w:t>745</w:t>
      </w:r>
      <w:r w:rsidRPr="00552228">
        <w:t xml:space="preserve"> gyventojų. Didesni seniūnijos kaimai pagal </w:t>
      </w:r>
      <w:r>
        <w:t>gyventojų skaičių; Rudnios k.</w:t>
      </w:r>
    </w:p>
    <w:p w14:paraId="0BD8BC9C" w14:textId="77777777" w:rsidR="00721EDE" w:rsidRPr="00552228" w:rsidRDefault="00721EDE" w:rsidP="00721EDE">
      <w:pPr>
        <w:jc w:val="both"/>
      </w:pPr>
      <w:r w:rsidRPr="00552228">
        <w:t xml:space="preserve">            2017 m. socialinės pašalpos buvo išmokėtos </w:t>
      </w:r>
      <w:r w:rsidRPr="00552228">
        <w:rPr>
          <w:b/>
        </w:rPr>
        <w:t>197</w:t>
      </w:r>
      <w:r w:rsidRPr="00552228">
        <w:t xml:space="preserve"> šeimoms -</w:t>
      </w:r>
      <w:r w:rsidRPr="00552228">
        <w:rPr>
          <w:b/>
        </w:rPr>
        <w:t>396</w:t>
      </w:r>
      <w:r>
        <w:t xml:space="preserve"> asmenims </w:t>
      </w:r>
      <w:r w:rsidRPr="00552228">
        <w:t xml:space="preserve">–   sumoje </w:t>
      </w:r>
      <w:r w:rsidRPr="00552228">
        <w:rPr>
          <w:b/>
        </w:rPr>
        <w:t>175878 eurų,</w:t>
      </w:r>
      <w:r w:rsidRPr="00552228">
        <w:t xml:space="preserve"> skirtas nemokamas maitinimas – </w:t>
      </w:r>
      <w:r w:rsidRPr="00552228">
        <w:rPr>
          <w:b/>
        </w:rPr>
        <w:t>92</w:t>
      </w:r>
      <w:r w:rsidRPr="00552228">
        <w:t xml:space="preserve"> vaikams, kompensacija už kurą –  </w:t>
      </w:r>
      <w:r w:rsidRPr="00552228">
        <w:rPr>
          <w:b/>
        </w:rPr>
        <w:t>92</w:t>
      </w:r>
      <w:r w:rsidRPr="00552228">
        <w:t xml:space="preserve"> šeimoms-sumoje </w:t>
      </w:r>
      <w:r w:rsidRPr="00552228">
        <w:rPr>
          <w:b/>
        </w:rPr>
        <w:t>9915</w:t>
      </w:r>
      <w:r w:rsidRPr="00552228">
        <w:t xml:space="preserve"> eurų., išdalinta maisto  produktų iš intervencinių  atsargų </w:t>
      </w:r>
      <w:r w:rsidRPr="00552228">
        <w:rPr>
          <w:b/>
        </w:rPr>
        <w:t>440</w:t>
      </w:r>
      <w:r w:rsidRPr="00552228">
        <w:t xml:space="preserve"> asmenims, </w:t>
      </w:r>
      <w:r w:rsidRPr="00552228">
        <w:rPr>
          <w:b/>
        </w:rPr>
        <w:t>92</w:t>
      </w:r>
      <w:r w:rsidRPr="00552228">
        <w:t xml:space="preserve"> vaikai aprūpinti būtiniausiais  mokinio reikmenimis, įtraukta į rizikos šeimų sąrašą – </w:t>
      </w:r>
      <w:r>
        <w:t xml:space="preserve"> </w:t>
      </w:r>
      <w:r w:rsidRPr="00552228">
        <w:rPr>
          <w:b/>
        </w:rPr>
        <w:t>8</w:t>
      </w:r>
      <w:r w:rsidRPr="00552228">
        <w:t xml:space="preserve"> šeimos, į probleminių šeimų sąrašą –</w:t>
      </w:r>
      <w:r w:rsidRPr="00552228">
        <w:rPr>
          <w:b/>
        </w:rPr>
        <w:t xml:space="preserve"> 6 </w:t>
      </w:r>
      <w:r w:rsidRPr="00552228">
        <w:t>šeimos.</w:t>
      </w:r>
    </w:p>
    <w:p w14:paraId="14C85B94" w14:textId="77777777" w:rsidR="00721EDE" w:rsidRPr="00552228" w:rsidRDefault="00721EDE" w:rsidP="00721EDE">
      <w:pPr>
        <w:jc w:val="both"/>
      </w:pPr>
      <w:r w:rsidRPr="00552228">
        <w:t xml:space="preserve">            2017 m. išduota  </w:t>
      </w:r>
      <w:r w:rsidRPr="00552228">
        <w:rPr>
          <w:b/>
        </w:rPr>
        <w:t xml:space="preserve">58 </w:t>
      </w:r>
      <w:r w:rsidRPr="00552228">
        <w:t>pažymos, patvirtinančios šeimos sudėtį ir kitokią faktinę padėtį,</w:t>
      </w:r>
      <w:r w:rsidRPr="00552228">
        <w:rPr>
          <w:b/>
        </w:rPr>
        <w:t xml:space="preserve"> 252</w:t>
      </w:r>
      <w:r w:rsidRPr="00552228">
        <w:t xml:space="preserve"> pažymos apie asme</w:t>
      </w:r>
      <w:r>
        <w:t>ns deklaruotą gyvenamąją vietą,</w:t>
      </w:r>
      <w:r w:rsidRPr="00552228">
        <w:t xml:space="preserve"> išvykimą iš Lietuvos deklaravo</w:t>
      </w:r>
      <w:r w:rsidRPr="00552228">
        <w:rPr>
          <w:b/>
        </w:rPr>
        <w:t xml:space="preserve"> 21</w:t>
      </w:r>
      <w:r w:rsidRPr="00552228">
        <w:t xml:space="preserve"> asmuo,pakeitė gyvenamąją vietą t.</w:t>
      </w:r>
      <w:r>
        <w:t xml:space="preserve"> </w:t>
      </w:r>
      <w:r w:rsidRPr="00552228">
        <w:t>y. deklaravo atvykimą -</w:t>
      </w:r>
      <w:r w:rsidRPr="00552228">
        <w:rPr>
          <w:b/>
        </w:rPr>
        <w:t>60</w:t>
      </w:r>
      <w:r w:rsidRPr="00552228">
        <w:t xml:space="preserve"> asmenų, </w:t>
      </w:r>
      <w:r w:rsidRPr="00552228">
        <w:rPr>
          <w:b/>
        </w:rPr>
        <w:t>157</w:t>
      </w:r>
      <w:r w:rsidRPr="00552228">
        <w:t xml:space="preserve"> asmenims atliktas deklaravimo duomenų taisymas, keitimas ir naikinimas, atlikti 4 notariniai veiksmai. </w:t>
      </w:r>
    </w:p>
    <w:p w14:paraId="656E0B5D" w14:textId="77777777" w:rsidR="00721EDE" w:rsidRPr="00552228" w:rsidRDefault="00721EDE" w:rsidP="00721EDE">
      <w:pPr>
        <w:jc w:val="both"/>
      </w:pPr>
      <w:r w:rsidRPr="00552228">
        <w:t xml:space="preserve">       Seniūnijoje vykdomas susirašinėjimas su rajono savivaldybe, policijos komisariatu, prokuratūra, notarinėmis kontoromis ir kitomis įstaigomis. Išsiųsta – </w:t>
      </w:r>
      <w:r w:rsidRPr="00552228">
        <w:rPr>
          <w:b/>
        </w:rPr>
        <w:t>58</w:t>
      </w:r>
      <w:r>
        <w:t xml:space="preserve"> raštai</w:t>
      </w:r>
      <w:r w:rsidRPr="00552228">
        <w:t>.</w:t>
      </w:r>
    </w:p>
    <w:p w14:paraId="49B6DD61" w14:textId="77777777" w:rsidR="00721EDE" w:rsidRPr="00552228" w:rsidRDefault="00721EDE" w:rsidP="00721EDE">
      <w:pPr>
        <w:jc w:val="both"/>
      </w:pPr>
      <w:r w:rsidRPr="00552228">
        <w:t xml:space="preserve">            2017 m. nuo vasario mėn. iki lapkričio 30 d. buvo įdarbinti pagal Šalčininkų rajono savivaldybės užimtumo didinimo programą </w:t>
      </w:r>
      <w:r w:rsidRPr="00552228">
        <w:rPr>
          <w:b/>
        </w:rPr>
        <w:t>po 2</w:t>
      </w:r>
      <w:r w:rsidRPr="00552228">
        <w:t xml:space="preserve"> asmenys kiekvieną mėnesį dirbti viešuosius darbus.</w:t>
      </w:r>
    </w:p>
    <w:p w14:paraId="0757AFFA" w14:textId="77777777" w:rsidR="00721EDE" w:rsidRPr="00552228" w:rsidRDefault="00721EDE" w:rsidP="00721EDE">
      <w:pPr>
        <w:jc w:val="both"/>
      </w:pPr>
      <w:r w:rsidRPr="00552228">
        <w:t xml:space="preserve">            2017 m apie</w:t>
      </w:r>
      <w:r w:rsidRPr="00552228">
        <w:rPr>
          <w:b/>
        </w:rPr>
        <w:t>50</w:t>
      </w:r>
      <w:r w:rsidRPr="00552228">
        <w:t xml:space="preserve"> seniūnijos gyventojų įsidarbino, pusė iš jų gaudavo socialinę pašalpą.Šiuo metu seniūnijoje sumažėjo bedarbystė iki </w:t>
      </w:r>
      <w:r w:rsidRPr="00552228">
        <w:rPr>
          <w:b/>
        </w:rPr>
        <w:t>10,4</w:t>
      </w:r>
      <w:r w:rsidRPr="00552228">
        <w:t xml:space="preserve"> procento, nes 2017m. sausio mėnėsį siekė </w:t>
      </w:r>
      <w:r w:rsidRPr="00552228">
        <w:rPr>
          <w:b/>
        </w:rPr>
        <w:t>-</w:t>
      </w:r>
      <w:r>
        <w:rPr>
          <w:b/>
        </w:rPr>
        <w:t xml:space="preserve"> </w:t>
      </w:r>
      <w:r w:rsidRPr="00552228">
        <w:rPr>
          <w:b/>
        </w:rPr>
        <w:t>15,3</w:t>
      </w:r>
      <w:r w:rsidRPr="00552228">
        <w:t xml:space="preserve"> procento.</w:t>
      </w:r>
    </w:p>
    <w:p w14:paraId="4A06C636" w14:textId="77777777" w:rsidR="00721EDE" w:rsidRPr="00552228" w:rsidRDefault="00721EDE" w:rsidP="00721EDE">
      <w:pPr>
        <w:jc w:val="both"/>
      </w:pPr>
      <w:r w:rsidRPr="00552228">
        <w:t xml:space="preserve">           2017 m. seniūnijos buhalterinė veikla –</w:t>
      </w:r>
      <w:r w:rsidRPr="00552228">
        <w:rPr>
          <w:b/>
        </w:rPr>
        <w:t xml:space="preserve"> biudžeto įvykdymas</w:t>
      </w:r>
      <w:r>
        <w:rPr>
          <w:b/>
        </w:rPr>
        <w:t>.</w:t>
      </w:r>
    </w:p>
    <w:p w14:paraId="00EEEEE5" w14:textId="77777777" w:rsidR="00721EDE" w:rsidRPr="00552228" w:rsidRDefault="00721EDE" w:rsidP="00721EDE">
      <w:pPr>
        <w:jc w:val="both"/>
      </w:pPr>
      <w:r w:rsidRPr="00552228">
        <w:t xml:space="preserve">          </w:t>
      </w:r>
    </w:p>
    <w:p w14:paraId="694F8288" w14:textId="77777777" w:rsidR="00721EDE" w:rsidRPr="00552228" w:rsidRDefault="00721EDE" w:rsidP="00721EDE">
      <w:pPr>
        <w:jc w:val="both"/>
      </w:pPr>
    </w:p>
    <w:p w14:paraId="2A4F9637" w14:textId="77777777" w:rsidR="00721EDE" w:rsidRPr="00552228" w:rsidRDefault="00721EDE" w:rsidP="00721EDE">
      <w:pPr>
        <w:jc w:val="both"/>
      </w:pPr>
    </w:p>
    <w:tbl>
      <w:tblPr>
        <w:tblpPr w:leftFromText="180" w:rightFromText="180" w:horzAnchor="margin" w:tblpY="106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25"/>
        <w:gridCol w:w="1926"/>
        <w:gridCol w:w="1926"/>
        <w:gridCol w:w="1169"/>
      </w:tblGrid>
      <w:tr w:rsidR="00721EDE" w:rsidRPr="00552228" w14:paraId="39A255F0" w14:textId="77777777" w:rsidTr="00C7494E">
        <w:tc>
          <w:tcPr>
            <w:tcW w:w="2547" w:type="dxa"/>
            <w:shd w:val="clear" w:color="auto" w:fill="auto"/>
          </w:tcPr>
          <w:p w14:paraId="4A42961E" w14:textId="77777777" w:rsidR="00721EDE" w:rsidRPr="00095E2A" w:rsidRDefault="00721EDE" w:rsidP="00C7494E">
            <w:pPr>
              <w:jc w:val="both"/>
              <w:rPr>
                <w:rFonts w:eastAsia="Calibri"/>
                <w:sz w:val="21"/>
                <w:szCs w:val="21"/>
              </w:rPr>
            </w:pPr>
            <w:r w:rsidRPr="00095E2A">
              <w:rPr>
                <w:rFonts w:eastAsia="Calibri"/>
                <w:sz w:val="21"/>
                <w:szCs w:val="21"/>
              </w:rPr>
              <w:t>Programos pavadinimas</w:t>
            </w:r>
          </w:p>
        </w:tc>
        <w:tc>
          <w:tcPr>
            <w:tcW w:w="1925" w:type="dxa"/>
            <w:shd w:val="clear" w:color="auto" w:fill="auto"/>
          </w:tcPr>
          <w:p w14:paraId="7785EA71" w14:textId="77777777" w:rsidR="00721EDE" w:rsidRPr="00095E2A" w:rsidRDefault="00721EDE" w:rsidP="00C7494E">
            <w:pPr>
              <w:jc w:val="both"/>
              <w:rPr>
                <w:rFonts w:eastAsia="Calibri"/>
                <w:sz w:val="21"/>
                <w:szCs w:val="21"/>
              </w:rPr>
            </w:pPr>
            <w:r w:rsidRPr="00095E2A">
              <w:rPr>
                <w:rFonts w:eastAsia="Calibri"/>
                <w:sz w:val="21"/>
                <w:szCs w:val="21"/>
              </w:rPr>
              <w:t>2017 metų patvirtintas planas su patikslinimais</w:t>
            </w:r>
          </w:p>
        </w:tc>
        <w:tc>
          <w:tcPr>
            <w:tcW w:w="1926" w:type="dxa"/>
            <w:shd w:val="clear" w:color="auto" w:fill="auto"/>
          </w:tcPr>
          <w:p w14:paraId="677FE051" w14:textId="77777777" w:rsidR="00721EDE" w:rsidRPr="00095E2A" w:rsidRDefault="00721EDE" w:rsidP="00C7494E">
            <w:pPr>
              <w:jc w:val="both"/>
              <w:rPr>
                <w:rFonts w:eastAsia="Calibri"/>
                <w:sz w:val="21"/>
                <w:szCs w:val="21"/>
              </w:rPr>
            </w:pPr>
            <w:r w:rsidRPr="00095E2A">
              <w:rPr>
                <w:rFonts w:eastAsia="Calibri"/>
                <w:sz w:val="21"/>
                <w:szCs w:val="21"/>
              </w:rPr>
              <w:t>2017 metų faktinės išlaidos</w:t>
            </w:r>
          </w:p>
        </w:tc>
        <w:tc>
          <w:tcPr>
            <w:tcW w:w="1926" w:type="dxa"/>
            <w:shd w:val="clear" w:color="auto" w:fill="auto"/>
          </w:tcPr>
          <w:p w14:paraId="2FCD7997" w14:textId="77777777" w:rsidR="00721EDE" w:rsidRPr="00095E2A" w:rsidRDefault="00721EDE" w:rsidP="00C7494E">
            <w:pPr>
              <w:jc w:val="both"/>
              <w:rPr>
                <w:rFonts w:eastAsia="Calibri"/>
                <w:sz w:val="21"/>
                <w:szCs w:val="21"/>
              </w:rPr>
            </w:pPr>
            <w:r w:rsidRPr="00095E2A">
              <w:rPr>
                <w:rFonts w:eastAsia="Calibri"/>
                <w:sz w:val="21"/>
                <w:szCs w:val="21"/>
              </w:rPr>
              <w:t>2017 metų kasinės išlaidos</w:t>
            </w:r>
          </w:p>
        </w:tc>
        <w:tc>
          <w:tcPr>
            <w:tcW w:w="1169" w:type="dxa"/>
            <w:shd w:val="clear" w:color="auto" w:fill="auto"/>
          </w:tcPr>
          <w:p w14:paraId="78BE5A7D" w14:textId="77777777" w:rsidR="00721EDE" w:rsidRPr="00095E2A" w:rsidRDefault="00721EDE" w:rsidP="00C7494E">
            <w:pPr>
              <w:jc w:val="both"/>
              <w:rPr>
                <w:rFonts w:eastAsia="Calibri"/>
                <w:sz w:val="21"/>
                <w:szCs w:val="21"/>
              </w:rPr>
            </w:pPr>
            <w:r w:rsidRPr="00095E2A">
              <w:rPr>
                <w:rFonts w:eastAsia="Calibri"/>
                <w:sz w:val="21"/>
                <w:szCs w:val="21"/>
              </w:rPr>
              <w:t>Biudžeto įvykdymas</w:t>
            </w:r>
          </w:p>
        </w:tc>
      </w:tr>
      <w:tr w:rsidR="00721EDE" w:rsidRPr="00552228" w14:paraId="2EB3F840" w14:textId="77777777" w:rsidTr="00C7494E">
        <w:tc>
          <w:tcPr>
            <w:tcW w:w="2547" w:type="dxa"/>
            <w:shd w:val="clear" w:color="auto" w:fill="auto"/>
          </w:tcPr>
          <w:p w14:paraId="23C79AA7" w14:textId="77777777" w:rsidR="00721EDE" w:rsidRPr="00095E2A" w:rsidRDefault="00721EDE" w:rsidP="00C7494E">
            <w:pPr>
              <w:jc w:val="both"/>
              <w:rPr>
                <w:rFonts w:eastAsia="Calibri"/>
                <w:sz w:val="21"/>
                <w:szCs w:val="21"/>
              </w:rPr>
            </w:pPr>
            <w:r w:rsidRPr="00095E2A">
              <w:rPr>
                <w:rFonts w:eastAsia="Calibri"/>
                <w:sz w:val="21"/>
                <w:szCs w:val="21"/>
              </w:rPr>
              <w:t>Viešojo administravimo institucijų ir įstaigų vidaus administravimo ir tobulinimo programa</w:t>
            </w:r>
          </w:p>
        </w:tc>
        <w:tc>
          <w:tcPr>
            <w:tcW w:w="1925" w:type="dxa"/>
            <w:shd w:val="clear" w:color="auto" w:fill="auto"/>
          </w:tcPr>
          <w:p w14:paraId="3B84B091" w14:textId="77777777" w:rsidR="00721EDE" w:rsidRPr="00095E2A" w:rsidRDefault="00721EDE" w:rsidP="00C7494E">
            <w:pPr>
              <w:jc w:val="both"/>
              <w:rPr>
                <w:rFonts w:eastAsia="Calibri"/>
                <w:sz w:val="21"/>
                <w:szCs w:val="21"/>
              </w:rPr>
            </w:pPr>
          </w:p>
          <w:p w14:paraId="6C76717B" w14:textId="77777777" w:rsidR="00721EDE" w:rsidRPr="00095E2A" w:rsidRDefault="00721EDE" w:rsidP="00C7494E">
            <w:pPr>
              <w:jc w:val="both"/>
              <w:rPr>
                <w:rFonts w:eastAsia="Calibri"/>
                <w:sz w:val="21"/>
                <w:szCs w:val="21"/>
              </w:rPr>
            </w:pPr>
          </w:p>
          <w:p w14:paraId="16EC6E7A" w14:textId="77777777" w:rsidR="00721EDE" w:rsidRPr="00095E2A" w:rsidRDefault="00721EDE" w:rsidP="00C7494E">
            <w:pPr>
              <w:jc w:val="both"/>
              <w:rPr>
                <w:rFonts w:eastAsia="Calibri"/>
                <w:sz w:val="21"/>
                <w:szCs w:val="21"/>
              </w:rPr>
            </w:pPr>
            <w:r w:rsidRPr="00095E2A">
              <w:rPr>
                <w:rFonts w:eastAsia="Calibri"/>
                <w:sz w:val="21"/>
                <w:szCs w:val="21"/>
              </w:rPr>
              <w:t>4600,00</w:t>
            </w:r>
          </w:p>
        </w:tc>
        <w:tc>
          <w:tcPr>
            <w:tcW w:w="1926" w:type="dxa"/>
            <w:shd w:val="clear" w:color="auto" w:fill="auto"/>
          </w:tcPr>
          <w:p w14:paraId="0756FC4A" w14:textId="77777777" w:rsidR="00721EDE" w:rsidRPr="00095E2A" w:rsidRDefault="00721EDE" w:rsidP="00C7494E">
            <w:pPr>
              <w:jc w:val="both"/>
              <w:rPr>
                <w:rFonts w:eastAsia="Calibri"/>
                <w:sz w:val="21"/>
                <w:szCs w:val="21"/>
              </w:rPr>
            </w:pPr>
          </w:p>
          <w:p w14:paraId="2F195EAD" w14:textId="77777777" w:rsidR="00721EDE" w:rsidRPr="00095E2A" w:rsidRDefault="00721EDE" w:rsidP="00C7494E">
            <w:pPr>
              <w:jc w:val="both"/>
              <w:rPr>
                <w:rFonts w:eastAsia="Calibri"/>
                <w:sz w:val="21"/>
                <w:szCs w:val="21"/>
              </w:rPr>
            </w:pPr>
          </w:p>
          <w:p w14:paraId="7B51EABC" w14:textId="77777777" w:rsidR="00721EDE" w:rsidRPr="00095E2A" w:rsidRDefault="00721EDE" w:rsidP="00C7494E">
            <w:pPr>
              <w:jc w:val="both"/>
              <w:rPr>
                <w:rFonts w:eastAsia="Calibri"/>
                <w:sz w:val="21"/>
                <w:szCs w:val="21"/>
              </w:rPr>
            </w:pPr>
            <w:r w:rsidRPr="00095E2A">
              <w:rPr>
                <w:rFonts w:eastAsia="Calibri"/>
                <w:sz w:val="21"/>
                <w:szCs w:val="21"/>
              </w:rPr>
              <w:t>4457,94</w:t>
            </w:r>
          </w:p>
        </w:tc>
        <w:tc>
          <w:tcPr>
            <w:tcW w:w="1926" w:type="dxa"/>
            <w:shd w:val="clear" w:color="auto" w:fill="auto"/>
          </w:tcPr>
          <w:p w14:paraId="10A730FA" w14:textId="77777777" w:rsidR="00721EDE" w:rsidRPr="00095E2A" w:rsidRDefault="00721EDE" w:rsidP="00C7494E">
            <w:pPr>
              <w:jc w:val="both"/>
              <w:rPr>
                <w:rFonts w:eastAsia="Calibri"/>
                <w:sz w:val="21"/>
                <w:szCs w:val="21"/>
              </w:rPr>
            </w:pPr>
          </w:p>
          <w:p w14:paraId="790E91E7" w14:textId="77777777" w:rsidR="00721EDE" w:rsidRPr="00095E2A" w:rsidRDefault="00721EDE" w:rsidP="00C7494E">
            <w:pPr>
              <w:jc w:val="both"/>
              <w:rPr>
                <w:rFonts w:eastAsia="Calibri"/>
                <w:sz w:val="21"/>
                <w:szCs w:val="21"/>
              </w:rPr>
            </w:pPr>
          </w:p>
          <w:p w14:paraId="3F0035C4" w14:textId="77777777" w:rsidR="00721EDE" w:rsidRPr="00095E2A" w:rsidRDefault="00721EDE" w:rsidP="00C7494E">
            <w:pPr>
              <w:jc w:val="both"/>
              <w:rPr>
                <w:rFonts w:eastAsia="Calibri"/>
                <w:sz w:val="21"/>
                <w:szCs w:val="21"/>
              </w:rPr>
            </w:pPr>
            <w:r w:rsidRPr="00095E2A">
              <w:rPr>
                <w:rFonts w:eastAsia="Calibri"/>
                <w:sz w:val="21"/>
                <w:szCs w:val="21"/>
              </w:rPr>
              <w:t>4457,94</w:t>
            </w:r>
          </w:p>
        </w:tc>
        <w:tc>
          <w:tcPr>
            <w:tcW w:w="1169" w:type="dxa"/>
            <w:shd w:val="clear" w:color="auto" w:fill="auto"/>
          </w:tcPr>
          <w:p w14:paraId="061B7AF2" w14:textId="77777777" w:rsidR="00721EDE" w:rsidRPr="00095E2A" w:rsidRDefault="00721EDE" w:rsidP="00C7494E">
            <w:pPr>
              <w:jc w:val="both"/>
              <w:rPr>
                <w:rFonts w:eastAsia="Calibri"/>
                <w:sz w:val="21"/>
                <w:szCs w:val="21"/>
              </w:rPr>
            </w:pPr>
          </w:p>
          <w:p w14:paraId="6748481D" w14:textId="77777777" w:rsidR="00721EDE" w:rsidRPr="00095E2A" w:rsidRDefault="00721EDE" w:rsidP="00C7494E">
            <w:pPr>
              <w:jc w:val="both"/>
              <w:rPr>
                <w:rFonts w:eastAsia="Calibri"/>
                <w:sz w:val="21"/>
                <w:szCs w:val="21"/>
              </w:rPr>
            </w:pPr>
          </w:p>
          <w:p w14:paraId="5B037532" w14:textId="77777777" w:rsidR="00721EDE" w:rsidRPr="00095E2A" w:rsidRDefault="00721EDE" w:rsidP="00C7494E">
            <w:pPr>
              <w:jc w:val="both"/>
              <w:rPr>
                <w:rFonts w:eastAsia="Calibri"/>
                <w:sz w:val="21"/>
                <w:szCs w:val="21"/>
              </w:rPr>
            </w:pPr>
            <w:r w:rsidRPr="00095E2A">
              <w:rPr>
                <w:rFonts w:eastAsia="Calibri"/>
                <w:sz w:val="21"/>
                <w:szCs w:val="21"/>
              </w:rPr>
              <w:t>96,9 %</w:t>
            </w:r>
          </w:p>
        </w:tc>
      </w:tr>
      <w:tr w:rsidR="00721EDE" w:rsidRPr="00552228" w14:paraId="259F3ACF" w14:textId="77777777" w:rsidTr="00C7494E">
        <w:tc>
          <w:tcPr>
            <w:tcW w:w="2547" w:type="dxa"/>
            <w:shd w:val="clear" w:color="auto" w:fill="auto"/>
          </w:tcPr>
          <w:p w14:paraId="4947771B" w14:textId="77777777" w:rsidR="00721EDE" w:rsidRPr="00095E2A" w:rsidRDefault="00721EDE" w:rsidP="00C7494E">
            <w:pPr>
              <w:jc w:val="both"/>
              <w:rPr>
                <w:rFonts w:eastAsia="Calibri"/>
                <w:sz w:val="21"/>
                <w:szCs w:val="21"/>
              </w:rPr>
            </w:pPr>
            <w:r w:rsidRPr="00095E2A">
              <w:rPr>
                <w:rFonts w:eastAsia="Calibri"/>
                <w:sz w:val="21"/>
                <w:szCs w:val="21"/>
              </w:rPr>
              <w:t>Komunalinio ūkio plėtra bei išlaikymas</w:t>
            </w:r>
          </w:p>
        </w:tc>
        <w:tc>
          <w:tcPr>
            <w:tcW w:w="1925" w:type="dxa"/>
            <w:shd w:val="clear" w:color="auto" w:fill="auto"/>
          </w:tcPr>
          <w:p w14:paraId="55B12811" w14:textId="77777777" w:rsidR="00721EDE" w:rsidRPr="00095E2A" w:rsidRDefault="00721EDE" w:rsidP="00C7494E">
            <w:pPr>
              <w:jc w:val="both"/>
              <w:rPr>
                <w:rFonts w:eastAsia="Calibri"/>
                <w:sz w:val="21"/>
                <w:szCs w:val="21"/>
              </w:rPr>
            </w:pPr>
          </w:p>
          <w:p w14:paraId="085AE52D" w14:textId="77777777" w:rsidR="00721EDE" w:rsidRPr="00095E2A" w:rsidRDefault="00721EDE" w:rsidP="00C7494E">
            <w:pPr>
              <w:jc w:val="both"/>
              <w:rPr>
                <w:rFonts w:eastAsia="Calibri"/>
                <w:sz w:val="21"/>
                <w:szCs w:val="21"/>
              </w:rPr>
            </w:pPr>
            <w:r w:rsidRPr="00095E2A">
              <w:rPr>
                <w:rFonts w:eastAsia="Calibri"/>
                <w:sz w:val="21"/>
                <w:szCs w:val="21"/>
              </w:rPr>
              <w:t>4500,00</w:t>
            </w:r>
          </w:p>
        </w:tc>
        <w:tc>
          <w:tcPr>
            <w:tcW w:w="1926" w:type="dxa"/>
            <w:shd w:val="clear" w:color="auto" w:fill="auto"/>
          </w:tcPr>
          <w:p w14:paraId="2216B063" w14:textId="77777777" w:rsidR="00721EDE" w:rsidRPr="00095E2A" w:rsidRDefault="00721EDE" w:rsidP="00C7494E">
            <w:pPr>
              <w:jc w:val="both"/>
              <w:rPr>
                <w:rFonts w:eastAsia="Calibri"/>
                <w:sz w:val="21"/>
                <w:szCs w:val="21"/>
              </w:rPr>
            </w:pPr>
          </w:p>
          <w:p w14:paraId="5B7992EA" w14:textId="77777777" w:rsidR="00721EDE" w:rsidRPr="00095E2A" w:rsidRDefault="00721EDE" w:rsidP="00C7494E">
            <w:pPr>
              <w:jc w:val="both"/>
              <w:rPr>
                <w:rFonts w:eastAsia="Calibri"/>
                <w:sz w:val="21"/>
                <w:szCs w:val="21"/>
              </w:rPr>
            </w:pPr>
            <w:r w:rsidRPr="00095E2A">
              <w:rPr>
                <w:rFonts w:eastAsia="Calibri"/>
                <w:sz w:val="21"/>
                <w:szCs w:val="21"/>
              </w:rPr>
              <w:t>4492,78</w:t>
            </w:r>
          </w:p>
        </w:tc>
        <w:tc>
          <w:tcPr>
            <w:tcW w:w="1926" w:type="dxa"/>
            <w:shd w:val="clear" w:color="auto" w:fill="auto"/>
          </w:tcPr>
          <w:p w14:paraId="620609C0" w14:textId="77777777" w:rsidR="00721EDE" w:rsidRPr="00095E2A" w:rsidRDefault="00721EDE" w:rsidP="00C7494E">
            <w:pPr>
              <w:jc w:val="both"/>
              <w:rPr>
                <w:rFonts w:eastAsia="Calibri"/>
                <w:sz w:val="21"/>
                <w:szCs w:val="21"/>
              </w:rPr>
            </w:pPr>
          </w:p>
          <w:p w14:paraId="1CB0F66D" w14:textId="77777777" w:rsidR="00721EDE" w:rsidRPr="00095E2A" w:rsidRDefault="00721EDE" w:rsidP="00C7494E">
            <w:pPr>
              <w:jc w:val="both"/>
              <w:rPr>
                <w:rFonts w:eastAsia="Calibri"/>
                <w:sz w:val="21"/>
                <w:szCs w:val="21"/>
              </w:rPr>
            </w:pPr>
            <w:r w:rsidRPr="00095E2A">
              <w:rPr>
                <w:rFonts w:eastAsia="Calibri"/>
                <w:sz w:val="21"/>
                <w:szCs w:val="21"/>
              </w:rPr>
              <w:t>4492,78</w:t>
            </w:r>
          </w:p>
        </w:tc>
        <w:tc>
          <w:tcPr>
            <w:tcW w:w="1169" w:type="dxa"/>
            <w:shd w:val="clear" w:color="auto" w:fill="auto"/>
          </w:tcPr>
          <w:p w14:paraId="4BEA67BF" w14:textId="77777777" w:rsidR="00721EDE" w:rsidRPr="00095E2A" w:rsidRDefault="00721EDE" w:rsidP="00C7494E">
            <w:pPr>
              <w:jc w:val="both"/>
              <w:rPr>
                <w:rFonts w:eastAsia="Calibri"/>
                <w:sz w:val="21"/>
                <w:szCs w:val="21"/>
              </w:rPr>
            </w:pPr>
          </w:p>
          <w:p w14:paraId="7A9AF468" w14:textId="77777777" w:rsidR="00721EDE" w:rsidRPr="00095E2A" w:rsidRDefault="00721EDE" w:rsidP="00C7494E">
            <w:pPr>
              <w:jc w:val="both"/>
              <w:rPr>
                <w:rFonts w:eastAsia="Calibri"/>
                <w:sz w:val="21"/>
                <w:szCs w:val="21"/>
              </w:rPr>
            </w:pPr>
            <w:r w:rsidRPr="00095E2A">
              <w:rPr>
                <w:rFonts w:eastAsia="Calibri"/>
                <w:sz w:val="21"/>
                <w:szCs w:val="21"/>
              </w:rPr>
              <w:t>99,8 %</w:t>
            </w:r>
          </w:p>
        </w:tc>
      </w:tr>
      <w:tr w:rsidR="00721EDE" w:rsidRPr="00552228" w14:paraId="0219395F" w14:textId="77777777" w:rsidTr="00C7494E">
        <w:tc>
          <w:tcPr>
            <w:tcW w:w="2547" w:type="dxa"/>
            <w:shd w:val="clear" w:color="auto" w:fill="auto"/>
          </w:tcPr>
          <w:p w14:paraId="689FE8F2" w14:textId="77777777" w:rsidR="00721EDE" w:rsidRPr="00095E2A" w:rsidRDefault="00721EDE" w:rsidP="00C7494E">
            <w:pPr>
              <w:jc w:val="both"/>
              <w:rPr>
                <w:rFonts w:eastAsia="Calibri"/>
                <w:sz w:val="21"/>
                <w:szCs w:val="21"/>
              </w:rPr>
            </w:pPr>
            <w:r w:rsidRPr="00095E2A">
              <w:rPr>
                <w:rFonts w:eastAsia="Calibri"/>
                <w:sz w:val="21"/>
                <w:szCs w:val="21"/>
              </w:rPr>
              <w:t>Gatvių apšvietimas</w:t>
            </w:r>
          </w:p>
        </w:tc>
        <w:tc>
          <w:tcPr>
            <w:tcW w:w="1925" w:type="dxa"/>
            <w:shd w:val="clear" w:color="auto" w:fill="auto"/>
          </w:tcPr>
          <w:p w14:paraId="59B86C45" w14:textId="77777777" w:rsidR="00721EDE" w:rsidRPr="00095E2A" w:rsidRDefault="00721EDE" w:rsidP="00C7494E">
            <w:pPr>
              <w:jc w:val="both"/>
              <w:rPr>
                <w:rFonts w:eastAsia="Calibri"/>
                <w:sz w:val="21"/>
                <w:szCs w:val="21"/>
              </w:rPr>
            </w:pPr>
            <w:r w:rsidRPr="00095E2A">
              <w:rPr>
                <w:rFonts w:eastAsia="Calibri"/>
                <w:sz w:val="21"/>
                <w:szCs w:val="21"/>
              </w:rPr>
              <w:t>1200,00</w:t>
            </w:r>
          </w:p>
        </w:tc>
        <w:tc>
          <w:tcPr>
            <w:tcW w:w="1926" w:type="dxa"/>
            <w:shd w:val="clear" w:color="auto" w:fill="auto"/>
          </w:tcPr>
          <w:p w14:paraId="131E8389" w14:textId="77777777" w:rsidR="00721EDE" w:rsidRPr="00095E2A" w:rsidRDefault="00721EDE" w:rsidP="00C7494E">
            <w:pPr>
              <w:jc w:val="both"/>
              <w:rPr>
                <w:rFonts w:eastAsia="Calibri"/>
                <w:sz w:val="21"/>
                <w:szCs w:val="21"/>
              </w:rPr>
            </w:pPr>
            <w:r w:rsidRPr="00095E2A">
              <w:rPr>
                <w:rFonts w:eastAsia="Calibri"/>
                <w:sz w:val="21"/>
                <w:szCs w:val="21"/>
              </w:rPr>
              <w:t>1200,00</w:t>
            </w:r>
          </w:p>
        </w:tc>
        <w:tc>
          <w:tcPr>
            <w:tcW w:w="1926" w:type="dxa"/>
            <w:shd w:val="clear" w:color="auto" w:fill="auto"/>
          </w:tcPr>
          <w:p w14:paraId="14A8EAE6" w14:textId="77777777" w:rsidR="00721EDE" w:rsidRPr="00095E2A" w:rsidRDefault="00721EDE" w:rsidP="00C7494E">
            <w:pPr>
              <w:jc w:val="both"/>
              <w:rPr>
                <w:rFonts w:eastAsia="Calibri"/>
                <w:sz w:val="21"/>
                <w:szCs w:val="21"/>
              </w:rPr>
            </w:pPr>
            <w:r w:rsidRPr="00095E2A">
              <w:rPr>
                <w:rFonts w:eastAsia="Calibri"/>
                <w:sz w:val="21"/>
                <w:szCs w:val="21"/>
              </w:rPr>
              <w:t>1200,00</w:t>
            </w:r>
          </w:p>
        </w:tc>
        <w:tc>
          <w:tcPr>
            <w:tcW w:w="1169" w:type="dxa"/>
            <w:shd w:val="clear" w:color="auto" w:fill="auto"/>
          </w:tcPr>
          <w:p w14:paraId="2F484203" w14:textId="77777777" w:rsidR="00721EDE" w:rsidRPr="00095E2A" w:rsidRDefault="00721EDE" w:rsidP="00C7494E">
            <w:pPr>
              <w:jc w:val="both"/>
              <w:rPr>
                <w:rFonts w:eastAsia="Calibri"/>
                <w:sz w:val="21"/>
                <w:szCs w:val="21"/>
              </w:rPr>
            </w:pPr>
            <w:r w:rsidRPr="00095E2A">
              <w:rPr>
                <w:rFonts w:eastAsia="Calibri"/>
                <w:sz w:val="21"/>
                <w:szCs w:val="21"/>
              </w:rPr>
              <w:t>100,00 %</w:t>
            </w:r>
          </w:p>
        </w:tc>
      </w:tr>
      <w:tr w:rsidR="00721EDE" w:rsidRPr="00552228" w14:paraId="5A6AA7C7" w14:textId="77777777" w:rsidTr="00C7494E">
        <w:tc>
          <w:tcPr>
            <w:tcW w:w="2547" w:type="dxa"/>
            <w:shd w:val="clear" w:color="auto" w:fill="auto"/>
          </w:tcPr>
          <w:p w14:paraId="1CBAA18B" w14:textId="77777777" w:rsidR="00721EDE" w:rsidRPr="00095E2A" w:rsidRDefault="00721EDE" w:rsidP="00C7494E">
            <w:pPr>
              <w:jc w:val="both"/>
              <w:rPr>
                <w:rFonts w:eastAsia="Calibri"/>
                <w:sz w:val="21"/>
                <w:szCs w:val="21"/>
              </w:rPr>
            </w:pPr>
            <w:r w:rsidRPr="00095E2A">
              <w:rPr>
                <w:rFonts w:eastAsia="Calibri"/>
                <w:sz w:val="21"/>
                <w:szCs w:val="21"/>
              </w:rPr>
              <w:t>Iš viso:</w:t>
            </w:r>
          </w:p>
        </w:tc>
        <w:tc>
          <w:tcPr>
            <w:tcW w:w="1925" w:type="dxa"/>
            <w:shd w:val="clear" w:color="auto" w:fill="auto"/>
          </w:tcPr>
          <w:p w14:paraId="3ED41589" w14:textId="77777777" w:rsidR="00721EDE" w:rsidRPr="00095E2A" w:rsidRDefault="00721EDE" w:rsidP="00C7494E">
            <w:pPr>
              <w:jc w:val="both"/>
              <w:rPr>
                <w:rFonts w:eastAsia="Calibri"/>
                <w:sz w:val="21"/>
                <w:szCs w:val="21"/>
              </w:rPr>
            </w:pPr>
            <w:r w:rsidRPr="00095E2A">
              <w:rPr>
                <w:rFonts w:eastAsia="Calibri"/>
                <w:sz w:val="21"/>
                <w:szCs w:val="21"/>
              </w:rPr>
              <w:t>10300,00</w:t>
            </w:r>
          </w:p>
        </w:tc>
        <w:tc>
          <w:tcPr>
            <w:tcW w:w="1926" w:type="dxa"/>
            <w:shd w:val="clear" w:color="auto" w:fill="auto"/>
          </w:tcPr>
          <w:p w14:paraId="694AF08C" w14:textId="77777777" w:rsidR="00721EDE" w:rsidRPr="00095E2A" w:rsidRDefault="00721EDE" w:rsidP="00C7494E">
            <w:pPr>
              <w:jc w:val="both"/>
              <w:rPr>
                <w:rFonts w:eastAsia="Calibri"/>
                <w:sz w:val="21"/>
                <w:szCs w:val="21"/>
              </w:rPr>
            </w:pPr>
            <w:r w:rsidRPr="00095E2A">
              <w:rPr>
                <w:rFonts w:eastAsia="Calibri"/>
                <w:sz w:val="21"/>
                <w:szCs w:val="21"/>
              </w:rPr>
              <w:t>10150,72</w:t>
            </w:r>
          </w:p>
        </w:tc>
        <w:tc>
          <w:tcPr>
            <w:tcW w:w="1926" w:type="dxa"/>
            <w:shd w:val="clear" w:color="auto" w:fill="auto"/>
          </w:tcPr>
          <w:p w14:paraId="7AFB2B82" w14:textId="77777777" w:rsidR="00721EDE" w:rsidRPr="00095E2A" w:rsidRDefault="00721EDE" w:rsidP="00C7494E">
            <w:pPr>
              <w:jc w:val="both"/>
              <w:rPr>
                <w:rFonts w:eastAsia="Calibri"/>
                <w:sz w:val="21"/>
                <w:szCs w:val="21"/>
              </w:rPr>
            </w:pPr>
            <w:r w:rsidRPr="00095E2A">
              <w:rPr>
                <w:rFonts w:eastAsia="Calibri"/>
                <w:sz w:val="21"/>
                <w:szCs w:val="21"/>
              </w:rPr>
              <w:t>10150,72</w:t>
            </w:r>
          </w:p>
        </w:tc>
        <w:tc>
          <w:tcPr>
            <w:tcW w:w="1169" w:type="dxa"/>
            <w:shd w:val="clear" w:color="auto" w:fill="auto"/>
          </w:tcPr>
          <w:p w14:paraId="10C115B6" w14:textId="77777777" w:rsidR="00721EDE" w:rsidRPr="00095E2A" w:rsidRDefault="00721EDE" w:rsidP="00C7494E">
            <w:pPr>
              <w:jc w:val="both"/>
              <w:rPr>
                <w:rFonts w:eastAsia="Calibri"/>
                <w:sz w:val="21"/>
                <w:szCs w:val="21"/>
              </w:rPr>
            </w:pPr>
            <w:r w:rsidRPr="00095E2A">
              <w:rPr>
                <w:rFonts w:eastAsia="Calibri"/>
                <w:sz w:val="21"/>
                <w:szCs w:val="21"/>
              </w:rPr>
              <w:t>98,5 %</w:t>
            </w:r>
          </w:p>
        </w:tc>
      </w:tr>
    </w:tbl>
    <w:p w14:paraId="48B37421" w14:textId="77777777" w:rsidR="00721EDE" w:rsidRPr="00552228" w:rsidRDefault="00721EDE" w:rsidP="00721EDE">
      <w:pPr>
        <w:jc w:val="both"/>
      </w:pPr>
    </w:p>
    <w:p w14:paraId="277AF2FA" w14:textId="77777777" w:rsidR="00721EDE" w:rsidRPr="00552228" w:rsidRDefault="00721EDE" w:rsidP="00721EDE">
      <w:pPr>
        <w:jc w:val="both"/>
      </w:pPr>
      <w:r w:rsidRPr="00552228">
        <w:t xml:space="preserve">          Seniūnijos gyventojų įsiskolinimas už komunalines paslaugas 2017- m.</w:t>
      </w:r>
      <w:r>
        <w:t xml:space="preserve"> </w:t>
      </w:r>
      <w:r w:rsidRPr="00552228">
        <w:t>sumažėjo</w:t>
      </w:r>
    </w:p>
    <w:p w14:paraId="32C82442" w14:textId="77777777" w:rsidR="00721EDE" w:rsidRPr="00552228" w:rsidRDefault="00721EDE" w:rsidP="00721EDE">
      <w:pPr>
        <w:jc w:val="both"/>
      </w:pPr>
      <w:r w:rsidRPr="00552228">
        <w:t xml:space="preserve">           už šalto vandens tiekimą  nuo </w:t>
      </w:r>
      <w:r w:rsidRPr="00552228">
        <w:rPr>
          <w:b/>
        </w:rPr>
        <w:t>17357</w:t>
      </w:r>
      <w:r w:rsidRPr="00552228">
        <w:t xml:space="preserve"> eurų  iki 1</w:t>
      </w:r>
      <w:r w:rsidRPr="00552228">
        <w:rPr>
          <w:b/>
        </w:rPr>
        <w:t>5647</w:t>
      </w:r>
      <w:r>
        <w:t xml:space="preserve"> eurų.</w:t>
      </w:r>
    </w:p>
    <w:p w14:paraId="4323BDBC" w14:textId="77777777" w:rsidR="00721EDE" w:rsidRPr="00552228" w:rsidRDefault="00721EDE" w:rsidP="00721EDE">
      <w:pPr>
        <w:jc w:val="both"/>
      </w:pPr>
      <w:r w:rsidRPr="00552228">
        <w:t xml:space="preserve">           už socialinio būsto nuomą nuo </w:t>
      </w:r>
      <w:r w:rsidRPr="00552228">
        <w:rPr>
          <w:b/>
        </w:rPr>
        <w:t>704</w:t>
      </w:r>
      <w:r w:rsidRPr="00552228">
        <w:t xml:space="preserve"> eurų  iki  </w:t>
      </w:r>
      <w:r w:rsidRPr="00552228">
        <w:rPr>
          <w:b/>
        </w:rPr>
        <w:t>472</w:t>
      </w:r>
      <w:r>
        <w:t xml:space="preserve"> eurų.</w:t>
      </w:r>
      <w:r w:rsidRPr="00552228">
        <w:t xml:space="preserve"> </w:t>
      </w:r>
    </w:p>
    <w:p w14:paraId="4D32B342" w14:textId="77777777" w:rsidR="00721EDE" w:rsidRPr="00552228" w:rsidRDefault="00721EDE" w:rsidP="00721EDE">
      <w:pPr>
        <w:jc w:val="both"/>
      </w:pPr>
      <w:r w:rsidRPr="00552228">
        <w:t xml:space="preserve">            </w:t>
      </w:r>
    </w:p>
    <w:p w14:paraId="2D13BC46" w14:textId="77777777" w:rsidR="00721EDE" w:rsidRPr="00552228" w:rsidRDefault="00721EDE" w:rsidP="00721EDE">
      <w:pPr>
        <w:jc w:val="both"/>
      </w:pPr>
      <w:r w:rsidRPr="00552228">
        <w:t xml:space="preserve">           </w:t>
      </w:r>
      <w:r w:rsidRPr="00552228">
        <w:rPr>
          <w:b/>
          <w:bCs/>
        </w:rPr>
        <w:t xml:space="preserve">Seniūnijos švietimas. </w:t>
      </w:r>
      <w:r w:rsidRPr="00552228">
        <w:t xml:space="preserve">Dieveniškėse veikia dvi gimnazijos: lenkų </w:t>
      </w:r>
      <w:r>
        <w:t xml:space="preserve">mokomąjį kalbą </w:t>
      </w:r>
      <w:r w:rsidRPr="00552228">
        <w:t xml:space="preserve">Adomo Mickevičiaus bei lietuvių </w:t>
      </w:r>
      <w:r>
        <w:t xml:space="preserve">mokomąjį kalbą </w:t>
      </w:r>
      <w:r w:rsidRPr="00552228">
        <w:t>„Ryto“ gimnazijos, Dieveniškių verslo ir technologijos mokykla ir Dieveniškių lopšelis-darželis. Šiandien, Danutos Anichovskos vadovaujamoje mokykloje kaupia žinias apie 1</w:t>
      </w:r>
      <w:r w:rsidRPr="00552228">
        <w:rPr>
          <w:b/>
        </w:rPr>
        <w:t>10</w:t>
      </w:r>
      <w:r w:rsidRPr="00552228">
        <w:t xml:space="preserve"> mokinių. Šalia esančioje lietuvių mokykloje, vadovaujamoje Lolitos Mikalauskienės, mokosi apie </w:t>
      </w:r>
      <w:r w:rsidRPr="00552228">
        <w:rPr>
          <w:b/>
        </w:rPr>
        <w:t>84</w:t>
      </w:r>
      <w:r w:rsidRPr="00552228">
        <w:t xml:space="preserve"> mokini</w:t>
      </w:r>
      <w:r>
        <w:t>us</w:t>
      </w:r>
      <w:r w:rsidRPr="00552228">
        <w:t>. Mažyliai lanko vietos lopšelį-darželį.</w:t>
      </w:r>
      <w:r w:rsidRPr="00552228">
        <w:rPr>
          <w:b/>
        </w:rPr>
        <w:t xml:space="preserve">14 </w:t>
      </w:r>
      <w:r w:rsidRPr="00552228">
        <w:t>mažylių lanko lietuvišką grupę</w:t>
      </w:r>
      <w:r w:rsidRPr="00552228">
        <w:rPr>
          <w:b/>
        </w:rPr>
        <w:t>,</w:t>
      </w:r>
      <w:r>
        <w:rPr>
          <w:b/>
        </w:rPr>
        <w:t xml:space="preserve"> </w:t>
      </w:r>
      <w:r w:rsidRPr="00552228">
        <w:rPr>
          <w:b/>
        </w:rPr>
        <w:t>15</w:t>
      </w:r>
      <w:r w:rsidRPr="00552228">
        <w:t xml:space="preserve"> lenkišką grupę. Jų tinkamu auklėjimu rūpinasi lopšelio-darželio kolektyvas, vadovaujamas vedėjos Irenos Mackevič.</w:t>
      </w:r>
    </w:p>
    <w:p w14:paraId="692AA657" w14:textId="77777777" w:rsidR="00721EDE" w:rsidRPr="00552228" w:rsidRDefault="00721EDE" w:rsidP="00721EDE">
      <w:pPr>
        <w:jc w:val="both"/>
      </w:pPr>
      <w:r w:rsidRPr="00552228">
        <w:t xml:space="preserve">          Seniūnijos teritorijoje veikia dar viena švietimo įstaiga – A. Mickevičiaus gimnazijos Jurgelionių skyrius. </w:t>
      </w:r>
    </w:p>
    <w:p w14:paraId="243C3A70" w14:textId="77777777" w:rsidR="00721EDE" w:rsidRPr="00552228" w:rsidRDefault="00721EDE" w:rsidP="00721EDE">
      <w:pPr>
        <w:jc w:val="both"/>
      </w:pPr>
      <w:r w:rsidRPr="00552228">
        <w:t xml:space="preserve">          Dieveniškių seniūnijoje yra Dieveniškų laisvalaikio salė. Kultūrinių renginių organizavimu užsiima salės vedėja Teresa Plotnikova. Dieveniškių laisvalaikio salėje pravesti </w:t>
      </w:r>
      <w:r w:rsidRPr="00552228">
        <w:rPr>
          <w:b/>
        </w:rPr>
        <w:t>21</w:t>
      </w:r>
      <w:r>
        <w:t xml:space="preserve"> renginiai</w:t>
      </w:r>
      <w:r w:rsidRPr="00552228">
        <w:t xml:space="preserve">, iš jų </w:t>
      </w:r>
      <w:r w:rsidRPr="00552228">
        <w:rPr>
          <w:b/>
        </w:rPr>
        <w:t xml:space="preserve"> 6 </w:t>
      </w:r>
      <w:r w:rsidRPr="00552228">
        <w:t>bendrai kartu su seniūnija. 2017 m.</w:t>
      </w:r>
      <w:r>
        <w:t xml:space="preserve"> </w:t>
      </w:r>
      <w:r w:rsidRPr="00552228">
        <w:t>vasara organizuotas naujas bendras renginis „</w:t>
      </w:r>
      <w:r w:rsidRPr="00552228">
        <w:rPr>
          <w:b/>
        </w:rPr>
        <w:t>Dieveniškių vasara</w:t>
      </w:r>
      <w:r w:rsidRPr="00552228">
        <w:t>“. Manoma, kad jis  pritaps prie tradicinių renginių.</w:t>
      </w:r>
    </w:p>
    <w:p w14:paraId="359AA491" w14:textId="77777777" w:rsidR="00721EDE" w:rsidRPr="00552228" w:rsidRDefault="00721EDE" w:rsidP="00721EDE">
      <w:pPr>
        <w:jc w:val="both"/>
      </w:pPr>
      <w:r w:rsidRPr="00552228">
        <w:t xml:space="preserve">         Kultūrine veiklos tradicija tapo Užgavėnės, dalyvavimas Rasos ir Derliaus šventėse, kalėdiniai susitikimai su gyventojais, suorganizuota  Seniūnijos dienos šventė, Senjorų diena.</w:t>
      </w:r>
    </w:p>
    <w:p w14:paraId="08A82C44" w14:textId="77777777" w:rsidR="00721EDE" w:rsidRPr="00552228" w:rsidRDefault="00721EDE" w:rsidP="00721EDE">
      <w:pPr>
        <w:jc w:val="both"/>
      </w:pPr>
      <w:r w:rsidRPr="00552228">
        <w:t xml:space="preserve">         Seniūnijos teritorijoje veikia </w:t>
      </w:r>
      <w:r w:rsidRPr="00552228">
        <w:rPr>
          <w:b/>
        </w:rPr>
        <w:t>trys Šalčininkų rajono viešosios bibliotekos</w:t>
      </w:r>
      <w:r w:rsidRPr="00552228">
        <w:t>: Dieveniškių miestelio biblioteka- vyr.bibliotekininkė Galina Sadovskaja ir Alikas Sadovskis, Jurgelionių biblioteka- vyr. bibliotekininkė Irena Babravičienė, Milkūnų biblioteka- vyr. bibliotekininkė Edita Šilobritaitė.</w:t>
      </w:r>
    </w:p>
    <w:p w14:paraId="36B6DB29" w14:textId="77777777" w:rsidR="00721EDE" w:rsidRPr="00552228" w:rsidRDefault="00721EDE" w:rsidP="00721EDE">
      <w:pPr>
        <w:jc w:val="both"/>
      </w:pPr>
      <w:r w:rsidRPr="00552228">
        <w:t xml:space="preserve">          Dieveniškių miestelyje esanti </w:t>
      </w:r>
      <w:r w:rsidRPr="00552228">
        <w:rPr>
          <w:b/>
        </w:rPr>
        <w:t>ambulatorija</w:t>
      </w:r>
      <w:r w:rsidRPr="00552228">
        <w:t xml:space="preserve"> teikia medicinos paslaugas. Tris kartus per savaitę atvyksta Šalčininkų PSPC gydytojai. Ambulatorijoje dirba dvi slaugytojos, veikia vaistinė.</w:t>
      </w:r>
    </w:p>
    <w:p w14:paraId="20027F0D" w14:textId="77777777" w:rsidR="00721EDE" w:rsidRPr="00552228" w:rsidRDefault="00721EDE" w:rsidP="00721EDE">
      <w:pPr>
        <w:jc w:val="both"/>
      </w:pPr>
      <w:r w:rsidRPr="00552228">
        <w:t xml:space="preserve">          Rudnios kaime yra </w:t>
      </w:r>
      <w:r w:rsidRPr="00552228">
        <w:rPr>
          <w:b/>
        </w:rPr>
        <w:t>medicinos punktas</w:t>
      </w:r>
      <w:r w:rsidRPr="00552228">
        <w:t xml:space="preserve"> – slaugytoja Marija Misiuro.</w:t>
      </w:r>
    </w:p>
    <w:p w14:paraId="1AD0D052" w14:textId="77777777" w:rsidR="00721EDE" w:rsidRPr="00552228" w:rsidRDefault="00721EDE" w:rsidP="00721EDE">
      <w:pPr>
        <w:jc w:val="both"/>
      </w:pPr>
      <w:r w:rsidRPr="00552228">
        <w:t xml:space="preserve">          Seniūnijoje dominuoja maži ūkiai. Tačiau čia netrūksta gerų bei savo žemei atsidavusių žmonių, tokių kaip Leonidas Ivanovas, Anatolijus Viršičius ir Česlavas Michalkevičius. Beveik lygiomis su vyresnio amžiaus ūkininkais lygiuojasi ir jaunieji ūkininkai, tokie kaip Vladislavas Ivanovas , Darius Krečius, Andrej Sil</w:t>
      </w:r>
      <w:r>
        <w:t>iuk</w:t>
      </w:r>
      <w:r w:rsidRPr="00552228">
        <w:t>, Se</w:t>
      </w:r>
      <w:r>
        <w:t>rgej Vachoviak, Jaroslav Ščikno</w:t>
      </w:r>
      <w:r w:rsidRPr="00552228">
        <w:t xml:space="preserve">. </w:t>
      </w:r>
    </w:p>
    <w:p w14:paraId="57D48EE9" w14:textId="77777777" w:rsidR="00721EDE" w:rsidRDefault="00721EDE" w:rsidP="00721EDE">
      <w:pPr>
        <w:jc w:val="both"/>
      </w:pPr>
      <w:r w:rsidRPr="00552228">
        <w:t>Džiugu, kad didėja mūsų seniūnijos ūkininkų skaiči</w:t>
      </w:r>
      <w:r>
        <w:t>us, kurie dalyvauja programose:</w:t>
      </w:r>
    </w:p>
    <w:p w14:paraId="107B7888" w14:textId="77777777" w:rsidR="00721EDE" w:rsidRPr="00552228" w:rsidRDefault="00721EDE" w:rsidP="00721EDE">
      <w:pPr>
        <w:jc w:val="both"/>
      </w:pPr>
      <w:r>
        <w:t>Parama smulkiems ūkiams</w:t>
      </w:r>
      <w:r w:rsidRPr="00552228">
        <w:t xml:space="preserve"> – 2 ūkininkai, tai Valentin Nikiforov ir Jolanta Dvilienė.</w:t>
      </w:r>
    </w:p>
    <w:p w14:paraId="6BCBC4DB" w14:textId="77777777" w:rsidR="00721EDE" w:rsidRPr="00552228" w:rsidRDefault="00721EDE" w:rsidP="00721EDE">
      <w:pPr>
        <w:jc w:val="both"/>
      </w:pPr>
      <w:r w:rsidRPr="00552228">
        <w:t>Investicijos į</w:t>
      </w:r>
      <w:r>
        <w:t xml:space="preserve"> žemės ūkio valdas</w:t>
      </w:r>
      <w:r w:rsidRPr="00552228">
        <w:t xml:space="preserve"> -  Andžej Ščikno, Darius Krečius ir Sergej Vachoviak.</w:t>
      </w:r>
    </w:p>
    <w:p w14:paraId="034C0265" w14:textId="77777777" w:rsidR="00721EDE" w:rsidRPr="00552228" w:rsidRDefault="00721EDE" w:rsidP="00721EDE">
      <w:pPr>
        <w:jc w:val="both"/>
      </w:pPr>
      <w:r w:rsidRPr="00552228">
        <w:t xml:space="preserve">         2017 m. priimtos ir patvirtintos seniūnijos darbuotojos </w:t>
      </w:r>
      <w:r w:rsidRPr="00552228">
        <w:rPr>
          <w:b/>
        </w:rPr>
        <w:t>284</w:t>
      </w:r>
      <w:r w:rsidRPr="00552228">
        <w:t xml:space="preserve"> paramos už žemės ūkio naudmenų ir kitus plotus</w:t>
      </w:r>
      <w:r w:rsidRPr="00552228">
        <w:rPr>
          <w:b/>
        </w:rPr>
        <w:t xml:space="preserve"> </w:t>
      </w:r>
      <w:r w:rsidRPr="00552228">
        <w:t xml:space="preserve"> paraiškos.</w:t>
      </w:r>
    </w:p>
    <w:p w14:paraId="1604817C" w14:textId="77777777" w:rsidR="00721EDE" w:rsidRPr="00552228" w:rsidRDefault="00721EDE" w:rsidP="00721EDE">
      <w:pPr>
        <w:jc w:val="both"/>
        <w:rPr>
          <w:b/>
        </w:rPr>
      </w:pPr>
      <w:r w:rsidRPr="00552228">
        <w:t xml:space="preserve">            Dieveniškių seniūnijos komunalinio ūkio darbuotojai kartu su viešųjų darbų darbininkais bei visuomenei naudingų darbų atlikėjais sutvarkė Dieveniškių miestelio11 gatvių </w:t>
      </w:r>
      <w:r w:rsidRPr="00552228">
        <w:rPr>
          <w:b/>
        </w:rPr>
        <w:t>t</w:t>
      </w:r>
      <w:r w:rsidRPr="00552228">
        <w:t>eritorijas, seniūnijos kaimų teritorijas, kelių kelkraščius, Dieveniškių miestelio kapinių, Norviliškių  kapinių bei neveikiančių Žydų kapinių teritorijas</w:t>
      </w:r>
      <w:r w:rsidRPr="00552228">
        <w:rPr>
          <w:b/>
        </w:rPr>
        <w:t>.</w:t>
      </w:r>
    </w:p>
    <w:p w14:paraId="45E82CA5" w14:textId="77777777" w:rsidR="00721EDE" w:rsidRPr="00552228" w:rsidRDefault="00721EDE" w:rsidP="00721EDE">
      <w:pPr>
        <w:jc w:val="both"/>
      </w:pPr>
      <w:r w:rsidRPr="00552228">
        <w:rPr>
          <w:b/>
        </w:rPr>
        <w:t xml:space="preserve">          </w:t>
      </w:r>
      <w:r w:rsidRPr="00552228">
        <w:t>2017m. atliktas paprast</w:t>
      </w:r>
      <w:r>
        <w:t>asis kelių remontas (žvyravimas</w:t>
      </w:r>
      <w:r w:rsidRPr="00552228">
        <w:t>):</w:t>
      </w:r>
    </w:p>
    <w:p w14:paraId="77058211" w14:textId="77777777" w:rsidR="00721EDE" w:rsidRPr="00552228" w:rsidRDefault="00721EDE" w:rsidP="00721EDE">
      <w:pPr>
        <w:jc w:val="both"/>
        <w:rPr>
          <w:b/>
        </w:rPr>
      </w:pPr>
      <w:r w:rsidRPr="00552228">
        <w:t xml:space="preserve">                 </w:t>
      </w:r>
      <w:r>
        <w:rPr>
          <w:b/>
        </w:rPr>
        <w:t>Daulėnai-</w:t>
      </w:r>
      <w:r w:rsidRPr="00552228">
        <w:rPr>
          <w:b/>
        </w:rPr>
        <w:t xml:space="preserve">Norviliškės, Rudnia – Pavydonys, </w:t>
      </w:r>
    </w:p>
    <w:p w14:paraId="295BB4FF" w14:textId="77777777" w:rsidR="00721EDE" w:rsidRPr="00552228" w:rsidRDefault="00721EDE" w:rsidP="00721EDE">
      <w:pPr>
        <w:numPr>
          <w:ilvl w:val="0"/>
          <w:numId w:val="47"/>
        </w:numPr>
        <w:suppressAutoHyphens/>
        <w:ind w:left="0"/>
        <w:jc w:val="both"/>
      </w:pPr>
      <w:r w:rsidRPr="00552228">
        <w:t>atli</w:t>
      </w:r>
      <w:r>
        <w:t>ktas kapitalinis kelio remontas</w:t>
      </w:r>
      <w:r w:rsidRPr="00552228">
        <w:t xml:space="preserve">: </w:t>
      </w:r>
      <w:r w:rsidRPr="00552228">
        <w:rPr>
          <w:b/>
        </w:rPr>
        <w:t>Milkūnai – Verseka</w:t>
      </w:r>
    </w:p>
    <w:p w14:paraId="3E3B66FD" w14:textId="77777777" w:rsidR="00721EDE" w:rsidRPr="00552228" w:rsidRDefault="00721EDE" w:rsidP="00721EDE">
      <w:pPr>
        <w:numPr>
          <w:ilvl w:val="0"/>
          <w:numId w:val="47"/>
        </w:numPr>
        <w:suppressAutoHyphens/>
        <w:ind w:left="0"/>
        <w:jc w:val="both"/>
      </w:pPr>
      <w:r>
        <w:t>atliktas asfaltavimas</w:t>
      </w:r>
      <w:r w:rsidRPr="00552228">
        <w:t xml:space="preserve">: </w:t>
      </w:r>
      <w:r w:rsidRPr="00552228">
        <w:rPr>
          <w:b/>
        </w:rPr>
        <w:t>Jurgelionių k. Mokyklos gatvės (dalis)</w:t>
      </w:r>
      <w:r w:rsidRPr="00552228">
        <w:t xml:space="preserve"> </w:t>
      </w:r>
    </w:p>
    <w:p w14:paraId="07EAD546" w14:textId="77777777" w:rsidR="00721EDE" w:rsidRPr="00552228" w:rsidRDefault="00721EDE" w:rsidP="00721EDE">
      <w:pPr>
        <w:numPr>
          <w:ilvl w:val="0"/>
          <w:numId w:val="47"/>
        </w:numPr>
        <w:suppressAutoHyphens/>
        <w:ind w:left="0"/>
        <w:jc w:val="both"/>
      </w:pPr>
      <w:r w:rsidRPr="00552228">
        <w:t xml:space="preserve">įrengtas </w:t>
      </w:r>
      <w:r w:rsidRPr="00552228">
        <w:rPr>
          <w:b/>
        </w:rPr>
        <w:t>Šermukšnių ir Žaliosios gatvių  Dieveniškių mstl. apšvietimas</w:t>
      </w:r>
    </w:p>
    <w:p w14:paraId="57049E58" w14:textId="77777777" w:rsidR="00721EDE" w:rsidRPr="00552228" w:rsidRDefault="00721EDE" w:rsidP="00721EDE">
      <w:pPr>
        <w:numPr>
          <w:ilvl w:val="0"/>
          <w:numId w:val="47"/>
        </w:numPr>
        <w:suppressAutoHyphens/>
        <w:ind w:left="0"/>
        <w:jc w:val="both"/>
      </w:pPr>
      <w:r w:rsidRPr="00552228">
        <w:t xml:space="preserve"> įrengta s</w:t>
      </w:r>
      <w:r w:rsidRPr="00552228">
        <w:rPr>
          <w:b/>
        </w:rPr>
        <w:t>porto aikštelė prie A.Mickevičiaus gimnazijos</w:t>
      </w:r>
    </w:p>
    <w:p w14:paraId="673B6D7C" w14:textId="77777777" w:rsidR="00721EDE" w:rsidRPr="00552228" w:rsidRDefault="00721EDE" w:rsidP="00721EDE">
      <w:pPr>
        <w:jc w:val="both"/>
      </w:pPr>
      <w:r w:rsidRPr="00552228">
        <w:t xml:space="preserve">           2017 m atliktas </w:t>
      </w:r>
      <w:r w:rsidRPr="00552228">
        <w:rPr>
          <w:b/>
        </w:rPr>
        <w:t>Dieveniškių lopšelio darželio kapitalinis remontas</w:t>
      </w:r>
      <w:r w:rsidRPr="00552228">
        <w:t>.</w:t>
      </w:r>
    </w:p>
    <w:p w14:paraId="6DE40DE1" w14:textId="77777777" w:rsidR="00721EDE" w:rsidRPr="00552228" w:rsidRDefault="00721EDE" w:rsidP="00721EDE">
      <w:pPr>
        <w:jc w:val="both"/>
      </w:pPr>
      <w:r w:rsidRPr="00552228">
        <w:t xml:space="preserve">           2017 m Dieveniškių mietelyje prie seniūnijos pastato </w:t>
      </w:r>
      <w:r w:rsidRPr="00552228">
        <w:rPr>
          <w:b/>
        </w:rPr>
        <w:t>įrengtas informacinis stendas</w:t>
      </w:r>
      <w:r w:rsidRPr="00552228">
        <w:t>.</w:t>
      </w:r>
    </w:p>
    <w:p w14:paraId="60F556CA" w14:textId="77777777" w:rsidR="00721EDE" w:rsidRPr="00552228" w:rsidRDefault="00721EDE" w:rsidP="00721EDE">
      <w:pPr>
        <w:jc w:val="both"/>
        <w:rPr>
          <w:b/>
        </w:rPr>
      </w:pPr>
      <w:r w:rsidRPr="00552228">
        <w:t xml:space="preserve">          Dieveniškių seniūnija palaiko glaudžius ryšius su Lenkijos Respublikos o</w:t>
      </w:r>
      <w:r>
        <w:t>rganizacijomis  bei parapijomis</w:t>
      </w:r>
      <w:r w:rsidRPr="00552228">
        <w:t>: „</w:t>
      </w:r>
      <w:r w:rsidRPr="00552228">
        <w:rPr>
          <w:b/>
        </w:rPr>
        <w:t xml:space="preserve">UKE“ iš Varšuvos, Šv.JP II parapija  - Radom m., bendruomene „Promujmy Kozlowo“. </w:t>
      </w:r>
      <w:r w:rsidRPr="00552228">
        <w:t>Kalėdinių laikotarpiu iš rėmėjų gavome ir išdalijome gyventojams paramą produktais 150 vnt., o vaikams saldumynų -191 vnt., daugiavaikėms šeimoms -17 vnt., vyresnių klasių mokiniams – 34 vnt.</w:t>
      </w:r>
    </w:p>
    <w:p w14:paraId="3F0F6C82" w14:textId="77777777" w:rsidR="00721EDE" w:rsidRPr="00552228" w:rsidRDefault="00721EDE" w:rsidP="00721EDE">
      <w:pPr>
        <w:jc w:val="both"/>
      </w:pPr>
      <w:r w:rsidRPr="00552228">
        <w:t xml:space="preserve">       </w:t>
      </w:r>
    </w:p>
    <w:p w14:paraId="4DC28AFF" w14:textId="77777777" w:rsidR="00721EDE" w:rsidRPr="00B051DA" w:rsidRDefault="00721EDE" w:rsidP="00721EDE">
      <w:pPr>
        <w:pStyle w:val="prastasiniatinklio"/>
        <w:shd w:val="clear" w:color="auto" w:fill="FFFFFF"/>
        <w:spacing w:before="0" w:after="0"/>
        <w:jc w:val="center"/>
        <w:rPr>
          <w:rFonts w:ascii="Times New Roman" w:hAnsi="Times New Roman" w:cs="Times New Roman"/>
          <w:b/>
          <w:color w:val="auto"/>
          <w:sz w:val="24"/>
          <w:szCs w:val="24"/>
          <w:lang w:val="lt-LT"/>
        </w:rPr>
      </w:pPr>
      <w:r w:rsidRPr="00B051DA">
        <w:rPr>
          <w:rFonts w:ascii="Times New Roman" w:hAnsi="Times New Roman" w:cs="Times New Roman"/>
          <w:b/>
          <w:color w:val="auto"/>
          <w:sz w:val="24"/>
          <w:szCs w:val="24"/>
          <w:lang w:val="lt-LT"/>
        </w:rPr>
        <w:t>6. Eišiškių seniūnija</w:t>
      </w:r>
    </w:p>
    <w:p w14:paraId="3B5B3553" w14:textId="77777777" w:rsidR="00721EDE" w:rsidRPr="00552228" w:rsidRDefault="00721EDE" w:rsidP="00721EDE">
      <w:pPr>
        <w:jc w:val="both"/>
        <w:rPr>
          <w:i/>
          <w:iCs/>
        </w:rPr>
      </w:pPr>
    </w:p>
    <w:p w14:paraId="35197F14" w14:textId="77777777" w:rsidR="00721EDE" w:rsidRPr="00552228" w:rsidRDefault="00721EDE" w:rsidP="00721EDE">
      <w:pPr>
        <w:pStyle w:val="prastasiniatinklio"/>
        <w:shd w:val="clear" w:color="auto" w:fill="FFFFFF"/>
        <w:spacing w:before="0" w:after="0"/>
        <w:ind w:firstLine="72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Eišiškių seniūnija savo veiklą planavo ir vykdė vadovaudamasi Lietuvos Respublikos vietos savivaldos įstatymu, Lietuvos Respublikos Vyriausybės nutarimais ir norminiais aktais, Šalčininkų rajono savivaldybės tarybos ir mero sprendimais, administracijos direktoriaus įsakymais ir Eišiškių seniūno įsakymais.</w:t>
      </w:r>
    </w:p>
    <w:p w14:paraId="2E2CF882" w14:textId="77777777" w:rsidR="00721EDE" w:rsidRPr="00552228" w:rsidRDefault="00721EDE" w:rsidP="00721EDE">
      <w:pPr>
        <w:ind w:firstLine="709"/>
        <w:jc w:val="both"/>
      </w:pPr>
      <w:r w:rsidRPr="00552228">
        <w:t>Gyventojų, deklaravusių savo gyvenamąją vietą, skaičius: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0"/>
        <w:gridCol w:w="1969"/>
        <w:gridCol w:w="1982"/>
        <w:gridCol w:w="1969"/>
      </w:tblGrid>
      <w:tr w:rsidR="00721EDE" w:rsidRPr="00552228" w14:paraId="25308F78" w14:textId="77777777" w:rsidTr="00C7494E">
        <w:tc>
          <w:tcPr>
            <w:tcW w:w="534" w:type="dxa"/>
            <w:tcBorders>
              <w:top w:val="single" w:sz="4" w:space="0" w:color="auto"/>
              <w:left w:val="single" w:sz="4" w:space="0" w:color="auto"/>
              <w:bottom w:val="single" w:sz="4" w:space="0" w:color="auto"/>
              <w:right w:val="single" w:sz="4" w:space="0" w:color="auto"/>
            </w:tcBorders>
            <w:hideMark/>
          </w:tcPr>
          <w:p w14:paraId="0E466FB1" w14:textId="77777777" w:rsidR="00721EDE" w:rsidRPr="00552228" w:rsidRDefault="00721EDE" w:rsidP="00C7494E">
            <w:pPr>
              <w:jc w:val="both"/>
            </w:pPr>
            <w:r w:rsidRPr="00552228">
              <w:t>Nr.</w:t>
            </w:r>
          </w:p>
        </w:tc>
        <w:tc>
          <w:tcPr>
            <w:tcW w:w="3540" w:type="dxa"/>
            <w:tcBorders>
              <w:top w:val="single" w:sz="4" w:space="0" w:color="auto"/>
              <w:left w:val="single" w:sz="4" w:space="0" w:color="auto"/>
              <w:bottom w:val="single" w:sz="4" w:space="0" w:color="auto"/>
              <w:right w:val="single" w:sz="4" w:space="0" w:color="auto"/>
            </w:tcBorders>
            <w:hideMark/>
          </w:tcPr>
          <w:p w14:paraId="3F379252" w14:textId="77777777" w:rsidR="00721EDE" w:rsidRPr="00552228" w:rsidRDefault="00721EDE" w:rsidP="00C7494E">
            <w:pPr>
              <w:jc w:val="both"/>
              <w:rPr>
                <w:b/>
              </w:rPr>
            </w:pPr>
            <w:r w:rsidRPr="00552228">
              <w:rPr>
                <w:b/>
              </w:rPr>
              <w:t>Grupė</w:t>
            </w:r>
          </w:p>
        </w:tc>
        <w:tc>
          <w:tcPr>
            <w:tcW w:w="2038" w:type="dxa"/>
            <w:tcBorders>
              <w:top w:val="single" w:sz="4" w:space="0" w:color="auto"/>
              <w:left w:val="single" w:sz="4" w:space="0" w:color="auto"/>
              <w:bottom w:val="single" w:sz="4" w:space="0" w:color="auto"/>
              <w:right w:val="single" w:sz="4" w:space="0" w:color="auto"/>
            </w:tcBorders>
            <w:hideMark/>
          </w:tcPr>
          <w:p w14:paraId="51F53665" w14:textId="77777777" w:rsidR="00721EDE" w:rsidRPr="00552228" w:rsidRDefault="00721EDE" w:rsidP="00C7494E">
            <w:pPr>
              <w:jc w:val="both"/>
              <w:rPr>
                <w:b/>
              </w:rPr>
            </w:pPr>
            <w:r w:rsidRPr="00552228">
              <w:rPr>
                <w:b/>
              </w:rPr>
              <w:t>Vyrų</w:t>
            </w:r>
          </w:p>
        </w:tc>
        <w:tc>
          <w:tcPr>
            <w:tcW w:w="2038" w:type="dxa"/>
            <w:tcBorders>
              <w:top w:val="single" w:sz="4" w:space="0" w:color="auto"/>
              <w:left w:val="single" w:sz="4" w:space="0" w:color="auto"/>
              <w:bottom w:val="single" w:sz="4" w:space="0" w:color="auto"/>
              <w:right w:val="single" w:sz="4" w:space="0" w:color="auto"/>
            </w:tcBorders>
            <w:hideMark/>
          </w:tcPr>
          <w:p w14:paraId="47349C07" w14:textId="77777777" w:rsidR="00721EDE" w:rsidRPr="00552228" w:rsidRDefault="00721EDE" w:rsidP="00C7494E">
            <w:pPr>
              <w:jc w:val="both"/>
              <w:rPr>
                <w:b/>
              </w:rPr>
            </w:pPr>
            <w:r w:rsidRPr="00552228">
              <w:rPr>
                <w:b/>
              </w:rPr>
              <w:t>Moterų</w:t>
            </w:r>
          </w:p>
        </w:tc>
        <w:tc>
          <w:tcPr>
            <w:tcW w:w="2038" w:type="dxa"/>
            <w:tcBorders>
              <w:top w:val="single" w:sz="4" w:space="0" w:color="auto"/>
              <w:left w:val="single" w:sz="4" w:space="0" w:color="auto"/>
              <w:bottom w:val="single" w:sz="4" w:space="0" w:color="auto"/>
              <w:right w:val="single" w:sz="4" w:space="0" w:color="auto"/>
            </w:tcBorders>
            <w:hideMark/>
          </w:tcPr>
          <w:p w14:paraId="4852A27E" w14:textId="77777777" w:rsidR="00721EDE" w:rsidRPr="00552228" w:rsidRDefault="00721EDE" w:rsidP="00C7494E">
            <w:pPr>
              <w:jc w:val="both"/>
              <w:rPr>
                <w:b/>
              </w:rPr>
            </w:pPr>
            <w:r w:rsidRPr="00552228">
              <w:rPr>
                <w:b/>
              </w:rPr>
              <w:t>Viso</w:t>
            </w:r>
          </w:p>
        </w:tc>
      </w:tr>
      <w:tr w:rsidR="00721EDE" w:rsidRPr="00552228" w14:paraId="310CA7EA" w14:textId="77777777" w:rsidTr="00C7494E">
        <w:tc>
          <w:tcPr>
            <w:tcW w:w="534" w:type="dxa"/>
            <w:tcBorders>
              <w:top w:val="single" w:sz="4" w:space="0" w:color="auto"/>
              <w:left w:val="single" w:sz="4" w:space="0" w:color="auto"/>
              <w:bottom w:val="single" w:sz="4" w:space="0" w:color="auto"/>
              <w:right w:val="single" w:sz="4" w:space="0" w:color="auto"/>
            </w:tcBorders>
            <w:hideMark/>
          </w:tcPr>
          <w:p w14:paraId="52FCC450" w14:textId="77777777" w:rsidR="00721EDE" w:rsidRPr="00552228" w:rsidRDefault="00721EDE" w:rsidP="00C7494E">
            <w:pPr>
              <w:jc w:val="both"/>
            </w:pPr>
            <w:r w:rsidRPr="00552228">
              <w:t>1</w:t>
            </w:r>
          </w:p>
        </w:tc>
        <w:tc>
          <w:tcPr>
            <w:tcW w:w="3540" w:type="dxa"/>
            <w:tcBorders>
              <w:top w:val="single" w:sz="4" w:space="0" w:color="auto"/>
              <w:left w:val="single" w:sz="4" w:space="0" w:color="auto"/>
              <w:bottom w:val="single" w:sz="4" w:space="0" w:color="auto"/>
              <w:right w:val="single" w:sz="4" w:space="0" w:color="auto"/>
            </w:tcBorders>
            <w:hideMark/>
          </w:tcPr>
          <w:p w14:paraId="4604031C" w14:textId="77777777" w:rsidR="00721EDE" w:rsidRPr="00552228" w:rsidRDefault="00721EDE" w:rsidP="00C7494E">
            <w:pPr>
              <w:jc w:val="both"/>
            </w:pPr>
            <w:r w:rsidRPr="00552228">
              <w:t>Iki 7 metų</w:t>
            </w:r>
          </w:p>
        </w:tc>
        <w:tc>
          <w:tcPr>
            <w:tcW w:w="2038" w:type="dxa"/>
            <w:tcBorders>
              <w:top w:val="single" w:sz="4" w:space="0" w:color="auto"/>
              <w:left w:val="single" w:sz="4" w:space="0" w:color="auto"/>
              <w:bottom w:val="single" w:sz="4" w:space="0" w:color="auto"/>
              <w:right w:val="single" w:sz="4" w:space="0" w:color="auto"/>
            </w:tcBorders>
            <w:hideMark/>
          </w:tcPr>
          <w:p w14:paraId="22F81F0B" w14:textId="77777777" w:rsidR="00721EDE" w:rsidRPr="00552228" w:rsidRDefault="00721EDE" w:rsidP="00C7494E">
            <w:pPr>
              <w:jc w:val="both"/>
            </w:pPr>
            <w:r w:rsidRPr="00552228">
              <w:t>119  (-8)</w:t>
            </w:r>
          </w:p>
        </w:tc>
        <w:tc>
          <w:tcPr>
            <w:tcW w:w="2038" w:type="dxa"/>
            <w:tcBorders>
              <w:top w:val="single" w:sz="4" w:space="0" w:color="auto"/>
              <w:left w:val="single" w:sz="4" w:space="0" w:color="auto"/>
              <w:bottom w:val="single" w:sz="4" w:space="0" w:color="auto"/>
              <w:right w:val="single" w:sz="4" w:space="0" w:color="auto"/>
            </w:tcBorders>
            <w:hideMark/>
          </w:tcPr>
          <w:p w14:paraId="23CBA29E" w14:textId="77777777" w:rsidR="00721EDE" w:rsidRPr="00552228" w:rsidRDefault="00721EDE" w:rsidP="00C7494E">
            <w:pPr>
              <w:jc w:val="both"/>
            </w:pPr>
            <w:r w:rsidRPr="00552228">
              <w:t>120 (+4)</w:t>
            </w:r>
          </w:p>
        </w:tc>
        <w:tc>
          <w:tcPr>
            <w:tcW w:w="2038" w:type="dxa"/>
            <w:tcBorders>
              <w:top w:val="single" w:sz="4" w:space="0" w:color="auto"/>
              <w:left w:val="single" w:sz="4" w:space="0" w:color="auto"/>
              <w:bottom w:val="single" w:sz="4" w:space="0" w:color="auto"/>
              <w:right w:val="single" w:sz="4" w:space="0" w:color="auto"/>
            </w:tcBorders>
            <w:hideMark/>
          </w:tcPr>
          <w:p w14:paraId="562A5506" w14:textId="77777777" w:rsidR="00721EDE" w:rsidRPr="00552228" w:rsidRDefault="00721EDE" w:rsidP="00C7494E">
            <w:pPr>
              <w:jc w:val="both"/>
            </w:pPr>
            <w:r w:rsidRPr="00552228">
              <w:t>239  (-4)</w:t>
            </w:r>
          </w:p>
        </w:tc>
      </w:tr>
      <w:tr w:rsidR="00721EDE" w:rsidRPr="00552228" w14:paraId="17F0DFF2" w14:textId="77777777" w:rsidTr="00C7494E">
        <w:tc>
          <w:tcPr>
            <w:tcW w:w="534" w:type="dxa"/>
            <w:tcBorders>
              <w:top w:val="single" w:sz="4" w:space="0" w:color="auto"/>
              <w:left w:val="single" w:sz="4" w:space="0" w:color="auto"/>
              <w:bottom w:val="single" w:sz="4" w:space="0" w:color="auto"/>
              <w:right w:val="single" w:sz="4" w:space="0" w:color="auto"/>
            </w:tcBorders>
            <w:hideMark/>
          </w:tcPr>
          <w:p w14:paraId="4D928297" w14:textId="77777777" w:rsidR="00721EDE" w:rsidRPr="00552228" w:rsidRDefault="00721EDE" w:rsidP="00C7494E">
            <w:pPr>
              <w:jc w:val="both"/>
            </w:pPr>
            <w:r w:rsidRPr="00552228">
              <w:t>2</w:t>
            </w:r>
          </w:p>
        </w:tc>
        <w:tc>
          <w:tcPr>
            <w:tcW w:w="3540" w:type="dxa"/>
            <w:tcBorders>
              <w:top w:val="single" w:sz="4" w:space="0" w:color="auto"/>
              <w:left w:val="single" w:sz="4" w:space="0" w:color="auto"/>
              <w:bottom w:val="single" w:sz="4" w:space="0" w:color="auto"/>
              <w:right w:val="single" w:sz="4" w:space="0" w:color="auto"/>
            </w:tcBorders>
            <w:hideMark/>
          </w:tcPr>
          <w:p w14:paraId="08A8B8BF" w14:textId="77777777" w:rsidR="00721EDE" w:rsidRPr="00552228" w:rsidRDefault="00721EDE" w:rsidP="00C7494E">
            <w:pPr>
              <w:jc w:val="both"/>
            </w:pPr>
            <w:r w:rsidRPr="00552228">
              <w:t>nuo 7metų iki 16 metų</w:t>
            </w:r>
          </w:p>
        </w:tc>
        <w:tc>
          <w:tcPr>
            <w:tcW w:w="2038" w:type="dxa"/>
            <w:tcBorders>
              <w:top w:val="single" w:sz="4" w:space="0" w:color="auto"/>
              <w:left w:val="single" w:sz="4" w:space="0" w:color="auto"/>
              <w:bottom w:val="single" w:sz="4" w:space="0" w:color="auto"/>
              <w:right w:val="single" w:sz="4" w:space="0" w:color="auto"/>
            </w:tcBorders>
            <w:hideMark/>
          </w:tcPr>
          <w:p w14:paraId="4BC41B5A" w14:textId="77777777" w:rsidR="00721EDE" w:rsidRPr="00552228" w:rsidRDefault="00721EDE" w:rsidP="00C7494E">
            <w:pPr>
              <w:jc w:val="both"/>
            </w:pPr>
            <w:r w:rsidRPr="00552228">
              <w:t>199  (+7)</w:t>
            </w:r>
          </w:p>
        </w:tc>
        <w:tc>
          <w:tcPr>
            <w:tcW w:w="2038" w:type="dxa"/>
            <w:tcBorders>
              <w:top w:val="single" w:sz="4" w:space="0" w:color="auto"/>
              <w:left w:val="single" w:sz="4" w:space="0" w:color="auto"/>
              <w:bottom w:val="single" w:sz="4" w:space="0" w:color="auto"/>
              <w:right w:val="single" w:sz="4" w:space="0" w:color="auto"/>
            </w:tcBorders>
            <w:hideMark/>
          </w:tcPr>
          <w:p w14:paraId="3D5A2CBA" w14:textId="77777777" w:rsidR="00721EDE" w:rsidRPr="00552228" w:rsidRDefault="00721EDE" w:rsidP="00C7494E">
            <w:pPr>
              <w:jc w:val="both"/>
            </w:pPr>
            <w:r w:rsidRPr="00552228">
              <w:t>210 (+6)</w:t>
            </w:r>
          </w:p>
        </w:tc>
        <w:tc>
          <w:tcPr>
            <w:tcW w:w="2038" w:type="dxa"/>
            <w:tcBorders>
              <w:top w:val="single" w:sz="4" w:space="0" w:color="auto"/>
              <w:left w:val="single" w:sz="4" w:space="0" w:color="auto"/>
              <w:bottom w:val="single" w:sz="4" w:space="0" w:color="auto"/>
              <w:right w:val="single" w:sz="4" w:space="0" w:color="auto"/>
            </w:tcBorders>
            <w:hideMark/>
          </w:tcPr>
          <w:p w14:paraId="4772BE07" w14:textId="77777777" w:rsidR="00721EDE" w:rsidRPr="00552228" w:rsidRDefault="00721EDE" w:rsidP="00C7494E">
            <w:pPr>
              <w:jc w:val="both"/>
            </w:pPr>
            <w:r w:rsidRPr="00552228">
              <w:t>409 (+13)</w:t>
            </w:r>
          </w:p>
        </w:tc>
      </w:tr>
      <w:tr w:rsidR="00721EDE" w:rsidRPr="00552228" w14:paraId="59DF242D" w14:textId="77777777" w:rsidTr="00C7494E">
        <w:tc>
          <w:tcPr>
            <w:tcW w:w="534" w:type="dxa"/>
            <w:tcBorders>
              <w:top w:val="single" w:sz="4" w:space="0" w:color="auto"/>
              <w:left w:val="single" w:sz="4" w:space="0" w:color="auto"/>
              <w:bottom w:val="single" w:sz="4" w:space="0" w:color="auto"/>
              <w:right w:val="single" w:sz="4" w:space="0" w:color="auto"/>
            </w:tcBorders>
            <w:hideMark/>
          </w:tcPr>
          <w:p w14:paraId="0ECC12BF" w14:textId="77777777" w:rsidR="00721EDE" w:rsidRPr="00552228" w:rsidRDefault="00721EDE" w:rsidP="00C7494E">
            <w:pPr>
              <w:jc w:val="both"/>
            </w:pPr>
            <w:r w:rsidRPr="00552228">
              <w:t>3</w:t>
            </w:r>
          </w:p>
        </w:tc>
        <w:tc>
          <w:tcPr>
            <w:tcW w:w="3540" w:type="dxa"/>
            <w:tcBorders>
              <w:top w:val="single" w:sz="4" w:space="0" w:color="auto"/>
              <w:left w:val="single" w:sz="4" w:space="0" w:color="auto"/>
              <w:bottom w:val="single" w:sz="4" w:space="0" w:color="auto"/>
              <w:right w:val="single" w:sz="4" w:space="0" w:color="auto"/>
            </w:tcBorders>
            <w:hideMark/>
          </w:tcPr>
          <w:p w14:paraId="45F7D5F8" w14:textId="77777777" w:rsidR="00721EDE" w:rsidRPr="00552228" w:rsidRDefault="00721EDE" w:rsidP="00C7494E">
            <w:pPr>
              <w:jc w:val="both"/>
            </w:pPr>
            <w:r w:rsidRPr="00552228">
              <w:t>nuo 16 metų iki 18 metų</w:t>
            </w:r>
          </w:p>
        </w:tc>
        <w:tc>
          <w:tcPr>
            <w:tcW w:w="2038" w:type="dxa"/>
            <w:tcBorders>
              <w:top w:val="single" w:sz="4" w:space="0" w:color="auto"/>
              <w:left w:val="single" w:sz="4" w:space="0" w:color="auto"/>
              <w:bottom w:val="single" w:sz="4" w:space="0" w:color="auto"/>
              <w:right w:val="single" w:sz="4" w:space="0" w:color="auto"/>
            </w:tcBorders>
            <w:hideMark/>
          </w:tcPr>
          <w:p w14:paraId="4FD867DB" w14:textId="77777777" w:rsidR="00721EDE" w:rsidRPr="00552228" w:rsidRDefault="00721EDE" w:rsidP="00C7494E">
            <w:pPr>
              <w:jc w:val="both"/>
            </w:pPr>
            <w:r w:rsidRPr="00552228">
              <w:t>48  (-9)</w:t>
            </w:r>
          </w:p>
        </w:tc>
        <w:tc>
          <w:tcPr>
            <w:tcW w:w="2038" w:type="dxa"/>
            <w:tcBorders>
              <w:top w:val="single" w:sz="4" w:space="0" w:color="auto"/>
              <w:left w:val="single" w:sz="4" w:space="0" w:color="auto"/>
              <w:bottom w:val="single" w:sz="4" w:space="0" w:color="auto"/>
              <w:right w:val="single" w:sz="4" w:space="0" w:color="auto"/>
            </w:tcBorders>
            <w:hideMark/>
          </w:tcPr>
          <w:p w14:paraId="3C151174" w14:textId="77777777" w:rsidR="00721EDE" w:rsidRPr="00552228" w:rsidRDefault="00721EDE" w:rsidP="00C7494E">
            <w:pPr>
              <w:jc w:val="both"/>
            </w:pPr>
            <w:r w:rsidRPr="00552228">
              <w:t>40 (+0)</w:t>
            </w:r>
          </w:p>
        </w:tc>
        <w:tc>
          <w:tcPr>
            <w:tcW w:w="2038" w:type="dxa"/>
            <w:tcBorders>
              <w:top w:val="single" w:sz="4" w:space="0" w:color="auto"/>
              <w:left w:val="single" w:sz="4" w:space="0" w:color="auto"/>
              <w:bottom w:val="single" w:sz="4" w:space="0" w:color="auto"/>
              <w:right w:val="single" w:sz="4" w:space="0" w:color="auto"/>
            </w:tcBorders>
            <w:hideMark/>
          </w:tcPr>
          <w:p w14:paraId="0F4B6144" w14:textId="77777777" w:rsidR="00721EDE" w:rsidRPr="00552228" w:rsidRDefault="00721EDE" w:rsidP="00C7494E">
            <w:pPr>
              <w:jc w:val="both"/>
            </w:pPr>
            <w:r w:rsidRPr="00552228">
              <w:t>88  (-9)</w:t>
            </w:r>
          </w:p>
        </w:tc>
      </w:tr>
      <w:tr w:rsidR="00721EDE" w:rsidRPr="00552228" w14:paraId="5DB98BC9" w14:textId="77777777" w:rsidTr="00C7494E">
        <w:tc>
          <w:tcPr>
            <w:tcW w:w="534" w:type="dxa"/>
            <w:tcBorders>
              <w:top w:val="single" w:sz="4" w:space="0" w:color="auto"/>
              <w:left w:val="single" w:sz="4" w:space="0" w:color="auto"/>
              <w:bottom w:val="single" w:sz="4" w:space="0" w:color="auto"/>
              <w:right w:val="single" w:sz="4" w:space="0" w:color="auto"/>
            </w:tcBorders>
            <w:hideMark/>
          </w:tcPr>
          <w:p w14:paraId="607BAE35" w14:textId="77777777" w:rsidR="00721EDE" w:rsidRPr="00552228" w:rsidRDefault="00721EDE" w:rsidP="00C7494E">
            <w:pPr>
              <w:jc w:val="both"/>
            </w:pPr>
            <w:r w:rsidRPr="00552228">
              <w:t>4</w:t>
            </w:r>
          </w:p>
        </w:tc>
        <w:tc>
          <w:tcPr>
            <w:tcW w:w="3540" w:type="dxa"/>
            <w:tcBorders>
              <w:top w:val="single" w:sz="4" w:space="0" w:color="auto"/>
              <w:left w:val="single" w:sz="4" w:space="0" w:color="auto"/>
              <w:bottom w:val="single" w:sz="4" w:space="0" w:color="auto"/>
              <w:right w:val="single" w:sz="4" w:space="0" w:color="auto"/>
            </w:tcBorders>
            <w:hideMark/>
          </w:tcPr>
          <w:p w14:paraId="03D71B9F" w14:textId="77777777" w:rsidR="00721EDE" w:rsidRPr="00552228" w:rsidRDefault="00721EDE" w:rsidP="00C7494E">
            <w:pPr>
              <w:jc w:val="both"/>
            </w:pPr>
            <w:r w:rsidRPr="00552228">
              <w:t>nuo 18 metų iki 25 metų</w:t>
            </w:r>
          </w:p>
        </w:tc>
        <w:tc>
          <w:tcPr>
            <w:tcW w:w="2038" w:type="dxa"/>
            <w:tcBorders>
              <w:top w:val="single" w:sz="4" w:space="0" w:color="auto"/>
              <w:left w:val="single" w:sz="4" w:space="0" w:color="auto"/>
              <w:bottom w:val="single" w:sz="4" w:space="0" w:color="auto"/>
              <w:right w:val="single" w:sz="4" w:space="0" w:color="auto"/>
            </w:tcBorders>
            <w:hideMark/>
          </w:tcPr>
          <w:p w14:paraId="6E4B599B" w14:textId="77777777" w:rsidR="00721EDE" w:rsidRPr="00552228" w:rsidRDefault="00721EDE" w:rsidP="00C7494E">
            <w:pPr>
              <w:jc w:val="both"/>
            </w:pPr>
            <w:r w:rsidRPr="00552228">
              <w:t>203 (+14)</w:t>
            </w:r>
          </w:p>
        </w:tc>
        <w:tc>
          <w:tcPr>
            <w:tcW w:w="2038" w:type="dxa"/>
            <w:tcBorders>
              <w:top w:val="single" w:sz="4" w:space="0" w:color="auto"/>
              <w:left w:val="single" w:sz="4" w:space="0" w:color="auto"/>
              <w:bottom w:val="single" w:sz="4" w:space="0" w:color="auto"/>
              <w:right w:val="single" w:sz="4" w:space="0" w:color="auto"/>
            </w:tcBorders>
            <w:hideMark/>
          </w:tcPr>
          <w:p w14:paraId="5BB98E03" w14:textId="77777777" w:rsidR="00721EDE" w:rsidRPr="00552228" w:rsidRDefault="00721EDE" w:rsidP="00C7494E">
            <w:pPr>
              <w:jc w:val="both"/>
            </w:pPr>
            <w:r w:rsidRPr="00552228">
              <w:t>196  (-21)</w:t>
            </w:r>
          </w:p>
        </w:tc>
        <w:tc>
          <w:tcPr>
            <w:tcW w:w="2038" w:type="dxa"/>
            <w:tcBorders>
              <w:top w:val="single" w:sz="4" w:space="0" w:color="auto"/>
              <w:left w:val="single" w:sz="4" w:space="0" w:color="auto"/>
              <w:bottom w:val="single" w:sz="4" w:space="0" w:color="auto"/>
              <w:right w:val="single" w:sz="4" w:space="0" w:color="auto"/>
            </w:tcBorders>
            <w:hideMark/>
          </w:tcPr>
          <w:p w14:paraId="7889E8EC" w14:textId="77777777" w:rsidR="00721EDE" w:rsidRPr="00552228" w:rsidRDefault="00721EDE" w:rsidP="00C7494E">
            <w:pPr>
              <w:jc w:val="both"/>
            </w:pPr>
            <w:r w:rsidRPr="00552228">
              <w:t>399  (-7)</w:t>
            </w:r>
          </w:p>
        </w:tc>
      </w:tr>
      <w:tr w:rsidR="00721EDE" w:rsidRPr="00552228" w14:paraId="64F9CC97" w14:textId="77777777" w:rsidTr="00C7494E">
        <w:tc>
          <w:tcPr>
            <w:tcW w:w="534" w:type="dxa"/>
            <w:tcBorders>
              <w:top w:val="single" w:sz="4" w:space="0" w:color="auto"/>
              <w:left w:val="single" w:sz="4" w:space="0" w:color="auto"/>
              <w:bottom w:val="single" w:sz="4" w:space="0" w:color="auto"/>
              <w:right w:val="single" w:sz="4" w:space="0" w:color="auto"/>
            </w:tcBorders>
            <w:hideMark/>
          </w:tcPr>
          <w:p w14:paraId="32348725" w14:textId="77777777" w:rsidR="00721EDE" w:rsidRPr="00552228" w:rsidRDefault="00721EDE" w:rsidP="00C7494E">
            <w:pPr>
              <w:jc w:val="both"/>
            </w:pPr>
            <w:r w:rsidRPr="00552228">
              <w:t>5</w:t>
            </w:r>
          </w:p>
        </w:tc>
        <w:tc>
          <w:tcPr>
            <w:tcW w:w="3540" w:type="dxa"/>
            <w:tcBorders>
              <w:top w:val="single" w:sz="4" w:space="0" w:color="auto"/>
              <w:left w:val="single" w:sz="4" w:space="0" w:color="auto"/>
              <w:bottom w:val="single" w:sz="4" w:space="0" w:color="auto"/>
              <w:right w:val="single" w:sz="4" w:space="0" w:color="auto"/>
            </w:tcBorders>
            <w:hideMark/>
          </w:tcPr>
          <w:p w14:paraId="24316A37" w14:textId="77777777" w:rsidR="00721EDE" w:rsidRPr="00552228" w:rsidRDefault="00721EDE" w:rsidP="00C7494E">
            <w:pPr>
              <w:jc w:val="both"/>
            </w:pPr>
            <w:r w:rsidRPr="00552228">
              <w:t>nuo 25 metų iki 45 metų</w:t>
            </w:r>
          </w:p>
        </w:tc>
        <w:tc>
          <w:tcPr>
            <w:tcW w:w="2038" w:type="dxa"/>
            <w:tcBorders>
              <w:top w:val="single" w:sz="4" w:space="0" w:color="auto"/>
              <w:left w:val="single" w:sz="4" w:space="0" w:color="auto"/>
              <w:bottom w:val="single" w:sz="4" w:space="0" w:color="auto"/>
              <w:right w:val="single" w:sz="4" w:space="0" w:color="auto"/>
            </w:tcBorders>
            <w:hideMark/>
          </w:tcPr>
          <w:p w14:paraId="16C4764E" w14:textId="77777777" w:rsidR="00721EDE" w:rsidRPr="00552228" w:rsidRDefault="00721EDE" w:rsidP="00C7494E">
            <w:pPr>
              <w:jc w:val="both"/>
            </w:pPr>
            <w:r w:rsidRPr="00552228">
              <w:t>659  (-37)</w:t>
            </w:r>
          </w:p>
        </w:tc>
        <w:tc>
          <w:tcPr>
            <w:tcW w:w="2038" w:type="dxa"/>
            <w:tcBorders>
              <w:top w:val="single" w:sz="4" w:space="0" w:color="auto"/>
              <w:left w:val="single" w:sz="4" w:space="0" w:color="auto"/>
              <w:bottom w:val="single" w:sz="4" w:space="0" w:color="auto"/>
              <w:right w:val="single" w:sz="4" w:space="0" w:color="auto"/>
            </w:tcBorders>
            <w:hideMark/>
          </w:tcPr>
          <w:p w14:paraId="09FB5C44" w14:textId="77777777" w:rsidR="00721EDE" w:rsidRPr="00552228" w:rsidRDefault="00721EDE" w:rsidP="00C7494E">
            <w:pPr>
              <w:jc w:val="both"/>
            </w:pPr>
            <w:r w:rsidRPr="00552228">
              <w:t>576  (-7)</w:t>
            </w:r>
          </w:p>
        </w:tc>
        <w:tc>
          <w:tcPr>
            <w:tcW w:w="2038" w:type="dxa"/>
            <w:tcBorders>
              <w:top w:val="single" w:sz="4" w:space="0" w:color="auto"/>
              <w:left w:val="single" w:sz="4" w:space="0" w:color="auto"/>
              <w:bottom w:val="single" w:sz="4" w:space="0" w:color="auto"/>
              <w:right w:val="single" w:sz="4" w:space="0" w:color="auto"/>
            </w:tcBorders>
            <w:hideMark/>
          </w:tcPr>
          <w:p w14:paraId="0B0F4C96" w14:textId="77777777" w:rsidR="00721EDE" w:rsidRPr="00552228" w:rsidRDefault="00721EDE" w:rsidP="00C7494E">
            <w:pPr>
              <w:jc w:val="both"/>
            </w:pPr>
            <w:r w:rsidRPr="00552228">
              <w:t>1235  (-44)</w:t>
            </w:r>
          </w:p>
        </w:tc>
      </w:tr>
      <w:tr w:rsidR="00721EDE" w:rsidRPr="00552228" w14:paraId="5E0546AF" w14:textId="77777777" w:rsidTr="00C7494E">
        <w:tc>
          <w:tcPr>
            <w:tcW w:w="534" w:type="dxa"/>
            <w:tcBorders>
              <w:top w:val="single" w:sz="4" w:space="0" w:color="auto"/>
              <w:left w:val="single" w:sz="4" w:space="0" w:color="auto"/>
              <w:bottom w:val="single" w:sz="4" w:space="0" w:color="auto"/>
              <w:right w:val="single" w:sz="4" w:space="0" w:color="auto"/>
            </w:tcBorders>
            <w:hideMark/>
          </w:tcPr>
          <w:p w14:paraId="5E2A9C3D" w14:textId="77777777" w:rsidR="00721EDE" w:rsidRPr="00552228" w:rsidRDefault="00721EDE" w:rsidP="00C7494E">
            <w:pPr>
              <w:jc w:val="both"/>
            </w:pPr>
            <w:r w:rsidRPr="00552228">
              <w:t>6</w:t>
            </w:r>
          </w:p>
        </w:tc>
        <w:tc>
          <w:tcPr>
            <w:tcW w:w="3540" w:type="dxa"/>
            <w:tcBorders>
              <w:top w:val="single" w:sz="4" w:space="0" w:color="auto"/>
              <w:left w:val="single" w:sz="4" w:space="0" w:color="auto"/>
              <w:bottom w:val="single" w:sz="4" w:space="0" w:color="auto"/>
              <w:right w:val="single" w:sz="4" w:space="0" w:color="auto"/>
            </w:tcBorders>
            <w:hideMark/>
          </w:tcPr>
          <w:p w14:paraId="23B8B2C5" w14:textId="77777777" w:rsidR="00721EDE" w:rsidRPr="00552228" w:rsidRDefault="00721EDE" w:rsidP="00C7494E">
            <w:pPr>
              <w:jc w:val="both"/>
            </w:pPr>
            <w:r w:rsidRPr="00552228">
              <w:t>nuo 45 metų iki 65 metų</w:t>
            </w:r>
          </w:p>
        </w:tc>
        <w:tc>
          <w:tcPr>
            <w:tcW w:w="2038" w:type="dxa"/>
            <w:tcBorders>
              <w:top w:val="single" w:sz="4" w:space="0" w:color="auto"/>
              <w:left w:val="single" w:sz="4" w:space="0" w:color="auto"/>
              <w:bottom w:val="single" w:sz="4" w:space="0" w:color="auto"/>
              <w:right w:val="single" w:sz="4" w:space="0" w:color="auto"/>
            </w:tcBorders>
            <w:hideMark/>
          </w:tcPr>
          <w:p w14:paraId="7FAEE48A" w14:textId="77777777" w:rsidR="00721EDE" w:rsidRPr="00552228" w:rsidRDefault="00721EDE" w:rsidP="00C7494E">
            <w:pPr>
              <w:jc w:val="both"/>
            </w:pPr>
            <w:r w:rsidRPr="00552228">
              <w:t>630 (+22)</w:t>
            </w:r>
          </w:p>
        </w:tc>
        <w:tc>
          <w:tcPr>
            <w:tcW w:w="2038" w:type="dxa"/>
            <w:tcBorders>
              <w:top w:val="single" w:sz="4" w:space="0" w:color="auto"/>
              <w:left w:val="single" w:sz="4" w:space="0" w:color="auto"/>
              <w:bottom w:val="single" w:sz="4" w:space="0" w:color="auto"/>
              <w:right w:val="single" w:sz="4" w:space="0" w:color="auto"/>
            </w:tcBorders>
            <w:hideMark/>
          </w:tcPr>
          <w:p w14:paraId="73826C14" w14:textId="77777777" w:rsidR="00721EDE" w:rsidRPr="00552228" w:rsidRDefault="00721EDE" w:rsidP="00C7494E">
            <w:pPr>
              <w:jc w:val="both"/>
            </w:pPr>
            <w:r w:rsidRPr="00552228">
              <w:t>644  (-7)</w:t>
            </w:r>
          </w:p>
        </w:tc>
        <w:tc>
          <w:tcPr>
            <w:tcW w:w="2038" w:type="dxa"/>
            <w:tcBorders>
              <w:top w:val="single" w:sz="4" w:space="0" w:color="auto"/>
              <w:left w:val="single" w:sz="4" w:space="0" w:color="auto"/>
              <w:bottom w:val="single" w:sz="4" w:space="0" w:color="auto"/>
              <w:right w:val="single" w:sz="4" w:space="0" w:color="auto"/>
            </w:tcBorders>
            <w:hideMark/>
          </w:tcPr>
          <w:p w14:paraId="6D793579" w14:textId="77777777" w:rsidR="00721EDE" w:rsidRPr="00552228" w:rsidRDefault="00721EDE" w:rsidP="00C7494E">
            <w:pPr>
              <w:jc w:val="both"/>
            </w:pPr>
            <w:r w:rsidRPr="00552228">
              <w:t>1274  (+15)</w:t>
            </w:r>
          </w:p>
        </w:tc>
      </w:tr>
      <w:tr w:rsidR="00721EDE" w:rsidRPr="00552228" w14:paraId="00D10F77" w14:textId="77777777" w:rsidTr="00C7494E">
        <w:tc>
          <w:tcPr>
            <w:tcW w:w="534" w:type="dxa"/>
            <w:tcBorders>
              <w:top w:val="single" w:sz="4" w:space="0" w:color="auto"/>
              <w:left w:val="single" w:sz="4" w:space="0" w:color="auto"/>
              <w:bottom w:val="single" w:sz="4" w:space="0" w:color="auto"/>
              <w:right w:val="single" w:sz="4" w:space="0" w:color="auto"/>
            </w:tcBorders>
            <w:hideMark/>
          </w:tcPr>
          <w:p w14:paraId="0B759ECA" w14:textId="77777777" w:rsidR="00721EDE" w:rsidRPr="00552228" w:rsidRDefault="00721EDE" w:rsidP="00C7494E">
            <w:pPr>
              <w:jc w:val="both"/>
            </w:pPr>
            <w:r w:rsidRPr="00552228">
              <w:t>7</w:t>
            </w:r>
          </w:p>
        </w:tc>
        <w:tc>
          <w:tcPr>
            <w:tcW w:w="3540" w:type="dxa"/>
            <w:tcBorders>
              <w:top w:val="single" w:sz="4" w:space="0" w:color="auto"/>
              <w:left w:val="single" w:sz="4" w:space="0" w:color="auto"/>
              <w:bottom w:val="single" w:sz="4" w:space="0" w:color="auto"/>
              <w:right w:val="single" w:sz="4" w:space="0" w:color="auto"/>
            </w:tcBorders>
            <w:hideMark/>
          </w:tcPr>
          <w:p w14:paraId="3A595E7C" w14:textId="77777777" w:rsidR="00721EDE" w:rsidRPr="00552228" w:rsidRDefault="00721EDE" w:rsidP="00C7494E">
            <w:pPr>
              <w:jc w:val="both"/>
            </w:pPr>
            <w:r w:rsidRPr="00552228">
              <w:t>nuo 65 metų iki 85 metų</w:t>
            </w:r>
          </w:p>
        </w:tc>
        <w:tc>
          <w:tcPr>
            <w:tcW w:w="2038" w:type="dxa"/>
            <w:tcBorders>
              <w:top w:val="single" w:sz="4" w:space="0" w:color="auto"/>
              <w:left w:val="single" w:sz="4" w:space="0" w:color="auto"/>
              <w:bottom w:val="single" w:sz="4" w:space="0" w:color="auto"/>
              <w:right w:val="single" w:sz="4" w:space="0" w:color="auto"/>
            </w:tcBorders>
            <w:hideMark/>
          </w:tcPr>
          <w:p w14:paraId="118A903E" w14:textId="77777777" w:rsidR="00721EDE" w:rsidRPr="00552228" w:rsidRDefault="00721EDE" w:rsidP="00C7494E">
            <w:pPr>
              <w:jc w:val="both"/>
            </w:pPr>
            <w:r w:rsidRPr="00552228">
              <w:t>213   (-8)</w:t>
            </w:r>
          </w:p>
        </w:tc>
        <w:tc>
          <w:tcPr>
            <w:tcW w:w="2038" w:type="dxa"/>
            <w:tcBorders>
              <w:top w:val="single" w:sz="4" w:space="0" w:color="auto"/>
              <w:left w:val="single" w:sz="4" w:space="0" w:color="auto"/>
              <w:bottom w:val="single" w:sz="4" w:space="0" w:color="auto"/>
              <w:right w:val="single" w:sz="4" w:space="0" w:color="auto"/>
            </w:tcBorders>
            <w:hideMark/>
          </w:tcPr>
          <w:p w14:paraId="0BCC6229" w14:textId="77777777" w:rsidR="00721EDE" w:rsidRPr="00552228" w:rsidRDefault="00721EDE" w:rsidP="00C7494E">
            <w:pPr>
              <w:jc w:val="both"/>
            </w:pPr>
            <w:r w:rsidRPr="00552228">
              <w:t>427 (+0)</w:t>
            </w:r>
          </w:p>
        </w:tc>
        <w:tc>
          <w:tcPr>
            <w:tcW w:w="2038" w:type="dxa"/>
            <w:tcBorders>
              <w:top w:val="single" w:sz="4" w:space="0" w:color="auto"/>
              <w:left w:val="single" w:sz="4" w:space="0" w:color="auto"/>
              <w:bottom w:val="single" w:sz="4" w:space="0" w:color="auto"/>
              <w:right w:val="single" w:sz="4" w:space="0" w:color="auto"/>
            </w:tcBorders>
            <w:hideMark/>
          </w:tcPr>
          <w:p w14:paraId="3ADE64E2" w14:textId="77777777" w:rsidR="00721EDE" w:rsidRPr="00552228" w:rsidRDefault="00721EDE" w:rsidP="00C7494E">
            <w:pPr>
              <w:jc w:val="both"/>
            </w:pPr>
            <w:r w:rsidRPr="00552228">
              <w:t>640  (-8)</w:t>
            </w:r>
          </w:p>
        </w:tc>
      </w:tr>
      <w:tr w:rsidR="00721EDE" w:rsidRPr="00552228" w14:paraId="6EDD8944" w14:textId="77777777" w:rsidTr="00C7494E">
        <w:tc>
          <w:tcPr>
            <w:tcW w:w="534" w:type="dxa"/>
            <w:tcBorders>
              <w:top w:val="single" w:sz="4" w:space="0" w:color="auto"/>
              <w:left w:val="single" w:sz="4" w:space="0" w:color="auto"/>
              <w:bottom w:val="single" w:sz="4" w:space="0" w:color="auto"/>
              <w:right w:val="single" w:sz="4" w:space="0" w:color="auto"/>
            </w:tcBorders>
            <w:hideMark/>
          </w:tcPr>
          <w:p w14:paraId="6F4B0824" w14:textId="77777777" w:rsidR="00721EDE" w:rsidRPr="00552228" w:rsidRDefault="00721EDE" w:rsidP="00C7494E">
            <w:pPr>
              <w:jc w:val="both"/>
            </w:pPr>
            <w:r w:rsidRPr="00552228">
              <w:t>8</w:t>
            </w:r>
          </w:p>
        </w:tc>
        <w:tc>
          <w:tcPr>
            <w:tcW w:w="3540" w:type="dxa"/>
            <w:tcBorders>
              <w:top w:val="single" w:sz="4" w:space="0" w:color="auto"/>
              <w:left w:val="single" w:sz="4" w:space="0" w:color="auto"/>
              <w:bottom w:val="single" w:sz="4" w:space="0" w:color="auto"/>
              <w:right w:val="single" w:sz="4" w:space="0" w:color="auto"/>
            </w:tcBorders>
            <w:hideMark/>
          </w:tcPr>
          <w:p w14:paraId="2C844AF6" w14:textId="77777777" w:rsidR="00721EDE" w:rsidRPr="00552228" w:rsidRDefault="00721EDE" w:rsidP="00C7494E">
            <w:pPr>
              <w:jc w:val="both"/>
            </w:pPr>
            <w:r w:rsidRPr="00552228">
              <w:t xml:space="preserve">nuo 85metų </w:t>
            </w:r>
          </w:p>
        </w:tc>
        <w:tc>
          <w:tcPr>
            <w:tcW w:w="2038" w:type="dxa"/>
            <w:tcBorders>
              <w:top w:val="single" w:sz="4" w:space="0" w:color="auto"/>
              <w:left w:val="single" w:sz="4" w:space="0" w:color="auto"/>
              <w:bottom w:val="single" w:sz="4" w:space="0" w:color="auto"/>
              <w:right w:val="single" w:sz="4" w:space="0" w:color="auto"/>
            </w:tcBorders>
            <w:hideMark/>
          </w:tcPr>
          <w:p w14:paraId="6A3C8460" w14:textId="77777777" w:rsidR="00721EDE" w:rsidRPr="00552228" w:rsidRDefault="00721EDE" w:rsidP="00C7494E">
            <w:pPr>
              <w:jc w:val="both"/>
            </w:pPr>
            <w:r w:rsidRPr="00552228">
              <w:t>22  (+1)</w:t>
            </w:r>
          </w:p>
        </w:tc>
        <w:tc>
          <w:tcPr>
            <w:tcW w:w="2038" w:type="dxa"/>
            <w:tcBorders>
              <w:top w:val="single" w:sz="4" w:space="0" w:color="auto"/>
              <w:left w:val="single" w:sz="4" w:space="0" w:color="auto"/>
              <w:bottom w:val="single" w:sz="4" w:space="0" w:color="auto"/>
              <w:right w:val="single" w:sz="4" w:space="0" w:color="auto"/>
            </w:tcBorders>
            <w:hideMark/>
          </w:tcPr>
          <w:p w14:paraId="2EAF3BE1" w14:textId="77777777" w:rsidR="00721EDE" w:rsidRPr="00552228" w:rsidRDefault="00721EDE" w:rsidP="00C7494E">
            <w:pPr>
              <w:jc w:val="both"/>
            </w:pPr>
            <w:r w:rsidRPr="00552228">
              <w:t>71 (+7)</w:t>
            </w:r>
          </w:p>
        </w:tc>
        <w:tc>
          <w:tcPr>
            <w:tcW w:w="2038" w:type="dxa"/>
            <w:tcBorders>
              <w:top w:val="single" w:sz="4" w:space="0" w:color="auto"/>
              <w:left w:val="single" w:sz="4" w:space="0" w:color="auto"/>
              <w:bottom w:val="single" w:sz="4" w:space="0" w:color="auto"/>
              <w:right w:val="single" w:sz="4" w:space="0" w:color="auto"/>
            </w:tcBorders>
            <w:hideMark/>
          </w:tcPr>
          <w:p w14:paraId="1398FAE3" w14:textId="77777777" w:rsidR="00721EDE" w:rsidRPr="00552228" w:rsidRDefault="00721EDE" w:rsidP="00C7494E">
            <w:pPr>
              <w:jc w:val="both"/>
            </w:pPr>
            <w:r w:rsidRPr="00552228">
              <w:t>93 (+8)</w:t>
            </w:r>
          </w:p>
        </w:tc>
      </w:tr>
      <w:tr w:rsidR="00721EDE" w:rsidRPr="00552228" w14:paraId="68A746A1" w14:textId="77777777" w:rsidTr="00C7494E">
        <w:tc>
          <w:tcPr>
            <w:tcW w:w="534" w:type="dxa"/>
            <w:tcBorders>
              <w:top w:val="single" w:sz="4" w:space="0" w:color="auto"/>
              <w:left w:val="single" w:sz="4" w:space="0" w:color="auto"/>
              <w:bottom w:val="single" w:sz="4" w:space="0" w:color="auto"/>
              <w:right w:val="single" w:sz="4" w:space="0" w:color="auto"/>
            </w:tcBorders>
            <w:hideMark/>
          </w:tcPr>
          <w:p w14:paraId="43E7D563" w14:textId="77777777" w:rsidR="00721EDE" w:rsidRPr="00552228" w:rsidRDefault="00721EDE" w:rsidP="00C7494E">
            <w:pPr>
              <w:jc w:val="both"/>
            </w:pPr>
            <w:r w:rsidRPr="00552228">
              <w:t>9</w:t>
            </w:r>
          </w:p>
        </w:tc>
        <w:tc>
          <w:tcPr>
            <w:tcW w:w="3540" w:type="dxa"/>
            <w:tcBorders>
              <w:top w:val="single" w:sz="4" w:space="0" w:color="auto"/>
              <w:left w:val="single" w:sz="4" w:space="0" w:color="auto"/>
              <w:bottom w:val="single" w:sz="4" w:space="0" w:color="auto"/>
              <w:right w:val="single" w:sz="4" w:space="0" w:color="auto"/>
            </w:tcBorders>
            <w:hideMark/>
          </w:tcPr>
          <w:p w14:paraId="2FF20F28" w14:textId="77777777" w:rsidR="00721EDE" w:rsidRPr="00552228" w:rsidRDefault="00721EDE" w:rsidP="00C7494E">
            <w:pPr>
              <w:jc w:val="both"/>
              <w:rPr>
                <w:b/>
              </w:rPr>
            </w:pPr>
            <w:r w:rsidRPr="00552228">
              <w:rPr>
                <w:b/>
              </w:rPr>
              <w:t>Iš viso</w:t>
            </w:r>
          </w:p>
        </w:tc>
        <w:tc>
          <w:tcPr>
            <w:tcW w:w="2038" w:type="dxa"/>
            <w:tcBorders>
              <w:top w:val="single" w:sz="4" w:space="0" w:color="auto"/>
              <w:left w:val="single" w:sz="4" w:space="0" w:color="auto"/>
              <w:bottom w:val="single" w:sz="4" w:space="0" w:color="auto"/>
              <w:right w:val="single" w:sz="4" w:space="0" w:color="auto"/>
            </w:tcBorders>
            <w:hideMark/>
          </w:tcPr>
          <w:p w14:paraId="743C435A" w14:textId="77777777" w:rsidR="00721EDE" w:rsidRPr="00552228" w:rsidRDefault="00721EDE" w:rsidP="00C7494E">
            <w:pPr>
              <w:jc w:val="both"/>
              <w:rPr>
                <w:b/>
              </w:rPr>
            </w:pPr>
            <w:r w:rsidRPr="00552228">
              <w:rPr>
                <w:b/>
              </w:rPr>
              <w:t>2093  (-18)</w:t>
            </w:r>
          </w:p>
        </w:tc>
        <w:tc>
          <w:tcPr>
            <w:tcW w:w="2038" w:type="dxa"/>
            <w:tcBorders>
              <w:top w:val="single" w:sz="4" w:space="0" w:color="auto"/>
              <w:left w:val="single" w:sz="4" w:space="0" w:color="auto"/>
              <w:bottom w:val="single" w:sz="4" w:space="0" w:color="auto"/>
              <w:right w:val="single" w:sz="4" w:space="0" w:color="auto"/>
            </w:tcBorders>
            <w:hideMark/>
          </w:tcPr>
          <w:p w14:paraId="46F0BB05" w14:textId="77777777" w:rsidR="00721EDE" w:rsidRPr="00552228" w:rsidRDefault="00721EDE" w:rsidP="00C7494E">
            <w:pPr>
              <w:jc w:val="both"/>
              <w:rPr>
                <w:b/>
              </w:rPr>
            </w:pPr>
            <w:r w:rsidRPr="00552228">
              <w:rPr>
                <w:b/>
              </w:rPr>
              <w:t>2284  (-18)</w:t>
            </w:r>
          </w:p>
        </w:tc>
        <w:tc>
          <w:tcPr>
            <w:tcW w:w="2038" w:type="dxa"/>
            <w:tcBorders>
              <w:top w:val="single" w:sz="4" w:space="0" w:color="auto"/>
              <w:left w:val="single" w:sz="4" w:space="0" w:color="auto"/>
              <w:bottom w:val="single" w:sz="4" w:space="0" w:color="auto"/>
              <w:right w:val="single" w:sz="4" w:space="0" w:color="auto"/>
            </w:tcBorders>
            <w:hideMark/>
          </w:tcPr>
          <w:p w14:paraId="1C439B3D" w14:textId="77777777" w:rsidR="00721EDE" w:rsidRPr="00552228" w:rsidRDefault="00721EDE" w:rsidP="00C7494E">
            <w:pPr>
              <w:jc w:val="both"/>
              <w:rPr>
                <w:b/>
              </w:rPr>
            </w:pPr>
            <w:r w:rsidRPr="00552228">
              <w:rPr>
                <w:b/>
              </w:rPr>
              <w:t>4377 (-36)</w:t>
            </w:r>
          </w:p>
        </w:tc>
      </w:tr>
    </w:tbl>
    <w:p w14:paraId="744D75A9"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Pr>
          <w:rStyle w:val="Grietas"/>
          <w:rFonts w:ascii="Times New Roman" w:hAnsi="Times New Roman" w:cs="Times New Roman"/>
          <w:color w:val="auto"/>
          <w:sz w:val="24"/>
          <w:szCs w:val="24"/>
          <w:lang w:val="lt-LT"/>
        </w:rPr>
        <w:t>Seniūnijoje buvo įvertintos</w:t>
      </w:r>
      <w:r w:rsidRPr="00552228">
        <w:rPr>
          <w:rStyle w:val="Grietas"/>
          <w:rFonts w:ascii="Times New Roman" w:hAnsi="Times New Roman" w:cs="Times New Roman"/>
          <w:color w:val="auto"/>
          <w:sz w:val="24"/>
          <w:szCs w:val="24"/>
          <w:lang w:val="lt-LT"/>
        </w:rPr>
        <w:t xml:space="preserve"> atskirų šeimų (asmenų) gyvenimo sąlygos bei poreikiai ir pateikta savivaldybės administracijai</w:t>
      </w:r>
      <w:r w:rsidRPr="00552228">
        <w:rPr>
          <w:rFonts w:ascii="Times New Roman" w:hAnsi="Times New Roman" w:cs="Times New Roman"/>
          <w:color w:val="auto"/>
          <w:sz w:val="24"/>
          <w:szCs w:val="24"/>
          <w:lang w:val="lt-LT"/>
        </w:rPr>
        <w:t xml:space="preserve"> </w:t>
      </w:r>
      <w:r w:rsidRPr="00552228">
        <w:rPr>
          <w:rStyle w:val="Grietas"/>
          <w:rFonts w:ascii="Times New Roman" w:hAnsi="Times New Roman" w:cs="Times New Roman"/>
          <w:color w:val="auto"/>
          <w:sz w:val="24"/>
          <w:szCs w:val="24"/>
          <w:lang w:val="lt-LT"/>
        </w:rPr>
        <w:t xml:space="preserve">siūlymai dėl socialinės paramos toms šeimoms reikalingumo ir paramos būdų, </w:t>
      </w:r>
      <w:r w:rsidRPr="00552228">
        <w:rPr>
          <w:rFonts w:ascii="Times New Roman" w:hAnsi="Times New Roman" w:cs="Times New Roman"/>
          <w:color w:val="auto"/>
          <w:sz w:val="24"/>
          <w:szCs w:val="24"/>
          <w:lang w:val="lt-LT"/>
        </w:rPr>
        <w:t>t.</w:t>
      </w:r>
      <w:r>
        <w:rPr>
          <w:rFonts w:ascii="Times New Roman" w:hAnsi="Times New Roman" w:cs="Times New Roman"/>
          <w:color w:val="auto"/>
          <w:sz w:val="24"/>
          <w:szCs w:val="24"/>
          <w:lang w:val="lt-LT"/>
        </w:rPr>
        <w:t xml:space="preserve"> </w:t>
      </w:r>
      <w:r w:rsidRPr="00552228">
        <w:rPr>
          <w:rFonts w:ascii="Times New Roman" w:hAnsi="Times New Roman" w:cs="Times New Roman"/>
          <w:color w:val="auto"/>
          <w:sz w:val="24"/>
          <w:szCs w:val="24"/>
          <w:lang w:val="lt-LT"/>
        </w:rPr>
        <w:t>y. :</w:t>
      </w:r>
    </w:p>
    <w:p w14:paraId="5AA7D92B" w14:textId="77777777" w:rsidR="00721EDE" w:rsidRPr="00552228" w:rsidRDefault="00721EDE" w:rsidP="00721EDE">
      <w:pPr>
        <w:pStyle w:val="prastasiniatinklio"/>
        <w:numPr>
          <w:ilvl w:val="0"/>
          <w:numId w:val="1"/>
        </w:numPr>
        <w:shd w:val="clear" w:color="auto" w:fill="FFFFFF"/>
        <w:spacing w:before="0" w:after="0"/>
        <w:ind w:left="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surašyti 354 (-12) buities tyrimo aktai;</w:t>
      </w:r>
    </w:p>
    <w:p w14:paraId="74431B5D" w14:textId="77777777" w:rsidR="00721EDE" w:rsidRPr="00552228" w:rsidRDefault="00721EDE" w:rsidP="00721EDE">
      <w:pPr>
        <w:pStyle w:val="prastasiniatinklio"/>
        <w:numPr>
          <w:ilvl w:val="0"/>
          <w:numId w:val="1"/>
        </w:numPr>
        <w:shd w:val="clear" w:color="auto" w:fill="FFFFFF"/>
        <w:spacing w:before="0" w:after="0"/>
        <w:ind w:left="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priimta prašymų: vienkartinėms pašalpoms 33 (+10), soc. pašalpoms 814(-100) šildymo kompensacijoms gauti 46(-19), kompensacijoms kietam kurui įsigyti 117(-35Į);</w:t>
      </w:r>
    </w:p>
    <w:p w14:paraId="4D7DA955" w14:textId="77777777" w:rsidR="00721EDE" w:rsidRPr="00552228" w:rsidRDefault="00721EDE" w:rsidP="00721EDE">
      <w:pPr>
        <w:pStyle w:val="prastasiniatinklio"/>
        <w:numPr>
          <w:ilvl w:val="0"/>
          <w:numId w:val="1"/>
        </w:numPr>
        <w:shd w:val="clear" w:color="auto" w:fill="FFFFFF"/>
        <w:spacing w:before="0" w:after="0"/>
        <w:ind w:left="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priimta 255 (+61) prašymų vaiko išmokai gauti;</w:t>
      </w:r>
    </w:p>
    <w:p w14:paraId="68D6071B" w14:textId="77777777" w:rsidR="00721EDE" w:rsidRPr="00552228" w:rsidRDefault="00721EDE" w:rsidP="00721EDE">
      <w:pPr>
        <w:pStyle w:val="prastasiniatinklio"/>
        <w:numPr>
          <w:ilvl w:val="0"/>
          <w:numId w:val="1"/>
        </w:numPr>
        <w:shd w:val="clear" w:color="auto" w:fill="FFFFFF"/>
        <w:spacing w:before="0" w:after="0"/>
        <w:ind w:left="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priimta prašymų dėl paramos mokiniams 136(-3);</w:t>
      </w:r>
    </w:p>
    <w:p w14:paraId="75DB7FDB" w14:textId="77777777" w:rsidR="00721EDE" w:rsidRPr="00552228" w:rsidRDefault="00721EDE" w:rsidP="00721EDE">
      <w:pPr>
        <w:pStyle w:val="prastasiniatinklio"/>
        <w:numPr>
          <w:ilvl w:val="0"/>
          <w:numId w:val="1"/>
        </w:numPr>
        <w:shd w:val="clear" w:color="auto" w:fill="FFFFFF"/>
        <w:spacing w:before="0" w:after="0"/>
        <w:ind w:left="0"/>
        <w:jc w:val="both"/>
        <w:rPr>
          <w:rFonts w:ascii="Times New Roman" w:hAnsi="Times New Roman" w:cs="Times New Roman"/>
          <w:color w:val="auto"/>
          <w:sz w:val="24"/>
          <w:szCs w:val="24"/>
          <w:lang w:val="lt-LT"/>
        </w:rPr>
      </w:pPr>
      <w:r w:rsidRPr="00552228">
        <w:rPr>
          <w:rFonts w:ascii="Times New Roman" w:hAnsi="Times New Roman" w:cs="Times New Roman"/>
          <w:bCs/>
          <w:color w:val="auto"/>
          <w:sz w:val="24"/>
          <w:szCs w:val="24"/>
          <w:lang w:val="lt-LT"/>
        </w:rPr>
        <w:t>324(-68) pareiškėjai</w:t>
      </w:r>
      <w:r w:rsidRPr="00552228">
        <w:rPr>
          <w:rFonts w:ascii="Times New Roman" w:hAnsi="Times New Roman" w:cs="Times New Roman"/>
          <w:b/>
          <w:bCs/>
          <w:color w:val="auto"/>
          <w:sz w:val="24"/>
          <w:szCs w:val="24"/>
          <w:lang w:val="lt-LT"/>
        </w:rPr>
        <w:t xml:space="preserve"> </w:t>
      </w:r>
      <w:r w:rsidRPr="00552228">
        <w:rPr>
          <w:rFonts w:ascii="Times New Roman" w:hAnsi="Times New Roman" w:cs="Times New Roman"/>
          <w:color w:val="auto"/>
          <w:sz w:val="24"/>
          <w:szCs w:val="24"/>
          <w:lang w:val="lt-LT"/>
        </w:rPr>
        <w:t>kreipėsi dėl paramos maisto produktais iš intervencinių EB atsargų. Parama gavo 673(-206) gyvenantys šeimose ir vieniši asmenys;</w:t>
      </w:r>
      <w:r w:rsidRPr="00552228">
        <w:rPr>
          <w:rFonts w:ascii="Times New Roman" w:hAnsi="Times New Roman" w:cs="Times New Roman"/>
          <w:b/>
          <w:bCs/>
          <w:color w:val="auto"/>
          <w:sz w:val="24"/>
          <w:szCs w:val="24"/>
          <w:lang w:val="lt-LT"/>
        </w:rPr>
        <w:t xml:space="preserve"> </w:t>
      </w:r>
    </w:p>
    <w:p w14:paraId="00C4E7BA" w14:textId="77777777" w:rsidR="00721EDE" w:rsidRPr="00552228" w:rsidRDefault="00721EDE" w:rsidP="00721EDE">
      <w:pPr>
        <w:pStyle w:val="prastasiniatinklio"/>
        <w:numPr>
          <w:ilvl w:val="0"/>
          <w:numId w:val="1"/>
        </w:numPr>
        <w:shd w:val="clear" w:color="auto" w:fill="FFFFFF"/>
        <w:spacing w:before="0" w:after="0"/>
        <w:ind w:left="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iš viso 2017 m. išdalinta 3960 (-729) maisto pa</w:t>
      </w:r>
      <w:r>
        <w:rPr>
          <w:rFonts w:ascii="Times New Roman" w:hAnsi="Times New Roman" w:cs="Times New Roman"/>
          <w:color w:val="auto"/>
          <w:sz w:val="24"/>
          <w:szCs w:val="24"/>
          <w:lang w:val="lt-LT"/>
        </w:rPr>
        <w:t>ke</w:t>
      </w:r>
      <w:r w:rsidRPr="00552228">
        <w:rPr>
          <w:rFonts w:ascii="Times New Roman" w:hAnsi="Times New Roman" w:cs="Times New Roman"/>
          <w:color w:val="auto"/>
          <w:sz w:val="24"/>
          <w:szCs w:val="24"/>
          <w:lang w:val="lt-LT"/>
        </w:rPr>
        <w:t>tų.</w:t>
      </w:r>
    </w:p>
    <w:p w14:paraId="1CFA8517"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 xml:space="preserve"> </w:t>
      </w:r>
      <w:r w:rsidRPr="00552228">
        <w:rPr>
          <w:rStyle w:val="Grietas"/>
          <w:rFonts w:ascii="Times New Roman" w:hAnsi="Times New Roman" w:cs="Times New Roman"/>
          <w:color w:val="auto"/>
          <w:sz w:val="24"/>
          <w:szCs w:val="24"/>
          <w:lang w:val="lt-LT"/>
        </w:rPr>
        <w:t>Taip pat</w:t>
      </w:r>
      <w:r w:rsidRPr="00552228">
        <w:rPr>
          <w:rFonts w:ascii="Times New Roman" w:hAnsi="Times New Roman" w:cs="Times New Roman"/>
          <w:color w:val="auto"/>
          <w:sz w:val="24"/>
          <w:szCs w:val="24"/>
          <w:lang w:val="lt-LT"/>
        </w:rPr>
        <w:t xml:space="preserve"> </w:t>
      </w:r>
      <w:r w:rsidRPr="00552228">
        <w:rPr>
          <w:rStyle w:val="Grietas"/>
          <w:rFonts w:ascii="Times New Roman" w:hAnsi="Times New Roman" w:cs="Times New Roman"/>
          <w:color w:val="auto"/>
          <w:sz w:val="24"/>
          <w:szCs w:val="24"/>
          <w:lang w:val="lt-LT"/>
        </w:rPr>
        <w:t>buvo organizuota vaikų teisių apsaugos prevencija ir darbas su probleminėmis šeimomis, kuriose auga vaikai ar apribota tėvų teisė į vaikus.</w:t>
      </w:r>
      <w:r w:rsidRPr="00552228">
        <w:rPr>
          <w:rFonts w:ascii="Times New Roman" w:hAnsi="Times New Roman" w:cs="Times New Roman"/>
          <w:color w:val="auto"/>
          <w:sz w:val="24"/>
          <w:szCs w:val="24"/>
          <w:lang w:val="lt-LT"/>
        </w:rPr>
        <w:t xml:space="preserve"> </w:t>
      </w:r>
    </w:p>
    <w:p w14:paraId="51D097E0" w14:textId="77777777" w:rsidR="00721EDE" w:rsidRPr="00552228" w:rsidRDefault="00721EDE" w:rsidP="00721EDE">
      <w:pPr>
        <w:pStyle w:val="prastasiniatinklio"/>
        <w:numPr>
          <w:ilvl w:val="0"/>
          <w:numId w:val="48"/>
        </w:numPr>
        <w:shd w:val="clear" w:color="auto" w:fill="FFFFFF"/>
        <w:spacing w:before="0" w:after="0"/>
        <w:ind w:left="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14  (+2) socialinės rizikos šeimų, kuriose auga 38 (+2) nepilnamečiai vaikai;</w:t>
      </w:r>
    </w:p>
    <w:p w14:paraId="4A5F4D85" w14:textId="77777777" w:rsidR="00721EDE" w:rsidRPr="00552228" w:rsidRDefault="00721EDE" w:rsidP="00721EDE">
      <w:pPr>
        <w:pStyle w:val="prastasiniatinklio"/>
        <w:numPr>
          <w:ilvl w:val="0"/>
          <w:numId w:val="48"/>
        </w:numPr>
        <w:shd w:val="clear" w:color="auto" w:fill="FFFFFF"/>
        <w:spacing w:before="0" w:after="0"/>
        <w:ind w:left="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10 stebimų šeimų, kuriose auga 22 nepilnamečiai vaikai;</w:t>
      </w:r>
    </w:p>
    <w:p w14:paraId="452DC115" w14:textId="77777777" w:rsidR="00721EDE" w:rsidRPr="00552228" w:rsidRDefault="00721EDE" w:rsidP="00721EDE">
      <w:pPr>
        <w:pStyle w:val="prastasiniatinklio"/>
        <w:numPr>
          <w:ilvl w:val="0"/>
          <w:numId w:val="48"/>
        </w:numPr>
        <w:shd w:val="clear" w:color="auto" w:fill="FFFFFF"/>
        <w:spacing w:before="0" w:after="0"/>
        <w:ind w:left="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 xml:space="preserve">socialinės rizikos ir stebimose šeimose apsilankyta 297 (+176) kartai; </w:t>
      </w:r>
    </w:p>
    <w:p w14:paraId="07550D56" w14:textId="77777777" w:rsidR="00721EDE" w:rsidRPr="00552228" w:rsidRDefault="00721EDE" w:rsidP="00721EDE">
      <w:pPr>
        <w:pStyle w:val="prastasiniatinklio"/>
        <w:numPr>
          <w:ilvl w:val="0"/>
          <w:numId w:val="48"/>
        </w:numPr>
        <w:shd w:val="clear" w:color="auto" w:fill="FFFFFF"/>
        <w:spacing w:before="0" w:after="0"/>
        <w:ind w:left="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nustatyta 14 šeimų socialinių paslaugų poreikių, priimta 14 prašymų-paraiškų socialinėms paslaugoms gauti;</w:t>
      </w:r>
    </w:p>
    <w:p w14:paraId="64ED5363" w14:textId="77777777" w:rsidR="00721EDE" w:rsidRPr="00552228" w:rsidRDefault="00721EDE" w:rsidP="00721EDE">
      <w:pPr>
        <w:pStyle w:val="prastasiniatinklio"/>
        <w:numPr>
          <w:ilvl w:val="0"/>
          <w:numId w:val="48"/>
        </w:numPr>
        <w:shd w:val="clear" w:color="auto" w:fill="FFFFFF"/>
        <w:spacing w:before="0" w:after="0"/>
        <w:ind w:left="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 xml:space="preserve">sudaryti 24 individualūs pagalbos socialinės rizikos šeimai planų, individualūs darbo su klientu planų.  </w:t>
      </w:r>
    </w:p>
    <w:p w14:paraId="7FA4F12D" w14:textId="77777777" w:rsidR="00721EDE" w:rsidRPr="00552228" w:rsidRDefault="00721EDE" w:rsidP="00721EDE">
      <w:pPr>
        <w:pStyle w:val="prastasiniatinklio"/>
        <w:numPr>
          <w:ilvl w:val="0"/>
          <w:numId w:val="48"/>
        </w:numPr>
        <w:shd w:val="clear" w:color="auto" w:fill="FFFFFF"/>
        <w:spacing w:before="0" w:after="0"/>
        <w:ind w:left="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11 vaikų auga globėjų šeimose;</w:t>
      </w:r>
    </w:p>
    <w:p w14:paraId="75C540FB" w14:textId="77777777" w:rsidR="00721EDE" w:rsidRPr="00552228" w:rsidRDefault="00721EDE" w:rsidP="00721EDE">
      <w:pPr>
        <w:pStyle w:val="prastasiniatinklio"/>
        <w:numPr>
          <w:ilvl w:val="0"/>
          <w:numId w:val="48"/>
        </w:numPr>
        <w:shd w:val="clear" w:color="auto" w:fill="FFFFFF"/>
        <w:spacing w:before="0" w:after="0"/>
        <w:ind w:left="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3 vaikai auga globos namuose, jiems nustatyta laikinoji globa;</w:t>
      </w:r>
    </w:p>
    <w:p w14:paraId="2B5AE448" w14:textId="77777777" w:rsidR="00721EDE" w:rsidRPr="00552228" w:rsidRDefault="00721EDE" w:rsidP="00721EDE">
      <w:pPr>
        <w:pStyle w:val="prastasiniatinklio"/>
        <w:numPr>
          <w:ilvl w:val="0"/>
          <w:numId w:val="48"/>
        </w:numPr>
        <w:shd w:val="clear" w:color="auto" w:fill="FFFFFF"/>
        <w:spacing w:before="0" w:after="0"/>
        <w:ind w:left="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 xml:space="preserve">18 (+9) socialinės rizikos vaikų organizuotas mokyklinių reikmenų pirkimas. </w:t>
      </w:r>
    </w:p>
    <w:p w14:paraId="58F464D0"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Vaiko teisių apsaugos klausimais bendradarbiaujama ir bendraujama su Vaiko teisių apsaugos skyriumi, S. Rapolionio gimnazija, Eišiškių gimnazija, Eišiškių vaikų lopšeliu-dar</w:t>
      </w:r>
      <w:r>
        <w:rPr>
          <w:rFonts w:ascii="Times New Roman" w:hAnsi="Times New Roman" w:cs="Times New Roman"/>
          <w:color w:val="auto"/>
          <w:sz w:val="24"/>
          <w:szCs w:val="24"/>
          <w:lang w:val="lt-LT"/>
        </w:rPr>
        <w:t>želiu „Žiburėlis“, policija, VšĮ</w:t>
      </w:r>
      <w:r w:rsidRPr="00552228">
        <w:rPr>
          <w:rFonts w:ascii="Times New Roman" w:hAnsi="Times New Roman" w:cs="Times New Roman"/>
          <w:color w:val="auto"/>
          <w:sz w:val="24"/>
          <w:szCs w:val="24"/>
          <w:lang w:val="lt-LT"/>
        </w:rPr>
        <w:t xml:space="preserve"> „Eišiškių asmens sveikatos priežiūros centru“.</w:t>
      </w:r>
      <w:r w:rsidRPr="00552228">
        <w:rPr>
          <w:rStyle w:val="Grietas"/>
          <w:rFonts w:ascii="Times New Roman" w:hAnsi="Times New Roman" w:cs="Times New Roman"/>
          <w:color w:val="auto"/>
          <w:sz w:val="24"/>
          <w:szCs w:val="24"/>
          <w:lang w:val="lt-LT"/>
        </w:rPr>
        <w:t> </w:t>
      </w:r>
    </w:p>
    <w:p w14:paraId="32CC646B"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sidRPr="00552228">
        <w:rPr>
          <w:rStyle w:val="Grietas"/>
          <w:rFonts w:ascii="Times New Roman" w:hAnsi="Times New Roman" w:cs="Times New Roman"/>
          <w:color w:val="auto"/>
          <w:sz w:val="24"/>
          <w:szCs w:val="24"/>
          <w:lang w:val="lt-LT"/>
        </w:rPr>
        <w:t>Įgyvendinant gyventojų užimtumo programas seniūnijos aptarnaujamoje teritorijoje:</w:t>
      </w:r>
      <w:r w:rsidRPr="00552228">
        <w:rPr>
          <w:rFonts w:ascii="Times New Roman" w:hAnsi="Times New Roman" w:cs="Times New Roman"/>
          <w:color w:val="auto"/>
          <w:sz w:val="24"/>
          <w:szCs w:val="24"/>
          <w:lang w:val="lt-LT"/>
        </w:rPr>
        <w:t xml:space="preserve">  per 2017 metus buvo įdarbinta į viešuosius darbus 15 asmuo, iš jų 3 moterys. </w:t>
      </w:r>
    </w:p>
    <w:p w14:paraId="66352314"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 xml:space="preserve"> Darbai buvo vykdomi nuo 2017-01-19 iki 2017-11-30 </w:t>
      </w:r>
    </w:p>
    <w:p w14:paraId="1F8F97AD"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sidRPr="00552228">
        <w:rPr>
          <w:rStyle w:val="Grietas"/>
          <w:rFonts w:ascii="Times New Roman" w:hAnsi="Times New Roman" w:cs="Times New Roman"/>
          <w:color w:val="auto"/>
          <w:sz w:val="24"/>
          <w:szCs w:val="24"/>
          <w:lang w:val="lt-LT"/>
        </w:rPr>
        <w:t>Dalyvaujama kuriant ir įgyvendinant informacinės visuomenės plėtros programas,</w:t>
      </w:r>
      <w:r w:rsidRPr="00552228">
        <w:rPr>
          <w:rFonts w:ascii="Times New Roman" w:hAnsi="Times New Roman" w:cs="Times New Roman"/>
          <w:color w:val="auto"/>
          <w:sz w:val="24"/>
          <w:szCs w:val="24"/>
          <w:lang w:val="lt-LT"/>
        </w:rPr>
        <w:t xml:space="preserve"> Šalčininkų rajono savivaldybės svetainėje talpinama visa informacija apie Eišiškių seniūnijoje vykusius, vykstančius ir vyksiančius renginius, įdedama visa informacija naudinga gyventojams.</w:t>
      </w:r>
    </w:p>
    <w:p w14:paraId="62BA806B"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 </w:t>
      </w:r>
      <w:r w:rsidRPr="00552228">
        <w:rPr>
          <w:rStyle w:val="Grietas"/>
          <w:rFonts w:ascii="Times New Roman" w:hAnsi="Times New Roman" w:cs="Times New Roman"/>
          <w:color w:val="auto"/>
          <w:sz w:val="24"/>
          <w:szCs w:val="24"/>
          <w:lang w:val="lt-LT"/>
        </w:rPr>
        <w:t xml:space="preserve">Per ataskaitinį laikotarpį organizuojama ir kontroliuojama savivaldybės kelių, bendrojo naudojimo teritorijų, kapinių, želdinių, gatvių, šaligatvių valymas ir priežiūra, gatvių ir kitų viešų vietų apšvietimas : </w:t>
      </w:r>
    </w:p>
    <w:p w14:paraId="27DD6808" w14:textId="77777777" w:rsidR="00721EDE" w:rsidRPr="00552228" w:rsidRDefault="00721EDE" w:rsidP="00721EDE">
      <w:pPr>
        <w:pStyle w:val="prastasiniatinklio"/>
        <w:shd w:val="clear" w:color="auto" w:fill="FFFFFF"/>
        <w:spacing w:before="0" w:after="0"/>
        <w:ind w:firstLine="72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Seniūnijai priklausančius keliuoses užtaisytos duobės Eišiškių miesto asfaltuotose gatvėse, taip pat Mateikonių, Padvarionių, Emiliškių kaimų gatvėse. Atnaujinta asfaltbetonio danga gatvėse:</w:t>
      </w:r>
      <w:r w:rsidRPr="00552228">
        <w:rPr>
          <w:rFonts w:ascii="Times New Roman" w:hAnsi="Times New Roman" w:cs="Times New Roman"/>
          <w:noProof w:val="0"/>
          <w:color w:val="auto"/>
          <w:sz w:val="24"/>
          <w:szCs w:val="24"/>
          <w:lang w:val="lt-LT" w:eastAsia="lt-LT"/>
        </w:rPr>
        <w:t xml:space="preserve"> Padvaronių k., Jaunimo gatvės </w:t>
      </w:r>
      <w:r w:rsidRPr="00552228">
        <w:rPr>
          <w:rFonts w:ascii="Times New Roman" w:hAnsi="Times New Roman" w:cs="Times New Roman"/>
          <w:color w:val="auto"/>
          <w:sz w:val="24"/>
          <w:szCs w:val="24"/>
          <w:lang w:val="lt-LT"/>
        </w:rPr>
        <w:t xml:space="preserve"> 308 m  ilgio ruožas, </w:t>
      </w:r>
      <w:r w:rsidRPr="00552228">
        <w:rPr>
          <w:rFonts w:ascii="Times New Roman" w:hAnsi="Times New Roman" w:cs="Times New Roman"/>
          <w:noProof w:val="0"/>
          <w:color w:val="auto"/>
          <w:sz w:val="24"/>
          <w:szCs w:val="24"/>
          <w:lang w:val="lt-LT" w:eastAsia="lt-LT"/>
        </w:rPr>
        <w:t xml:space="preserve">Tausiūnų k., Ūkininkų gatvės </w:t>
      </w:r>
      <w:r w:rsidRPr="00552228">
        <w:rPr>
          <w:rFonts w:ascii="Times New Roman" w:hAnsi="Times New Roman" w:cs="Times New Roman"/>
          <w:color w:val="auto"/>
          <w:sz w:val="24"/>
          <w:szCs w:val="24"/>
          <w:lang w:val="lt-LT"/>
        </w:rPr>
        <w:t xml:space="preserve"> 201 m  ilgio ruožai,</w:t>
      </w:r>
      <w:r w:rsidRPr="00552228">
        <w:rPr>
          <w:rFonts w:ascii="Times New Roman" w:hAnsi="Times New Roman" w:cs="Times New Roman"/>
          <w:noProof w:val="0"/>
          <w:color w:val="auto"/>
          <w:sz w:val="24"/>
          <w:szCs w:val="24"/>
          <w:lang w:val="lt-LT" w:eastAsia="lt-LT"/>
        </w:rPr>
        <w:t xml:space="preserve"> vietinės reikšmės kelio  Nr.Ei-48 (nuo krašto kelio Nr.105 - Panezdilių k. link Viškūnų k.)   </w:t>
      </w:r>
      <w:r w:rsidRPr="00552228">
        <w:rPr>
          <w:rFonts w:ascii="Times New Roman" w:hAnsi="Times New Roman" w:cs="Times New Roman"/>
          <w:color w:val="auto"/>
          <w:sz w:val="24"/>
          <w:szCs w:val="24"/>
          <w:lang w:val="lt-LT"/>
        </w:rPr>
        <w:t xml:space="preserve"> 335 m  ilgio ruožas.</w:t>
      </w:r>
    </w:p>
    <w:p w14:paraId="73ECC89B" w14:textId="77777777" w:rsidR="00721EDE" w:rsidRPr="00552228" w:rsidRDefault="00721EDE" w:rsidP="00721EDE">
      <w:pPr>
        <w:pStyle w:val="prastasiniatinklio"/>
        <w:shd w:val="clear" w:color="auto" w:fill="FFFFFF"/>
        <w:spacing w:before="0" w:after="0"/>
        <w:ind w:firstLine="72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Seniūnija oganizuoja 87 kilometrų seniūnijai priklausančių vietinės reikšmės kelių priežiūrą.  Metų eigoje keliai greideruojami, žiemą nuo jų va</w:t>
      </w:r>
      <w:r>
        <w:rPr>
          <w:rFonts w:ascii="Times New Roman" w:hAnsi="Times New Roman" w:cs="Times New Roman"/>
          <w:color w:val="auto"/>
          <w:sz w:val="24"/>
          <w:szCs w:val="24"/>
          <w:lang w:val="lt-LT"/>
        </w:rPr>
        <w:t>lomas sniegas, tvarkomos jų pake</w:t>
      </w:r>
      <w:r w:rsidRPr="00552228">
        <w:rPr>
          <w:rFonts w:ascii="Times New Roman" w:hAnsi="Times New Roman" w:cs="Times New Roman"/>
          <w:color w:val="auto"/>
          <w:sz w:val="24"/>
          <w:szCs w:val="24"/>
          <w:lang w:val="lt-LT"/>
        </w:rPr>
        <w:t xml:space="preserve">lės. </w:t>
      </w:r>
    </w:p>
    <w:p w14:paraId="5DD8CA02" w14:textId="77777777" w:rsidR="00721EDE" w:rsidRPr="00552228" w:rsidRDefault="00721EDE" w:rsidP="00721EDE">
      <w:pPr>
        <w:pStyle w:val="prastasiniatinklio"/>
        <w:shd w:val="clear" w:color="auto" w:fill="FFFFFF"/>
        <w:spacing w:before="0" w:after="0"/>
        <w:ind w:firstLine="72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Nuolat renkamos ir išveža</w:t>
      </w:r>
      <w:r>
        <w:rPr>
          <w:rFonts w:ascii="Times New Roman" w:hAnsi="Times New Roman" w:cs="Times New Roman"/>
          <w:color w:val="auto"/>
          <w:sz w:val="24"/>
          <w:szCs w:val="24"/>
          <w:lang w:val="lt-LT"/>
        </w:rPr>
        <w:t>mos šiukšlės iš Eišiškių miesto</w:t>
      </w:r>
      <w:r w:rsidRPr="00552228">
        <w:rPr>
          <w:rFonts w:ascii="Times New Roman" w:hAnsi="Times New Roman" w:cs="Times New Roman"/>
          <w:color w:val="auto"/>
          <w:sz w:val="24"/>
          <w:szCs w:val="24"/>
          <w:lang w:val="lt-LT"/>
        </w:rPr>
        <w:t xml:space="preserve"> ir trylikos Eišiškių seniūnijos kaimų.</w:t>
      </w:r>
    </w:p>
    <w:p w14:paraId="60CA978D" w14:textId="77777777" w:rsidR="00721EDE" w:rsidRPr="00552228" w:rsidRDefault="00721EDE" w:rsidP="00721EDE">
      <w:pPr>
        <w:pStyle w:val="prastasiniatinklio"/>
        <w:shd w:val="clear" w:color="auto" w:fill="FFFFFF"/>
        <w:spacing w:before="0" w:after="0"/>
        <w:ind w:firstLine="72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Eksploatuojamas ir remontuojamas gatvių apšvietimas: Eišiškių mieste, Tausiūnų, Vilkonių, Mateikonių, Panezdilių, Viškūnų, Padvarionių ir Emiliškių kaimuose.</w:t>
      </w:r>
    </w:p>
    <w:p w14:paraId="5724DA7B" w14:textId="77777777" w:rsidR="00721EDE" w:rsidRPr="00552228" w:rsidRDefault="00721EDE" w:rsidP="00721EDE">
      <w:pPr>
        <w:pStyle w:val="prastasiniatinklio"/>
        <w:shd w:val="clear" w:color="auto" w:fill="FFFFFF"/>
        <w:spacing w:before="0" w:after="0"/>
        <w:ind w:firstLine="72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Seniūnijoje yra visuomenei priskirtos teritorijos – paplūdimiai, kurių tinkama eksploatacija, įranga rūpinasi seniūnija, šienaujama teritorijas, į pagrindinį paplūdimį prie Eišiškių  tvenkinio atvežamas smėlis.</w:t>
      </w:r>
    </w:p>
    <w:p w14:paraId="3BDE8DDB" w14:textId="77777777" w:rsidR="00721EDE" w:rsidRPr="00552228" w:rsidRDefault="00721EDE" w:rsidP="00721EDE">
      <w:pPr>
        <w:pStyle w:val="prastasiniatinklio"/>
        <w:shd w:val="clear" w:color="auto" w:fill="FFFFFF"/>
        <w:spacing w:before="0" w:after="0"/>
        <w:ind w:firstLine="72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 xml:space="preserve"> </w:t>
      </w:r>
      <w:r w:rsidRPr="00552228">
        <w:rPr>
          <w:rStyle w:val="Grietas"/>
          <w:rFonts w:ascii="Times New Roman" w:hAnsi="Times New Roman" w:cs="Times New Roman"/>
          <w:color w:val="auto"/>
          <w:sz w:val="24"/>
          <w:szCs w:val="24"/>
          <w:lang w:val="lt-LT"/>
        </w:rPr>
        <w:t>Seniūnijoje vykdomos 5 veiklos programos</w:t>
      </w:r>
      <w:r w:rsidRPr="00552228">
        <w:rPr>
          <w:rFonts w:ascii="Times New Roman" w:hAnsi="Times New Roman" w:cs="Times New Roman"/>
          <w:color w:val="auto"/>
          <w:sz w:val="24"/>
          <w:szCs w:val="24"/>
          <w:lang w:val="lt-LT"/>
        </w:rPr>
        <w:t>:</w:t>
      </w:r>
    </w:p>
    <w:p w14:paraId="63F4D6FC"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1)      Pagrindinių funkcijų vykdymas, administravimas ir valdymas;</w:t>
      </w:r>
    </w:p>
    <w:p w14:paraId="42E865E0"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2)      Ugdymo kokybės ir mokymosi aplinkos užtikrinimo programa.</w:t>
      </w:r>
    </w:p>
    <w:p w14:paraId="68992487"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3)      Kultūros, sporto, bendruomenės ir vaikų, jaunimo gyvenimo aktyvinimo programa.</w:t>
      </w:r>
    </w:p>
    <w:p w14:paraId="561B4D4C"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4)      Socialinės paramos ir sveikatos apsaugios paslaugų kokybės gerinimo programa.</w:t>
      </w:r>
    </w:p>
    <w:p w14:paraId="707138EB"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5)      Rajono infrastruktūros objektų priežiūra, plėtra ir modernizavimas.</w:t>
      </w:r>
    </w:p>
    <w:p w14:paraId="42A1872E" w14:textId="77777777" w:rsidR="00721EDE" w:rsidRPr="005C7E8B"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 </w:t>
      </w:r>
      <w:r w:rsidRPr="00552228">
        <w:rPr>
          <w:rStyle w:val="Grietas"/>
          <w:rFonts w:ascii="Times New Roman" w:hAnsi="Times New Roman" w:cs="Times New Roman"/>
          <w:color w:val="auto"/>
          <w:sz w:val="24"/>
          <w:szCs w:val="24"/>
          <w:lang w:val="lt-LT"/>
        </w:rPr>
        <w:t xml:space="preserve">Vykdomas seniūnijai priskirtos teritorijos gyventojams Gyvenamosios vietos deklaravimo įstatyme nustatytų, taip pat šeimos sudėtį ir kitokius faktinę padėtį patvirtinančių dokumentų išdavimas: </w:t>
      </w:r>
      <w:r w:rsidRPr="00552228">
        <w:rPr>
          <w:rFonts w:ascii="Times New Roman" w:hAnsi="Times New Roman" w:cs="Times New Roman"/>
          <w:color w:val="auto"/>
          <w:sz w:val="24"/>
          <w:szCs w:val="24"/>
          <w:lang w:val="lt-LT"/>
        </w:rPr>
        <w:t xml:space="preserve">užregistruota 263 (+44) gyvenamosios vietos deklaracijų, 65 (+35) gyvenamosios vietos deklaracijų išvykstant iš Lietuvos, 2 asmenis grįžo iš užsienio,  gauta ir užregistruota 65 (-5) asmenų prašymų ištaisyti, pakeisti ar panaikinti deklaravimo duomenis, priimta 65 (-5) sprendimų dėl deklaravimo duomenų taisymo, keitimo ir naikinimo, išduota 850 (-20) pažymų apie deklaruotą gyvenamąją vietą, 8 (-5) pažymos apie įtraukimą į gyvenamosios vietos neturinčių asmenų apskaitą. Įvykdyta 250 (+28) kaimo gyventojų gyvenamosios vietos deklaravimo duomenų keitimas konkrečiu adresu, pagal suteiktą objektui naują adresą.  </w:t>
      </w:r>
    </w:p>
    <w:p w14:paraId="49CBDAA2" w14:textId="77777777" w:rsidR="00721EDE" w:rsidRPr="00552228" w:rsidRDefault="00721EDE" w:rsidP="00721EDE">
      <w:pPr>
        <w:pStyle w:val="prastasiniatinklio"/>
        <w:shd w:val="clear" w:color="auto" w:fill="FFFFFF"/>
        <w:spacing w:before="0" w:after="0"/>
        <w:jc w:val="both"/>
        <w:rPr>
          <w:rFonts w:ascii="Times New Roman" w:hAnsi="Times New Roman" w:cs="Times New Roman"/>
          <w:b/>
          <w:bCs/>
          <w:sz w:val="24"/>
          <w:szCs w:val="24"/>
          <w:lang w:val="lt-LT"/>
        </w:rPr>
      </w:pPr>
      <w:r w:rsidRPr="00552228">
        <w:rPr>
          <w:rStyle w:val="Grietas"/>
          <w:rFonts w:ascii="Times New Roman" w:hAnsi="Times New Roman" w:cs="Times New Roman"/>
          <w:color w:val="auto"/>
          <w:sz w:val="24"/>
          <w:szCs w:val="24"/>
          <w:lang w:val="lt-LT"/>
        </w:rPr>
        <w:t>Išduodami leidimai laidoti, vykdoma seniūnijos aptarnaujamoje teritorijoje esančių kapinių priežiūra:</w:t>
      </w:r>
      <w:r>
        <w:rPr>
          <w:rFonts w:ascii="Times New Roman" w:hAnsi="Times New Roman" w:cs="Times New Roman"/>
          <w:color w:val="auto"/>
          <w:sz w:val="24"/>
          <w:szCs w:val="24"/>
          <w:lang w:val="lt-LT"/>
        </w:rPr>
        <w:t xml:space="preserve"> i</w:t>
      </w:r>
      <w:r w:rsidRPr="00552228">
        <w:rPr>
          <w:rFonts w:ascii="Times New Roman" w:hAnsi="Times New Roman" w:cs="Times New Roman"/>
          <w:color w:val="auto"/>
          <w:sz w:val="24"/>
          <w:szCs w:val="24"/>
          <w:lang w:val="lt-LT"/>
        </w:rPr>
        <w:t>š</w:t>
      </w:r>
      <w:r>
        <w:rPr>
          <w:rFonts w:ascii="Times New Roman" w:hAnsi="Times New Roman" w:cs="Times New Roman"/>
          <w:color w:val="auto"/>
          <w:sz w:val="24"/>
          <w:szCs w:val="24"/>
          <w:lang w:val="lt-LT"/>
        </w:rPr>
        <w:t>duoti</w:t>
      </w:r>
      <w:r w:rsidRPr="00552228">
        <w:rPr>
          <w:rFonts w:ascii="Times New Roman" w:hAnsi="Times New Roman" w:cs="Times New Roman"/>
          <w:color w:val="auto"/>
          <w:sz w:val="24"/>
          <w:szCs w:val="24"/>
          <w:lang w:val="lt-LT"/>
        </w:rPr>
        <w:t xml:space="preserve"> 74 (-5) leidimai laidoti Eišiškių miesto kapinėse. Seniūnijoje yra 3 kapinės, iš jų 1 veikiančios. Seniūnijos teritorijoje esančias kapines prižiūri viešųjų darbų, nemokamų viešųjų darbų darbininkai. Visos seniūnijos kapinės buvo šienaujamos, prieš vėlines tvarkomi neprižiūrimi kapai kapinėse. Iš  kapinių vežamos biodegraduojančios atliekos į kompostavimo vietas, šiukšlės prie kapinių rūšiuojamos. Esant reikalui žiemą valomi keliai į kapines, Eišiškių miesto kapinėse valomi ir barstomi kapinių takai. </w:t>
      </w:r>
    </w:p>
    <w:p w14:paraId="2C8F5A69" w14:textId="77777777" w:rsidR="00721EDE" w:rsidRPr="00552228" w:rsidRDefault="00721EDE" w:rsidP="00721EDE">
      <w:pPr>
        <w:pStyle w:val="prastasiniatinklio"/>
        <w:shd w:val="clear" w:color="auto" w:fill="FFFFFF"/>
        <w:spacing w:before="0" w:after="0"/>
        <w:ind w:firstLine="720"/>
        <w:jc w:val="both"/>
        <w:rPr>
          <w:rFonts w:ascii="Times New Roman" w:hAnsi="Times New Roman" w:cs="Times New Roman"/>
          <w:color w:val="auto"/>
          <w:sz w:val="24"/>
          <w:szCs w:val="24"/>
          <w:lang w:val="lt-LT"/>
        </w:rPr>
      </w:pPr>
      <w:r w:rsidRPr="00552228">
        <w:rPr>
          <w:rStyle w:val="Grietas"/>
          <w:rFonts w:ascii="Times New Roman" w:hAnsi="Times New Roman" w:cs="Times New Roman"/>
          <w:color w:val="auto"/>
          <w:sz w:val="24"/>
          <w:szCs w:val="24"/>
          <w:lang w:val="lt-LT"/>
        </w:rPr>
        <w:t xml:space="preserve">Įgyvendinami teisės aktai dėl gatvių pavadinimų ir adresų suteikimo/keitimo: </w:t>
      </w:r>
      <w:r w:rsidRPr="00552228">
        <w:rPr>
          <w:rStyle w:val="Grietas"/>
          <w:rFonts w:ascii="Times New Roman" w:hAnsi="Times New Roman" w:cs="Times New Roman"/>
          <w:b w:val="0"/>
          <w:color w:val="auto"/>
          <w:sz w:val="24"/>
          <w:szCs w:val="24"/>
          <w:lang w:val="lt-LT"/>
        </w:rPr>
        <w:t>Eišiškių</w:t>
      </w:r>
      <w:r w:rsidRPr="00552228">
        <w:rPr>
          <w:rFonts w:ascii="Times New Roman" w:hAnsi="Times New Roman" w:cs="Times New Roman"/>
          <w:color w:val="auto"/>
          <w:sz w:val="24"/>
          <w:szCs w:val="24"/>
          <w:lang w:val="lt-LT"/>
        </w:rPr>
        <w:t xml:space="preserve"> seniūnijoje per ataskaitinį laikotarpį suteikta 25</w:t>
      </w:r>
      <w:r w:rsidRPr="00552228">
        <w:rPr>
          <w:rFonts w:ascii="Times New Roman" w:hAnsi="Times New Roman" w:cs="Times New Roman"/>
          <w:i/>
          <w:color w:val="auto"/>
          <w:sz w:val="24"/>
          <w:szCs w:val="24"/>
          <w:lang w:val="lt-LT"/>
        </w:rPr>
        <w:t xml:space="preserve"> </w:t>
      </w:r>
      <w:r w:rsidRPr="00552228">
        <w:rPr>
          <w:rStyle w:val="Emfaz"/>
          <w:rFonts w:ascii="Times New Roman" w:hAnsi="Times New Roman" w:cs="Times New Roman"/>
          <w:i w:val="0"/>
          <w:color w:val="auto"/>
          <w:sz w:val="24"/>
          <w:szCs w:val="24"/>
          <w:lang w:val="lt-LT"/>
        </w:rPr>
        <w:t>naujų adresų kaimo vietovėse.</w:t>
      </w:r>
    </w:p>
    <w:p w14:paraId="128C34A8" w14:textId="77777777" w:rsidR="00721EDE" w:rsidRPr="00552228" w:rsidRDefault="00721EDE" w:rsidP="00721EDE">
      <w:pPr>
        <w:pStyle w:val="prastasiniatinklio"/>
        <w:shd w:val="clear" w:color="auto" w:fill="FFFFFF"/>
        <w:spacing w:before="0" w:after="0"/>
        <w:jc w:val="both"/>
        <w:rPr>
          <w:rStyle w:val="Grietas"/>
          <w:rFonts w:ascii="Times New Roman" w:hAnsi="Times New Roman" w:cs="Times New Roman"/>
          <w:color w:val="auto"/>
          <w:sz w:val="24"/>
          <w:szCs w:val="24"/>
          <w:lang w:val="lt-LT"/>
        </w:rPr>
      </w:pPr>
      <w:r w:rsidRPr="00552228">
        <w:rPr>
          <w:rStyle w:val="Grietas"/>
          <w:rFonts w:ascii="Times New Roman" w:hAnsi="Times New Roman" w:cs="Times New Roman"/>
          <w:color w:val="auto"/>
          <w:sz w:val="24"/>
          <w:szCs w:val="24"/>
          <w:lang w:val="lt-LT"/>
        </w:rPr>
        <w:t xml:space="preserve"> Notariato įstatymo nustatyta tvarka neatlygintinai atliekami seniūnijai paskirtos teritorijos gyventojams notariniai veiksmai:</w:t>
      </w:r>
    </w:p>
    <w:p w14:paraId="27CCC196" w14:textId="77777777" w:rsidR="00721EDE" w:rsidRPr="00552228" w:rsidRDefault="00721EDE" w:rsidP="00721EDE">
      <w:pPr>
        <w:pStyle w:val="prastasiniatinklio"/>
        <w:shd w:val="clear" w:color="auto" w:fill="FFFFFF"/>
        <w:spacing w:before="0" w:after="0"/>
        <w:jc w:val="both"/>
        <w:rPr>
          <w:rStyle w:val="Grietas"/>
          <w:rFonts w:ascii="Times New Roman" w:hAnsi="Times New Roman" w:cs="Times New Roman"/>
          <w:b w:val="0"/>
          <w:color w:val="auto"/>
          <w:sz w:val="24"/>
          <w:szCs w:val="24"/>
          <w:lang w:val="lt-LT"/>
        </w:rPr>
      </w:pPr>
      <w:r w:rsidRPr="00552228">
        <w:rPr>
          <w:rStyle w:val="Grietas"/>
          <w:rFonts w:ascii="Times New Roman" w:hAnsi="Times New Roman" w:cs="Times New Roman"/>
          <w:b w:val="0"/>
          <w:color w:val="auto"/>
          <w:sz w:val="24"/>
          <w:szCs w:val="24"/>
          <w:lang w:val="lt-LT"/>
        </w:rPr>
        <w:t>Atlikta 190 (+65) notarinių veiksmų.</w:t>
      </w:r>
    </w:p>
    <w:p w14:paraId="752B65F0"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sidRPr="00552228">
        <w:rPr>
          <w:rStyle w:val="Grietas"/>
          <w:rFonts w:ascii="Times New Roman" w:hAnsi="Times New Roman" w:cs="Times New Roman"/>
          <w:color w:val="auto"/>
          <w:sz w:val="24"/>
          <w:szCs w:val="24"/>
          <w:lang w:val="lt-LT"/>
        </w:rPr>
        <w:t xml:space="preserve">Vykdoma kontrolė, ar teikiant viešąsiais paslaugas laikomasi teisės aktuose ir sutartyse nustatytų reikalavimų dėl jų teikimo, kiek nagrinėta gyventojų prašymų, skundų dėl viešųjų paslaugų teikimo ir šiais klausimais pagal kompetenciją priimti sprendimai. Teikta paslaugų savivaldybės administracijai, kitiems viešųjų paslaugų teikimą administruojantiems subjektams teikta pasiūlymų dėl viešųjų paslaugų teikimo gerinimo: </w:t>
      </w:r>
      <w:r w:rsidRPr="00552228">
        <w:rPr>
          <w:rFonts w:ascii="Times New Roman" w:hAnsi="Times New Roman" w:cs="Times New Roman"/>
          <w:color w:val="auto"/>
          <w:sz w:val="24"/>
          <w:szCs w:val="24"/>
          <w:lang w:val="lt-LT"/>
        </w:rPr>
        <w:t>Priimti ir išnagrinėti 3 gyventojų  prašymai raštu.  Gyventojų parašymai pateikti žodine forma sprendžiami nedelsiant, išnagrinėjus situacijos aplinkybes vietoje.</w:t>
      </w:r>
    </w:p>
    <w:p w14:paraId="1CF2AF36"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sidRPr="00552228">
        <w:rPr>
          <w:rStyle w:val="Grietas"/>
          <w:rFonts w:ascii="Times New Roman" w:hAnsi="Times New Roman" w:cs="Times New Roman"/>
          <w:color w:val="auto"/>
          <w:sz w:val="24"/>
          <w:szCs w:val="24"/>
          <w:lang w:val="lt-LT"/>
        </w:rPr>
        <w:t xml:space="preserve">Vykdoma prekybos viešose vietose priežiūra: </w:t>
      </w:r>
      <w:r w:rsidRPr="00552228">
        <w:rPr>
          <w:rFonts w:ascii="Times New Roman" w:hAnsi="Times New Roman" w:cs="Times New Roman"/>
          <w:color w:val="auto"/>
          <w:sz w:val="24"/>
          <w:szCs w:val="24"/>
          <w:lang w:val="lt-LT"/>
        </w:rPr>
        <w:t>prižiūrima kaip laikomasi prekybos</w:t>
      </w:r>
      <w:r w:rsidRPr="00552228">
        <w:rPr>
          <w:rStyle w:val="Grietas"/>
          <w:rFonts w:ascii="Times New Roman" w:hAnsi="Times New Roman" w:cs="Times New Roman"/>
          <w:color w:val="auto"/>
          <w:sz w:val="24"/>
          <w:szCs w:val="24"/>
          <w:lang w:val="lt-LT"/>
        </w:rPr>
        <w:t xml:space="preserve"> </w:t>
      </w:r>
      <w:r w:rsidRPr="00552228">
        <w:rPr>
          <w:rFonts w:ascii="Times New Roman" w:hAnsi="Times New Roman" w:cs="Times New Roman"/>
          <w:color w:val="auto"/>
          <w:sz w:val="24"/>
          <w:szCs w:val="24"/>
          <w:lang w:val="lt-LT"/>
        </w:rPr>
        <w:t xml:space="preserve">viešose vietose taisyklių gatvėse ir Eišiškių miesto  turgavietėje.Turgavieties </w:t>
      </w:r>
      <w:r>
        <w:rPr>
          <w:rFonts w:ascii="Times New Roman" w:hAnsi="Times New Roman" w:cs="Times New Roman"/>
          <w:color w:val="auto"/>
          <w:sz w:val="24"/>
          <w:szCs w:val="24"/>
          <w:lang w:val="lt-LT"/>
        </w:rPr>
        <w:t>teritoriją valo ir prižiūri UAB „</w:t>
      </w:r>
      <w:r w:rsidRPr="00552228">
        <w:rPr>
          <w:rFonts w:ascii="Times New Roman" w:hAnsi="Times New Roman" w:cs="Times New Roman"/>
          <w:color w:val="auto"/>
          <w:sz w:val="24"/>
          <w:szCs w:val="24"/>
          <w:lang w:val="lt-LT"/>
        </w:rPr>
        <w:t>Eišiškių komunalinis ūkis“, o kaip vykdoma prekyba turgavietėje prižiūri seniūnijos administracija. Turguje yra prekiaujama namų apyvokos buitinėmis ir maisto prekėmis, ūkiuose išaugintai produktai, gėlemis, padėvėtais rūbais ir kita. Išduota leidimų prekiauti - 15.</w:t>
      </w:r>
    </w:p>
    <w:p w14:paraId="25386A62"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sidRPr="00552228">
        <w:rPr>
          <w:rStyle w:val="Grietas"/>
          <w:rFonts w:ascii="Times New Roman" w:hAnsi="Times New Roman" w:cs="Times New Roman"/>
          <w:color w:val="auto"/>
          <w:sz w:val="24"/>
          <w:szCs w:val="24"/>
          <w:lang w:val="lt-LT"/>
        </w:rPr>
        <w:t>Per ataskaitinį laikotarpį žemės, vandens telkinių, miško sklypų savininkų, valdytojų ir naudotojų pranešimų apie medžiojamų gyvūnų padarytą žalą registruota nebuvo.</w:t>
      </w:r>
    </w:p>
    <w:p w14:paraId="0055FB2F"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p>
    <w:p w14:paraId="7D91FBC8"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sidRPr="00552228">
        <w:rPr>
          <w:rStyle w:val="Grietas"/>
          <w:rFonts w:ascii="Times New Roman" w:hAnsi="Times New Roman" w:cs="Times New Roman"/>
          <w:color w:val="auto"/>
          <w:sz w:val="24"/>
          <w:szCs w:val="24"/>
          <w:lang w:val="lt-LT"/>
        </w:rPr>
        <w:t>Atliekamos ir kitos funkcijos, tokios kaip:</w:t>
      </w:r>
    </w:p>
    <w:p w14:paraId="64753352" w14:textId="77777777" w:rsidR="00721EDE" w:rsidRPr="00552228" w:rsidRDefault="00721EDE" w:rsidP="00721EDE">
      <w:pPr>
        <w:numPr>
          <w:ilvl w:val="0"/>
          <w:numId w:val="2"/>
        </w:numPr>
        <w:shd w:val="clear" w:color="auto" w:fill="FFFFFF"/>
        <w:ind w:left="0"/>
        <w:jc w:val="both"/>
      </w:pPr>
      <w:r w:rsidRPr="00552228">
        <w:t>Renkami duomenys mokyklinio amžiaus vaikų apskaitai ir teikiami administracijai, Švietimo skyriui.</w:t>
      </w:r>
    </w:p>
    <w:p w14:paraId="7F3ECF31" w14:textId="77777777" w:rsidR="00721EDE" w:rsidRPr="00552228" w:rsidRDefault="00721EDE" w:rsidP="00721EDE">
      <w:pPr>
        <w:numPr>
          <w:ilvl w:val="0"/>
          <w:numId w:val="2"/>
        </w:numPr>
        <w:shd w:val="clear" w:color="auto" w:fill="FFFFFF"/>
        <w:ind w:left="0"/>
        <w:jc w:val="both"/>
      </w:pPr>
      <w:r w:rsidRPr="00552228">
        <w:t>Renkami duomenys apie komunalinių atliekų tvarkymą, teikiami administracijai, Komunalinio ūkio skyriui. Pakoreguotas ir papildytas, pagal kompetenciją, mokėtojų sąrašas dėl vietinės rinkliavos už komunalinių atliekų surinkimą iš atliekų turėtojų ir atliekų tvarkymą.</w:t>
      </w:r>
    </w:p>
    <w:p w14:paraId="279F750D" w14:textId="77777777" w:rsidR="00721EDE" w:rsidRPr="00552228" w:rsidRDefault="00721EDE" w:rsidP="00721EDE">
      <w:pPr>
        <w:numPr>
          <w:ilvl w:val="0"/>
          <w:numId w:val="3"/>
        </w:numPr>
        <w:shd w:val="clear" w:color="auto" w:fill="FFFFFF"/>
        <w:ind w:left="0"/>
        <w:jc w:val="both"/>
      </w:pPr>
      <w:r w:rsidRPr="00552228">
        <w:t>Seniūnijos nuostatų nustatyta tvarka sudaromos sutartys ir kontroliuojama kaip jos vykdomos.</w:t>
      </w:r>
    </w:p>
    <w:p w14:paraId="2B5A3D14"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 </w:t>
      </w:r>
    </w:p>
    <w:p w14:paraId="3FE5FB70" w14:textId="77777777" w:rsidR="00721EDE" w:rsidRPr="00552228" w:rsidRDefault="00721EDE" w:rsidP="00721EDE">
      <w:pPr>
        <w:shd w:val="clear" w:color="auto" w:fill="FFFFFF"/>
        <w:ind w:firstLine="360"/>
        <w:jc w:val="both"/>
        <w:rPr>
          <w:b/>
        </w:rPr>
      </w:pPr>
      <w:r w:rsidRPr="00552228">
        <w:rPr>
          <w:b/>
        </w:rPr>
        <w:t>Per ataskaitinį  2017 m.   laikotarpį žemės ūkio srityje  buvo atlikta:</w:t>
      </w:r>
    </w:p>
    <w:p w14:paraId="74EBC2FD"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    </w:t>
      </w:r>
      <w:r w:rsidRPr="00552228">
        <w:rPr>
          <w:rFonts w:ascii="Times New Roman" w:hAnsi="Times New Roman" w:cs="Times New Roman"/>
          <w:color w:val="auto"/>
          <w:sz w:val="24"/>
          <w:szCs w:val="24"/>
          <w:lang w:val="lt-LT"/>
        </w:rPr>
        <w:tab/>
        <w:t>Paraiškų tiesioginėms išmokoms už žemės ūkio naudmenų ir pasėlių plotus gauti pildymas, pasėlių laukų įbraižymas1869 sklypai, registracija, prašymų pakeisti paraiškos duomenis pildymas, registracija ir jų pridavimas rajono žemės ūkio skyriui. Užpildyta 267 (-6) paraiškų, uždeklaruota 3938.53 ha pasėlių plotų.</w:t>
      </w:r>
    </w:p>
    <w:p w14:paraId="13A452CF"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           Buvo atliekamas žemės ūkio ir kaimo valdų perregistravimas ir atnaujinimas. Atnaujinta/ įregistruota 169 (+68) valdų.</w:t>
      </w:r>
    </w:p>
    <w:p w14:paraId="22097C15" w14:textId="77777777" w:rsidR="00721EDE" w:rsidRPr="00552228" w:rsidRDefault="00721EDE" w:rsidP="00721EDE">
      <w:pPr>
        <w:pStyle w:val="prastasiniatinklio"/>
        <w:shd w:val="clear" w:color="auto" w:fill="FFFFFF"/>
        <w:spacing w:before="0" w:after="0"/>
        <w:jc w:val="both"/>
        <w:rPr>
          <w:rFonts w:ascii="Times New Roman" w:hAnsi="Times New Roman" w:cs="Times New Roman"/>
          <w:color w:val="auto"/>
          <w:sz w:val="24"/>
          <w:szCs w:val="24"/>
          <w:lang w:val="lt-LT"/>
        </w:rPr>
      </w:pPr>
      <w:r w:rsidRPr="00552228">
        <w:rPr>
          <w:rFonts w:ascii="Times New Roman" w:hAnsi="Times New Roman" w:cs="Times New Roman"/>
          <w:color w:val="auto"/>
          <w:sz w:val="24"/>
          <w:szCs w:val="24"/>
          <w:lang w:val="lt-LT"/>
        </w:rPr>
        <w:t>           Priimta ir registruota seniūnijos gyventojų papildomus prašymus  dėl paraiškos tiesioginėms išmokoms už žemės ūkio naudmenų ir pasėlių plotus gauti duomenų keitimas- 42 bylos.</w:t>
      </w:r>
    </w:p>
    <w:p w14:paraId="60EA03E6" w14:textId="77777777" w:rsidR="00721EDE" w:rsidRPr="00552228" w:rsidRDefault="00721EDE" w:rsidP="00721EDE">
      <w:pPr>
        <w:jc w:val="both"/>
      </w:pPr>
    </w:p>
    <w:p w14:paraId="0CA47955" w14:textId="77777777" w:rsidR="00721EDE" w:rsidRPr="00B051DA" w:rsidRDefault="00721EDE" w:rsidP="00721EDE">
      <w:pPr>
        <w:pStyle w:val="Betarp"/>
        <w:jc w:val="center"/>
        <w:rPr>
          <w:rFonts w:ascii="Times New Roman" w:hAnsi="Times New Roman"/>
          <w:b/>
          <w:sz w:val="24"/>
          <w:szCs w:val="24"/>
        </w:rPr>
      </w:pPr>
      <w:r w:rsidRPr="00B051DA">
        <w:rPr>
          <w:rFonts w:ascii="Times New Roman" w:hAnsi="Times New Roman"/>
          <w:b/>
          <w:sz w:val="24"/>
          <w:szCs w:val="24"/>
        </w:rPr>
        <w:t>7. Jašiūnų seniūnija</w:t>
      </w:r>
    </w:p>
    <w:p w14:paraId="1CCF5F23" w14:textId="77777777" w:rsidR="00721EDE" w:rsidRPr="00552228" w:rsidRDefault="00721EDE" w:rsidP="00721EDE">
      <w:pPr>
        <w:rPr>
          <w:b/>
          <w:i/>
        </w:rPr>
      </w:pPr>
      <w:r w:rsidRPr="00552228">
        <w:rPr>
          <w:b/>
        </w:rPr>
        <w:t>PAGRINDINIAI DUOMENYS APIE SENIŪNIJĄ</w:t>
      </w:r>
    </w:p>
    <w:tbl>
      <w:tblPr>
        <w:tblStyle w:val="Lentelstinklelis"/>
        <w:tblW w:w="0" w:type="auto"/>
        <w:tblBorders>
          <w:insideV w:val="none" w:sz="0" w:space="0" w:color="auto"/>
        </w:tblBorders>
        <w:tblLook w:val="04A0" w:firstRow="1" w:lastRow="0" w:firstColumn="1" w:lastColumn="0" w:noHBand="0" w:noVBand="1"/>
      </w:tblPr>
      <w:tblGrid>
        <w:gridCol w:w="5495"/>
        <w:gridCol w:w="4359"/>
      </w:tblGrid>
      <w:tr w:rsidR="00721EDE" w:rsidRPr="00552228" w14:paraId="29AC4D8D" w14:textId="77777777" w:rsidTr="00C7494E">
        <w:tc>
          <w:tcPr>
            <w:tcW w:w="5495" w:type="dxa"/>
            <w:tcBorders>
              <w:right w:val="single" w:sz="4" w:space="0" w:color="auto"/>
            </w:tcBorders>
          </w:tcPr>
          <w:p w14:paraId="5A819077" w14:textId="77777777" w:rsidR="00721EDE" w:rsidRPr="006834AA" w:rsidRDefault="00721EDE" w:rsidP="00C7494E">
            <w:pPr>
              <w:rPr>
                <w:i/>
                <w:sz w:val="21"/>
                <w:szCs w:val="21"/>
              </w:rPr>
            </w:pPr>
            <w:r w:rsidRPr="006834AA">
              <w:rPr>
                <w:i/>
                <w:sz w:val="21"/>
                <w:szCs w:val="21"/>
              </w:rPr>
              <w:t xml:space="preserve">Darbuotojų skaičius    </w:t>
            </w:r>
          </w:p>
        </w:tc>
        <w:tc>
          <w:tcPr>
            <w:tcW w:w="4359" w:type="dxa"/>
            <w:tcBorders>
              <w:left w:val="single" w:sz="4" w:space="0" w:color="auto"/>
            </w:tcBorders>
          </w:tcPr>
          <w:p w14:paraId="378FFB66" w14:textId="77777777" w:rsidR="00721EDE" w:rsidRPr="006834AA" w:rsidRDefault="00721EDE" w:rsidP="00C7494E">
            <w:pPr>
              <w:jc w:val="center"/>
              <w:rPr>
                <w:i/>
                <w:sz w:val="21"/>
                <w:szCs w:val="21"/>
              </w:rPr>
            </w:pPr>
            <w:r w:rsidRPr="006834AA">
              <w:rPr>
                <w:i/>
                <w:sz w:val="21"/>
                <w:szCs w:val="21"/>
              </w:rPr>
              <w:t>11 ( specialistų – 7, komunalinio -4)</w:t>
            </w:r>
          </w:p>
        </w:tc>
      </w:tr>
      <w:tr w:rsidR="00721EDE" w:rsidRPr="00552228" w14:paraId="42FA9150" w14:textId="77777777" w:rsidTr="00C7494E">
        <w:tc>
          <w:tcPr>
            <w:tcW w:w="5495" w:type="dxa"/>
            <w:tcBorders>
              <w:right w:val="single" w:sz="4" w:space="0" w:color="auto"/>
            </w:tcBorders>
          </w:tcPr>
          <w:p w14:paraId="5227D75D" w14:textId="77777777" w:rsidR="00721EDE" w:rsidRPr="006834AA" w:rsidRDefault="00721EDE" w:rsidP="00C7494E">
            <w:pPr>
              <w:rPr>
                <w:sz w:val="21"/>
                <w:szCs w:val="21"/>
              </w:rPr>
            </w:pPr>
            <w:r w:rsidRPr="006834AA">
              <w:rPr>
                <w:sz w:val="21"/>
                <w:szCs w:val="21"/>
              </w:rPr>
              <w:t xml:space="preserve">Seniūnijos gyventojų skaičius  </w:t>
            </w:r>
          </w:p>
        </w:tc>
        <w:tc>
          <w:tcPr>
            <w:tcW w:w="4359" w:type="dxa"/>
            <w:tcBorders>
              <w:left w:val="single" w:sz="4" w:space="0" w:color="auto"/>
            </w:tcBorders>
          </w:tcPr>
          <w:p w14:paraId="5D7DED04" w14:textId="77777777" w:rsidR="00721EDE" w:rsidRPr="006834AA" w:rsidRDefault="00721EDE" w:rsidP="00C7494E">
            <w:pPr>
              <w:jc w:val="center"/>
              <w:rPr>
                <w:sz w:val="21"/>
                <w:szCs w:val="21"/>
              </w:rPr>
            </w:pPr>
            <w:r w:rsidRPr="006834AA">
              <w:rPr>
                <w:sz w:val="21"/>
                <w:szCs w:val="21"/>
              </w:rPr>
              <w:t>4206 žmonių</w:t>
            </w:r>
          </w:p>
        </w:tc>
      </w:tr>
      <w:tr w:rsidR="00721EDE" w:rsidRPr="00552228" w14:paraId="65768EA6" w14:textId="77777777" w:rsidTr="00C7494E">
        <w:tc>
          <w:tcPr>
            <w:tcW w:w="5495" w:type="dxa"/>
            <w:tcBorders>
              <w:right w:val="single" w:sz="4" w:space="0" w:color="auto"/>
            </w:tcBorders>
          </w:tcPr>
          <w:p w14:paraId="21A58241" w14:textId="77777777" w:rsidR="00721EDE" w:rsidRPr="006834AA" w:rsidRDefault="00721EDE" w:rsidP="00C7494E">
            <w:pPr>
              <w:rPr>
                <w:sz w:val="21"/>
                <w:szCs w:val="21"/>
              </w:rPr>
            </w:pPr>
            <w:r w:rsidRPr="006834AA">
              <w:rPr>
                <w:sz w:val="21"/>
                <w:szCs w:val="21"/>
              </w:rPr>
              <w:t xml:space="preserve">Teritorijos plotas, ha           </w:t>
            </w:r>
          </w:p>
        </w:tc>
        <w:tc>
          <w:tcPr>
            <w:tcW w:w="4359" w:type="dxa"/>
            <w:tcBorders>
              <w:left w:val="single" w:sz="4" w:space="0" w:color="auto"/>
            </w:tcBorders>
          </w:tcPr>
          <w:p w14:paraId="6582C96F" w14:textId="77777777" w:rsidR="00721EDE" w:rsidRPr="006834AA" w:rsidRDefault="00721EDE" w:rsidP="00C7494E">
            <w:pPr>
              <w:jc w:val="center"/>
              <w:rPr>
                <w:sz w:val="21"/>
                <w:szCs w:val="21"/>
              </w:rPr>
            </w:pPr>
            <w:r w:rsidRPr="006834AA">
              <w:rPr>
                <w:sz w:val="21"/>
                <w:szCs w:val="21"/>
              </w:rPr>
              <w:t>10814,71</w:t>
            </w:r>
          </w:p>
        </w:tc>
      </w:tr>
      <w:tr w:rsidR="00721EDE" w:rsidRPr="00552228" w14:paraId="25ACF5EC" w14:textId="77777777" w:rsidTr="00C7494E">
        <w:tc>
          <w:tcPr>
            <w:tcW w:w="5495" w:type="dxa"/>
            <w:tcBorders>
              <w:right w:val="single" w:sz="4" w:space="0" w:color="auto"/>
            </w:tcBorders>
          </w:tcPr>
          <w:p w14:paraId="104B62A7" w14:textId="77777777" w:rsidR="00721EDE" w:rsidRPr="006834AA" w:rsidRDefault="00721EDE" w:rsidP="00C7494E">
            <w:pPr>
              <w:rPr>
                <w:sz w:val="21"/>
                <w:szCs w:val="21"/>
              </w:rPr>
            </w:pPr>
            <w:r w:rsidRPr="006834AA">
              <w:rPr>
                <w:sz w:val="21"/>
                <w:szCs w:val="21"/>
              </w:rPr>
              <w:t xml:space="preserve">Vietinių kelių su žvyro danga ilgis, km </w:t>
            </w:r>
          </w:p>
        </w:tc>
        <w:tc>
          <w:tcPr>
            <w:tcW w:w="4359" w:type="dxa"/>
            <w:tcBorders>
              <w:left w:val="single" w:sz="4" w:space="0" w:color="auto"/>
            </w:tcBorders>
          </w:tcPr>
          <w:p w14:paraId="37146D2C" w14:textId="77777777" w:rsidR="00721EDE" w:rsidRPr="006834AA" w:rsidRDefault="00721EDE" w:rsidP="00C7494E">
            <w:pPr>
              <w:jc w:val="center"/>
              <w:rPr>
                <w:sz w:val="21"/>
                <w:szCs w:val="21"/>
              </w:rPr>
            </w:pPr>
            <w:r w:rsidRPr="006834AA">
              <w:rPr>
                <w:sz w:val="21"/>
                <w:szCs w:val="21"/>
              </w:rPr>
              <w:t>92,8</w:t>
            </w:r>
          </w:p>
        </w:tc>
      </w:tr>
      <w:tr w:rsidR="00721EDE" w:rsidRPr="00552228" w14:paraId="7AC0E14C" w14:textId="77777777" w:rsidTr="00C7494E">
        <w:tc>
          <w:tcPr>
            <w:tcW w:w="5495" w:type="dxa"/>
            <w:tcBorders>
              <w:right w:val="single" w:sz="4" w:space="0" w:color="auto"/>
            </w:tcBorders>
          </w:tcPr>
          <w:p w14:paraId="77631667" w14:textId="77777777" w:rsidR="00721EDE" w:rsidRPr="006834AA" w:rsidRDefault="00721EDE" w:rsidP="00C7494E">
            <w:pPr>
              <w:rPr>
                <w:sz w:val="21"/>
                <w:szCs w:val="21"/>
              </w:rPr>
            </w:pPr>
            <w:r w:rsidRPr="006834AA">
              <w:rPr>
                <w:sz w:val="21"/>
                <w:szCs w:val="21"/>
              </w:rPr>
              <w:t xml:space="preserve">Vietinių kelių  su asfaltbetonio danga ilgis, km </w:t>
            </w:r>
          </w:p>
        </w:tc>
        <w:tc>
          <w:tcPr>
            <w:tcW w:w="4359" w:type="dxa"/>
            <w:tcBorders>
              <w:left w:val="single" w:sz="4" w:space="0" w:color="auto"/>
            </w:tcBorders>
          </w:tcPr>
          <w:p w14:paraId="2F5F6C0C" w14:textId="77777777" w:rsidR="00721EDE" w:rsidRPr="006834AA" w:rsidRDefault="00721EDE" w:rsidP="00C7494E">
            <w:pPr>
              <w:jc w:val="center"/>
              <w:rPr>
                <w:sz w:val="21"/>
                <w:szCs w:val="21"/>
              </w:rPr>
            </w:pPr>
            <w:r w:rsidRPr="006834AA">
              <w:rPr>
                <w:sz w:val="21"/>
                <w:szCs w:val="21"/>
              </w:rPr>
              <w:t>9,5</w:t>
            </w:r>
          </w:p>
        </w:tc>
      </w:tr>
      <w:tr w:rsidR="00721EDE" w:rsidRPr="00552228" w14:paraId="19247BE8" w14:textId="77777777" w:rsidTr="00C7494E">
        <w:tc>
          <w:tcPr>
            <w:tcW w:w="5495" w:type="dxa"/>
            <w:tcBorders>
              <w:right w:val="single" w:sz="4" w:space="0" w:color="auto"/>
            </w:tcBorders>
          </w:tcPr>
          <w:p w14:paraId="549011C0" w14:textId="77777777" w:rsidR="00721EDE" w:rsidRPr="006834AA" w:rsidRDefault="00721EDE" w:rsidP="00C7494E">
            <w:pPr>
              <w:rPr>
                <w:sz w:val="21"/>
                <w:szCs w:val="21"/>
              </w:rPr>
            </w:pPr>
            <w:r w:rsidRPr="006834AA">
              <w:rPr>
                <w:sz w:val="21"/>
                <w:szCs w:val="21"/>
              </w:rPr>
              <w:t xml:space="preserve">Prižiūrimų parkų,( žaliųjų plotų) plotas, ha </w:t>
            </w:r>
          </w:p>
        </w:tc>
        <w:tc>
          <w:tcPr>
            <w:tcW w:w="4359" w:type="dxa"/>
            <w:tcBorders>
              <w:left w:val="single" w:sz="4" w:space="0" w:color="auto"/>
            </w:tcBorders>
          </w:tcPr>
          <w:p w14:paraId="3605D761" w14:textId="77777777" w:rsidR="00721EDE" w:rsidRPr="006834AA" w:rsidRDefault="00721EDE" w:rsidP="00C7494E">
            <w:pPr>
              <w:jc w:val="center"/>
              <w:rPr>
                <w:sz w:val="21"/>
                <w:szCs w:val="21"/>
              </w:rPr>
            </w:pPr>
            <w:r w:rsidRPr="006834AA">
              <w:rPr>
                <w:sz w:val="21"/>
                <w:szCs w:val="21"/>
              </w:rPr>
              <w:t>5,0</w:t>
            </w:r>
          </w:p>
        </w:tc>
      </w:tr>
      <w:tr w:rsidR="00721EDE" w:rsidRPr="00552228" w14:paraId="513A3C1C" w14:textId="77777777" w:rsidTr="00C7494E">
        <w:tc>
          <w:tcPr>
            <w:tcW w:w="5495" w:type="dxa"/>
            <w:tcBorders>
              <w:right w:val="single" w:sz="4" w:space="0" w:color="auto"/>
            </w:tcBorders>
          </w:tcPr>
          <w:p w14:paraId="27B23AB1" w14:textId="77777777" w:rsidR="00721EDE" w:rsidRPr="006834AA" w:rsidRDefault="00721EDE" w:rsidP="00C7494E">
            <w:pPr>
              <w:rPr>
                <w:sz w:val="21"/>
                <w:szCs w:val="21"/>
              </w:rPr>
            </w:pPr>
            <w:r w:rsidRPr="006834AA">
              <w:rPr>
                <w:sz w:val="21"/>
                <w:szCs w:val="21"/>
              </w:rPr>
              <w:t xml:space="preserve">Miestelio šaligatvių ir aikštelių valomas plotas, m kv. </w:t>
            </w:r>
          </w:p>
        </w:tc>
        <w:tc>
          <w:tcPr>
            <w:tcW w:w="4359" w:type="dxa"/>
            <w:tcBorders>
              <w:left w:val="single" w:sz="4" w:space="0" w:color="auto"/>
            </w:tcBorders>
          </w:tcPr>
          <w:p w14:paraId="7B824FBF" w14:textId="77777777" w:rsidR="00721EDE" w:rsidRPr="006834AA" w:rsidRDefault="00721EDE" w:rsidP="00C7494E">
            <w:pPr>
              <w:jc w:val="center"/>
              <w:rPr>
                <w:sz w:val="21"/>
                <w:szCs w:val="21"/>
              </w:rPr>
            </w:pPr>
            <w:r w:rsidRPr="006834AA">
              <w:rPr>
                <w:sz w:val="21"/>
                <w:szCs w:val="21"/>
              </w:rPr>
              <w:t>10800</w:t>
            </w:r>
          </w:p>
        </w:tc>
      </w:tr>
      <w:tr w:rsidR="00721EDE" w:rsidRPr="00552228" w14:paraId="34243D9C" w14:textId="77777777" w:rsidTr="00C7494E">
        <w:tc>
          <w:tcPr>
            <w:tcW w:w="5495" w:type="dxa"/>
            <w:tcBorders>
              <w:right w:val="single" w:sz="4" w:space="0" w:color="auto"/>
            </w:tcBorders>
          </w:tcPr>
          <w:p w14:paraId="4220E366" w14:textId="77777777" w:rsidR="00721EDE" w:rsidRPr="006834AA" w:rsidRDefault="00721EDE" w:rsidP="00C7494E">
            <w:pPr>
              <w:rPr>
                <w:sz w:val="21"/>
                <w:szCs w:val="21"/>
              </w:rPr>
            </w:pPr>
            <w:r w:rsidRPr="006834AA">
              <w:rPr>
                <w:sz w:val="21"/>
                <w:szCs w:val="21"/>
              </w:rPr>
              <w:t xml:space="preserve">Kapinių skaičius </w:t>
            </w:r>
          </w:p>
        </w:tc>
        <w:tc>
          <w:tcPr>
            <w:tcW w:w="4359" w:type="dxa"/>
            <w:tcBorders>
              <w:left w:val="single" w:sz="4" w:space="0" w:color="auto"/>
            </w:tcBorders>
          </w:tcPr>
          <w:p w14:paraId="02C0A91C" w14:textId="77777777" w:rsidR="00721EDE" w:rsidRPr="006834AA" w:rsidRDefault="00721EDE" w:rsidP="00C7494E">
            <w:pPr>
              <w:rPr>
                <w:sz w:val="21"/>
                <w:szCs w:val="21"/>
              </w:rPr>
            </w:pPr>
            <w:r w:rsidRPr="006834AA">
              <w:rPr>
                <w:sz w:val="21"/>
                <w:szCs w:val="21"/>
              </w:rPr>
              <w:t>10 (11) veikiančių 7(8), neveikiančių 3</w:t>
            </w:r>
          </w:p>
        </w:tc>
      </w:tr>
      <w:tr w:rsidR="00721EDE" w:rsidRPr="00552228" w14:paraId="499A5602" w14:textId="77777777" w:rsidTr="00C7494E">
        <w:tc>
          <w:tcPr>
            <w:tcW w:w="5495" w:type="dxa"/>
            <w:tcBorders>
              <w:right w:val="single" w:sz="4" w:space="0" w:color="auto"/>
            </w:tcBorders>
          </w:tcPr>
          <w:p w14:paraId="6D5C6A7B" w14:textId="77777777" w:rsidR="00721EDE" w:rsidRPr="006834AA" w:rsidRDefault="00721EDE" w:rsidP="00C7494E">
            <w:pPr>
              <w:rPr>
                <w:sz w:val="21"/>
                <w:szCs w:val="21"/>
              </w:rPr>
            </w:pPr>
            <w:r w:rsidRPr="006834AA">
              <w:rPr>
                <w:sz w:val="21"/>
                <w:szCs w:val="21"/>
              </w:rPr>
              <w:t>Kapinių plotas, ha</w:t>
            </w:r>
          </w:p>
        </w:tc>
        <w:tc>
          <w:tcPr>
            <w:tcW w:w="4359" w:type="dxa"/>
            <w:tcBorders>
              <w:left w:val="single" w:sz="4" w:space="0" w:color="auto"/>
            </w:tcBorders>
          </w:tcPr>
          <w:p w14:paraId="0D6DD53E" w14:textId="77777777" w:rsidR="00721EDE" w:rsidRPr="006834AA" w:rsidRDefault="00721EDE" w:rsidP="00C7494E">
            <w:pPr>
              <w:jc w:val="center"/>
              <w:rPr>
                <w:sz w:val="21"/>
                <w:szCs w:val="21"/>
              </w:rPr>
            </w:pPr>
            <w:r w:rsidRPr="006834AA">
              <w:rPr>
                <w:sz w:val="21"/>
                <w:szCs w:val="21"/>
              </w:rPr>
              <w:t>12,2</w:t>
            </w:r>
          </w:p>
        </w:tc>
      </w:tr>
      <w:tr w:rsidR="00721EDE" w:rsidRPr="00552228" w14:paraId="21A37E45" w14:textId="77777777" w:rsidTr="00C7494E">
        <w:tc>
          <w:tcPr>
            <w:tcW w:w="5495" w:type="dxa"/>
            <w:tcBorders>
              <w:right w:val="single" w:sz="4" w:space="0" w:color="auto"/>
            </w:tcBorders>
          </w:tcPr>
          <w:p w14:paraId="40E26431" w14:textId="77777777" w:rsidR="00721EDE" w:rsidRPr="006834AA" w:rsidRDefault="00721EDE" w:rsidP="00C7494E">
            <w:pPr>
              <w:rPr>
                <w:sz w:val="21"/>
                <w:szCs w:val="21"/>
              </w:rPr>
            </w:pPr>
            <w:r w:rsidRPr="006834AA">
              <w:rPr>
                <w:sz w:val="21"/>
                <w:szCs w:val="21"/>
              </w:rPr>
              <w:t>Apšviestų gyvenviečių skaičius</w:t>
            </w:r>
          </w:p>
        </w:tc>
        <w:tc>
          <w:tcPr>
            <w:tcW w:w="4359" w:type="dxa"/>
            <w:tcBorders>
              <w:left w:val="single" w:sz="4" w:space="0" w:color="auto"/>
            </w:tcBorders>
          </w:tcPr>
          <w:p w14:paraId="482A80FE" w14:textId="77777777" w:rsidR="00721EDE" w:rsidRPr="006834AA" w:rsidRDefault="00721EDE" w:rsidP="00C7494E">
            <w:pPr>
              <w:jc w:val="center"/>
              <w:rPr>
                <w:sz w:val="21"/>
                <w:szCs w:val="21"/>
              </w:rPr>
            </w:pPr>
            <w:r w:rsidRPr="006834AA">
              <w:rPr>
                <w:sz w:val="21"/>
                <w:szCs w:val="21"/>
              </w:rPr>
              <w:t>9</w:t>
            </w:r>
          </w:p>
        </w:tc>
      </w:tr>
      <w:tr w:rsidR="00721EDE" w:rsidRPr="00552228" w14:paraId="725C3CB5" w14:textId="77777777" w:rsidTr="00C7494E">
        <w:tc>
          <w:tcPr>
            <w:tcW w:w="5495" w:type="dxa"/>
            <w:tcBorders>
              <w:right w:val="single" w:sz="4" w:space="0" w:color="auto"/>
            </w:tcBorders>
          </w:tcPr>
          <w:p w14:paraId="182FE96C" w14:textId="77777777" w:rsidR="00721EDE" w:rsidRPr="006834AA" w:rsidRDefault="00721EDE" w:rsidP="00C7494E">
            <w:pPr>
              <w:rPr>
                <w:sz w:val="21"/>
                <w:szCs w:val="21"/>
              </w:rPr>
            </w:pPr>
            <w:r w:rsidRPr="006834AA">
              <w:rPr>
                <w:sz w:val="21"/>
                <w:szCs w:val="21"/>
              </w:rPr>
              <w:t xml:space="preserve">Miestelio apšviestų gatvių skaičius                    </w:t>
            </w:r>
          </w:p>
        </w:tc>
        <w:tc>
          <w:tcPr>
            <w:tcW w:w="4359" w:type="dxa"/>
            <w:tcBorders>
              <w:left w:val="single" w:sz="4" w:space="0" w:color="auto"/>
            </w:tcBorders>
          </w:tcPr>
          <w:p w14:paraId="011A8B3C" w14:textId="77777777" w:rsidR="00721EDE" w:rsidRPr="006834AA" w:rsidRDefault="00721EDE" w:rsidP="00C7494E">
            <w:pPr>
              <w:jc w:val="center"/>
              <w:rPr>
                <w:sz w:val="21"/>
                <w:szCs w:val="21"/>
              </w:rPr>
            </w:pPr>
            <w:r w:rsidRPr="006834AA">
              <w:rPr>
                <w:sz w:val="21"/>
                <w:szCs w:val="21"/>
              </w:rPr>
              <w:t>15 (iš 27 –ų)</w:t>
            </w:r>
          </w:p>
        </w:tc>
      </w:tr>
      <w:tr w:rsidR="00721EDE" w:rsidRPr="00552228" w14:paraId="4E998AB6" w14:textId="77777777" w:rsidTr="00C7494E">
        <w:tc>
          <w:tcPr>
            <w:tcW w:w="5495" w:type="dxa"/>
            <w:tcBorders>
              <w:right w:val="single" w:sz="4" w:space="0" w:color="auto"/>
            </w:tcBorders>
          </w:tcPr>
          <w:p w14:paraId="5791E9A2" w14:textId="77777777" w:rsidR="00721EDE" w:rsidRPr="006834AA" w:rsidRDefault="00721EDE" w:rsidP="00C7494E">
            <w:pPr>
              <w:rPr>
                <w:sz w:val="21"/>
                <w:szCs w:val="21"/>
              </w:rPr>
            </w:pPr>
            <w:r w:rsidRPr="006834AA">
              <w:rPr>
                <w:sz w:val="21"/>
                <w:szCs w:val="21"/>
              </w:rPr>
              <w:t xml:space="preserve">Socialinių būstų skaičius </w:t>
            </w:r>
          </w:p>
        </w:tc>
        <w:tc>
          <w:tcPr>
            <w:tcW w:w="4359" w:type="dxa"/>
            <w:tcBorders>
              <w:left w:val="single" w:sz="4" w:space="0" w:color="auto"/>
            </w:tcBorders>
          </w:tcPr>
          <w:p w14:paraId="13BCD73A" w14:textId="77777777" w:rsidR="00721EDE" w:rsidRPr="006834AA" w:rsidRDefault="00721EDE" w:rsidP="00C7494E">
            <w:pPr>
              <w:jc w:val="center"/>
              <w:rPr>
                <w:sz w:val="21"/>
                <w:szCs w:val="21"/>
              </w:rPr>
            </w:pPr>
            <w:r w:rsidRPr="006834AA">
              <w:rPr>
                <w:sz w:val="21"/>
                <w:szCs w:val="21"/>
              </w:rPr>
              <w:t>38</w:t>
            </w:r>
          </w:p>
        </w:tc>
      </w:tr>
      <w:tr w:rsidR="00721EDE" w:rsidRPr="00552228" w14:paraId="66A0C7B2" w14:textId="77777777" w:rsidTr="00C7494E">
        <w:tc>
          <w:tcPr>
            <w:tcW w:w="5495" w:type="dxa"/>
            <w:tcBorders>
              <w:right w:val="single" w:sz="4" w:space="0" w:color="auto"/>
            </w:tcBorders>
          </w:tcPr>
          <w:p w14:paraId="736B3C42" w14:textId="77777777" w:rsidR="00721EDE" w:rsidRPr="006834AA" w:rsidRDefault="00721EDE" w:rsidP="00C7494E">
            <w:pPr>
              <w:rPr>
                <w:sz w:val="21"/>
                <w:szCs w:val="21"/>
              </w:rPr>
            </w:pPr>
            <w:r w:rsidRPr="006834AA">
              <w:rPr>
                <w:sz w:val="21"/>
                <w:szCs w:val="21"/>
              </w:rPr>
              <w:t xml:space="preserve">Nuomininkų skaičius </w:t>
            </w:r>
          </w:p>
        </w:tc>
        <w:tc>
          <w:tcPr>
            <w:tcW w:w="4359" w:type="dxa"/>
            <w:tcBorders>
              <w:left w:val="single" w:sz="4" w:space="0" w:color="auto"/>
            </w:tcBorders>
          </w:tcPr>
          <w:p w14:paraId="73F3AF80" w14:textId="77777777" w:rsidR="00721EDE" w:rsidRPr="006834AA" w:rsidRDefault="00721EDE" w:rsidP="00C7494E">
            <w:pPr>
              <w:jc w:val="center"/>
              <w:rPr>
                <w:sz w:val="21"/>
                <w:szCs w:val="21"/>
              </w:rPr>
            </w:pPr>
            <w:r w:rsidRPr="006834AA">
              <w:rPr>
                <w:sz w:val="21"/>
                <w:szCs w:val="21"/>
              </w:rPr>
              <w:t>62</w:t>
            </w:r>
          </w:p>
        </w:tc>
      </w:tr>
      <w:tr w:rsidR="00721EDE" w:rsidRPr="00552228" w14:paraId="7C211E39" w14:textId="77777777" w:rsidTr="00C7494E">
        <w:tc>
          <w:tcPr>
            <w:tcW w:w="5495" w:type="dxa"/>
            <w:tcBorders>
              <w:right w:val="single" w:sz="4" w:space="0" w:color="auto"/>
            </w:tcBorders>
          </w:tcPr>
          <w:p w14:paraId="4119DDCB" w14:textId="77777777" w:rsidR="00721EDE" w:rsidRPr="006834AA" w:rsidRDefault="00721EDE" w:rsidP="00C7494E">
            <w:pPr>
              <w:rPr>
                <w:sz w:val="21"/>
                <w:szCs w:val="21"/>
              </w:rPr>
            </w:pPr>
            <w:r w:rsidRPr="006834AA">
              <w:rPr>
                <w:sz w:val="21"/>
                <w:szCs w:val="21"/>
              </w:rPr>
              <w:t xml:space="preserve">Privatizavo 2017 m. eigoje </w:t>
            </w:r>
          </w:p>
        </w:tc>
        <w:tc>
          <w:tcPr>
            <w:tcW w:w="4359" w:type="dxa"/>
            <w:tcBorders>
              <w:left w:val="single" w:sz="4" w:space="0" w:color="auto"/>
            </w:tcBorders>
          </w:tcPr>
          <w:p w14:paraId="185E7E54" w14:textId="77777777" w:rsidR="00721EDE" w:rsidRPr="006834AA" w:rsidRDefault="00721EDE" w:rsidP="00C7494E">
            <w:pPr>
              <w:jc w:val="center"/>
              <w:rPr>
                <w:sz w:val="21"/>
                <w:szCs w:val="21"/>
              </w:rPr>
            </w:pPr>
            <w:r w:rsidRPr="006834AA">
              <w:rPr>
                <w:sz w:val="21"/>
                <w:szCs w:val="21"/>
              </w:rPr>
              <w:t>5</w:t>
            </w:r>
          </w:p>
        </w:tc>
      </w:tr>
      <w:tr w:rsidR="00721EDE" w:rsidRPr="00552228" w14:paraId="5E7C7848" w14:textId="77777777" w:rsidTr="00C7494E">
        <w:tc>
          <w:tcPr>
            <w:tcW w:w="5495" w:type="dxa"/>
            <w:tcBorders>
              <w:right w:val="single" w:sz="4" w:space="0" w:color="auto"/>
            </w:tcBorders>
          </w:tcPr>
          <w:p w14:paraId="1D917C60" w14:textId="77777777" w:rsidR="00721EDE" w:rsidRPr="006834AA" w:rsidRDefault="00721EDE" w:rsidP="00C7494E">
            <w:pPr>
              <w:rPr>
                <w:sz w:val="21"/>
                <w:szCs w:val="21"/>
              </w:rPr>
            </w:pPr>
            <w:r w:rsidRPr="006834AA">
              <w:rPr>
                <w:sz w:val="21"/>
                <w:szCs w:val="21"/>
              </w:rPr>
              <w:t>Priimta gyventojų prašymų:</w:t>
            </w:r>
          </w:p>
          <w:p w14:paraId="715D3887" w14:textId="77777777" w:rsidR="00721EDE" w:rsidRPr="006834AA" w:rsidRDefault="00721EDE" w:rsidP="00C7494E">
            <w:pPr>
              <w:rPr>
                <w:sz w:val="21"/>
                <w:szCs w:val="21"/>
              </w:rPr>
            </w:pPr>
            <w:r w:rsidRPr="006834AA">
              <w:rPr>
                <w:sz w:val="21"/>
                <w:szCs w:val="21"/>
              </w:rPr>
              <w:t xml:space="preserve">- Vienkartinei paramai gauti </w:t>
            </w:r>
          </w:p>
          <w:p w14:paraId="204E8217" w14:textId="77777777" w:rsidR="00721EDE" w:rsidRPr="006834AA" w:rsidRDefault="00721EDE" w:rsidP="00C7494E">
            <w:pPr>
              <w:rPr>
                <w:sz w:val="21"/>
                <w:szCs w:val="21"/>
              </w:rPr>
            </w:pPr>
            <w:r w:rsidRPr="006834AA">
              <w:rPr>
                <w:sz w:val="21"/>
                <w:szCs w:val="21"/>
              </w:rPr>
              <w:t>- Piniginei būsto šildymo kompensacijai</w:t>
            </w:r>
          </w:p>
          <w:p w14:paraId="7EE16752" w14:textId="77777777" w:rsidR="00721EDE" w:rsidRPr="006834AA" w:rsidRDefault="00721EDE" w:rsidP="00C7494E">
            <w:pPr>
              <w:rPr>
                <w:sz w:val="21"/>
                <w:szCs w:val="21"/>
              </w:rPr>
            </w:pPr>
            <w:r w:rsidRPr="006834AA">
              <w:rPr>
                <w:sz w:val="21"/>
                <w:szCs w:val="21"/>
              </w:rPr>
              <w:t>- Soc. paramai mokiniams</w:t>
            </w:r>
          </w:p>
          <w:p w14:paraId="2845B31F" w14:textId="77777777" w:rsidR="00721EDE" w:rsidRPr="006834AA" w:rsidRDefault="00721EDE" w:rsidP="00C7494E">
            <w:pPr>
              <w:rPr>
                <w:sz w:val="21"/>
                <w:szCs w:val="21"/>
              </w:rPr>
            </w:pPr>
            <w:r w:rsidRPr="006834AA">
              <w:rPr>
                <w:sz w:val="21"/>
                <w:szCs w:val="21"/>
              </w:rPr>
              <w:t>- Vienkartinei išmokai gimus vaikui</w:t>
            </w:r>
          </w:p>
          <w:p w14:paraId="14F56955" w14:textId="77777777" w:rsidR="00721EDE" w:rsidRPr="006834AA" w:rsidRDefault="00721EDE" w:rsidP="00C7494E">
            <w:pPr>
              <w:rPr>
                <w:sz w:val="21"/>
                <w:szCs w:val="21"/>
              </w:rPr>
            </w:pPr>
            <w:r w:rsidRPr="006834AA">
              <w:rPr>
                <w:sz w:val="21"/>
                <w:szCs w:val="21"/>
              </w:rPr>
              <w:t xml:space="preserve">- Piniginei socialinei paramai </w:t>
            </w:r>
          </w:p>
          <w:p w14:paraId="25D696C8" w14:textId="77777777" w:rsidR="00721EDE" w:rsidRPr="006834AA" w:rsidRDefault="00721EDE" w:rsidP="00C7494E">
            <w:pPr>
              <w:rPr>
                <w:sz w:val="21"/>
                <w:szCs w:val="21"/>
              </w:rPr>
            </w:pPr>
            <w:r w:rsidRPr="006834AA">
              <w:rPr>
                <w:sz w:val="21"/>
                <w:szCs w:val="21"/>
              </w:rPr>
              <w:t>- parama maisto produktais (iš fondo lėšų)</w:t>
            </w:r>
          </w:p>
          <w:p w14:paraId="34633346" w14:textId="77777777" w:rsidR="00721EDE" w:rsidRPr="006834AA" w:rsidRDefault="00721EDE" w:rsidP="00C7494E">
            <w:pPr>
              <w:rPr>
                <w:sz w:val="21"/>
                <w:szCs w:val="21"/>
              </w:rPr>
            </w:pPr>
            <w:r w:rsidRPr="006834AA">
              <w:rPr>
                <w:sz w:val="21"/>
                <w:szCs w:val="21"/>
              </w:rPr>
              <w:t>Socialinių rizikos šeimų skaičius</w:t>
            </w:r>
          </w:p>
          <w:p w14:paraId="5CB2DC3F" w14:textId="77777777" w:rsidR="00721EDE" w:rsidRPr="006834AA" w:rsidRDefault="00721EDE" w:rsidP="00C7494E">
            <w:pPr>
              <w:rPr>
                <w:sz w:val="21"/>
                <w:szCs w:val="21"/>
              </w:rPr>
            </w:pPr>
            <w:r w:rsidRPr="006834AA">
              <w:rPr>
                <w:sz w:val="21"/>
                <w:szCs w:val="21"/>
              </w:rPr>
              <w:t xml:space="preserve">Probleminių šeimų skaičius </w:t>
            </w:r>
          </w:p>
        </w:tc>
        <w:tc>
          <w:tcPr>
            <w:tcW w:w="4359" w:type="dxa"/>
            <w:tcBorders>
              <w:left w:val="single" w:sz="4" w:space="0" w:color="auto"/>
            </w:tcBorders>
          </w:tcPr>
          <w:p w14:paraId="54B8323B" w14:textId="77777777" w:rsidR="00721EDE" w:rsidRPr="006834AA" w:rsidRDefault="00721EDE" w:rsidP="00C7494E">
            <w:pPr>
              <w:jc w:val="center"/>
              <w:rPr>
                <w:sz w:val="21"/>
                <w:szCs w:val="21"/>
              </w:rPr>
            </w:pPr>
          </w:p>
          <w:p w14:paraId="396BD701" w14:textId="77777777" w:rsidR="00721EDE" w:rsidRPr="006834AA" w:rsidRDefault="00721EDE" w:rsidP="00C7494E">
            <w:pPr>
              <w:jc w:val="center"/>
              <w:rPr>
                <w:sz w:val="21"/>
                <w:szCs w:val="21"/>
              </w:rPr>
            </w:pPr>
            <w:r w:rsidRPr="006834AA">
              <w:rPr>
                <w:sz w:val="21"/>
                <w:szCs w:val="21"/>
              </w:rPr>
              <w:t>18</w:t>
            </w:r>
          </w:p>
          <w:p w14:paraId="79240578" w14:textId="77777777" w:rsidR="00721EDE" w:rsidRPr="006834AA" w:rsidRDefault="00721EDE" w:rsidP="00C7494E">
            <w:pPr>
              <w:jc w:val="center"/>
              <w:rPr>
                <w:sz w:val="21"/>
                <w:szCs w:val="21"/>
              </w:rPr>
            </w:pPr>
            <w:r w:rsidRPr="006834AA">
              <w:rPr>
                <w:sz w:val="21"/>
                <w:szCs w:val="21"/>
              </w:rPr>
              <w:t>111</w:t>
            </w:r>
          </w:p>
          <w:p w14:paraId="75F2D110" w14:textId="77777777" w:rsidR="00721EDE" w:rsidRPr="006834AA" w:rsidRDefault="00721EDE" w:rsidP="00C7494E">
            <w:pPr>
              <w:jc w:val="center"/>
              <w:rPr>
                <w:sz w:val="21"/>
                <w:szCs w:val="21"/>
              </w:rPr>
            </w:pPr>
            <w:r w:rsidRPr="006834AA">
              <w:rPr>
                <w:sz w:val="21"/>
                <w:szCs w:val="21"/>
              </w:rPr>
              <w:t>77</w:t>
            </w:r>
          </w:p>
          <w:p w14:paraId="7F4B5868" w14:textId="77777777" w:rsidR="00721EDE" w:rsidRPr="006834AA" w:rsidRDefault="00721EDE" w:rsidP="00C7494E">
            <w:pPr>
              <w:jc w:val="center"/>
              <w:rPr>
                <w:sz w:val="21"/>
                <w:szCs w:val="21"/>
              </w:rPr>
            </w:pPr>
            <w:r w:rsidRPr="006834AA">
              <w:rPr>
                <w:sz w:val="21"/>
                <w:szCs w:val="21"/>
              </w:rPr>
              <w:t>46</w:t>
            </w:r>
          </w:p>
          <w:p w14:paraId="088B88E4" w14:textId="77777777" w:rsidR="00721EDE" w:rsidRPr="006834AA" w:rsidRDefault="00721EDE" w:rsidP="00C7494E">
            <w:pPr>
              <w:jc w:val="center"/>
              <w:rPr>
                <w:sz w:val="21"/>
                <w:szCs w:val="21"/>
              </w:rPr>
            </w:pPr>
            <w:r w:rsidRPr="006834AA">
              <w:rPr>
                <w:sz w:val="21"/>
                <w:szCs w:val="21"/>
              </w:rPr>
              <w:t>174(352 asm.)</w:t>
            </w:r>
          </w:p>
          <w:p w14:paraId="6C0F5716" w14:textId="77777777" w:rsidR="00721EDE" w:rsidRPr="006834AA" w:rsidRDefault="00721EDE" w:rsidP="00C7494E">
            <w:pPr>
              <w:jc w:val="center"/>
              <w:rPr>
                <w:sz w:val="21"/>
                <w:szCs w:val="21"/>
              </w:rPr>
            </w:pPr>
            <w:r w:rsidRPr="006834AA">
              <w:rPr>
                <w:sz w:val="21"/>
                <w:szCs w:val="21"/>
              </w:rPr>
              <w:t>303 (589 žm. )</w:t>
            </w:r>
          </w:p>
          <w:p w14:paraId="238CD30A" w14:textId="77777777" w:rsidR="00721EDE" w:rsidRPr="006834AA" w:rsidRDefault="00721EDE" w:rsidP="00C7494E">
            <w:pPr>
              <w:jc w:val="center"/>
              <w:rPr>
                <w:sz w:val="21"/>
                <w:szCs w:val="21"/>
              </w:rPr>
            </w:pPr>
            <w:r w:rsidRPr="006834AA">
              <w:rPr>
                <w:sz w:val="21"/>
                <w:szCs w:val="21"/>
              </w:rPr>
              <w:t>17</w:t>
            </w:r>
          </w:p>
          <w:p w14:paraId="6C88FDC6" w14:textId="77777777" w:rsidR="00721EDE" w:rsidRPr="006834AA" w:rsidRDefault="00721EDE" w:rsidP="00C7494E">
            <w:pPr>
              <w:jc w:val="center"/>
              <w:rPr>
                <w:sz w:val="21"/>
                <w:szCs w:val="21"/>
              </w:rPr>
            </w:pPr>
            <w:r w:rsidRPr="006834AA">
              <w:rPr>
                <w:sz w:val="21"/>
                <w:szCs w:val="21"/>
              </w:rPr>
              <w:t>5</w:t>
            </w:r>
          </w:p>
        </w:tc>
      </w:tr>
      <w:tr w:rsidR="00721EDE" w:rsidRPr="00552228" w14:paraId="3D2D729F" w14:textId="77777777" w:rsidTr="00C7494E">
        <w:tc>
          <w:tcPr>
            <w:tcW w:w="5495" w:type="dxa"/>
            <w:tcBorders>
              <w:right w:val="single" w:sz="4" w:space="0" w:color="auto"/>
            </w:tcBorders>
          </w:tcPr>
          <w:p w14:paraId="681F5CF6" w14:textId="77777777" w:rsidR="00721EDE" w:rsidRPr="006834AA" w:rsidRDefault="00721EDE" w:rsidP="00C7494E">
            <w:pPr>
              <w:rPr>
                <w:sz w:val="21"/>
                <w:szCs w:val="21"/>
              </w:rPr>
            </w:pPr>
            <w:r w:rsidRPr="006834AA">
              <w:rPr>
                <w:sz w:val="21"/>
                <w:szCs w:val="21"/>
              </w:rPr>
              <w:t>Taip pat registruota :</w:t>
            </w:r>
          </w:p>
          <w:p w14:paraId="163E3E68" w14:textId="77777777" w:rsidR="00721EDE" w:rsidRPr="006834AA" w:rsidRDefault="00721EDE" w:rsidP="00C7494E">
            <w:pPr>
              <w:rPr>
                <w:sz w:val="21"/>
                <w:szCs w:val="21"/>
              </w:rPr>
            </w:pPr>
            <w:r w:rsidRPr="006834AA">
              <w:rPr>
                <w:sz w:val="21"/>
                <w:szCs w:val="21"/>
              </w:rPr>
              <w:t xml:space="preserve">- gyvenamąją vietą deklaravusių gyventojų skaičius </w:t>
            </w:r>
          </w:p>
          <w:p w14:paraId="6CECEAFA" w14:textId="77777777" w:rsidR="00721EDE" w:rsidRPr="006834AA" w:rsidRDefault="00721EDE" w:rsidP="00C7494E">
            <w:pPr>
              <w:rPr>
                <w:sz w:val="21"/>
                <w:szCs w:val="21"/>
              </w:rPr>
            </w:pPr>
            <w:r w:rsidRPr="006834AA">
              <w:rPr>
                <w:sz w:val="21"/>
                <w:szCs w:val="21"/>
              </w:rPr>
              <w:t>- Išduotų leidimų laidoti</w:t>
            </w:r>
          </w:p>
          <w:p w14:paraId="57FF78CC" w14:textId="77777777" w:rsidR="00721EDE" w:rsidRPr="006834AA" w:rsidRDefault="00721EDE" w:rsidP="00C7494E">
            <w:pPr>
              <w:rPr>
                <w:sz w:val="21"/>
                <w:szCs w:val="21"/>
              </w:rPr>
            </w:pPr>
            <w:r w:rsidRPr="006834AA">
              <w:rPr>
                <w:sz w:val="21"/>
                <w:szCs w:val="21"/>
              </w:rPr>
              <w:t xml:space="preserve">- įregistruota gimusių vaikų </w:t>
            </w:r>
          </w:p>
        </w:tc>
        <w:tc>
          <w:tcPr>
            <w:tcW w:w="4359" w:type="dxa"/>
            <w:tcBorders>
              <w:left w:val="single" w:sz="4" w:space="0" w:color="auto"/>
            </w:tcBorders>
          </w:tcPr>
          <w:p w14:paraId="7ECA0D3C" w14:textId="77777777" w:rsidR="00721EDE" w:rsidRPr="006834AA" w:rsidRDefault="00721EDE" w:rsidP="00C7494E">
            <w:pPr>
              <w:jc w:val="center"/>
              <w:rPr>
                <w:sz w:val="21"/>
                <w:szCs w:val="21"/>
              </w:rPr>
            </w:pPr>
          </w:p>
          <w:p w14:paraId="286AC2EA" w14:textId="77777777" w:rsidR="00721EDE" w:rsidRPr="006834AA" w:rsidRDefault="00721EDE" w:rsidP="00C7494E">
            <w:pPr>
              <w:jc w:val="center"/>
              <w:rPr>
                <w:sz w:val="21"/>
                <w:szCs w:val="21"/>
              </w:rPr>
            </w:pPr>
            <w:r w:rsidRPr="006834AA">
              <w:rPr>
                <w:sz w:val="21"/>
                <w:szCs w:val="21"/>
              </w:rPr>
              <w:t>210</w:t>
            </w:r>
          </w:p>
          <w:p w14:paraId="22C45843" w14:textId="77777777" w:rsidR="00721EDE" w:rsidRPr="006834AA" w:rsidRDefault="00721EDE" w:rsidP="00C7494E">
            <w:pPr>
              <w:jc w:val="center"/>
              <w:rPr>
                <w:sz w:val="21"/>
                <w:szCs w:val="21"/>
              </w:rPr>
            </w:pPr>
            <w:r w:rsidRPr="006834AA">
              <w:rPr>
                <w:sz w:val="21"/>
                <w:szCs w:val="21"/>
              </w:rPr>
              <w:t>58</w:t>
            </w:r>
          </w:p>
          <w:p w14:paraId="617AC03B" w14:textId="77777777" w:rsidR="00721EDE" w:rsidRPr="006834AA" w:rsidRDefault="00721EDE" w:rsidP="00C7494E">
            <w:pPr>
              <w:jc w:val="center"/>
              <w:rPr>
                <w:sz w:val="21"/>
                <w:szCs w:val="21"/>
              </w:rPr>
            </w:pPr>
            <w:r w:rsidRPr="006834AA">
              <w:rPr>
                <w:sz w:val="21"/>
                <w:szCs w:val="21"/>
              </w:rPr>
              <w:t>46</w:t>
            </w:r>
          </w:p>
        </w:tc>
      </w:tr>
    </w:tbl>
    <w:p w14:paraId="139319C7" w14:textId="77777777" w:rsidR="00721EDE" w:rsidRPr="00552228" w:rsidRDefault="00721EDE" w:rsidP="00721EDE">
      <w:pPr>
        <w:rPr>
          <w:b/>
        </w:rPr>
      </w:pPr>
    </w:p>
    <w:p w14:paraId="0D509CDF" w14:textId="77777777" w:rsidR="00721EDE" w:rsidRPr="00552228" w:rsidRDefault="00721EDE" w:rsidP="00721EDE">
      <w:pPr>
        <w:rPr>
          <w:b/>
        </w:rPr>
      </w:pPr>
      <w:r w:rsidRPr="00552228">
        <w:rPr>
          <w:b/>
        </w:rPr>
        <w:t>iki 2017 m. lapkričio mėn. Rūdninkų kapinės priklausė Jašiūnų  seniūnijai</w:t>
      </w:r>
    </w:p>
    <w:p w14:paraId="689EC59D" w14:textId="77777777" w:rsidR="00721EDE" w:rsidRPr="00552228" w:rsidRDefault="00721EDE" w:rsidP="00721EDE">
      <w:pPr>
        <w:ind w:firstLine="1296"/>
      </w:pPr>
      <w:r w:rsidRPr="00552228">
        <w:t xml:space="preserve">2017 metų eigoje visas specialistų ir darbuotojų darbas  bei veiksmai buvo nukreipti vykdyti priskirtų programų organizavimą, vykdymą, administravimą ir kontrolę gyventojų poreikių tenkinti. Kiekvienas specialistas ar darbuotojas turėjo savo sėkmės viziją, kuri padėjo siekti kuo geresnių rezultatų. </w:t>
      </w:r>
    </w:p>
    <w:p w14:paraId="2E10177D" w14:textId="77777777" w:rsidR="00721EDE" w:rsidRPr="00552228" w:rsidRDefault="00721EDE" w:rsidP="00721EDE">
      <w:r w:rsidRPr="00552228">
        <w:rPr>
          <w:b/>
        </w:rPr>
        <w:t>2017 metais Jašiūnų seniūnija numatė šiuos pagrindinius veiklos uždavinius</w:t>
      </w:r>
      <w:r w:rsidRPr="00552228">
        <w:t>:</w:t>
      </w:r>
    </w:p>
    <w:p w14:paraId="3A61EF20" w14:textId="77777777" w:rsidR="00721EDE" w:rsidRPr="00552228" w:rsidRDefault="00721EDE" w:rsidP="00721EDE">
      <w:r w:rsidRPr="00552228">
        <w:t>- šeimos aplinkos bei specialiųjų vaikų apsaugos priemonių įgyvendinimas , socialinė parama rizikos bei probleminėms šeimoms;</w:t>
      </w:r>
    </w:p>
    <w:p w14:paraId="5A1F7ADC" w14:textId="77777777" w:rsidR="00721EDE" w:rsidRPr="00552228" w:rsidRDefault="00721EDE" w:rsidP="00721EDE">
      <w:r w:rsidRPr="00552228">
        <w:t>- dalyvauti, įgyvendinant vaikų teisių apsaugos ir vaikų teisų pažeidimo prevencijos gerinimo priemonėse ir vykdymo procese, siekti užtikrinti veiksmingą , kompleksiškai teikiamą pagalbą vaikams ir jų tėvams.;</w:t>
      </w:r>
    </w:p>
    <w:p w14:paraId="04B93AC5" w14:textId="77777777" w:rsidR="00721EDE" w:rsidRPr="00552228" w:rsidRDefault="00721EDE" w:rsidP="00721EDE">
      <w:r w:rsidRPr="00552228">
        <w:t>- užtikrinti gatvių ir kelio tinklo funkcionavimo plėtrą, kurti saugią ir patogią gyvenamąją aplinką seniūnijos gyventojams;</w:t>
      </w:r>
    </w:p>
    <w:p w14:paraId="511039CF" w14:textId="77777777" w:rsidR="00721EDE" w:rsidRPr="00552228" w:rsidRDefault="00721EDE" w:rsidP="00721EDE">
      <w:r w:rsidRPr="00552228">
        <w:t>- Saugoti kultūros paveldą, gyvųjų tradicijų tęstinumą, remti jaunimo iniciatyvą, kultūros ir sporto plėtojimą;</w:t>
      </w:r>
    </w:p>
    <w:p w14:paraId="76869469" w14:textId="77777777" w:rsidR="00721EDE" w:rsidRPr="00552228" w:rsidRDefault="00721EDE" w:rsidP="00721EDE">
      <w:r w:rsidRPr="00552228">
        <w:t>- įtraukti senyvo amžiaus gyventojus į aktyvų dalyvavimą seniūnijos veiklos procese</w:t>
      </w:r>
    </w:p>
    <w:p w14:paraId="23F874A9" w14:textId="77777777" w:rsidR="00721EDE" w:rsidRPr="00552228" w:rsidRDefault="00721EDE" w:rsidP="00721EDE">
      <w:r w:rsidRPr="00552228">
        <w:t>- patogios, švarios ir saugios aplinkos kūrimas, aplinkosauginis švietimas.</w:t>
      </w:r>
    </w:p>
    <w:p w14:paraId="0DA03C42" w14:textId="77777777" w:rsidR="00721EDE" w:rsidRPr="00552228" w:rsidRDefault="00721EDE" w:rsidP="00721EDE">
      <w:pPr>
        <w:ind w:firstLine="1296"/>
        <w:rPr>
          <w:b/>
        </w:rPr>
      </w:pPr>
      <w:r w:rsidRPr="00552228">
        <w:rPr>
          <w:b/>
        </w:rPr>
        <w:t xml:space="preserve">2017 metais Jašiūnų seniūnijai buvo skirta su patikslinimais 59600 eurų. </w:t>
      </w:r>
    </w:p>
    <w:p w14:paraId="573460AE" w14:textId="77777777" w:rsidR="00721EDE" w:rsidRPr="00552228" w:rsidRDefault="00721EDE" w:rsidP="00721EDE">
      <w:r w:rsidRPr="00552228">
        <w:t>Lėšos panaudotos pagal paskirtį, kreditorinis įsiskolinimas 2018 m. sausio 1 d. -0 eurų;</w:t>
      </w:r>
    </w:p>
    <w:p w14:paraId="0F6DCF9A" w14:textId="77777777" w:rsidR="00721EDE" w:rsidRPr="00552228" w:rsidRDefault="00721EDE" w:rsidP="00721EDE">
      <w:pPr>
        <w:ind w:firstLine="1296"/>
        <w:rPr>
          <w:b/>
        </w:rPr>
      </w:pPr>
      <w:r w:rsidRPr="00552228">
        <w:rPr>
          <w:b/>
        </w:rPr>
        <w:t>Debitorinis įsiskolinimas 2018 m. sausio 1 d. – 9895,23 eurai.</w:t>
      </w:r>
    </w:p>
    <w:p w14:paraId="02C1F900" w14:textId="77777777" w:rsidR="00721EDE" w:rsidRPr="00552228" w:rsidRDefault="00721EDE" w:rsidP="00721EDE">
      <w:pPr>
        <w:ind w:firstLine="1296"/>
      </w:pPr>
      <w:r w:rsidRPr="00552228">
        <w:t>Tame tarpe:</w:t>
      </w:r>
    </w:p>
    <w:p w14:paraId="667A355D" w14:textId="77777777" w:rsidR="00721EDE" w:rsidRPr="00552228" w:rsidRDefault="00721EDE" w:rsidP="00721EDE">
      <w:pPr>
        <w:pStyle w:val="Sraopastraipa"/>
        <w:numPr>
          <w:ilvl w:val="0"/>
          <w:numId w:val="49"/>
        </w:numPr>
        <w:spacing w:after="0" w:line="240" w:lineRule="auto"/>
        <w:ind w:left="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Savivaldybių nuosavybės teise priklausančių socialinių būstų nuoma   - 4279,48 Eur. </w:t>
      </w:r>
    </w:p>
    <w:p w14:paraId="795E0BBF" w14:textId="77777777" w:rsidR="00721EDE" w:rsidRPr="00552228" w:rsidRDefault="00721EDE" w:rsidP="00721EDE">
      <w:pPr>
        <w:pStyle w:val="Sraopastraipa"/>
        <w:numPr>
          <w:ilvl w:val="0"/>
          <w:numId w:val="49"/>
        </w:numPr>
        <w:spacing w:after="0" w:line="240" w:lineRule="auto"/>
        <w:ind w:left="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Soc. būsto beviltiška skola nuo 2000 m. -                                                      5615,75 Eur.</w:t>
      </w:r>
    </w:p>
    <w:p w14:paraId="27F5A2DD" w14:textId="77777777" w:rsidR="00721EDE" w:rsidRPr="00552228" w:rsidRDefault="00721EDE" w:rsidP="00721EDE">
      <w:pPr>
        <w:rPr>
          <w:b/>
        </w:rPr>
      </w:pPr>
      <w:r w:rsidRPr="00552228">
        <w:rPr>
          <w:b/>
        </w:rPr>
        <w:t>Pastaba</w:t>
      </w:r>
      <w:r w:rsidRPr="00552228">
        <w:t xml:space="preserve">: </w:t>
      </w:r>
      <w:r w:rsidRPr="00552228">
        <w:rPr>
          <w:b/>
        </w:rPr>
        <w:t xml:space="preserve">palyginant su 2017 m. sausio 01 d. skola sumažinta  </w:t>
      </w:r>
    </w:p>
    <w:p w14:paraId="1575B129" w14:textId="77777777" w:rsidR="00721EDE" w:rsidRPr="00552228" w:rsidRDefault="00721EDE" w:rsidP="00721EDE">
      <w:r w:rsidRPr="00552228">
        <w:t>Nuomininkai  sistemingai, finansinei galimybei esant, padengia už būsto nuomą ir dalinai skolą 1498,65 eurų.</w:t>
      </w:r>
    </w:p>
    <w:p w14:paraId="5F1A2033" w14:textId="77777777" w:rsidR="00721EDE" w:rsidRPr="00552228" w:rsidRDefault="00721EDE" w:rsidP="00721EDE">
      <w:r w:rsidRPr="00552228">
        <w:t>Už 2017 metus Jašiūnų seniūnija gavo iš VPK Šalčininkų RPK 926,38 Eurų ir apmokėjo dalinai sąskaitas už komunalines paslaugas, elektros energijos tiekimą</w:t>
      </w:r>
      <w:r>
        <w:t xml:space="preserve"> ir seniūnijos patalpų šildymą.</w:t>
      </w:r>
      <w:r w:rsidRPr="00552228">
        <w:t xml:space="preserve"> Tuo pačiu  sumažino biudžeto išlaidų sąmatos vykdymą. </w:t>
      </w:r>
    </w:p>
    <w:p w14:paraId="0852281C" w14:textId="77777777" w:rsidR="00721EDE" w:rsidRPr="00552228" w:rsidRDefault="00721EDE" w:rsidP="00721EDE">
      <w:pPr>
        <w:rPr>
          <w:b/>
        </w:rPr>
      </w:pPr>
      <w:r w:rsidRPr="00552228">
        <w:rPr>
          <w:b/>
        </w:rPr>
        <w:t>Pagal užimtumo didinimo programą įdarbinta 14 asmenų, kurie  dirbo Jašiūnų seniūnijoje viešuosius darbus.</w:t>
      </w:r>
    </w:p>
    <w:p w14:paraId="52D97D02" w14:textId="77777777" w:rsidR="00721EDE" w:rsidRPr="00552228" w:rsidRDefault="00721EDE" w:rsidP="00721EDE">
      <w:pPr>
        <w:rPr>
          <w:b/>
        </w:rPr>
      </w:pPr>
      <w:r w:rsidRPr="00552228">
        <w:rPr>
          <w:b/>
        </w:rPr>
        <w:t>Jašiūnų seniūnijoje veikia mokyklos, kuriose moksleiviai ir tėvai gali pasirinkti dėstom</w:t>
      </w:r>
      <w:r>
        <w:rPr>
          <w:b/>
        </w:rPr>
        <w:t>ą</w:t>
      </w:r>
      <w:r w:rsidRPr="00552228">
        <w:rPr>
          <w:b/>
        </w:rPr>
        <w:t xml:space="preserve"> kalb</w:t>
      </w:r>
      <w:r>
        <w:rPr>
          <w:b/>
        </w:rPr>
        <w:t>ą</w:t>
      </w:r>
      <w:r w:rsidRPr="00552228">
        <w:rPr>
          <w:b/>
        </w:rPr>
        <w:t xml:space="preserve">. </w:t>
      </w:r>
    </w:p>
    <w:p w14:paraId="7C9D9076" w14:textId="77777777" w:rsidR="00721EDE" w:rsidRPr="00552228" w:rsidRDefault="00721EDE" w:rsidP="00721EDE">
      <w:r>
        <w:t>-„</w:t>
      </w:r>
      <w:r w:rsidRPr="00552228">
        <w:t>Mykolo Balinskio“ gimnazijoje  lenkų dėstoma kalba mokosi 270 mokinių;</w:t>
      </w:r>
    </w:p>
    <w:p w14:paraId="43BBFDCC" w14:textId="77777777" w:rsidR="00721EDE" w:rsidRPr="00552228" w:rsidRDefault="00721EDE" w:rsidP="00721EDE">
      <w:r>
        <w:t>-„</w:t>
      </w:r>
      <w:r w:rsidRPr="00552228">
        <w:t>Aušros“ gimnazija lietuvių dėstoma kalba – 182 mokinių</w:t>
      </w:r>
      <w:r>
        <w:t>;</w:t>
      </w:r>
    </w:p>
    <w:p w14:paraId="1E044990" w14:textId="77777777" w:rsidR="00721EDE" w:rsidRPr="00552228" w:rsidRDefault="00721EDE" w:rsidP="00721EDE">
      <w:r w:rsidRPr="00552228">
        <w:t>- pagrindinė mokykla  rusų dėstoma kalba -100 mokinių</w:t>
      </w:r>
      <w:r>
        <w:t>;</w:t>
      </w:r>
    </w:p>
    <w:p w14:paraId="2586D39C" w14:textId="77777777" w:rsidR="00721EDE" w:rsidRPr="00552228" w:rsidRDefault="00721EDE" w:rsidP="00721EDE">
      <w:r w:rsidRPr="00552228">
        <w:t>-Vaikų darželis „Žilvitis“, lietuvių ir lenkų grupės -115 vaikų</w:t>
      </w:r>
      <w:r>
        <w:t>;</w:t>
      </w:r>
    </w:p>
    <w:p w14:paraId="4070C749" w14:textId="77777777" w:rsidR="00721EDE" w:rsidRPr="00552228" w:rsidRDefault="00721EDE" w:rsidP="00721EDE">
      <w:pPr>
        <w:rPr>
          <w:b/>
        </w:rPr>
      </w:pPr>
      <w:r w:rsidRPr="00552228">
        <w:rPr>
          <w:b/>
        </w:rPr>
        <w:t>Viešosios bibliotekos filialas -534 skaitytojai</w:t>
      </w:r>
    </w:p>
    <w:p w14:paraId="419A1D87" w14:textId="77777777" w:rsidR="00721EDE" w:rsidRPr="00552228" w:rsidRDefault="00721EDE" w:rsidP="00721EDE">
      <w:r w:rsidRPr="00552228">
        <w:t>Medicinos įstaiga Vš, Į. Šalčininkų PSPC Jašiūnų ambulatorija</w:t>
      </w:r>
      <w:r>
        <w:t>;</w:t>
      </w:r>
    </w:p>
    <w:p w14:paraId="506B8DFF" w14:textId="77777777" w:rsidR="00721EDE" w:rsidRPr="00552228" w:rsidRDefault="00721EDE" w:rsidP="00721EDE">
      <w:r w:rsidRPr="00552228">
        <w:t xml:space="preserve"> Muzikos mokykla – 57 moksleiviai</w:t>
      </w:r>
      <w:r>
        <w:t>;</w:t>
      </w:r>
    </w:p>
    <w:p w14:paraId="49335431" w14:textId="77777777" w:rsidR="00721EDE" w:rsidRPr="00552228" w:rsidRDefault="00721EDE" w:rsidP="00721EDE">
      <w:r w:rsidRPr="00552228">
        <w:t>Kultūros centras, veikia  dainų ir šokių ansamblis  „Znad Merešanki“   - 60 dalyvių</w:t>
      </w:r>
      <w:r>
        <w:t>;</w:t>
      </w:r>
    </w:p>
    <w:p w14:paraId="5131AC7F" w14:textId="77777777" w:rsidR="00721EDE" w:rsidRPr="00552228" w:rsidRDefault="00721EDE" w:rsidP="00721EDE">
      <w:r w:rsidRPr="00552228">
        <w:t>Gimnazijų sporto salėse  vakarais ir savaitgaliais sportuoja visi pageidaujantys gyventojai. Organizuotos trys jaunimo komandos: krepšinio, tinklinio ir futbolo.</w:t>
      </w:r>
    </w:p>
    <w:p w14:paraId="79B37606" w14:textId="77777777" w:rsidR="00721EDE" w:rsidRPr="00552228" w:rsidRDefault="00721EDE" w:rsidP="00721EDE">
      <w:pPr>
        <w:rPr>
          <w:b/>
        </w:rPr>
      </w:pPr>
      <w:r w:rsidRPr="00552228">
        <w:rPr>
          <w:b/>
        </w:rPr>
        <w:t>Visas darbas nukreiptas  jaunimo ir gyventojų lavinimui bei auklėjimui, stiprinti tarpinstitucinį  bendravimą, siekiant užtikrinti veiksmingą kompleksišką pagalbą žmonėms, remti kultūros ir sporto plėtojimą</w:t>
      </w:r>
      <w:r>
        <w:rPr>
          <w:b/>
        </w:rPr>
        <w:t>.</w:t>
      </w:r>
    </w:p>
    <w:p w14:paraId="74C3C7FA" w14:textId="77777777" w:rsidR="00721EDE" w:rsidRPr="00552228" w:rsidRDefault="00721EDE" w:rsidP="00721EDE">
      <w:pPr>
        <w:rPr>
          <w:b/>
        </w:rPr>
      </w:pPr>
      <w:r w:rsidRPr="00552228">
        <w:rPr>
          <w:b/>
        </w:rPr>
        <w:t>Prižiūrėti ir modernizuoti gyvenviečių gatves ir kelius</w:t>
      </w:r>
    </w:p>
    <w:p w14:paraId="15DBAF25" w14:textId="77777777" w:rsidR="00721EDE" w:rsidRPr="00552228" w:rsidRDefault="00721EDE" w:rsidP="00721EDE">
      <w:r w:rsidRPr="00552228">
        <w:t xml:space="preserve"> Įgyvendinant šį uždavinį 2017 metais įvykdyta</w:t>
      </w:r>
      <w:r>
        <w:t>:</w:t>
      </w:r>
    </w:p>
    <w:p w14:paraId="27DAD285" w14:textId="77777777" w:rsidR="00721EDE" w:rsidRPr="00552228" w:rsidRDefault="00721EDE" w:rsidP="00721EDE">
      <w:r w:rsidRPr="00552228">
        <w:t>- Vietinės reikšmės kelių ir gatvių priežiūra. Priežiūrai ir greideravimui skirta 11,0 tūkst. eurų;</w:t>
      </w:r>
    </w:p>
    <w:p w14:paraId="10CAF503" w14:textId="77777777" w:rsidR="00721EDE" w:rsidRPr="00552228" w:rsidRDefault="00721EDE" w:rsidP="00721EDE">
      <w:r w:rsidRPr="00552228">
        <w:t>- įvykdytas asfalto dangos remontas, duobių šalinimas Jašiūnų mstl. (Naujosios g., Merkio g., Miško g., Gojaus g., Saulėtosios g., Popierinės g.)</w:t>
      </w:r>
    </w:p>
    <w:p w14:paraId="55262C83" w14:textId="77777777" w:rsidR="00721EDE" w:rsidRPr="00552228" w:rsidRDefault="00721EDE" w:rsidP="00721EDE">
      <w:pPr>
        <w:rPr>
          <w:b/>
        </w:rPr>
      </w:pPr>
      <w:r w:rsidRPr="00552228">
        <w:rPr>
          <w:b/>
        </w:rPr>
        <w:t>- žvyro dangos išremontuotos gatvės ir keliai, greideravimas.</w:t>
      </w:r>
    </w:p>
    <w:p w14:paraId="34866ED0" w14:textId="77777777" w:rsidR="00721EDE" w:rsidRPr="00552228" w:rsidRDefault="00721EDE" w:rsidP="00721EDE">
      <w:r w:rsidRPr="00552228">
        <w:t>Metų eigoje 3 kartus greideruoti žvyro ir grunto dangos keliai – iš viso 323,4 km.</w:t>
      </w:r>
    </w:p>
    <w:p w14:paraId="2455F782" w14:textId="77777777" w:rsidR="00721EDE" w:rsidRPr="00552228" w:rsidRDefault="00721EDE" w:rsidP="00721EDE">
      <w:r w:rsidRPr="00552228">
        <w:t>Jašiūnų glž. stoties gyvenvietės gatvės greideruotos 5 kartus – iš viso 45 km.</w:t>
      </w:r>
    </w:p>
    <w:p w14:paraId="1104F6D1" w14:textId="77777777" w:rsidR="00721EDE" w:rsidRPr="00552228" w:rsidRDefault="00721EDE" w:rsidP="00721EDE">
      <w:pPr>
        <w:rPr>
          <w:b/>
        </w:rPr>
      </w:pPr>
      <w:r w:rsidRPr="00552228">
        <w:rPr>
          <w:b/>
        </w:rPr>
        <w:t>- remontuoti seniūnijos keliai:</w:t>
      </w:r>
    </w:p>
    <w:p w14:paraId="067D796F" w14:textId="77777777" w:rsidR="00721EDE" w:rsidRPr="00552228" w:rsidRDefault="00721EDE" w:rsidP="00721EDE">
      <w:r w:rsidRPr="00552228">
        <w:t>Kačėnų k -200 m (po liūties), Mokyklos g. -150 m. žvyro dangos remontas , Parko g. – 300 m žvyro d</w:t>
      </w:r>
      <w:r>
        <w:t>angos remontas (žvyro papilymas</w:t>
      </w:r>
      <w:r w:rsidRPr="00552228">
        <w:t>), Taikos g. – 50 m. papilymas žvyru.</w:t>
      </w:r>
    </w:p>
    <w:p w14:paraId="16A85212" w14:textId="77777777" w:rsidR="00721EDE" w:rsidRPr="00552228" w:rsidRDefault="00721EDE" w:rsidP="00721EDE">
      <w:r w:rsidRPr="00552228">
        <w:t>Kelio Dainava- Skubėtai   - atskirų atkarpų papilymas  žvyru, Gojaus k Sentikių g. 50 m. ruožo papilymas žvyru, profiliavimas.</w:t>
      </w:r>
    </w:p>
    <w:p w14:paraId="52613F99" w14:textId="77777777" w:rsidR="00721EDE" w:rsidRPr="00552228" w:rsidRDefault="00721EDE" w:rsidP="00721EDE">
      <w:r w:rsidRPr="00552228">
        <w:t>Iš komunalio ūkio plėtros panaudota – 6523 eurų</w:t>
      </w:r>
    </w:p>
    <w:p w14:paraId="77D1C039" w14:textId="77777777" w:rsidR="00721EDE" w:rsidRPr="00552228" w:rsidRDefault="00721EDE" w:rsidP="00721EDE">
      <w:pPr>
        <w:rPr>
          <w:b/>
        </w:rPr>
      </w:pPr>
      <w:r w:rsidRPr="00552228">
        <w:rPr>
          <w:b/>
        </w:rPr>
        <w:t>2017 m. eigoje įvykdyta savivaldybės fondų dėka:</w:t>
      </w:r>
    </w:p>
    <w:p w14:paraId="44C83D46" w14:textId="77777777" w:rsidR="00721EDE" w:rsidRPr="00552228" w:rsidRDefault="00721EDE" w:rsidP="00721EDE">
      <w:r w:rsidRPr="00552228">
        <w:t>- Vaikų darželio dalinis kapitalinis remontas virtuvės:</w:t>
      </w:r>
    </w:p>
    <w:p w14:paraId="50E375EE" w14:textId="77777777" w:rsidR="00721EDE" w:rsidRPr="00552228" w:rsidRDefault="00721EDE" w:rsidP="00721EDE">
      <w:r w:rsidRPr="00552228">
        <w:t>- įvykdytas kapitalinis remontas Naujosios g. Jašiūnuose</w:t>
      </w:r>
    </w:p>
    <w:p w14:paraId="412FFA96" w14:textId="77777777" w:rsidR="00721EDE" w:rsidRPr="00552228" w:rsidRDefault="00721EDE" w:rsidP="00721EDE">
      <w:r w:rsidRPr="00552228">
        <w:t>- įvykdytas kapitalinis remontas tilto per Merkio, J. Sniadeckio gatvėje.</w:t>
      </w:r>
    </w:p>
    <w:p w14:paraId="68AD1F23" w14:textId="77777777" w:rsidR="00721EDE" w:rsidRPr="00552228" w:rsidRDefault="00721EDE" w:rsidP="00721EDE">
      <w:r w:rsidRPr="00552228">
        <w:t>- asfaltuota Turgaus g. (600 m)</w:t>
      </w:r>
      <w:r>
        <w:t>.</w:t>
      </w:r>
    </w:p>
    <w:p w14:paraId="549068F7" w14:textId="77777777" w:rsidR="00721EDE" w:rsidRPr="00552228" w:rsidRDefault="00721EDE" w:rsidP="00721EDE">
      <w:r w:rsidRPr="00552228">
        <w:rPr>
          <w:b/>
        </w:rPr>
        <w:t>Prižiūrėti gatvių apšvietimą seniūnijoje.</w:t>
      </w:r>
    </w:p>
    <w:p w14:paraId="4317B11C"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Įgyvendinant šį uždavinį seniūnijoje įvykdyta:</w:t>
      </w:r>
    </w:p>
    <w:p w14:paraId="7EF24FCB"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buvo prižiūrimi ir aptarnaujami – 321 šviestuvai;</w:t>
      </w:r>
    </w:p>
    <w:p w14:paraId="30EC09AC" w14:textId="77777777" w:rsidR="00721EDE" w:rsidRPr="006834AA"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atliktas apšvietimo remontas Rūdninkų k. Keturių k.,  Jašiūnų mstl. J. Sniadeckio g. ir M. Balinskio g. (pakeista 38 šviestuvai ir pajungimo kabeliai -116 m. , pakeisti paleidimo automatai – 2 vnt, laikmačiai -3 vnt.</w:t>
      </w:r>
    </w:p>
    <w:p w14:paraId="6A3BC6C0" w14:textId="77777777" w:rsidR="00721EDE" w:rsidRPr="00552228" w:rsidRDefault="00721EDE" w:rsidP="00721EDE">
      <w:pPr>
        <w:pStyle w:val="Sraopastraipa"/>
        <w:spacing w:after="0" w:line="240" w:lineRule="auto"/>
        <w:ind w:left="0"/>
        <w:rPr>
          <w:rFonts w:ascii="Times New Roman" w:hAnsi="Times New Roman" w:cs="Times New Roman"/>
          <w:b/>
          <w:sz w:val="24"/>
          <w:szCs w:val="24"/>
          <w:lang w:val="lt-LT"/>
        </w:rPr>
      </w:pPr>
      <w:r w:rsidRPr="00552228">
        <w:rPr>
          <w:rFonts w:ascii="Times New Roman" w:hAnsi="Times New Roman" w:cs="Times New Roman"/>
          <w:sz w:val="24"/>
          <w:szCs w:val="24"/>
          <w:lang w:val="lt-LT"/>
        </w:rPr>
        <w:t xml:space="preserve">  </w:t>
      </w:r>
      <w:r w:rsidRPr="00552228">
        <w:rPr>
          <w:rFonts w:ascii="Times New Roman" w:hAnsi="Times New Roman" w:cs="Times New Roman"/>
          <w:b/>
          <w:sz w:val="24"/>
          <w:szCs w:val="24"/>
          <w:lang w:val="lt-LT"/>
        </w:rPr>
        <w:t>Įrengtas Naujasodžio kaimo apšvietimas – 13 šviestuvų</w:t>
      </w:r>
    </w:p>
    <w:p w14:paraId="1244A798" w14:textId="77777777" w:rsidR="00721EDE" w:rsidRPr="005C7E8B" w:rsidRDefault="00721EDE" w:rsidP="00721EDE">
      <w:pPr>
        <w:rPr>
          <w:b/>
        </w:rPr>
      </w:pPr>
    </w:p>
    <w:p w14:paraId="6EDE1EA6"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Įgyvendinant šį uždavinį prižiūrim</w:t>
      </w:r>
      <w:r>
        <w:rPr>
          <w:rFonts w:ascii="Times New Roman" w:hAnsi="Times New Roman" w:cs="Times New Roman"/>
          <w:sz w:val="24"/>
          <w:szCs w:val="24"/>
          <w:lang w:val="lt-LT"/>
        </w:rPr>
        <w:t>os</w:t>
      </w:r>
      <w:r w:rsidRPr="00552228">
        <w:rPr>
          <w:rFonts w:ascii="Times New Roman" w:hAnsi="Times New Roman" w:cs="Times New Roman"/>
          <w:sz w:val="24"/>
          <w:szCs w:val="24"/>
          <w:lang w:val="lt-LT"/>
        </w:rPr>
        <w:t xml:space="preserve"> ir tvarkom</w:t>
      </w:r>
      <w:r>
        <w:rPr>
          <w:rFonts w:ascii="Times New Roman" w:hAnsi="Times New Roman" w:cs="Times New Roman"/>
          <w:sz w:val="24"/>
          <w:szCs w:val="24"/>
          <w:lang w:val="lt-LT"/>
        </w:rPr>
        <w:t>os</w:t>
      </w:r>
      <w:r w:rsidRPr="00552228">
        <w:rPr>
          <w:rFonts w:ascii="Times New Roman" w:hAnsi="Times New Roman" w:cs="Times New Roman"/>
          <w:sz w:val="24"/>
          <w:szCs w:val="24"/>
          <w:lang w:val="lt-LT"/>
        </w:rPr>
        <w:t xml:space="preserve">  11 kapinių. Vykdomi projektavimo darbai numatant naujas laidojimo vietas prie Dainavos kaimo.</w:t>
      </w:r>
    </w:p>
    <w:p w14:paraId="5A4ABB7E"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nuolatinis šienavimas ir  tvarkymas visose kapinių vietovėse skirta   3000  Eurų</w:t>
      </w:r>
      <w:r>
        <w:rPr>
          <w:rFonts w:ascii="Times New Roman" w:hAnsi="Times New Roman" w:cs="Times New Roman"/>
          <w:sz w:val="24"/>
          <w:szCs w:val="24"/>
          <w:lang w:val="lt-LT"/>
        </w:rPr>
        <w:t>;</w:t>
      </w:r>
    </w:p>
    <w:p w14:paraId="0007ADEA"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įrengta nauja aikštelė šiukšlių konteineriams Jašiūnų kapinėse – skirta   170 Eur</w:t>
      </w:r>
      <w:r>
        <w:rPr>
          <w:rFonts w:ascii="Times New Roman" w:hAnsi="Times New Roman" w:cs="Times New Roman"/>
          <w:sz w:val="24"/>
          <w:szCs w:val="24"/>
          <w:lang w:val="lt-LT"/>
        </w:rPr>
        <w:t>ų.</w:t>
      </w:r>
    </w:p>
    <w:p w14:paraId="41A79504"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Rūdninkų civilinių  kapinių  aptvėrimo dažymas -  100   eurų</w:t>
      </w:r>
      <w:r>
        <w:rPr>
          <w:rFonts w:ascii="Times New Roman" w:hAnsi="Times New Roman" w:cs="Times New Roman"/>
          <w:sz w:val="24"/>
          <w:szCs w:val="24"/>
          <w:lang w:val="lt-LT"/>
        </w:rPr>
        <w:t>.</w:t>
      </w:r>
    </w:p>
    <w:p w14:paraId="550C9E55"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nuolat šiukšlių tvarkymas ir išvežimas iš kapinių ir parko teritorijos  skirta – 8200 eurų</w:t>
      </w:r>
      <w:r>
        <w:rPr>
          <w:rFonts w:ascii="Times New Roman" w:hAnsi="Times New Roman" w:cs="Times New Roman"/>
          <w:sz w:val="24"/>
          <w:szCs w:val="24"/>
          <w:lang w:val="lt-LT"/>
        </w:rPr>
        <w:t>;</w:t>
      </w:r>
    </w:p>
    <w:p w14:paraId="60230F39"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sutvarkyta žydų egzekucijos vietos teritorija.</w:t>
      </w:r>
    </w:p>
    <w:p w14:paraId="3C0BF093" w14:textId="77777777" w:rsidR="00721EDE" w:rsidRPr="00552228" w:rsidRDefault="00721EDE" w:rsidP="00721EDE">
      <w:pPr>
        <w:rPr>
          <w:b/>
        </w:rPr>
      </w:pPr>
      <w:r w:rsidRPr="00552228">
        <w:rPr>
          <w:b/>
        </w:rPr>
        <w:t xml:space="preserve"> Viešosios infrastruktūros gerinimas </w:t>
      </w:r>
    </w:p>
    <w:p w14:paraId="3118FC56" w14:textId="77777777" w:rsidR="00721EDE" w:rsidRPr="00552228" w:rsidRDefault="00721EDE" w:rsidP="00721EDE">
      <w:pPr>
        <w:rPr>
          <w:b/>
        </w:rPr>
      </w:pPr>
      <w:r w:rsidRPr="00552228">
        <w:rPr>
          <w:b/>
        </w:rPr>
        <w:t xml:space="preserve">            </w:t>
      </w:r>
      <w:r w:rsidRPr="00552228">
        <w:t>Įgyvendinant šį uždavinį užtikrinama;</w:t>
      </w:r>
    </w:p>
    <w:p w14:paraId="26954D47"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- 27 gatvių Jašiūnuose valymas bei priežiūra vasaros ir žiemos metu, šaligatvių tvarkymas ir valymas , barstymas žiemos metu, daugiabučių kiemų bei viešųjų teritorijų tvarkymas</w:t>
      </w:r>
    </w:p>
    <w:p w14:paraId="48C2750F"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-dvaro parko teritorijos tvarkymas, Merkio kranto priežiūra.</w:t>
      </w:r>
    </w:p>
    <w:p w14:paraId="6711993D"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-Jašiūnų miestelio tvarkymas : valymo  darbai , organizuojami socialiai remiamų gyventojų pagalba bei įdarbinti pagal užimtumo didinimo programą.</w:t>
      </w:r>
    </w:p>
    <w:p w14:paraId="29309C5E" w14:textId="77777777" w:rsidR="00721EDE" w:rsidRPr="00552228" w:rsidRDefault="00721EDE" w:rsidP="00721EDE">
      <w:pPr>
        <w:pStyle w:val="Sraopastraipa"/>
        <w:spacing w:after="0" w:line="240" w:lineRule="auto"/>
        <w:ind w:left="0"/>
        <w:rPr>
          <w:rFonts w:ascii="Times New Roman" w:hAnsi="Times New Roman" w:cs="Times New Roman"/>
          <w:b/>
          <w:sz w:val="24"/>
          <w:szCs w:val="24"/>
          <w:lang w:val="lt-LT"/>
        </w:rPr>
      </w:pPr>
      <w:r w:rsidRPr="00552228">
        <w:rPr>
          <w:rFonts w:ascii="Times New Roman" w:hAnsi="Times New Roman" w:cs="Times New Roman"/>
          <w:sz w:val="24"/>
          <w:szCs w:val="24"/>
          <w:lang w:val="lt-LT"/>
        </w:rPr>
        <w:t xml:space="preserve">- </w:t>
      </w:r>
      <w:r w:rsidRPr="00552228">
        <w:rPr>
          <w:rFonts w:ascii="Times New Roman" w:hAnsi="Times New Roman" w:cs="Times New Roman"/>
          <w:b/>
          <w:sz w:val="24"/>
          <w:szCs w:val="24"/>
          <w:lang w:val="lt-LT"/>
        </w:rPr>
        <w:t>savivaldybės lėšomis iš papildomo finansavimo įvykdytas vandens  nugeležinimas  Jašiūnų glž. st. gyvenvietėje (37,8 tūkst. eurų)</w:t>
      </w:r>
    </w:p>
    <w:p w14:paraId="48EB8882" w14:textId="77777777" w:rsidR="00721EDE" w:rsidRPr="00552228" w:rsidRDefault="00721EDE" w:rsidP="00721EDE">
      <w:pPr>
        <w:pStyle w:val="Sraopastraipa"/>
        <w:spacing w:after="0" w:line="240" w:lineRule="auto"/>
        <w:ind w:left="0" w:firstLine="576"/>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Metų eigoje kolektyvas koordinavo ir ieškojo galimybių , kad Jašiūnų seniūnijos gyventojams būtų teikiamos kokybiškos viešosios paslaugos sveikai, saugiai, kokybiškai, švariai aplinkai bei gyvenimui saugant tradicijas, istorinį kultūrinį paveldą. </w:t>
      </w:r>
    </w:p>
    <w:p w14:paraId="0EE0AC36" w14:textId="77777777" w:rsidR="00721EDE" w:rsidRPr="00552228" w:rsidRDefault="00721EDE" w:rsidP="00721EDE">
      <w:r w:rsidRPr="00552228">
        <w:rPr>
          <w:b/>
        </w:rPr>
        <w:t>Kiti ūkio tvarkymo darbai</w:t>
      </w:r>
    </w:p>
    <w:p w14:paraId="5C3B43F2"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suremontuotas pėsčiųjų tiltelis Jašiūnų mstl. Užupio gatvėje.</w:t>
      </w:r>
    </w:p>
    <w:p w14:paraId="68AA7AD2"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įrengti naujų gatvių pavadinimų ženklai – 18 vnt.</w:t>
      </w:r>
    </w:p>
    <w:p w14:paraId="6F36B74F"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Jašiūnų  seniūnijoe visos gatvės paženklintos.</w:t>
      </w:r>
    </w:p>
    <w:p w14:paraId="2123368E"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įrengta žaidimo aikštelė vaikams Gojaus k. (400 eurų);</w:t>
      </w:r>
    </w:p>
    <w:p w14:paraId="5EF0ABF1"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įrengti informaciniai stendai Jašiūnų mstl. (720 eurų);</w:t>
      </w:r>
    </w:p>
    <w:p w14:paraId="52012BE5"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įrengtos seniūnijos pastato apsauginės žaliuzės (494 eurai)</w:t>
      </w:r>
      <w:r>
        <w:rPr>
          <w:rFonts w:ascii="Times New Roman" w:hAnsi="Times New Roman" w:cs="Times New Roman"/>
          <w:sz w:val="24"/>
          <w:szCs w:val="24"/>
          <w:lang w:val="lt-LT"/>
        </w:rPr>
        <w:t>;</w:t>
      </w:r>
    </w:p>
    <w:p w14:paraId="11FDC6E3"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gatvių pavadinimų stulpelių montavimas  ( 2350 eurų)</w:t>
      </w:r>
      <w:r>
        <w:rPr>
          <w:rFonts w:ascii="Times New Roman" w:hAnsi="Times New Roman" w:cs="Times New Roman"/>
          <w:sz w:val="24"/>
          <w:szCs w:val="24"/>
          <w:lang w:val="lt-LT"/>
        </w:rPr>
        <w:t>.</w:t>
      </w:r>
    </w:p>
    <w:p w14:paraId="4FC3AC02" w14:textId="77777777" w:rsidR="00721EDE" w:rsidRPr="00552228" w:rsidRDefault="00721EDE" w:rsidP="00721EDE">
      <w:pPr>
        <w:pStyle w:val="Sraopastraipa"/>
        <w:spacing w:after="0" w:line="240" w:lineRule="auto"/>
        <w:ind w:left="0"/>
        <w:rPr>
          <w:rFonts w:ascii="Times New Roman" w:hAnsi="Times New Roman" w:cs="Times New Roman"/>
          <w:b/>
          <w:sz w:val="24"/>
          <w:szCs w:val="24"/>
          <w:lang w:val="lt-LT"/>
        </w:rPr>
      </w:pPr>
      <w:r w:rsidRPr="00552228">
        <w:rPr>
          <w:rFonts w:ascii="Times New Roman" w:hAnsi="Times New Roman" w:cs="Times New Roman"/>
          <w:b/>
          <w:sz w:val="24"/>
          <w:szCs w:val="24"/>
          <w:lang w:val="lt-LT"/>
        </w:rPr>
        <w:t>Akcija „DAROM“.</w:t>
      </w:r>
    </w:p>
    <w:p w14:paraId="20AAB5C0" w14:textId="77777777" w:rsidR="00721EDE" w:rsidRPr="00552228" w:rsidRDefault="00721EDE" w:rsidP="00721EDE">
      <w:pPr>
        <w:pStyle w:val="Sraopastraipa"/>
        <w:spacing w:after="0" w:line="240" w:lineRule="auto"/>
        <w:ind w:left="0"/>
        <w:rPr>
          <w:rFonts w:ascii="Times New Roman" w:hAnsi="Times New Roman" w:cs="Times New Roman"/>
          <w:b/>
          <w:sz w:val="24"/>
          <w:szCs w:val="24"/>
          <w:lang w:val="lt-LT"/>
        </w:rPr>
      </w:pPr>
    </w:p>
    <w:p w14:paraId="500B453D" w14:textId="77777777" w:rsidR="00721EDE" w:rsidRPr="00552228" w:rsidRDefault="00721EDE" w:rsidP="00721EDE">
      <w:pPr>
        <w:pStyle w:val="Sraopastraipa"/>
        <w:spacing w:after="0" w:line="240" w:lineRule="auto"/>
        <w:ind w:left="0"/>
        <w:rPr>
          <w:rFonts w:ascii="Times New Roman" w:hAnsi="Times New Roman" w:cs="Times New Roman"/>
          <w:b/>
          <w:sz w:val="24"/>
          <w:szCs w:val="24"/>
          <w:lang w:val="lt-LT"/>
        </w:rPr>
      </w:pPr>
      <w:r w:rsidRPr="00552228">
        <w:rPr>
          <w:rFonts w:ascii="Times New Roman" w:hAnsi="Times New Roman" w:cs="Times New Roman"/>
          <w:b/>
          <w:sz w:val="24"/>
          <w:szCs w:val="24"/>
          <w:lang w:val="lt-LT"/>
        </w:rPr>
        <w:t>Organizuota bendruomenė seniūnijos aplinkos tvarkymui. Surinkta 700 maišų  šiukšlių kelių pakraščiais, miškuose,  prie upės kranto. Po žiemos sutvarkyta parko teritorija nuo šakų, lapų. Prie darbų prisijungė Jašiūnų mokyklų jaunimas.</w:t>
      </w:r>
    </w:p>
    <w:p w14:paraId="5B6C21BB"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suremontuotas 60 kv. m soc. būsto patalpų.(komunalinio ūkio darbuotojai) ir Šalčininkų savivaldybės administracijos leidimu suteiktos daugiavaik</w:t>
      </w:r>
      <w:r>
        <w:rPr>
          <w:rFonts w:ascii="Times New Roman" w:hAnsi="Times New Roman" w:cs="Times New Roman"/>
          <w:sz w:val="24"/>
          <w:szCs w:val="24"/>
          <w:lang w:val="lt-LT"/>
        </w:rPr>
        <w:t>ei</w:t>
      </w:r>
      <w:r w:rsidRPr="00552228">
        <w:rPr>
          <w:rFonts w:ascii="Times New Roman" w:hAnsi="Times New Roman" w:cs="Times New Roman"/>
          <w:sz w:val="24"/>
          <w:szCs w:val="24"/>
          <w:lang w:val="lt-LT"/>
        </w:rPr>
        <w:t xml:space="preserve">  Irenos ir Sergejaus Belych 6- ų asmenų šeimai</w:t>
      </w:r>
      <w:r>
        <w:rPr>
          <w:rFonts w:ascii="Times New Roman" w:hAnsi="Times New Roman" w:cs="Times New Roman"/>
          <w:sz w:val="24"/>
          <w:szCs w:val="24"/>
          <w:lang w:val="lt-LT"/>
        </w:rPr>
        <w:t>;</w:t>
      </w:r>
    </w:p>
    <w:p w14:paraId="5E56E457" w14:textId="77777777" w:rsidR="00721EDE" w:rsidRPr="00552228" w:rsidRDefault="00721EDE" w:rsidP="00721EDE">
      <w:pPr>
        <w:pStyle w:val="Sraopastraipa"/>
        <w:spacing w:after="0" w:line="240" w:lineRule="auto"/>
        <w:ind w:left="0"/>
        <w:jc w:val="center"/>
        <w:rPr>
          <w:rFonts w:ascii="Times New Roman" w:hAnsi="Times New Roman" w:cs="Times New Roman"/>
          <w:sz w:val="24"/>
          <w:szCs w:val="24"/>
          <w:lang w:val="lt-LT"/>
        </w:rPr>
      </w:pPr>
    </w:p>
    <w:p w14:paraId="4682BC8A"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įrengta kalėdinė eglė ir iliuminacijos Jašiūnų miestelyje (1570 eurų)</w:t>
      </w:r>
      <w:r>
        <w:rPr>
          <w:rFonts w:ascii="Times New Roman" w:hAnsi="Times New Roman" w:cs="Times New Roman"/>
          <w:sz w:val="24"/>
          <w:szCs w:val="24"/>
          <w:lang w:val="lt-LT"/>
        </w:rPr>
        <w:t>;</w:t>
      </w:r>
    </w:p>
    <w:p w14:paraId="2087D94B"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įsigytos smėlio dėžės šaligatviuose pastatyti  (383 eurų)</w:t>
      </w:r>
      <w:r>
        <w:rPr>
          <w:rFonts w:ascii="Times New Roman" w:hAnsi="Times New Roman" w:cs="Times New Roman"/>
          <w:sz w:val="24"/>
          <w:szCs w:val="24"/>
          <w:lang w:val="lt-LT"/>
        </w:rPr>
        <w:t>.</w:t>
      </w:r>
    </w:p>
    <w:p w14:paraId="16A7DFF3" w14:textId="77777777" w:rsidR="00721EDE" w:rsidRPr="00552228" w:rsidRDefault="00721EDE" w:rsidP="00721EDE">
      <w:pPr>
        <w:pStyle w:val="Sraopastraipa"/>
        <w:spacing w:after="0" w:line="240" w:lineRule="auto"/>
        <w:ind w:left="0"/>
        <w:jc w:val="center"/>
        <w:rPr>
          <w:rFonts w:ascii="Times New Roman" w:hAnsi="Times New Roman" w:cs="Times New Roman"/>
          <w:b/>
          <w:sz w:val="24"/>
          <w:szCs w:val="24"/>
          <w:lang w:val="lt-LT"/>
        </w:rPr>
      </w:pPr>
    </w:p>
    <w:p w14:paraId="41472E9D" w14:textId="77777777" w:rsidR="00721EDE" w:rsidRPr="00552228" w:rsidRDefault="00721EDE" w:rsidP="00721EDE">
      <w:pPr>
        <w:pStyle w:val="Sraopastraipa"/>
        <w:spacing w:after="0" w:line="240" w:lineRule="auto"/>
        <w:ind w:left="0"/>
        <w:rPr>
          <w:rFonts w:ascii="Times New Roman" w:hAnsi="Times New Roman" w:cs="Times New Roman"/>
          <w:b/>
          <w:sz w:val="24"/>
          <w:szCs w:val="24"/>
          <w:lang w:val="lt-LT"/>
        </w:rPr>
      </w:pPr>
      <w:r w:rsidRPr="00552228">
        <w:rPr>
          <w:rFonts w:ascii="Times New Roman" w:hAnsi="Times New Roman" w:cs="Times New Roman"/>
          <w:b/>
          <w:sz w:val="24"/>
          <w:szCs w:val="24"/>
          <w:lang w:val="lt-LT"/>
        </w:rPr>
        <w:t>Organizacinis darbas</w:t>
      </w:r>
    </w:p>
    <w:p w14:paraId="62D425DC" w14:textId="77777777" w:rsidR="00721EDE" w:rsidRPr="005C7E8B" w:rsidRDefault="00721EDE" w:rsidP="00721EDE">
      <w:pPr>
        <w:rPr>
          <w:b/>
        </w:rPr>
      </w:pPr>
    </w:p>
    <w:p w14:paraId="7FBD472E"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2017 metų pradžioje Jašiūnų seniūnijoje or</w:t>
      </w:r>
      <w:r>
        <w:rPr>
          <w:rFonts w:ascii="Times New Roman" w:hAnsi="Times New Roman" w:cs="Times New Roman"/>
          <w:sz w:val="24"/>
          <w:szCs w:val="24"/>
          <w:lang w:val="lt-LT"/>
        </w:rPr>
        <w:t xml:space="preserve">ganizuoti seniūnaičių rinkimai. </w:t>
      </w:r>
      <w:r w:rsidRPr="00552228">
        <w:rPr>
          <w:rFonts w:ascii="Times New Roman" w:hAnsi="Times New Roman" w:cs="Times New Roman"/>
          <w:sz w:val="24"/>
          <w:szCs w:val="24"/>
          <w:lang w:val="lt-LT"/>
        </w:rPr>
        <w:t>1</w:t>
      </w:r>
      <w:r>
        <w:rPr>
          <w:rFonts w:ascii="Times New Roman" w:hAnsi="Times New Roman" w:cs="Times New Roman"/>
          <w:sz w:val="24"/>
          <w:szCs w:val="24"/>
          <w:lang w:val="lt-LT"/>
        </w:rPr>
        <w:t>7 seniūnaitijų</w:t>
      </w:r>
      <w:r w:rsidRPr="00552228">
        <w:rPr>
          <w:rFonts w:ascii="Times New Roman" w:hAnsi="Times New Roman" w:cs="Times New Roman"/>
          <w:sz w:val="24"/>
          <w:szCs w:val="24"/>
          <w:lang w:val="lt-LT"/>
        </w:rPr>
        <w:t xml:space="preserve"> išrinkti 17 seni</w:t>
      </w:r>
      <w:r>
        <w:rPr>
          <w:rFonts w:ascii="Times New Roman" w:hAnsi="Times New Roman" w:cs="Times New Roman"/>
          <w:sz w:val="24"/>
          <w:szCs w:val="24"/>
          <w:lang w:val="lt-LT"/>
        </w:rPr>
        <w:t xml:space="preserve">ūnaičių. 13-ose  seniūnaitijų </w:t>
      </w:r>
      <w:r w:rsidRPr="00552228">
        <w:rPr>
          <w:rFonts w:ascii="Times New Roman" w:hAnsi="Times New Roman" w:cs="Times New Roman"/>
          <w:sz w:val="24"/>
          <w:szCs w:val="24"/>
          <w:lang w:val="lt-LT"/>
        </w:rPr>
        <w:t>gyvent</w:t>
      </w:r>
      <w:r>
        <w:rPr>
          <w:rFonts w:ascii="Times New Roman" w:hAnsi="Times New Roman" w:cs="Times New Roman"/>
          <w:sz w:val="24"/>
          <w:szCs w:val="24"/>
          <w:lang w:val="lt-LT"/>
        </w:rPr>
        <w:t>ojai patikėjo tiems kandidatams</w:t>
      </w:r>
      <w:r w:rsidRPr="00552228">
        <w:rPr>
          <w:rFonts w:ascii="Times New Roman" w:hAnsi="Times New Roman" w:cs="Times New Roman"/>
          <w:sz w:val="24"/>
          <w:szCs w:val="24"/>
          <w:lang w:val="lt-LT"/>
        </w:rPr>
        <w:t>, kurie buvo išrinkti ankščiau.</w:t>
      </w:r>
    </w:p>
    <w:p w14:paraId="1B609CE2"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Rūdninkų gyventojai pasirinko naujus kandidatus- buvusių seniūnaičių pavaduotojus. Jašiūnuose naujai išrinkta Centrinėje seniūnaitijoje Božena Zapasnik, Sližiūnų  kaimo gyventojai vienu balsu persvara išrinko A Belešką.</w:t>
      </w:r>
    </w:p>
    <w:p w14:paraId="646F569A"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b/>
          <w:sz w:val="24"/>
          <w:szCs w:val="24"/>
          <w:lang w:val="lt-LT"/>
        </w:rPr>
        <w:t>Seniūnijos specialistų ir seniūnaičių bendradarbiavimas nukreipta aktyvinti kultūrinį, sportinį ir dvasinį gyvenimą, istorinių vertybių , krašto tradicijų puoselėjimui ir išsaugojimui, telkti bendruomenę įvairioms akcijoms ir renginiams</w:t>
      </w:r>
      <w:r w:rsidRPr="00552228">
        <w:rPr>
          <w:rFonts w:ascii="Times New Roman" w:hAnsi="Times New Roman" w:cs="Times New Roman"/>
          <w:sz w:val="24"/>
          <w:szCs w:val="24"/>
          <w:lang w:val="lt-LT"/>
        </w:rPr>
        <w:t>.</w:t>
      </w:r>
    </w:p>
    <w:p w14:paraId="1E5A3D3F"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Organizuoti ir pravesti pasitarimai seniūnaičių sueigose, kuriose buvo aptariamos opios seniūnijos gyventojų problemos:</w:t>
      </w:r>
    </w:p>
    <w:p w14:paraId="06EC5190"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&gt; žemo pilietiškumo lygmens prevencija ir pašalinimas;</w:t>
      </w:r>
    </w:p>
    <w:p w14:paraId="3301B337"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&gt; dėl atliekų tvarkymo naujos sistemos teikimo gyventojams ir jų gerinimas, statybos ir gabaritinių atliekų surinkimo ir pridavimo problemų sprendimo būdai</w:t>
      </w:r>
      <w:r>
        <w:rPr>
          <w:rFonts w:ascii="Times New Roman" w:hAnsi="Times New Roman" w:cs="Times New Roman"/>
          <w:sz w:val="24"/>
          <w:szCs w:val="24"/>
          <w:lang w:val="lt-LT"/>
        </w:rPr>
        <w:t>;</w:t>
      </w:r>
    </w:p>
    <w:p w14:paraId="63451DC5"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&gt;vienišų pagyvenusių žmonių priežiūra ir pagalba</w:t>
      </w:r>
      <w:r>
        <w:rPr>
          <w:rFonts w:ascii="Times New Roman" w:hAnsi="Times New Roman" w:cs="Times New Roman"/>
          <w:sz w:val="24"/>
          <w:szCs w:val="24"/>
          <w:lang w:val="lt-LT"/>
        </w:rPr>
        <w:t>;</w:t>
      </w:r>
    </w:p>
    <w:p w14:paraId="6D93F1C5"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&gt;pagyvenusių 60+ žmonių įtraukimas į aktyvų bendruomenės gyvenimą</w:t>
      </w:r>
      <w:r>
        <w:rPr>
          <w:rFonts w:ascii="Times New Roman" w:hAnsi="Times New Roman" w:cs="Times New Roman"/>
          <w:sz w:val="24"/>
          <w:szCs w:val="24"/>
          <w:lang w:val="lt-LT"/>
        </w:rPr>
        <w:t>;</w:t>
      </w:r>
    </w:p>
    <w:p w14:paraId="5FAEFF49"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&gt; lėšų paskirstymas projektams bendruomenės rėmimo 2017 metais</w:t>
      </w:r>
      <w:r>
        <w:rPr>
          <w:rFonts w:ascii="Times New Roman" w:hAnsi="Times New Roman" w:cs="Times New Roman"/>
          <w:sz w:val="24"/>
          <w:szCs w:val="24"/>
          <w:lang w:val="lt-LT"/>
        </w:rPr>
        <w:t>;</w:t>
      </w:r>
    </w:p>
    <w:p w14:paraId="578482F0"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&gt; seniūnijos metinio veiklos plano projekto aptarimas ir sprendimų priėmimas. </w:t>
      </w:r>
    </w:p>
    <w:p w14:paraId="11A00EDA" w14:textId="77777777" w:rsidR="00721EDE" w:rsidRPr="00552228" w:rsidRDefault="00721EDE" w:rsidP="00721EDE">
      <w:pPr>
        <w:pStyle w:val="Sraopastraipa"/>
        <w:spacing w:after="0" w:line="240" w:lineRule="auto"/>
        <w:ind w:left="0"/>
        <w:rPr>
          <w:rFonts w:ascii="Times New Roman" w:hAnsi="Times New Roman" w:cs="Times New Roman"/>
          <w:b/>
          <w:sz w:val="24"/>
          <w:szCs w:val="24"/>
          <w:lang w:val="lt-LT"/>
        </w:rPr>
      </w:pPr>
      <w:r w:rsidRPr="00552228">
        <w:rPr>
          <w:rFonts w:ascii="Times New Roman" w:hAnsi="Times New Roman" w:cs="Times New Roman"/>
          <w:b/>
          <w:sz w:val="24"/>
          <w:szCs w:val="24"/>
          <w:lang w:val="lt-LT"/>
        </w:rPr>
        <w:t>Įgyvendinta</w:t>
      </w:r>
    </w:p>
    <w:p w14:paraId="4466769F"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Jašiūnuose veikia   JAŠIŪNŲ KAIMO BENDRUOMENĖS CENTRAS</w:t>
      </w:r>
    </w:p>
    <w:p w14:paraId="29E178CC" w14:textId="77777777" w:rsidR="00721EDE" w:rsidRPr="00552228" w:rsidRDefault="00721EDE" w:rsidP="00721EDE">
      <w:pPr>
        <w:pStyle w:val="Sraopastraipa"/>
        <w:numPr>
          <w:ilvl w:val="0"/>
          <w:numId w:val="50"/>
        </w:numPr>
        <w:spacing w:after="0" w:line="240" w:lineRule="auto"/>
        <w:ind w:left="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Bendruomenės veiklos stiprinimui paskirtos lėšos 5 projektams:</w:t>
      </w:r>
    </w:p>
    <w:p w14:paraId="49E3E514"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Derliaus šventei   -400 eurų;</w:t>
      </w:r>
    </w:p>
    <w:p w14:paraId="46D8083B"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Seniūnijos dienų apeigoms – 1000 eurų;</w:t>
      </w:r>
    </w:p>
    <w:p w14:paraId="68C0A2B6"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Šeimos šventei – 770 eurų;</w:t>
      </w:r>
    </w:p>
    <w:p w14:paraId="412F13CF"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-Kalėdinei vakaronei -500 eurų;</w:t>
      </w:r>
    </w:p>
    <w:p w14:paraId="4617B10F"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Senyvo amžiaus vakaronei – 550 eurų.</w:t>
      </w:r>
    </w:p>
    <w:p w14:paraId="15F06385" w14:textId="77777777" w:rsidR="00721EDE" w:rsidRPr="00552228" w:rsidRDefault="00721EDE" w:rsidP="00721EDE">
      <w:r w:rsidRPr="00552228">
        <w:t xml:space="preserve">             2. Organizuotas poilsis jaunimui Lenkijoje (iš nepasiturinčių šeimų ir gabiems ) – iš viso 22 asmenims ( iš rėmėjų pinigų)</w:t>
      </w:r>
    </w:p>
    <w:p w14:paraId="42269B57" w14:textId="77777777" w:rsidR="00721EDE" w:rsidRPr="00552228" w:rsidRDefault="00721EDE" w:rsidP="00721EDE">
      <w:r w:rsidRPr="00552228">
        <w:t xml:space="preserve">            3. Organizuotos išvykos į Lenkijos Respubliką  senyvo amžiaus žmonėms:</w:t>
      </w:r>
    </w:p>
    <w:p w14:paraId="5E223105"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Bialystoko miestą, Hodyševą (rėmėjų lėšos) – 16 asm.</w:t>
      </w:r>
    </w:p>
    <w:p w14:paraId="60BF738B"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Varšuvos miestą (rėmėjų lėšos) -   17 asmenų</w:t>
      </w:r>
    </w:p>
    <w:p w14:paraId="2BC07676" w14:textId="77777777" w:rsidR="00721EDE" w:rsidRPr="00552228" w:rsidRDefault="00721EDE" w:rsidP="00721EDE">
      <w:r w:rsidRPr="00552228">
        <w:t xml:space="preserve">            4. Seniūnija bendradarbiauja su Lenkijos Respublikos gminomis: Kurzętnik, Bobolice, Bocki, Reszel,   Częstocho</w:t>
      </w:r>
      <w:r>
        <w:t>v</w:t>
      </w:r>
      <w:r w:rsidRPr="00552228">
        <w:t>os m. Šv. Marijos parapija.</w:t>
      </w:r>
    </w:p>
    <w:p w14:paraId="118D53FA" w14:textId="77777777" w:rsidR="00721EDE" w:rsidRPr="00552228" w:rsidRDefault="00721EDE" w:rsidP="00721EDE">
      <w:pPr>
        <w:rPr>
          <w:b/>
        </w:rPr>
      </w:pPr>
      <w:r w:rsidRPr="00552228">
        <w:rPr>
          <w:b/>
        </w:rPr>
        <w:t>Pagal susitarimą  su Lenkijos Respublikos partneriais  Jašiūnų seniūnijos seniūnaičiai ir seniūnijos specialistai vyko darbo klausimais ir organizuotose renginiuose dalyvauti :</w:t>
      </w:r>
    </w:p>
    <w:p w14:paraId="75DB5FC1"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2017 vasario mėn. – Gmina Poczesna -6 žmonės;</w:t>
      </w:r>
    </w:p>
    <w:p w14:paraId="7BF56951"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2017 m. liepos mėn. – Kurzętnik    - 6 žm.;</w:t>
      </w:r>
    </w:p>
    <w:p w14:paraId="10D65286"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2017 m. liepos mėn. – Bobolice -35 asm. (ansamblis „Znad Merečanki“</w:t>
      </w:r>
    </w:p>
    <w:p w14:paraId="0928892B"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2017 m. liepos mėn. – Reszel – 3 asm. </w:t>
      </w:r>
    </w:p>
    <w:p w14:paraId="7322E9B8" w14:textId="77777777" w:rsidR="00721EDE" w:rsidRPr="00552228" w:rsidRDefault="00721EDE" w:rsidP="00721EDE">
      <w:pPr>
        <w:pStyle w:val="Sraopastraipa"/>
        <w:spacing w:after="0" w:line="240" w:lineRule="auto"/>
        <w:ind w:left="0"/>
        <w:rPr>
          <w:rFonts w:ascii="Times New Roman" w:hAnsi="Times New Roman" w:cs="Times New Roman"/>
          <w:b/>
          <w:sz w:val="24"/>
          <w:szCs w:val="24"/>
          <w:lang w:val="lt-LT"/>
        </w:rPr>
      </w:pPr>
      <w:r w:rsidRPr="00552228">
        <w:rPr>
          <w:rFonts w:ascii="Times New Roman" w:hAnsi="Times New Roman" w:cs="Times New Roman"/>
          <w:b/>
          <w:sz w:val="24"/>
          <w:szCs w:val="24"/>
          <w:lang w:val="lt-LT"/>
        </w:rPr>
        <w:t>Išvykos suaugusiųjų ir jaunimo poilsiauti finansuojamos užsienio ir vietos verslininkų rėmėjų.</w:t>
      </w:r>
    </w:p>
    <w:p w14:paraId="1D6D3367"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Glaudūs seniūnijos  ryšiai su vietos ūkininkais ir verslininkais . Ūkininkai neatlygintinai padeda spręsti sunkias ūkines problemas bei remti seniūnijos renginius. Jašiūnų verslininkai remia transporto išlaidų padengimą už jaunimo išvežimą į Lenkiją poilsiauti bei renginius.</w:t>
      </w:r>
    </w:p>
    <w:p w14:paraId="0159BE21" w14:textId="77777777" w:rsidR="00721EDE" w:rsidRPr="00552228" w:rsidRDefault="00721EDE" w:rsidP="00721EDE">
      <w:r w:rsidRPr="00552228">
        <w:rPr>
          <w:b/>
        </w:rPr>
        <w:t>Bendruomenės organizuoti ir pravesti renginiai</w:t>
      </w:r>
    </w:p>
    <w:p w14:paraId="6ADFA4F1"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Mėgstamiausi  visų organizuojamų renginių yra: Joninės Jašiūnuose, Šv. Antano atlaidos Jašiūnų glž. st. gyvenvietėje , tradicinė seniūnijos šventė „Susitikimai pas Balinskius“, Užgavėnių žaidimai, naujametiniai renginiai, kalėdinės vakaronės bei kalėdojimas gyvenvietėse.</w:t>
      </w:r>
    </w:p>
    <w:p w14:paraId="20C7B128"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Metų bėgyje Švietimo, Kultūros, Sporto bendruomenių organizuojamų renginių  susideda apie </w:t>
      </w:r>
      <w:r w:rsidRPr="00552228">
        <w:rPr>
          <w:rFonts w:ascii="Times New Roman" w:hAnsi="Times New Roman" w:cs="Times New Roman"/>
          <w:b/>
          <w:sz w:val="24"/>
          <w:szCs w:val="24"/>
          <w:lang w:val="lt-LT"/>
        </w:rPr>
        <w:t>100.</w:t>
      </w:r>
      <w:r w:rsidRPr="00552228">
        <w:rPr>
          <w:rFonts w:ascii="Times New Roman" w:hAnsi="Times New Roman" w:cs="Times New Roman"/>
          <w:sz w:val="24"/>
          <w:szCs w:val="24"/>
          <w:lang w:val="lt-LT"/>
        </w:rPr>
        <w:t xml:space="preserve"> Seniūnijos gyventojai aktyviai dalyvauja visose renginiuose.</w:t>
      </w:r>
    </w:p>
    <w:p w14:paraId="27E4176F" w14:textId="77777777" w:rsidR="00721EDE" w:rsidRPr="00552228" w:rsidRDefault="00721EDE" w:rsidP="00721EDE">
      <w:pPr>
        <w:rPr>
          <w:b/>
        </w:rPr>
      </w:pPr>
      <w:r w:rsidRPr="00552228">
        <w:rPr>
          <w:b/>
        </w:rPr>
        <w:t>Nepavyko įgyvendinti metų tikslų</w:t>
      </w:r>
    </w:p>
    <w:p w14:paraId="7463D73C"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1 .Neįvykdytas Popierinės gatvės ruožo prie </w:t>
      </w:r>
      <w:r>
        <w:rPr>
          <w:rFonts w:ascii="Times New Roman" w:hAnsi="Times New Roman" w:cs="Times New Roman"/>
          <w:sz w:val="24"/>
          <w:szCs w:val="24"/>
          <w:lang w:val="lt-LT"/>
        </w:rPr>
        <w:t>gimnazijos apšvietimo įrengimas</w:t>
      </w:r>
      <w:r w:rsidRPr="00552228">
        <w:rPr>
          <w:rFonts w:ascii="Times New Roman" w:hAnsi="Times New Roman" w:cs="Times New Roman"/>
          <w:sz w:val="24"/>
          <w:szCs w:val="24"/>
          <w:lang w:val="lt-LT"/>
        </w:rPr>
        <w:t>.</w:t>
      </w:r>
    </w:p>
    <w:p w14:paraId="354517CD"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2. Seniūnijos administracinio pastato išorinių sienų renovacija.</w:t>
      </w:r>
    </w:p>
    <w:p w14:paraId="36AEE8D1"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3. Neįvykdytas planuotas Vilniaus Regiono Kelių Direkcijos Stoties g. Jašiūnų glž st.  gyvenvietėje kapitalinis remontas. </w:t>
      </w:r>
    </w:p>
    <w:p w14:paraId="6F266F7E"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4. Neįvykdytas Jašiūnų mstl. Žaliosios g. asfaltavimas. </w:t>
      </w:r>
    </w:p>
    <w:p w14:paraId="30901F3F" w14:textId="77777777" w:rsidR="00721EDE" w:rsidRPr="00552228" w:rsidRDefault="00721EDE" w:rsidP="00721EDE">
      <w:pPr>
        <w:pStyle w:val="Sraopastraipa"/>
        <w:spacing w:after="0" w:line="240" w:lineRule="auto"/>
        <w:ind w:left="0"/>
        <w:rPr>
          <w:rFonts w:ascii="Times New Roman" w:hAnsi="Times New Roman" w:cs="Times New Roman"/>
          <w:b/>
          <w:sz w:val="24"/>
          <w:szCs w:val="24"/>
          <w:lang w:val="lt-LT"/>
        </w:rPr>
      </w:pPr>
    </w:p>
    <w:p w14:paraId="240B9213" w14:textId="77777777" w:rsidR="00721EDE" w:rsidRPr="00552228" w:rsidRDefault="00721EDE" w:rsidP="00721EDE">
      <w:r w:rsidRPr="00552228">
        <w:rPr>
          <w:b/>
        </w:rPr>
        <w:t>Jašiūnų seniūnijos stiprybės</w:t>
      </w:r>
      <w:r w:rsidRPr="00552228">
        <w:t>:</w:t>
      </w:r>
    </w:p>
    <w:p w14:paraId="6AEFA2BD" w14:textId="77777777" w:rsidR="00721EDE" w:rsidRPr="00552228" w:rsidRDefault="00721EDE" w:rsidP="00721EDE">
      <w:r w:rsidRPr="00552228">
        <w:t>- Palankios sąlygos mėgėjiškam vandens sportui. Organizuojami vasaros metu  plaukimai baidarėmis.</w:t>
      </w:r>
    </w:p>
    <w:p w14:paraId="06432393" w14:textId="77777777" w:rsidR="00721EDE" w:rsidRPr="00552228" w:rsidRDefault="00721EDE" w:rsidP="00721EDE">
      <w:r w:rsidRPr="00552228">
        <w:t>- Kraštovaizdis, neužteršta aplinka yra tinkami veiksmai kaimo turizmui, rekreacijai, poilsiui. Augantis kokybiškas kultūros paveldo pažintinių ir edukacinių renginių poreikis.</w:t>
      </w:r>
    </w:p>
    <w:p w14:paraId="58B87C11" w14:textId="77777777" w:rsidR="00721EDE" w:rsidRPr="00552228" w:rsidRDefault="00721EDE" w:rsidP="00721EDE">
      <w:r w:rsidRPr="00552228">
        <w:t>- Seniūnijoje gyventojų skaičius nemažėja. 2017 metais naujai deklaravo gyvenamąją vietą 210 žmonių.</w:t>
      </w:r>
    </w:p>
    <w:p w14:paraId="387C84D3" w14:textId="77777777" w:rsidR="00721EDE" w:rsidRPr="00552228" w:rsidRDefault="00721EDE" w:rsidP="00721EDE">
      <w:r w:rsidRPr="00552228">
        <w:t>- JAŠIŪNAI – geografinė padėtis ir Vilniaus kaimynystė  yra palanki vietovė pritraukiant žmones. Seniūnijoje , ypač Jašiūnų mstl., nemažėja darbingo amžiaus žmonių. Yra galimybių įsidarbinti didesnėse įmonėse:</w:t>
      </w:r>
    </w:p>
    <w:p w14:paraId="1C0054AB" w14:textId="77777777" w:rsidR="00721EDE" w:rsidRPr="00552228" w:rsidRDefault="00721EDE" w:rsidP="00721EDE">
      <w:r w:rsidRPr="00552228">
        <w:t xml:space="preserve">AB „Actas“, UAB „Polywood“, UAB „Poliwektris“, UAB „Olkusjana“, UAB „Evaldo daržovės“, kuriose dirba virš 400 žmonių. Virš 30 yra individualių įmonių, kuriose įdarbinta apie 100 žmonių. Švietimo, kultūros, medicinos ir kt įstaigose dirba 120 žmonių. </w:t>
      </w:r>
    </w:p>
    <w:p w14:paraId="53BCD892" w14:textId="77777777" w:rsidR="00721EDE" w:rsidRPr="00552228" w:rsidRDefault="00721EDE" w:rsidP="00721EDE">
      <w:r w:rsidRPr="00552228">
        <w:t>- Jašiūnuose vyksta nemažai įvairių renginių , pritraukiančių svečius iš kitų gyvenviečių. Ypač dažnai vyksta koncertai dvaro rūmuose. Dvare 2017 m. apsilankė 12000 lankytojų. Jašiūnų dvaras – tai populiarus, lankytinas objektas rajone.</w:t>
      </w:r>
    </w:p>
    <w:p w14:paraId="0ECD3893" w14:textId="77777777" w:rsidR="00721EDE" w:rsidRPr="00552228" w:rsidRDefault="00721EDE" w:rsidP="00721EDE">
      <w:r w:rsidRPr="00552228">
        <w:t>- Viena didžiausių galimybių socialinei ekonominei plėtrai – yra ES struktūrinių ir kitų fondų parama veikloms: švietimo, kultūros , aplinkosaugos, socialinės, sveikatos ir kitos viešosios politikos sritys. Tiek žmogiškojo kapitalo plėtros, tiek materialinės bazės ir infrastruktūros gerinimo kryptimis.</w:t>
      </w:r>
    </w:p>
    <w:p w14:paraId="72002994" w14:textId="77777777" w:rsidR="00721EDE" w:rsidRPr="00552228" w:rsidRDefault="00721EDE" w:rsidP="00721EDE">
      <w:r w:rsidRPr="00552228">
        <w:rPr>
          <w:b/>
        </w:rPr>
        <w:t>Jašiūnų seniūnijos silpnybės:</w:t>
      </w:r>
    </w:p>
    <w:p w14:paraId="0B480C3A" w14:textId="77777777" w:rsidR="00721EDE" w:rsidRPr="00552228" w:rsidRDefault="00721EDE" w:rsidP="00721EDE">
      <w:pPr>
        <w:pStyle w:val="Sraopastraipa"/>
        <w:numPr>
          <w:ilvl w:val="0"/>
          <w:numId w:val="52"/>
        </w:numPr>
        <w:spacing w:after="0" w:line="240" w:lineRule="auto"/>
        <w:ind w:left="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Trūksta lėšų vietinės reikšmės kelių tiesimui, asfaltavimui, remontui ir priežiūrai, kaimų gatvių apšvietimo įrengimui.</w:t>
      </w:r>
    </w:p>
    <w:p w14:paraId="6609D17A" w14:textId="77777777" w:rsidR="00721EDE" w:rsidRPr="00552228" w:rsidRDefault="00721EDE" w:rsidP="00721EDE">
      <w:pPr>
        <w:pStyle w:val="Sraopastraipa"/>
        <w:spacing w:after="0" w:line="240" w:lineRule="auto"/>
        <w:ind w:left="0"/>
        <w:rPr>
          <w:rFonts w:ascii="Times New Roman" w:hAnsi="Times New Roman" w:cs="Times New Roman"/>
          <w:b/>
          <w:sz w:val="24"/>
          <w:szCs w:val="24"/>
          <w:lang w:val="lt-LT"/>
        </w:rPr>
      </w:pPr>
      <w:r w:rsidRPr="00552228">
        <w:rPr>
          <w:rFonts w:ascii="Times New Roman" w:hAnsi="Times New Roman" w:cs="Times New Roman"/>
          <w:b/>
          <w:sz w:val="24"/>
          <w:szCs w:val="24"/>
          <w:lang w:val="lt-LT"/>
        </w:rPr>
        <w:t>Yra būtinybė:</w:t>
      </w:r>
    </w:p>
    <w:p w14:paraId="21B62F4E"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Keliai</w:t>
      </w:r>
    </w:p>
    <w:p w14:paraId="65419215"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Žaliosios g. Lauko g, M. Balinskio g. (atkarpa) asfaltavimas Jašiūnuose</w:t>
      </w:r>
      <w:r>
        <w:rPr>
          <w:rFonts w:ascii="Times New Roman" w:hAnsi="Times New Roman" w:cs="Times New Roman"/>
          <w:sz w:val="24"/>
          <w:szCs w:val="24"/>
          <w:lang w:val="lt-LT"/>
        </w:rPr>
        <w:t>;</w:t>
      </w:r>
    </w:p>
    <w:p w14:paraId="1F8E2C29"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kelio Jašiūnai – Dainava žvyro dangos paprastasis remontas</w:t>
      </w:r>
      <w:r>
        <w:rPr>
          <w:rFonts w:ascii="Times New Roman" w:hAnsi="Times New Roman" w:cs="Times New Roman"/>
          <w:sz w:val="24"/>
          <w:szCs w:val="24"/>
          <w:lang w:val="lt-LT"/>
        </w:rPr>
        <w:t>;</w:t>
      </w:r>
    </w:p>
    <w:p w14:paraId="2C40F664"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kelio Sakalų k. (po liūties) remontas</w:t>
      </w:r>
      <w:r>
        <w:rPr>
          <w:rFonts w:ascii="Times New Roman" w:hAnsi="Times New Roman" w:cs="Times New Roman"/>
          <w:sz w:val="24"/>
          <w:szCs w:val="24"/>
          <w:lang w:val="lt-LT"/>
        </w:rPr>
        <w:t>;</w:t>
      </w:r>
    </w:p>
    <w:p w14:paraId="53391778"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Popierinės g. Jašiūnuose ruožo asfalto ištisinis remontas</w:t>
      </w:r>
      <w:r>
        <w:rPr>
          <w:rFonts w:ascii="Times New Roman" w:hAnsi="Times New Roman" w:cs="Times New Roman"/>
          <w:sz w:val="24"/>
          <w:szCs w:val="24"/>
          <w:lang w:val="lt-LT"/>
        </w:rPr>
        <w:t>;</w:t>
      </w:r>
    </w:p>
    <w:p w14:paraId="504638D3"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Popierinės gatvė Jašiūnuose  žvyro dangos paprastasis remontas</w:t>
      </w:r>
      <w:r>
        <w:rPr>
          <w:rFonts w:ascii="Times New Roman" w:hAnsi="Times New Roman" w:cs="Times New Roman"/>
          <w:sz w:val="24"/>
          <w:szCs w:val="24"/>
          <w:lang w:val="lt-LT"/>
        </w:rPr>
        <w:t>;</w:t>
      </w:r>
    </w:p>
    <w:p w14:paraId="30FED583"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Gojaus k. Sentikių g. paprastasis remontas</w:t>
      </w:r>
      <w:r>
        <w:rPr>
          <w:rFonts w:ascii="Times New Roman" w:hAnsi="Times New Roman" w:cs="Times New Roman"/>
          <w:sz w:val="24"/>
          <w:szCs w:val="24"/>
          <w:lang w:val="lt-LT"/>
        </w:rPr>
        <w:t>;</w:t>
      </w:r>
    </w:p>
    <w:p w14:paraId="3B51DAC8" w14:textId="77777777" w:rsidR="00721EDE" w:rsidRPr="00552228"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Saulėtosios g. šaligatvio statyba. Pavojingas miestelio ruožas pėstiesiems. Didelis automobilių srautas ir eismas.</w:t>
      </w:r>
    </w:p>
    <w:p w14:paraId="4E42FC7A" w14:textId="77777777" w:rsidR="00721EDE" w:rsidRPr="00552228" w:rsidRDefault="00721EDE" w:rsidP="00721EDE">
      <w:pPr>
        <w:pStyle w:val="Sraopastraipa"/>
        <w:spacing w:after="0" w:line="240" w:lineRule="auto"/>
        <w:ind w:left="0"/>
        <w:rPr>
          <w:rFonts w:ascii="Times New Roman" w:hAnsi="Times New Roman" w:cs="Times New Roman"/>
          <w:b/>
          <w:sz w:val="24"/>
          <w:szCs w:val="24"/>
          <w:lang w:val="lt-LT"/>
        </w:rPr>
      </w:pPr>
      <w:r w:rsidRPr="00552228">
        <w:rPr>
          <w:rFonts w:ascii="Times New Roman" w:hAnsi="Times New Roman" w:cs="Times New Roman"/>
          <w:b/>
          <w:sz w:val="24"/>
          <w:szCs w:val="24"/>
          <w:lang w:val="lt-LT"/>
        </w:rPr>
        <w:t>Apšvietimo įrengimas</w:t>
      </w:r>
    </w:p>
    <w:p w14:paraId="7ADCBBA5" w14:textId="77777777" w:rsidR="00721EDE" w:rsidRPr="002A3E8F" w:rsidRDefault="00721EDE" w:rsidP="00721EDE">
      <w:pPr>
        <w:pStyle w:val="Sraopastraipa"/>
        <w:spacing w:after="0" w:line="240" w:lineRule="auto"/>
        <w:ind w:left="0"/>
        <w:rPr>
          <w:rFonts w:ascii="Times New Roman" w:hAnsi="Times New Roman" w:cs="Times New Roman"/>
          <w:sz w:val="24"/>
          <w:szCs w:val="24"/>
          <w:lang w:val="lt-LT"/>
        </w:rPr>
      </w:pPr>
      <w:r w:rsidRPr="00552228">
        <w:rPr>
          <w:rFonts w:ascii="Times New Roman" w:hAnsi="Times New Roman" w:cs="Times New Roman"/>
          <w:sz w:val="24"/>
          <w:szCs w:val="24"/>
          <w:lang w:val="lt-LT"/>
        </w:rPr>
        <w:t>- Vaitiešiūnų k, Marazų k., Popierinės g. Jašiūnuose.</w:t>
      </w:r>
    </w:p>
    <w:p w14:paraId="0117954B" w14:textId="77777777" w:rsidR="00721EDE" w:rsidRPr="00552228" w:rsidRDefault="00721EDE" w:rsidP="00721EDE">
      <w:pPr>
        <w:pStyle w:val="Sraopastraipa"/>
        <w:numPr>
          <w:ilvl w:val="0"/>
          <w:numId w:val="50"/>
        </w:numPr>
        <w:spacing w:after="0" w:line="240" w:lineRule="auto"/>
        <w:ind w:left="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Kaimiškose vietovėse vis mažiau žmonių užsiima žemės ūkio veikla</w:t>
      </w:r>
      <w:r>
        <w:rPr>
          <w:rFonts w:ascii="Times New Roman" w:hAnsi="Times New Roman" w:cs="Times New Roman"/>
          <w:sz w:val="24"/>
          <w:szCs w:val="24"/>
          <w:lang w:val="lt-LT"/>
        </w:rPr>
        <w:t>.</w:t>
      </w:r>
    </w:p>
    <w:p w14:paraId="00C7048A" w14:textId="77777777" w:rsidR="00721EDE" w:rsidRPr="00552228" w:rsidRDefault="00721EDE" w:rsidP="00721EDE">
      <w:pPr>
        <w:pStyle w:val="Sraopastraipa"/>
        <w:numPr>
          <w:ilvl w:val="0"/>
          <w:numId w:val="50"/>
        </w:numPr>
        <w:spacing w:after="0" w:line="240" w:lineRule="auto"/>
        <w:ind w:left="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Vietos gyventojai kaimuose nevertina savo gyvenamosios vietovės išskirtinumo, gražumo, netvarko aplinkos.</w:t>
      </w:r>
    </w:p>
    <w:p w14:paraId="6E05CEA4" w14:textId="77777777" w:rsidR="00721EDE" w:rsidRPr="00552228" w:rsidRDefault="00721EDE" w:rsidP="00721EDE">
      <w:pPr>
        <w:pStyle w:val="Sraopastraipa"/>
        <w:numPr>
          <w:ilvl w:val="0"/>
          <w:numId w:val="50"/>
        </w:numPr>
        <w:spacing w:after="0" w:line="240" w:lineRule="auto"/>
        <w:ind w:left="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Neišplėsta kaimiškųjų vietovių kelių infrastruktūra gali sutrukdyti kaimo turizmo plėtrai.</w:t>
      </w:r>
    </w:p>
    <w:p w14:paraId="6FD54ADE" w14:textId="77777777" w:rsidR="00721EDE" w:rsidRPr="00552228" w:rsidRDefault="00721EDE" w:rsidP="00721EDE">
      <w:pPr>
        <w:pStyle w:val="Sraopastraipa"/>
        <w:numPr>
          <w:ilvl w:val="0"/>
          <w:numId w:val="50"/>
        </w:numPr>
        <w:spacing w:after="0" w:line="240" w:lineRule="auto"/>
        <w:ind w:left="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Labai dideli automobilių srautai eina M. Balinskio centrine gatve Jašiūnų miestelyje, ypač vilkikai. Pažeidžia gyventojų teisę ir saugumą, mažina turistinį patrauklumą. </w:t>
      </w:r>
    </w:p>
    <w:p w14:paraId="64A61DB5" w14:textId="77777777" w:rsidR="00721EDE" w:rsidRDefault="00721EDE" w:rsidP="00721EDE">
      <w:pPr>
        <w:pStyle w:val="Sraopastraipa"/>
        <w:numPr>
          <w:ilvl w:val="0"/>
          <w:numId w:val="50"/>
        </w:numPr>
        <w:spacing w:after="0" w:line="240" w:lineRule="auto"/>
        <w:ind w:left="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Nevyksta daugiabučių namų renovavimo darbai, kas  blogina miestelio išvaizdą.</w:t>
      </w:r>
    </w:p>
    <w:p w14:paraId="53CE9AB8" w14:textId="77777777" w:rsidR="00721EDE" w:rsidRPr="00552228" w:rsidRDefault="00721EDE" w:rsidP="00721EDE">
      <w:pPr>
        <w:pStyle w:val="Sraopastraipa"/>
        <w:spacing w:after="0" w:line="240" w:lineRule="auto"/>
        <w:ind w:left="0"/>
        <w:contextualSpacing/>
        <w:rPr>
          <w:rFonts w:ascii="Times New Roman" w:hAnsi="Times New Roman" w:cs="Times New Roman"/>
          <w:sz w:val="24"/>
          <w:szCs w:val="24"/>
          <w:lang w:val="lt-LT"/>
        </w:rPr>
      </w:pPr>
    </w:p>
    <w:p w14:paraId="38126940" w14:textId="77777777" w:rsidR="00721EDE" w:rsidRPr="00552228" w:rsidRDefault="00721EDE" w:rsidP="00721EDE">
      <w:pPr>
        <w:ind w:firstLine="720"/>
        <w:rPr>
          <w:b/>
        </w:rPr>
      </w:pPr>
      <w:r w:rsidRPr="00552228">
        <w:rPr>
          <w:b/>
        </w:rPr>
        <w:t>Galimybės</w:t>
      </w:r>
    </w:p>
    <w:p w14:paraId="355C7F03" w14:textId="77777777" w:rsidR="00721EDE" w:rsidRPr="00552228" w:rsidRDefault="00721EDE" w:rsidP="00721EDE">
      <w:r w:rsidRPr="00552228">
        <w:t>Jašiūnų seniūnijos  išskirtinumas – nekilnojamasis  ir nematerialus kultūros  paveldas, garbinga istorija, kraštovaizdis, tinkami pažintiniam turizmui, kultūrinei- istorinei ir ekologinei edukacijai.</w:t>
      </w:r>
    </w:p>
    <w:p w14:paraId="388169DC" w14:textId="77777777" w:rsidR="00721EDE" w:rsidRPr="00552228" w:rsidRDefault="00721EDE" w:rsidP="00721EDE">
      <w:r w:rsidRPr="00552228">
        <w:t>- Jašiūnų seniūnijos kaimiškose vietovėse gyventojų skaičius nemažėja, atvyksta jaunos šeimos- galimai prasidės ekologinės žemdirbystės vystymasis skatinama Europos Sąjungoje ir yra paklausesnės šakos  negu tradicinė žemdirbystė .Žemės ūkio veiklą pakeis kaimo verslai, paveldo pristatymas , turizmas ir tai aktualu atvykstantiems žmonėms.</w:t>
      </w:r>
    </w:p>
    <w:p w14:paraId="57C6F99B" w14:textId="77777777" w:rsidR="00721EDE" w:rsidRPr="00552228" w:rsidRDefault="00721EDE" w:rsidP="00721EDE">
      <w:r w:rsidRPr="00552228">
        <w:t>Jašiūnų seniūnijos  tolimesnėse kaimo vietovėse  (Pilakainys, Ožkelaičiai, Zakariškės, Pleniškės)- demografinė padėtis – mažai darbingo amžiaus žmonių, spartesnis gyventojų senėjimas- nepalanki ekonominei plėtrai. Mažėjant užimtumui ir pragyvenimo galimybėms iš tradicinio žemės ūkio kaimai išnyksta. – trūksta kai kurių turizmo aptarnavimo paslaugų, jos netolygiai išsidėstę seniūnijoje arba visai nėra, nepakankamai išplėtota viešoji turizmo infrastruktūra.</w:t>
      </w:r>
    </w:p>
    <w:p w14:paraId="0762A39A" w14:textId="77777777" w:rsidR="00721EDE" w:rsidRPr="00552228" w:rsidRDefault="00721EDE" w:rsidP="00721EDE">
      <w:pPr>
        <w:pStyle w:val="Sraopastraipa"/>
        <w:spacing w:after="0" w:line="240" w:lineRule="auto"/>
        <w:ind w:left="0" w:firstLine="720"/>
        <w:rPr>
          <w:rFonts w:ascii="Times New Roman" w:hAnsi="Times New Roman" w:cs="Times New Roman"/>
          <w:b/>
          <w:sz w:val="24"/>
          <w:szCs w:val="24"/>
          <w:lang w:val="lt-LT"/>
        </w:rPr>
      </w:pPr>
      <w:r w:rsidRPr="00552228">
        <w:rPr>
          <w:rFonts w:ascii="Times New Roman" w:hAnsi="Times New Roman" w:cs="Times New Roman"/>
          <w:b/>
          <w:sz w:val="24"/>
          <w:szCs w:val="24"/>
          <w:lang w:val="lt-LT"/>
        </w:rPr>
        <w:t>Siekdami efektyviai ir patenkinamai įgyvendinti gyventojų prašymus visus tikslus ir uždavinius Jašiūnų seniūnijai yra būtina padidinti 2018 metų finansavimą:</w:t>
      </w:r>
    </w:p>
    <w:p w14:paraId="6E2AFAD2" w14:textId="77777777" w:rsidR="00721EDE" w:rsidRPr="00552228" w:rsidRDefault="00721EDE" w:rsidP="00721EDE">
      <w:pPr>
        <w:pStyle w:val="Sraopastraipa"/>
        <w:numPr>
          <w:ilvl w:val="0"/>
          <w:numId w:val="51"/>
        </w:numPr>
        <w:spacing w:after="0" w:line="240" w:lineRule="auto"/>
        <w:ind w:left="0" w:firstLine="72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Teritorijos prie dvaro ir miestelio šaligatvių tvarkymui žiemos metu, mažų teritorijų, dvaro parko teritorijos šienavimui  traktoriaus įsigijimui -5,0 tūkst. Eurų</w:t>
      </w:r>
    </w:p>
    <w:p w14:paraId="01E54D1E" w14:textId="77777777" w:rsidR="00721EDE" w:rsidRPr="00552228" w:rsidRDefault="00721EDE" w:rsidP="00721EDE">
      <w:pPr>
        <w:pStyle w:val="Sraopastraipa"/>
        <w:numPr>
          <w:ilvl w:val="0"/>
          <w:numId w:val="51"/>
        </w:numPr>
        <w:spacing w:after="0" w:line="240" w:lineRule="auto"/>
        <w:ind w:left="0" w:firstLine="72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Kelių ir gatvių greideravimui, profiliavimui ir remontui – 6,0 tūkst. eurų papildomai</w:t>
      </w:r>
    </w:p>
    <w:p w14:paraId="54CC3111" w14:textId="77777777" w:rsidR="00721EDE" w:rsidRPr="00552228" w:rsidRDefault="00721EDE" w:rsidP="00721EDE">
      <w:pPr>
        <w:pStyle w:val="Sraopastraipa"/>
        <w:numPr>
          <w:ilvl w:val="0"/>
          <w:numId w:val="51"/>
        </w:numPr>
        <w:spacing w:after="0" w:line="240" w:lineRule="auto"/>
        <w:ind w:left="0" w:firstLine="720"/>
        <w:contextualSpacing/>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Jašiūnų civ. Kapinėse takelių įrengimui  - 15,0 tūkst, </w:t>
      </w:r>
    </w:p>
    <w:p w14:paraId="388349B9" w14:textId="77777777" w:rsidR="00721EDE" w:rsidRPr="00B051DA" w:rsidRDefault="00721EDE" w:rsidP="00721EDE">
      <w:pPr>
        <w:pStyle w:val="Sraopastraipa"/>
        <w:spacing w:after="0" w:line="240" w:lineRule="auto"/>
        <w:ind w:left="0" w:firstLine="720"/>
        <w:rPr>
          <w:rFonts w:ascii="Times New Roman" w:hAnsi="Times New Roman" w:cs="Times New Roman"/>
          <w:sz w:val="24"/>
          <w:szCs w:val="24"/>
          <w:lang w:val="lt-LT"/>
        </w:rPr>
      </w:pPr>
      <w:r w:rsidRPr="00552228">
        <w:rPr>
          <w:rFonts w:ascii="Times New Roman" w:hAnsi="Times New Roman" w:cs="Times New Roman"/>
          <w:sz w:val="24"/>
          <w:szCs w:val="24"/>
          <w:lang w:val="lt-LT"/>
        </w:rPr>
        <w:t>Iš viso 26 tūkst. eurų.</w:t>
      </w:r>
    </w:p>
    <w:p w14:paraId="1FB001F2" w14:textId="77777777" w:rsidR="00721EDE" w:rsidRPr="00B051DA" w:rsidRDefault="00721EDE" w:rsidP="00721EDE">
      <w:pPr>
        <w:tabs>
          <w:tab w:val="left" w:pos="1635"/>
        </w:tabs>
        <w:jc w:val="center"/>
        <w:rPr>
          <w:b/>
        </w:rPr>
      </w:pPr>
      <w:r w:rsidRPr="00B051DA">
        <w:rPr>
          <w:b/>
        </w:rPr>
        <w:t>8. Kalesninkų seniūnija</w:t>
      </w:r>
    </w:p>
    <w:p w14:paraId="3E475C2F" w14:textId="77777777" w:rsidR="00721EDE" w:rsidRPr="00721EDE" w:rsidRDefault="00721EDE" w:rsidP="00721EDE">
      <w:pPr>
        <w:jc w:val="both"/>
        <w:rPr>
          <w:color w:val="4F81BD"/>
        </w:rPr>
      </w:pPr>
      <w:r w:rsidRPr="00721EDE">
        <w:rPr>
          <w:b/>
          <w:color w:val="4F81BD"/>
        </w:rPr>
        <w:t xml:space="preserve">   </w:t>
      </w:r>
    </w:p>
    <w:p w14:paraId="52A8448D" w14:textId="77777777" w:rsidR="00721EDE" w:rsidRPr="00552228" w:rsidRDefault="00721EDE" w:rsidP="00721EDE">
      <w:pPr>
        <w:ind w:firstLine="720"/>
      </w:pPr>
      <w:r w:rsidRPr="00552228">
        <w:t xml:space="preserve">Už teikiamas paslaugas </w:t>
      </w:r>
      <w:r>
        <w:t>gyventojams  2017 m. sausio 1 d</w:t>
      </w:r>
      <w:r w:rsidRPr="00552228">
        <w:t>.</w:t>
      </w:r>
      <w:r>
        <w:t xml:space="preserve"> </w:t>
      </w:r>
      <w:r w:rsidRPr="00552228">
        <w:t>18557,89 Eur.</w:t>
      </w:r>
    </w:p>
    <w:p w14:paraId="1C5AA805" w14:textId="77777777" w:rsidR="00721EDE" w:rsidRPr="00552228" w:rsidRDefault="00721EDE" w:rsidP="00721EDE">
      <w:pPr>
        <w:ind w:firstLine="720"/>
      </w:pPr>
      <w:r w:rsidRPr="00552228">
        <w:t xml:space="preserve">Įsiskolinimo likutis 18557,89 Eur. </w:t>
      </w:r>
    </w:p>
    <w:p w14:paraId="5CEC96A4" w14:textId="77777777" w:rsidR="00721EDE" w:rsidRPr="00552228" w:rsidRDefault="00721EDE" w:rsidP="00721EDE">
      <w:r w:rsidRPr="00552228">
        <w:t xml:space="preserve">Surinkta  už  2017 m.- 650,00 Eur., likutis  2017-12-31 d. sudaro 18422,45 Eur.                             </w:t>
      </w:r>
    </w:p>
    <w:p w14:paraId="7B5BEEB6" w14:textId="77777777" w:rsidR="00721EDE" w:rsidRPr="00552228" w:rsidRDefault="00721EDE" w:rsidP="00721EDE"/>
    <w:p w14:paraId="10E1B3DB" w14:textId="77777777" w:rsidR="00721EDE" w:rsidRPr="00552228" w:rsidRDefault="00721EDE" w:rsidP="00721EDE">
      <w:pPr>
        <w:ind w:firstLine="720"/>
        <w:jc w:val="both"/>
        <w:rPr>
          <w:color w:val="000000"/>
        </w:rPr>
      </w:pPr>
      <w:r w:rsidRPr="00552228">
        <w:rPr>
          <w:color w:val="000000"/>
        </w:rPr>
        <w:t>Priimta gyvenamosios vietos deklaracijos, asmeniui pakeitus gyvenamąją vietą  LR ar atvykus gyventi į Lietuvos Respubliką -109 vnt.</w:t>
      </w:r>
    </w:p>
    <w:p w14:paraId="3DBD963A" w14:textId="77777777" w:rsidR="00721EDE" w:rsidRPr="00552228" w:rsidRDefault="00721EDE" w:rsidP="00721EDE">
      <w:pPr>
        <w:jc w:val="both"/>
        <w:rPr>
          <w:color w:val="000000"/>
        </w:rPr>
      </w:pPr>
      <w:r w:rsidRPr="00552228">
        <w:rPr>
          <w:color w:val="000000"/>
        </w:rPr>
        <w:t>Užpildyta  gyvenamosios vietos deklaracijų asmeniui  išvykstant iš  Lietuvos Respublikos-26 vnt.</w:t>
      </w:r>
    </w:p>
    <w:p w14:paraId="2D38F55B" w14:textId="77777777" w:rsidR="00721EDE" w:rsidRPr="00552228" w:rsidRDefault="00721EDE" w:rsidP="00721EDE">
      <w:pPr>
        <w:jc w:val="both"/>
        <w:rPr>
          <w:color w:val="000000"/>
        </w:rPr>
      </w:pPr>
      <w:r w:rsidRPr="00552228">
        <w:rPr>
          <w:color w:val="000000"/>
        </w:rPr>
        <w:t xml:space="preserve"> Priimti 48 sprendimai  dėl deklaravimo duomenų  keitimo.  </w:t>
      </w:r>
    </w:p>
    <w:p w14:paraId="7D296611" w14:textId="77777777" w:rsidR="00721EDE" w:rsidRPr="00552228" w:rsidRDefault="00721EDE" w:rsidP="00721EDE">
      <w:pPr>
        <w:jc w:val="both"/>
        <w:rPr>
          <w:color w:val="000000"/>
        </w:rPr>
      </w:pPr>
      <w:r w:rsidRPr="00552228">
        <w:rPr>
          <w:color w:val="000000"/>
        </w:rPr>
        <w:t>Išduotos pažymos apie deklaruotą gyvenamąją vietą 1;</w:t>
      </w:r>
    </w:p>
    <w:p w14:paraId="383D9B5A" w14:textId="77777777" w:rsidR="00721EDE" w:rsidRPr="00552228" w:rsidRDefault="00721EDE" w:rsidP="00721EDE">
      <w:pPr>
        <w:jc w:val="both"/>
        <w:rPr>
          <w:color w:val="000000"/>
        </w:rPr>
      </w:pPr>
      <w:r w:rsidRPr="00552228">
        <w:rPr>
          <w:color w:val="000000"/>
        </w:rPr>
        <w:t>Išduota pažymų patalpų savininkams 3 vnt.</w:t>
      </w:r>
    </w:p>
    <w:p w14:paraId="2E7DAB3B" w14:textId="77777777" w:rsidR="00721EDE" w:rsidRPr="00552228" w:rsidRDefault="00721EDE" w:rsidP="00721EDE">
      <w:pPr>
        <w:jc w:val="both"/>
        <w:rPr>
          <w:color w:val="000000"/>
        </w:rPr>
      </w:pPr>
      <w:r w:rsidRPr="00552228">
        <w:rPr>
          <w:color w:val="000000"/>
        </w:rPr>
        <w:t xml:space="preserve">Gauta prašymų įtraukti į GVNA – 0 vnt. </w:t>
      </w:r>
    </w:p>
    <w:p w14:paraId="261EC09D" w14:textId="77777777" w:rsidR="00721EDE" w:rsidRPr="00552228" w:rsidRDefault="00721EDE" w:rsidP="00721EDE">
      <w:pPr>
        <w:jc w:val="both"/>
        <w:rPr>
          <w:color w:val="000000"/>
        </w:rPr>
      </w:pPr>
      <w:r w:rsidRPr="00552228">
        <w:rPr>
          <w:color w:val="000000"/>
        </w:rPr>
        <w:t>Išduota pažymų apie įtraukimą į GVNA -3 vnt.</w:t>
      </w:r>
    </w:p>
    <w:p w14:paraId="04D01A22" w14:textId="77777777" w:rsidR="00721EDE" w:rsidRPr="00552228" w:rsidRDefault="00721EDE" w:rsidP="00721EDE">
      <w:pPr>
        <w:jc w:val="both"/>
        <w:rPr>
          <w:color w:val="000000"/>
        </w:rPr>
      </w:pPr>
      <w:r w:rsidRPr="00552228">
        <w:rPr>
          <w:color w:val="000000"/>
        </w:rPr>
        <w:t>Išduota pažymų gyventojams apie šeimą, namą -79 vnt.</w:t>
      </w:r>
    </w:p>
    <w:p w14:paraId="3E874EB0" w14:textId="77777777" w:rsidR="00721EDE" w:rsidRPr="00552228" w:rsidRDefault="00721EDE" w:rsidP="00721EDE">
      <w:r w:rsidRPr="00552228">
        <w:t xml:space="preserve">Leidimų prekiauti  per šiuos metus išduota- 0 vnt. </w:t>
      </w:r>
    </w:p>
    <w:p w14:paraId="67E28296" w14:textId="77777777" w:rsidR="00721EDE" w:rsidRPr="00552228" w:rsidRDefault="00721EDE" w:rsidP="00721EDE">
      <w:r w:rsidRPr="00552228">
        <w:t>Už leidimus surinkta- 0</w:t>
      </w:r>
    </w:p>
    <w:p w14:paraId="77B8ADB9" w14:textId="77777777" w:rsidR="00721EDE" w:rsidRPr="00552228" w:rsidRDefault="00721EDE" w:rsidP="00721EDE">
      <w:r w:rsidRPr="00552228">
        <w:t xml:space="preserve">Tvarkomos namų ūkio knygos. </w:t>
      </w:r>
    </w:p>
    <w:p w14:paraId="02ED8E5E" w14:textId="77777777" w:rsidR="00721EDE" w:rsidRPr="00552228" w:rsidRDefault="00721EDE" w:rsidP="00721EDE">
      <w:pPr>
        <w:rPr>
          <w:color w:val="000000"/>
        </w:rPr>
      </w:pPr>
      <w:r w:rsidRPr="00552228">
        <w:t>Atlikta notarinių veiksmų  - 49 atvejų.</w:t>
      </w:r>
    </w:p>
    <w:p w14:paraId="6E7B5EDF" w14:textId="77777777" w:rsidR="00721EDE" w:rsidRPr="00552228" w:rsidRDefault="00721EDE" w:rsidP="00721EDE">
      <w:pPr>
        <w:jc w:val="both"/>
        <w:rPr>
          <w:color w:val="000000"/>
        </w:rPr>
      </w:pPr>
    </w:p>
    <w:p w14:paraId="0DF39019" w14:textId="77777777" w:rsidR="00721EDE" w:rsidRPr="00552228" w:rsidRDefault="00721EDE" w:rsidP="00721EDE">
      <w:pPr>
        <w:ind w:firstLine="720"/>
        <w:jc w:val="both"/>
        <w:rPr>
          <w:color w:val="000000"/>
        </w:rPr>
      </w:pPr>
      <w:r w:rsidRPr="00552228">
        <w:rPr>
          <w:color w:val="000000"/>
        </w:rPr>
        <w:t xml:space="preserve">Seniūnija konsultavo, padėjo surinkti reikiamus dokumentus dėl socialinių pašalpų. </w:t>
      </w:r>
    </w:p>
    <w:p w14:paraId="53EBB5AB" w14:textId="77777777" w:rsidR="00721EDE" w:rsidRPr="00552228" w:rsidRDefault="00721EDE" w:rsidP="00721EDE">
      <w:pPr>
        <w:jc w:val="both"/>
        <w:rPr>
          <w:color w:val="000000"/>
        </w:rPr>
      </w:pPr>
      <w:r w:rsidRPr="00552228">
        <w:rPr>
          <w:color w:val="000000"/>
        </w:rPr>
        <w:t xml:space="preserve">Nemokamo mokinių maitinimo gavimo bei mokinio reikmenų įsigijimo-79 vnt.; </w:t>
      </w:r>
    </w:p>
    <w:p w14:paraId="14A54FDE" w14:textId="77777777" w:rsidR="00721EDE" w:rsidRPr="00552228" w:rsidRDefault="00721EDE" w:rsidP="00721EDE">
      <w:r w:rsidRPr="00552228">
        <w:t>Socialinei pašalpai gauti, užpildyta  prašymų- 279 vnt.;</w:t>
      </w:r>
    </w:p>
    <w:p w14:paraId="24F5BCF6" w14:textId="77777777" w:rsidR="00721EDE" w:rsidRPr="00552228" w:rsidRDefault="00721EDE" w:rsidP="00721EDE">
      <w:r w:rsidRPr="00552228">
        <w:t>Vienišų pensininkų - 11 asmenų;</w:t>
      </w:r>
    </w:p>
    <w:p w14:paraId="025EDD85" w14:textId="77777777" w:rsidR="00721EDE" w:rsidRPr="00552228" w:rsidRDefault="00721EDE" w:rsidP="00721EDE">
      <w:r w:rsidRPr="00552228">
        <w:t>Kompensacijai kietam kurui kreipėsi - 56 šeimos;</w:t>
      </w:r>
    </w:p>
    <w:p w14:paraId="0C64FAFB" w14:textId="77777777" w:rsidR="00721EDE" w:rsidRPr="00552228" w:rsidRDefault="00721EDE" w:rsidP="00721EDE">
      <w:r w:rsidRPr="00552228">
        <w:t>Vienkartinę materialinę paramą gavo- 12 asmenų;</w:t>
      </w:r>
    </w:p>
    <w:p w14:paraId="18FD237D" w14:textId="77777777" w:rsidR="00721EDE" w:rsidRPr="00552228" w:rsidRDefault="00721EDE" w:rsidP="00721EDE">
      <w:r w:rsidRPr="00552228">
        <w:t xml:space="preserve">Sutuoktuvių  jubiliejaus proga – 0 šeimų; </w:t>
      </w:r>
    </w:p>
    <w:p w14:paraId="424734A3" w14:textId="77777777" w:rsidR="00721EDE" w:rsidRPr="00552228" w:rsidRDefault="00721EDE" w:rsidP="00721EDE">
      <w:r w:rsidRPr="00552228">
        <w:t>Išmoką vaikams gavo – 154 šeimos;</w:t>
      </w:r>
    </w:p>
    <w:p w14:paraId="40BB31AF" w14:textId="77777777" w:rsidR="00721EDE" w:rsidRPr="00552228" w:rsidRDefault="00721EDE" w:rsidP="00721EDE">
      <w:r w:rsidRPr="00552228">
        <w:t>Parama mokiniams paskirta -75 šeimoms.</w:t>
      </w:r>
    </w:p>
    <w:p w14:paraId="686DEE46" w14:textId="77777777" w:rsidR="00721EDE" w:rsidRPr="00552228" w:rsidRDefault="00721EDE" w:rsidP="00721EDE"/>
    <w:p w14:paraId="5C5ADC41" w14:textId="77777777" w:rsidR="00721EDE" w:rsidRPr="00552228" w:rsidRDefault="00721EDE" w:rsidP="00721EDE">
      <w:pPr>
        <w:jc w:val="both"/>
      </w:pPr>
      <w:r w:rsidRPr="00552228">
        <w:t>Soc. rizikos šeimų skaičius -11, iš jų gaunančių socialinės išmokas į maksimos koetelę –  7 šeimos;</w:t>
      </w:r>
    </w:p>
    <w:p w14:paraId="24C087E0" w14:textId="77777777" w:rsidR="00721EDE" w:rsidRPr="00552228" w:rsidRDefault="00721EDE" w:rsidP="00721EDE">
      <w:pPr>
        <w:jc w:val="both"/>
      </w:pPr>
      <w:r w:rsidRPr="00552228">
        <w:t>Išbrauktų, iš socialinės rizikos šeimų apskaitos, šeimų skaičius – 2;</w:t>
      </w:r>
    </w:p>
    <w:p w14:paraId="09296330" w14:textId="77777777" w:rsidR="00721EDE" w:rsidRPr="00552228" w:rsidRDefault="00721EDE" w:rsidP="00721EDE">
      <w:pPr>
        <w:jc w:val="both"/>
      </w:pPr>
      <w:r w:rsidRPr="00552228">
        <w:t xml:space="preserve">Stebimų šeimų skaičius – 13; </w:t>
      </w:r>
    </w:p>
    <w:p w14:paraId="13CECE81" w14:textId="77777777" w:rsidR="00721EDE" w:rsidRPr="00552228" w:rsidRDefault="00721EDE" w:rsidP="00721EDE">
      <w:pPr>
        <w:jc w:val="both"/>
      </w:pPr>
      <w:r w:rsidRPr="00552228">
        <w:t>Surašyta buities tyrimo aktų –  15 vnt.;</w:t>
      </w:r>
    </w:p>
    <w:p w14:paraId="7FD4E8D3" w14:textId="77777777" w:rsidR="00721EDE" w:rsidRPr="00552228" w:rsidRDefault="00721EDE" w:rsidP="00721EDE">
      <w:pPr>
        <w:jc w:val="both"/>
      </w:pPr>
      <w:r w:rsidRPr="00552228">
        <w:t xml:space="preserve">Šeimos aplankymo aktų surašyta –105 vnt.; </w:t>
      </w:r>
    </w:p>
    <w:p w14:paraId="25F4EF2C" w14:textId="77777777" w:rsidR="00721EDE" w:rsidRPr="00552228" w:rsidRDefault="00721EDE" w:rsidP="00721EDE">
      <w:pPr>
        <w:jc w:val="both"/>
        <w:rPr>
          <w:color w:val="000000"/>
        </w:rPr>
      </w:pPr>
      <w:r w:rsidRPr="00552228">
        <w:rPr>
          <w:color w:val="000000"/>
        </w:rPr>
        <w:t>Priėmė prašymus dėl maisto produktų gavimo iš ES fondų- 258 vnt.;</w:t>
      </w:r>
    </w:p>
    <w:p w14:paraId="40884307" w14:textId="77777777" w:rsidR="00721EDE" w:rsidRPr="00552228" w:rsidRDefault="00721EDE" w:rsidP="00721EDE">
      <w:pPr>
        <w:jc w:val="both"/>
      </w:pPr>
      <w:r w:rsidRPr="00552228">
        <w:t>Maisto produktais iš intervacinių atsargų aprūpinta  478  asmenų.</w:t>
      </w:r>
    </w:p>
    <w:p w14:paraId="4680276E" w14:textId="77777777" w:rsidR="00721EDE" w:rsidRPr="00552228" w:rsidRDefault="00721EDE" w:rsidP="00721EDE"/>
    <w:p w14:paraId="3D75702B" w14:textId="77777777" w:rsidR="00721EDE" w:rsidRPr="00552228" w:rsidRDefault="00721EDE" w:rsidP="00721EDE">
      <w:pPr>
        <w:ind w:firstLine="720"/>
        <w:jc w:val="both"/>
        <w:rPr>
          <w:color w:val="000000"/>
        </w:rPr>
      </w:pPr>
      <w:r w:rsidRPr="00552228">
        <w:rPr>
          <w:color w:val="000000"/>
        </w:rPr>
        <w:t>Išduota 25</w:t>
      </w:r>
      <w:r>
        <w:rPr>
          <w:color w:val="000000"/>
        </w:rPr>
        <w:t xml:space="preserve"> </w:t>
      </w:r>
      <w:r w:rsidRPr="00552228">
        <w:rPr>
          <w:color w:val="000000"/>
        </w:rPr>
        <w:t xml:space="preserve">mirties liudijimai, įregistruota 25 mirties įrašai, parengta 12 apyrašų mirusių gyventojų asmens dokumentų grąžinimui. </w:t>
      </w:r>
    </w:p>
    <w:p w14:paraId="5D5CE6DA" w14:textId="77777777" w:rsidR="00721EDE" w:rsidRPr="00552228" w:rsidRDefault="00721EDE" w:rsidP="00721EDE">
      <w:pPr>
        <w:jc w:val="both"/>
        <w:rPr>
          <w:rFonts w:eastAsia="Lucida Sans Unicode"/>
          <w:color w:val="000000"/>
          <w:kern w:val="1"/>
          <w:lang w:eastAsia="hi-IN" w:bidi="hi-IN"/>
        </w:rPr>
      </w:pPr>
      <w:r w:rsidRPr="00552228">
        <w:rPr>
          <w:rFonts w:eastAsia="Lucida Sans Unicode"/>
          <w:color w:val="000000"/>
          <w:kern w:val="1"/>
          <w:lang w:eastAsia="hi-IN" w:bidi="hi-IN"/>
        </w:rPr>
        <w:t>Išduoti -26 leidimai laidoti.</w:t>
      </w:r>
    </w:p>
    <w:p w14:paraId="5011331A" w14:textId="77777777" w:rsidR="00721EDE" w:rsidRPr="00552228" w:rsidRDefault="00721EDE" w:rsidP="00721EDE"/>
    <w:p w14:paraId="3EE25A97" w14:textId="77777777" w:rsidR="00721EDE" w:rsidRPr="00552228" w:rsidRDefault="00721EDE" w:rsidP="00721EDE">
      <w:pPr>
        <w:ind w:firstLine="720"/>
      </w:pPr>
      <w:r w:rsidRPr="00552228">
        <w:t xml:space="preserve">Pasėlių deklaravimas:  paraiškų tiesioginėms  išmokoms už žemės ūkio naudmenų ir pasėlių  plotus  2017 m. gauta </w:t>
      </w:r>
      <w:r>
        <w:t>‒</w:t>
      </w:r>
      <w:r w:rsidRPr="00552228">
        <w:t xml:space="preserve"> 326 prašymai; </w:t>
      </w:r>
    </w:p>
    <w:p w14:paraId="0CBA2D26" w14:textId="77777777" w:rsidR="00721EDE" w:rsidRPr="00552228" w:rsidRDefault="00721EDE" w:rsidP="00721EDE">
      <w:r w:rsidRPr="00552228">
        <w:t xml:space="preserve">Prašymų dėl duomenų keitimo gauta </w:t>
      </w:r>
      <w:r>
        <w:t>‒</w:t>
      </w:r>
      <w:r w:rsidRPr="00552228">
        <w:t xml:space="preserve">36 vnt.; </w:t>
      </w:r>
    </w:p>
    <w:p w14:paraId="5D62B98F" w14:textId="77777777" w:rsidR="00721EDE" w:rsidRPr="00552228" w:rsidRDefault="00721EDE" w:rsidP="00721EDE">
      <w:r w:rsidRPr="00552228">
        <w:t xml:space="preserve">Prašymų dėl valdos atnaujinimo registre </w:t>
      </w:r>
      <w:r>
        <w:t>‒</w:t>
      </w:r>
      <w:r w:rsidRPr="00552228">
        <w:t>312 vnt.;</w:t>
      </w:r>
    </w:p>
    <w:p w14:paraId="2F7589FA" w14:textId="77777777" w:rsidR="00721EDE" w:rsidRPr="00552228" w:rsidRDefault="00721EDE" w:rsidP="00721EDE">
      <w:r w:rsidRPr="00552228">
        <w:t>Prašymų dėl valdos išregistravimo – 4 vnt.</w:t>
      </w:r>
    </w:p>
    <w:p w14:paraId="4B3B0C4B" w14:textId="77777777" w:rsidR="00721EDE" w:rsidRPr="00552228" w:rsidRDefault="00721EDE" w:rsidP="00721EDE">
      <w:r w:rsidRPr="00552228">
        <w:t xml:space="preserve">       </w:t>
      </w:r>
    </w:p>
    <w:p w14:paraId="3353763C" w14:textId="77777777" w:rsidR="00721EDE" w:rsidRPr="00552228" w:rsidRDefault="00721EDE" w:rsidP="00721EDE">
      <w:pPr>
        <w:ind w:firstLine="720"/>
        <w:jc w:val="both"/>
      </w:pPr>
      <w:r w:rsidRPr="00552228">
        <w:t xml:space="preserve">2017 m. birželio mėnesį buvo organizuota Joninių šventė.  Seniūnijos darbuotojai su ūkininkais rugsėjo menėsį  dalyvavo  „Derliaus šventėje“ Šalčininkuose. </w:t>
      </w:r>
    </w:p>
    <w:p w14:paraId="23EB9F3C" w14:textId="77777777" w:rsidR="00721EDE" w:rsidRPr="00552228" w:rsidRDefault="00721EDE" w:rsidP="00721EDE">
      <w:pPr>
        <w:jc w:val="both"/>
      </w:pPr>
      <w:r w:rsidRPr="00552228">
        <w:t>2017 metais suremontuotas kelias Diežiškių k.</w:t>
      </w:r>
    </w:p>
    <w:p w14:paraId="2148868F" w14:textId="77777777" w:rsidR="00721EDE" w:rsidRPr="00552228" w:rsidRDefault="00721EDE" w:rsidP="00721EDE">
      <w:pPr>
        <w:jc w:val="both"/>
      </w:pPr>
      <w:r w:rsidRPr="00552228">
        <w:t xml:space="preserve">Kalesninkų k. Jono Pauliaus II g. padėtas 1 km. naujas kelio asfaltas. </w:t>
      </w:r>
    </w:p>
    <w:p w14:paraId="765ED38B" w14:textId="77777777" w:rsidR="00721EDE" w:rsidRPr="00552228" w:rsidRDefault="00721EDE" w:rsidP="00721EDE">
      <w:pPr>
        <w:jc w:val="both"/>
      </w:pPr>
      <w:r w:rsidRPr="00552228">
        <w:t>Purvėnų k. , Naujojoje g.  padėtas 0.5 km. naujas kelio asfaltas.</w:t>
      </w:r>
    </w:p>
    <w:p w14:paraId="2EE67328" w14:textId="77777777" w:rsidR="00721EDE" w:rsidRPr="00552228" w:rsidRDefault="00721EDE" w:rsidP="00721EDE">
      <w:pPr>
        <w:jc w:val="both"/>
      </w:pPr>
      <w:r w:rsidRPr="00552228">
        <w:t>2017 m. Kalesninkų k. įrengtas naujas vandens filtras.</w:t>
      </w:r>
    </w:p>
    <w:p w14:paraId="59DCA284" w14:textId="77777777" w:rsidR="00721EDE" w:rsidRPr="00552228" w:rsidRDefault="00721EDE" w:rsidP="00721EDE">
      <w:pPr>
        <w:jc w:val="both"/>
      </w:pPr>
      <w:r w:rsidRPr="00552228">
        <w:t>Žiemos metu vietiniai keliai valomi nuo sniego ir pabarstomi smėliu.</w:t>
      </w:r>
    </w:p>
    <w:p w14:paraId="00538BC2" w14:textId="77777777" w:rsidR="00721EDE" w:rsidRPr="00552228" w:rsidRDefault="00721EDE" w:rsidP="00721EDE">
      <w:pPr>
        <w:rPr>
          <w:b/>
        </w:rPr>
      </w:pPr>
    </w:p>
    <w:p w14:paraId="202530E0" w14:textId="77777777" w:rsidR="00721EDE" w:rsidRPr="00B051DA" w:rsidRDefault="00721EDE" w:rsidP="00721EDE">
      <w:pPr>
        <w:jc w:val="center"/>
        <w:rPr>
          <w:b/>
          <w:noProof w:val="0"/>
        </w:rPr>
      </w:pPr>
      <w:r w:rsidRPr="00B051DA">
        <w:rPr>
          <w:b/>
        </w:rPr>
        <w:t>9. Pabarės seniūnija</w:t>
      </w:r>
    </w:p>
    <w:p w14:paraId="4DD0B8F9" w14:textId="77777777" w:rsidR="00721EDE" w:rsidRPr="00552228" w:rsidRDefault="00721EDE" w:rsidP="00721EDE">
      <w:pPr>
        <w:jc w:val="both"/>
      </w:pPr>
      <w:r w:rsidRPr="00552228">
        <w:t xml:space="preserve">         Pabarės seniūnijoje 2017 m. užregistruota ir sutvarkyta 140 raštų, iš jų 62 siunčiamieji bei 78 gautieji dokumentai. Buvo gauti 2 piliečių pareiškimai, į visus buvo atsakyta.</w:t>
      </w:r>
    </w:p>
    <w:p w14:paraId="5B550824" w14:textId="77777777" w:rsidR="00721EDE" w:rsidRPr="00552228" w:rsidRDefault="00721EDE" w:rsidP="00721EDE">
      <w:pPr>
        <w:jc w:val="both"/>
      </w:pPr>
      <w:r w:rsidRPr="00552228">
        <w:t xml:space="preserve">      2017 metais parengtos ir išduotos 63 pažymos apie šeimos sudėtį, nekilnojamąjį turtą, gyvenamąją vietą ir kitokią faktinę padėtį, charakteristikos. Atlikta notarinių veiksmų – 29.</w:t>
      </w:r>
    </w:p>
    <w:p w14:paraId="68262531" w14:textId="77777777" w:rsidR="00721EDE" w:rsidRPr="00552228" w:rsidRDefault="00721EDE" w:rsidP="00721EDE">
      <w:pPr>
        <w:jc w:val="both"/>
      </w:pPr>
    </w:p>
    <w:p w14:paraId="1A6DBA05" w14:textId="77777777" w:rsidR="00721EDE" w:rsidRPr="00552228" w:rsidRDefault="00721EDE" w:rsidP="00721EDE">
      <w:pPr>
        <w:jc w:val="both"/>
        <w:rPr>
          <w:b/>
        </w:rPr>
      </w:pPr>
      <w:r w:rsidRPr="00552228">
        <w:rPr>
          <w:b/>
        </w:rPr>
        <w:t>Gyvenamosios vietos deklaravimas</w:t>
      </w:r>
    </w:p>
    <w:p w14:paraId="7E8616E6" w14:textId="77777777" w:rsidR="00721EDE" w:rsidRPr="00552228" w:rsidRDefault="00721EDE" w:rsidP="00721EDE">
      <w:pPr>
        <w:jc w:val="both"/>
      </w:pPr>
      <w:r w:rsidRPr="00552228">
        <w:t xml:space="preserve">        </w:t>
      </w:r>
    </w:p>
    <w:p w14:paraId="79296186" w14:textId="77777777" w:rsidR="00721EDE" w:rsidRPr="00552228" w:rsidRDefault="00721EDE" w:rsidP="00721EDE">
      <w:pPr>
        <w:ind w:firstLine="720"/>
        <w:jc w:val="both"/>
      </w:pPr>
      <w:r w:rsidRPr="00552228">
        <w:t xml:space="preserve">Buvo išduota 140 pažymų apie deklaruotą gyvenamąją vietą. Priimti 25 sprendimai dėl </w:t>
      </w:r>
    </w:p>
    <w:p w14:paraId="438F4824" w14:textId="77777777" w:rsidR="00721EDE" w:rsidRPr="00552228" w:rsidRDefault="00721EDE" w:rsidP="00721EDE">
      <w:pPr>
        <w:jc w:val="both"/>
      </w:pPr>
      <w:r w:rsidRPr="00552228">
        <w:t>deklaravimo duomenų taisymo, keitimo ir naikinimo tai yra deklaruota gyvenamoji vieta pagal tikslų adresą. Į gyvenamosios vietos neturinčių asmenų apskaitą įtrauktų žmonių yra 9. Priimtos 75 gyvenamosios vietos deklaracijos, iš jų 6 elektroninės deklaracijos, 14 deklaracijų išvykstant iš Lietuvos Respublikos 3 iš jų jau nebegalioja.</w:t>
      </w:r>
    </w:p>
    <w:p w14:paraId="6ACF6DA9" w14:textId="77777777" w:rsidR="00721EDE" w:rsidRPr="00552228" w:rsidRDefault="00721EDE" w:rsidP="00721EDE">
      <w:pPr>
        <w:jc w:val="both"/>
      </w:pPr>
      <w:r w:rsidRPr="00552228">
        <w:t xml:space="preserve">   </w:t>
      </w:r>
    </w:p>
    <w:p w14:paraId="32AECB68" w14:textId="77777777" w:rsidR="00721EDE" w:rsidRDefault="00721EDE" w:rsidP="00721EDE">
      <w:pPr>
        <w:tabs>
          <w:tab w:val="left" w:pos="4140"/>
        </w:tabs>
        <w:jc w:val="both"/>
        <w:rPr>
          <w:rFonts w:eastAsia="Calibri"/>
          <w:b/>
        </w:rPr>
      </w:pPr>
      <w:r w:rsidRPr="00552228">
        <w:rPr>
          <w:rFonts w:eastAsia="Calibri"/>
          <w:b/>
        </w:rPr>
        <w:t>Žemės ūkis ir melioracija</w:t>
      </w:r>
    </w:p>
    <w:p w14:paraId="76BE148B" w14:textId="77777777" w:rsidR="00721EDE" w:rsidRPr="00552228" w:rsidRDefault="00721EDE" w:rsidP="00721EDE">
      <w:pPr>
        <w:tabs>
          <w:tab w:val="left" w:pos="4140"/>
        </w:tabs>
        <w:jc w:val="both"/>
        <w:rPr>
          <w:rFonts w:eastAsia="Calibri"/>
          <w:b/>
        </w:rPr>
      </w:pPr>
    </w:p>
    <w:p w14:paraId="75270870" w14:textId="77777777" w:rsidR="00721EDE" w:rsidRPr="00552228" w:rsidRDefault="00721EDE" w:rsidP="00721EDE">
      <w:pPr>
        <w:tabs>
          <w:tab w:val="left" w:pos="4140"/>
        </w:tabs>
        <w:ind w:firstLine="720"/>
        <w:jc w:val="both"/>
        <w:rPr>
          <w:rFonts w:eastAsia="Calibri"/>
        </w:rPr>
      </w:pPr>
      <w:bookmarkStart w:id="6" w:name="_Hlk500397572"/>
      <w:r w:rsidRPr="00552228">
        <w:rPr>
          <w:rFonts w:eastAsia="Calibri"/>
        </w:rPr>
        <w:t xml:space="preserve">Žemės ūkio veiklos kryptys -  augalininkystė ir gyvulininkystė. Seniūnijos žemė nėra derlinga, todėl vyrauja mišrūs ūkiai, kuriuose laikomi gyvuliai ir apsirūpinama savos gamybos pašarais. </w:t>
      </w:r>
    </w:p>
    <w:p w14:paraId="757B98E9" w14:textId="77777777" w:rsidR="00721EDE" w:rsidRPr="00552228" w:rsidRDefault="00721EDE" w:rsidP="00721EDE">
      <w:pPr>
        <w:tabs>
          <w:tab w:val="left" w:pos="4140"/>
        </w:tabs>
        <w:jc w:val="both"/>
        <w:rPr>
          <w:rFonts w:eastAsia="Calibri"/>
        </w:rPr>
      </w:pPr>
      <w:r w:rsidRPr="00552228">
        <w:rPr>
          <w:rFonts w:eastAsia="Calibri"/>
        </w:rPr>
        <w:t xml:space="preserve">Pabarės seniūnijoje 2017 m. įregistruotos 334 valdos. Valdytojas privalo </w:t>
      </w:r>
      <w:r w:rsidRPr="00552228">
        <w:rPr>
          <w:lang w:eastAsia="lt-LT"/>
        </w:rPr>
        <w:t>kiekvienais kalendoriniais metais atnaujinti valdos duomenis Lietuvos Respublikos žemės ūkio ir kaimo verslo registre.</w:t>
      </w:r>
      <w:r w:rsidRPr="00552228">
        <w:rPr>
          <w:rFonts w:eastAsia="Calibri"/>
        </w:rPr>
        <w:t xml:space="preserve"> Žemės ūkio ir kaimo verslo informacinėje registro sistemoje atnaujintos 73 žemės ūkio valdos,</w:t>
      </w:r>
      <w:r w:rsidRPr="00552228">
        <w:rPr>
          <w:lang w:eastAsia="lt-LT"/>
        </w:rPr>
        <w:t xml:space="preserve"> teikiant paramos, už žemės ūkio naudmenas ir kitus plotus bei gyvulius, paraišką. Paraiškų priėmimo informacinėje sistemoje (PPIS</w:t>
      </w:r>
      <w:r w:rsidRPr="00552228">
        <w:rPr>
          <w:rFonts w:eastAsia="Calibri"/>
        </w:rPr>
        <w:t xml:space="preserve">) atnaujintos 189 žemės ūkio valdos, 54 žemės ūkio valdos nebuvo atnaujintos, 18 žemės ūkio valdoms buvo pradėtas išregistravimo procesas, išregistruota 9 žemės ūkio valdos. </w:t>
      </w:r>
    </w:p>
    <w:p w14:paraId="21A615F6" w14:textId="77777777" w:rsidR="00721EDE" w:rsidRPr="002A3E8F" w:rsidRDefault="00721EDE" w:rsidP="00721EDE">
      <w:pPr>
        <w:ind w:firstLine="720"/>
        <w:jc w:val="both"/>
        <w:rPr>
          <w:lang w:eastAsia="lt-LT"/>
        </w:rPr>
      </w:pPr>
      <w:r w:rsidRPr="00552228">
        <w:rPr>
          <w:rFonts w:eastAsia="Calibri"/>
        </w:rPr>
        <w:t>Pasėlių deklaravimas:</w:t>
      </w:r>
      <w:r w:rsidRPr="00552228">
        <w:rPr>
          <w:lang w:eastAsia="lt-LT"/>
        </w:rPr>
        <w:t xml:space="preserve"> Žemės ūkio naudmenų ir kitų plotų deklaravimas vyko nuo 2017 metų balandžio 10 d. iki liepos 3 d. I</w:t>
      </w:r>
      <w:r w:rsidRPr="00552228">
        <w:rPr>
          <w:bCs/>
          <w:lang w:eastAsia="lt-LT"/>
        </w:rPr>
        <w:t>š viso pateiktos </w:t>
      </w:r>
      <w:r w:rsidRPr="00552228">
        <w:rPr>
          <w:lang w:eastAsia="lt-LT"/>
        </w:rPr>
        <w:t>259 paraiškos, </w:t>
      </w:r>
      <w:r w:rsidRPr="00552228">
        <w:rPr>
          <w:bCs/>
          <w:lang w:eastAsia="lt-LT"/>
        </w:rPr>
        <w:t>deklaruotas plotas </w:t>
      </w:r>
      <w:r w:rsidRPr="00552228">
        <w:rPr>
          <w:lang w:eastAsia="lt-LT"/>
        </w:rPr>
        <w:t>– 3478,26 ha. Palyginti su 2016 metais, šiemet pateikta 7 paraiškų mažiau, deklaruotas plotas padidėjo 41,13 ha. Iš jų:</w:t>
      </w:r>
      <w:r w:rsidRPr="00552228">
        <w:rPr>
          <w:rFonts w:eastAsia="Calibri"/>
        </w:rPr>
        <w:t xml:space="preserve"> </w:t>
      </w:r>
      <w:r w:rsidRPr="00552228">
        <w:rPr>
          <w:lang w:eastAsia="lt-LT"/>
        </w:rPr>
        <w:t>20 pareiškėjų patvirtino paraiškas </w:t>
      </w:r>
      <w:r w:rsidRPr="00552228">
        <w:rPr>
          <w:bCs/>
          <w:lang w:eastAsia="lt-LT"/>
        </w:rPr>
        <w:t>naudodamiesi Elektroninių valdžios vartų teikiama paslauga,</w:t>
      </w:r>
      <w:r w:rsidRPr="00552228">
        <w:rPr>
          <w:lang w:eastAsia="lt-LT"/>
        </w:rPr>
        <w:t xml:space="preserve"> jų deklaruotas plotas 997,21 ha.</w:t>
      </w:r>
      <w:r w:rsidRPr="00552228">
        <w:rPr>
          <w:rFonts w:eastAsia="Calibri"/>
        </w:rPr>
        <w:t xml:space="preserve"> </w:t>
      </w:r>
    </w:p>
    <w:p w14:paraId="7BA546D2" w14:textId="77777777" w:rsidR="00721EDE" w:rsidRPr="00552228" w:rsidRDefault="00721EDE" w:rsidP="00721EDE">
      <w:pPr>
        <w:jc w:val="both"/>
        <w:rPr>
          <w:rFonts w:eastAsia="Calibri"/>
        </w:rPr>
      </w:pPr>
      <w:r w:rsidRPr="00552228">
        <w:rPr>
          <w:rFonts w:eastAsia="Calibri"/>
        </w:rPr>
        <w:t>Pagal auginamas kultūras, vyravo tradiciniai žemės ūkio augalai: rugiai – 337,94 ha, avižos – 474,96 ha, grikiai – 385,81 ha, kviečiai – 318,53 ha, kvietrugiai – 199,47 ha, varpinių - baltyminių augalų mišiniai – 183,48 ha, miežiai – 126,61 ha, bulvės – 30,70 ha. Ganyklos ir pievos sudaro 848,82 ha.</w:t>
      </w:r>
    </w:p>
    <w:p w14:paraId="0E9AD8EF" w14:textId="77777777" w:rsidR="00721EDE" w:rsidRPr="00552228" w:rsidRDefault="00721EDE" w:rsidP="00721EDE">
      <w:pPr>
        <w:ind w:firstLine="720"/>
        <w:jc w:val="both"/>
        <w:rPr>
          <w:rFonts w:eastAsia="Calibri"/>
        </w:rPr>
      </w:pPr>
      <w:r w:rsidRPr="00552228">
        <w:rPr>
          <w:rFonts w:eastAsia="Calibri"/>
        </w:rPr>
        <w:t xml:space="preserve">2017 m. seniūnijoje buvo 164 ūkiai, kurie augino gyvulius. Bendras galvijų skaičius- 622, iš jų: karvių -229, telyčių - 164, buliukų -  218, arklių -17. Palyginti su 2016 m., 2017 m. gyvulių ūkių sumažėjo 20. </w:t>
      </w:r>
    </w:p>
    <w:p w14:paraId="6580F900" w14:textId="77777777" w:rsidR="00721EDE" w:rsidRPr="00552228" w:rsidRDefault="00721EDE" w:rsidP="00721EDE">
      <w:pPr>
        <w:ind w:firstLine="720"/>
        <w:jc w:val="both"/>
        <w:rPr>
          <w:rFonts w:eastAsia="Calibri"/>
        </w:rPr>
      </w:pPr>
      <w:r w:rsidRPr="00552228">
        <w:rPr>
          <w:rFonts w:eastAsia="Calibri"/>
        </w:rPr>
        <w:t xml:space="preserve"> </w:t>
      </w:r>
      <w:r w:rsidRPr="00552228">
        <w:rPr>
          <w:lang w:eastAsia="lt-LT"/>
        </w:rPr>
        <w:t>Nuo 2017 m. balandžio 15 d. iki birželio 6 d. pateiktos 14 Pieno gamybos ir realizavimo metinių deklaracijų iš</w:t>
      </w:r>
      <w:r w:rsidRPr="00552228">
        <w:rPr>
          <w:rFonts w:eastAsia="Calibri"/>
        </w:rPr>
        <w:t xml:space="preserve"> </w:t>
      </w:r>
      <w:r w:rsidRPr="00552228">
        <w:rPr>
          <w:lang w:eastAsia="lt-LT"/>
        </w:rPr>
        <w:t xml:space="preserve">gamintojų, kurie tiesiogiai parduoda pieną ir pieno produktus. </w:t>
      </w:r>
    </w:p>
    <w:p w14:paraId="1FDD6D56" w14:textId="77777777" w:rsidR="00721EDE" w:rsidRPr="00552228" w:rsidRDefault="00721EDE" w:rsidP="00721EDE">
      <w:pPr>
        <w:jc w:val="both"/>
        <w:rPr>
          <w:b/>
          <w:bCs/>
          <w:color w:val="000000"/>
        </w:rPr>
      </w:pPr>
    </w:p>
    <w:p w14:paraId="0CB84B25" w14:textId="77777777" w:rsidR="00721EDE" w:rsidRPr="00552228" w:rsidRDefault="00721EDE" w:rsidP="00721EDE">
      <w:pPr>
        <w:jc w:val="both"/>
      </w:pPr>
      <w:r w:rsidRPr="00552228">
        <w:rPr>
          <w:b/>
          <w:bCs/>
          <w:color w:val="000000"/>
        </w:rPr>
        <w:t>Socialinė parama</w:t>
      </w:r>
    </w:p>
    <w:p w14:paraId="1527882F" w14:textId="77777777" w:rsidR="00721EDE" w:rsidRPr="00552228" w:rsidRDefault="00721EDE" w:rsidP="00721EDE">
      <w:pPr>
        <w:tabs>
          <w:tab w:val="left" w:pos="280"/>
        </w:tabs>
        <w:jc w:val="both"/>
      </w:pPr>
      <w:r w:rsidRPr="00552228">
        <w:t xml:space="preserve">       </w:t>
      </w:r>
    </w:p>
    <w:p w14:paraId="28A04054" w14:textId="77777777" w:rsidR="00721EDE" w:rsidRPr="00552228" w:rsidRDefault="00721EDE" w:rsidP="00721EDE">
      <w:pPr>
        <w:tabs>
          <w:tab w:val="left" w:pos="280"/>
        </w:tabs>
        <w:jc w:val="both"/>
      </w:pPr>
      <w:r w:rsidRPr="00552228">
        <w:t xml:space="preserve">  2017 m. įvyko 11 socialinės paramos ir pagalbos šeimai komisijos posėdžių. Surašyta 11 protokolų. Socialinei pašalpai nepasiturinčioms šeimoms gauti per metus užregistruota – 214 prašymų. Užregistruoti 77 prašymai išmokai gauti. Metų laikotarpyje maisto produktus gavo 103 nepasiturinčios šeimos ( 217 žmonių ). Gausių šeimų skaičius - 21. Vienišų žmonių - 10. Vienkartinę materialinę pašalpą gavo 12 žmonių bendrai sumai – 722 EUR. Viena šeima gavo 380 EUR gaisro nuostoliams dalinai padengti. Neįgalių žmonių seniūnijoje - 109</w:t>
      </w:r>
      <w:r w:rsidRPr="00552228">
        <w:rPr>
          <w:b/>
        </w:rPr>
        <w:t xml:space="preserve">, </w:t>
      </w:r>
      <w:r w:rsidRPr="00552228">
        <w:t>neįgalių vaikų – 8. Seniūnijoje 8 senyvo amžiaus asmenys gauna soc. paslaugas į namus. Užregistruotas 1 naujas prašymas - paraiška socialinėms paslaugoms gauti. Per ataskaitinį laikotarpį buvo aplankytos</w:t>
      </w:r>
      <w:r w:rsidRPr="00552228">
        <w:rPr>
          <w:b/>
        </w:rPr>
        <w:t xml:space="preserve"> </w:t>
      </w:r>
      <w:r w:rsidRPr="00552228">
        <w:t xml:space="preserve">93 šeimos. </w:t>
      </w:r>
    </w:p>
    <w:p w14:paraId="26D09469" w14:textId="77777777" w:rsidR="00721EDE" w:rsidRPr="00552228" w:rsidRDefault="00721EDE" w:rsidP="00721EDE">
      <w:pPr>
        <w:tabs>
          <w:tab w:val="left" w:pos="280"/>
        </w:tabs>
        <w:jc w:val="both"/>
      </w:pPr>
      <w:r w:rsidRPr="00552228">
        <w:t xml:space="preserve">     Vienkartinės išmokos gimus vaikui: 2017 m. gimė - 10 vaikų, išmokėta – 4180  EUR.</w:t>
      </w:r>
    </w:p>
    <w:p w14:paraId="2ADA34F8" w14:textId="77777777" w:rsidR="00721EDE" w:rsidRPr="00552228" w:rsidRDefault="00721EDE" w:rsidP="00721EDE">
      <w:pPr>
        <w:tabs>
          <w:tab w:val="left" w:pos="280"/>
        </w:tabs>
        <w:jc w:val="both"/>
      </w:pPr>
      <w:r w:rsidRPr="00552228">
        <w:t xml:space="preserve">     Metų bėgyje priimti 34 prašymai socialinei paramai mokiniams gauti. Nemokamą maitinimą mokykloje gauna 79 mokiniai. </w:t>
      </w:r>
    </w:p>
    <w:p w14:paraId="102EEA1C" w14:textId="77777777" w:rsidR="00721EDE" w:rsidRPr="00552228" w:rsidRDefault="00721EDE" w:rsidP="00721EDE">
      <w:pPr>
        <w:tabs>
          <w:tab w:val="left" w:pos="280"/>
        </w:tabs>
        <w:jc w:val="both"/>
      </w:pPr>
      <w:r w:rsidRPr="00552228">
        <w:t xml:space="preserve">     Surašyta 119 visuomenei naudingų darbų atlikimo sutarčių ir kiekvieną mėnesį sudaroma visuomenei naudingos veiklos ataskaita.   Per metus 30 žmonių nedalyvavo  visuomenei naudingoje veikloje ir jiems buvo sustabdytas socialinės pašalpos mokėjimas.</w:t>
      </w:r>
    </w:p>
    <w:p w14:paraId="72D7E9BE" w14:textId="77777777" w:rsidR="00721EDE" w:rsidRPr="00552228" w:rsidRDefault="00721EDE" w:rsidP="00721EDE">
      <w:pPr>
        <w:tabs>
          <w:tab w:val="left" w:pos="280"/>
        </w:tabs>
        <w:jc w:val="both"/>
      </w:pPr>
      <w:r w:rsidRPr="00552228">
        <w:t xml:space="preserve">    Metų laikotarpyje užregistruoti 2 prašymai  socialinėms paslaugoms gauti: ilgalaikei socialinei globai institucijoje, kurie buvo patenkinti.</w:t>
      </w:r>
    </w:p>
    <w:p w14:paraId="602F195B" w14:textId="77777777" w:rsidR="00721EDE" w:rsidRPr="00552228" w:rsidRDefault="00721EDE" w:rsidP="00721EDE">
      <w:pPr>
        <w:jc w:val="both"/>
      </w:pPr>
      <w:r w:rsidRPr="00552228">
        <w:t xml:space="preserve">   </w:t>
      </w:r>
    </w:p>
    <w:bookmarkEnd w:id="6"/>
    <w:p w14:paraId="09EC914D" w14:textId="77777777" w:rsidR="00721EDE" w:rsidRPr="00552228" w:rsidRDefault="00721EDE" w:rsidP="00721EDE">
      <w:pPr>
        <w:tabs>
          <w:tab w:val="left" w:pos="280"/>
        </w:tabs>
        <w:jc w:val="both"/>
      </w:pPr>
      <w:r w:rsidRPr="00552228">
        <w:rPr>
          <w:b/>
        </w:rPr>
        <w:t>Socialinės rizikos šeimos</w:t>
      </w:r>
    </w:p>
    <w:p w14:paraId="538EF743" w14:textId="77777777" w:rsidR="00721EDE" w:rsidRPr="00552228" w:rsidRDefault="00721EDE" w:rsidP="00721EDE">
      <w:pPr>
        <w:jc w:val="both"/>
        <w:rPr>
          <w:b/>
        </w:rPr>
      </w:pPr>
    </w:p>
    <w:p w14:paraId="2EB09956" w14:textId="77777777" w:rsidR="00721EDE" w:rsidRPr="00552228" w:rsidRDefault="00721EDE" w:rsidP="00721EDE">
      <w:pPr>
        <w:jc w:val="both"/>
      </w:pPr>
      <w:r w:rsidRPr="00552228">
        <w:t xml:space="preserve">  2017 metų pradžioje įskaitoje buvo 6 socialinės rizikos šeimos, kuriose augo 21 vaikas, iš kurių 2 vaikai faktiškai šeimoje negyveno. Vienos mergaitės globėja laikinai buvo senelė, o  kita gyveno vaikų globos namuose, kadangi motina neužtikrina tinkamų gyvenimo bei ugdymosi sąlygų. </w:t>
      </w:r>
    </w:p>
    <w:p w14:paraId="47F74378" w14:textId="77777777" w:rsidR="00721EDE" w:rsidRPr="00552228" w:rsidRDefault="00721EDE" w:rsidP="00721EDE">
      <w:pPr>
        <w:jc w:val="both"/>
      </w:pPr>
      <w:r w:rsidRPr="00552228">
        <w:t xml:space="preserve">     Metų bėgyje į apskaitą buvo įtraukta 1 soc. rizikos šeima, dėl to kad vaikui nustatyta laikinoji globa ir faktiškai šeimoje nebegyvena. Su soc. rizikos šeima dirbama ir teikiamos būtinos soc. priežiūros paslaugos, kad vaikas sugrįžtų gyventi į šeimą. Taigi metų pabaigoje liko 7 socialinės rizikos šeimos, kuriose auga 23 vaikai.</w:t>
      </w:r>
    </w:p>
    <w:p w14:paraId="73E43A84" w14:textId="77777777" w:rsidR="00721EDE" w:rsidRPr="00552228" w:rsidRDefault="00721EDE" w:rsidP="00721EDE">
      <w:pPr>
        <w:jc w:val="both"/>
      </w:pPr>
      <w:r w:rsidRPr="00552228">
        <w:t xml:space="preserve">     2017 metų pradžioje įskaitoje buvo 7 stebimos šeimos, kuriose augo 14 vaikų. Metų bėgyje iš stebimų šeimų apskaitos buvo išbrauktos 3 šeimos. Taigi metų pabaigoje liko 4 stebimos šeimos, kuriose augo 10 vaikų.</w:t>
      </w:r>
    </w:p>
    <w:p w14:paraId="15A5D7B0" w14:textId="77777777" w:rsidR="00721EDE" w:rsidRPr="00552228" w:rsidRDefault="00721EDE" w:rsidP="00721EDE">
      <w:pPr>
        <w:jc w:val="both"/>
      </w:pPr>
      <w:r w:rsidRPr="00552228">
        <w:t xml:space="preserve">     Per ataskaitinius metus birželio mėnesį buvo organizuotas 12 vaikų, iš socialinės rizikos šeimų ir nepasiturinčių šeimų vasaros poilsis, bendradarbiaujant kartu su Dievo Gailestingumo bendruomenės pirmininku T. Romanovskiu.</w:t>
      </w:r>
    </w:p>
    <w:p w14:paraId="165026A0" w14:textId="77777777" w:rsidR="00721EDE" w:rsidRPr="00552228" w:rsidRDefault="00721EDE" w:rsidP="00721EDE">
      <w:pPr>
        <w:jc w:val="both"/>
      </w:pPr>
      <w:r w:rsidRPr="00552228">
        <w:t xml:space="preserve">     Prieš mokslo metų pradžią 13 mokyklinio amžiaus vaikų iš socialinės rizikos šeimų buvo aprūpinti mokinio reikmenimis. Soc. darbuotoja organizavo visą pagalbos procesą, tarpininkavo su seniūnijos vyr. specialiste dėl reikalingų dokumentų tvarkymo, taip pat organizavo transportą suderinus su seniūnu. Tėvai buvo nuvežti seniūnijos transportu į Eišiškes, soc. darbuotoja padėjo apsiperkant, renkantis drabužius, kanceliarines priemones. Pratybų sąsiuviniams buvo paliktos lėšos, prasidėjus mokslo metams bendradarbiaujant su mokyklų mokytojais nupirkti reikalingi pratybų sąsiuviniai. Soc. darbuotoja kontroliavo, kad tėvai apmokėtų mokytojams už pratybų sąsiuvinius. Verta pabrėžti, kad nuo 2017 m. socialinių išmokų lėšas šeimos gaudavo iš karto į savo asmeninę banko sąskaitą, seniūnijoje grynųjų pinigų nebuvo kaip anksčiau.     </w:t>
      </w:r>
    </w:p>
    <w:p w14:paraId="1BE677A2" w14:textId="77777777" w:rsidR="00721EDE" w:rsidRPr="00552228" w:rsidRDefault="00721EDE" w:rsidP="00721EDE">
      <w:pPr>
        <w:jc w:val="both"/>
      </w:pPr>
      <w:r w:rsidRPr="00552228">
        <w:t xml:space="preserve">    Metų bėgyje 5 šeimos Soc. paslaugų centro transportu, taip pat seniūnijos transportu,  buvo nuvežtos keliskart į Varėnos psichikos sveikatos centrą gydymui nuo alkoholio priklausomybės, kodavimui ir vėliau kodavimo termino pratęsimui. Metų bėgyje, 3 šeimose rezultatas buvo trumpalaikis, tėvai arba vienas iš tėvų alkoholinių gėrimų nevartojo tik porą mėnesių, tačiau vėliau kodą nutraukė. Metų pabaigoje šiose šeimose situacija buvo stabili ir alkoholio vartojo labai mažai. 2 šeimose gydymas pavyko.    </w:t>
      </w:r>
    </w:p>
    <w:p w14:paraId="73883B78" w14:textId="77777777" w:rsidR="00721EDE" w:rsidRPr="00552228" w:rsidRDefault="00721EDE" w:rsidP="00721EDE">
      <w:pPr>
        <w:jc w:val="both"/>
      </w:pPr>
      <w:r w:rsidRPr="00552228">
        <w:t xml:space="preserve">    Per ataskaitinius metus 5 šeimos gaudavo paskirtą socialinę pašalpą ir išmoką vaikui į parduotuvės „MAXIMĄ“  socialinę kortelę: 3 šeimos gaudavo 50 proc. socialinių išmokų sumos, o 2 šeimos – 70 proc. socialinių išmokų sumos. </w:t>
      </w:r>
    </w:p>
    <w:p w14:paraId="4C5E5E95" w14:textId="77777777" w:rsidR="00721EDE" w:rsidRPr="00552228" w:rsidRDefault="00721EDE" w:rsidP="00721EDE">
      <w:pPr>
        <w:jc w:val="both"/>
      </w:pPr>
      <w:r w:rsidRPr="00552228">
        <w:t xml:space="preserve">     Kiekvieną mėnesį šeimai gavus soc. išmokas kartu su šeima buvo sudaromas šeimos biudžetas, planuojami pirkiniai ir išlaidos, už kuriuos tėvai privalėjo pristatyti išlaidas patvirtinančius dokumentus. Ataskaitiniais metais tarpininkaujant soc. darbuotojai buvo apmokami mokesčiai už elektrą ir kitas paslaugas, pirkti vaistai nuo peršalimo vaikams, perkami maisto produktai, drabužiai, avalynė, apmokama už kitas būtinas išlaidas. Per ataskaitinius metus buvo sudarytos 44 socialinių išmokų panaudojimo sutartys. </w:t>
      </w:r>
    </w:p>
    <w:p w14:paraId="5B5F5ADC" w14:textId="77777777" w:rsidR="00721EDE" w:rsidRPr="00552228" w:rsidRDefault="00721EDE" w:rsidP="00721EDE">
      <w:pPr>
        <w:jc w:val="both"/>
      </w:pPr>
      <w:r w:rsidRPr="00552228">
        <w:t xml:space="preserve">      Metų bėgyje soc. darbuotoja tarpininkavo įgyvendinant projektą „Vaikų svajonės“, kurio metu iš 20 užpildytų „Vaikų svajonių“  visos 20 svajonių buvo įgyvendintos.     </w:t>
      </w:r>
    </w:p>
    <w:p w14:paraId="742D96DD" w14:textId="77777777" w:rsidR="00721EDE" w:rsidRPr="00552228" w:rsidRDefault="00721EDE" w:rsidP="00721EDE">
      <w:pPr>
        <w:jc w:val="both"/>
      </w:pPr>
      <w:r w:rsidRPr="00552228">
        <w:t xml:space="preserve">       Metų bėgyje buvo užregistruoti 3 atvejai, kai vaikas patyrė smurtą ar tapo smurto liudininku. Šiems vaikams bei jų šeimoms suteikta reikiama pagalba, bendradarbiaujant VTAS persiųsti pagalbos inicijavimo protokolai.</w:t>
      </w:r>
    </w:p>
    <w:p w14:paraId="1401A089" w14:textId="77777777" w:rsidR="00721EDE" w:rsidRPr="00552228" w:rsidRDefault="00721EDE" w:rsidP="00721EDE">
      <w:pPr>
        <w:jc w:val="both"/>
      </w:pPr>
      <w:r w:rsidRPr="00552228">
        <w:t xml:space="preserve">    Sprendžiant šeimos problemas komandiniu principu bendradarbiavome su Vaiko teisiu apsaugos skyriumi, policijos pareigūnais, mokyklomis, medicinos įstaigomis, darbo birža, savivaldybės institucijomis siekiant šeimos gerovės.</w:t>
      </w:r>
    </w:p>
    <w:p w14:paraId="1D78722D" w14:textId="77777777" w:rsidR="00721EDE" w:rsidRPr="00552228" w:rsidRDefault="00721EDE" w:rsidP="00721EDE">
      <w:pPr>
        <w:jc w:val="both"/>
      </w:pPr>
      <w:r w:rsidRPr="00552228">
        <w:t xml:space="preserve">     Metų bėgyje pagal bendrą prevencijos planą kartų su policijos pareigūnais soc. rizikos ir stebimose šeimose lankytasi 3 kartus: 2017-03-14 (13 šeimose), 2017-04-04 ( 6 šeimose) ir 2017-07-12 (3 šeimose).</w:t>
      </w:r>
    </w:p>
    <w:p w14:paraId="30C0E9FC" w14:textId="77777777" w:rsidR="00721EDE" w:rsidRPr="00552228" w:rsidRDefault="00721EDE" w:rsidP="00721EDE">
      <w:pPr>
        <w:jc w:val="both"/>
      </w:pPr>
      <w:r w:rsidRPr="00552228">
        <w:t xml:space="preserve">    Per ataskaitinį laikotarpį surašyti 306 aktai: iš jų 277 šeimos aplankymo aktai, 29 buities tyrimo aktai. </w:t>
      </w:r>
      <w:r w:rsidRPr="00552228">
        <w:tab/>
      </w:r>
    </w:p>
    <w:p w14:paraId="73DD46E1" w14:textId="77777777" w:rsidR="00721EDE" w:rsidRPr="00552228" w:rsidRDefault="00721EDE" w:rsidP="00721EDE">
      <w:pPr>
        <w:tabs>
          <w:tab w:val="left" w:pos="260"/>
        </w:tabs>
        <w:jc w:val="both"/>
      </w:pPr>
      <w:r w:rsidRPr="00552228">
        <w:t xml:space="preserve">      Pabarės seniūnijoje veikia 7 civilinės kapines: Pabarės, Tetėnų, Kudlų I (riboto statuso), Kudlų II (riboto statuso), Kiaulėkų, Mištūnų, Gėlūnų. Išduota leidimų laidoti – 28 vnt.</w:t>
      </w:r>
    </w:p>
    <w:p w14:paraId="0AF519E1" w14:textId="77777777" w:rsidR="00721EDE" w:rsidRPr="00552228" w:rsidRDefault="00721EDE" w:rsidP="00721EDE">
      <w:pPr>
        <w:tabs>
          <w:tab w:val="left" w:pos="260"/>
        </w:tabs>
        <w:jc w:val="both"/>
      </w:pPr>
      <w:r w:rsidRPr="00552228">
        <w:t xml:space="preserve">  2017 m. palaidoti 28 žmonės: </w:t>
      </w:r>
    </w:p>
    <w:p w14:paraId="77EE9531" w14:textId="77777777" w:rsidR="00721EDE" w:rsidRPr="00552228" w:rsidRDefault="00721EDE" w:rsidP="00721EDE">
      <w:pPr>
        <w:tabs>
          <w:tab w:val="left" w:pos="260"/>
        </w:tabs>
        <w:jc w:val="both"/>
      </w:pPr>
      <w:r w:rsidRPr="00552228">
        <w:t xml:space="preserve">Pabarės kapinėse -23 iš </w:t>
      </w:r>
      <w:r>
        <w:t>jų kremuoti palaikai su urna – 1.</w:t>
      </w:r>
    </w:p>
    <w:p w14:paraId="16DE6B72" w14:textId="77777777" w:rsidR="00721EDE" w:rsidRPr="00552228" w:rsidRDefault="00721EDE" w:rsidP="00721EDE">
      <w:pPr>
        <w:shd w:val="clear" w:color="auto" w:fill="FFFFFF"/>
        <w:tabs>
          <w:tab w:val="left" w:pos="3705"/>
        </w:tabs>
        <w:jc w:val="both"/>
        <w:rPr>
          <w:b/>
          <w:bCs/>
          <w:color w:val="000000"/>
        </w:rPr>
      </w:pPr>
      <w:r w:rsidRPr="00552228">
        <w:rPr>
          <w:b/>
          <w:bCs/>
          <w:color w:val="000000"/>
        </w:rPr>
        <w:t>Ūkinė veikla</w:t>
      </w:r>
    </w:p>
    <w:p w14:paraId="6DCCA497" w14:textId="77777777" w:rsidR="00721EDE" w:rsidRPr="00552228" w:rsidRDefault="00721EDE" w:rsidP="00721EDE">
      <w:pPr>
        <w:shd w:val="clear" w:color="auto" w:fill="FFFFFF"/>
        <w:tabs>
          <w:tab w:val="left" w:pos="270"/>
        </w:tabs>
        <w:jc w:val="both"/>
        <w:rPr>
          <w:bCs/>
          <w:color w:val="000000"/>
        </w:rPr>
      </w:pPr>
      <w:r w:rsidRPr="00552228">
        <w:rPr>
          <w:bCs/>
          <w:color w:val="000000"/>
        </w:rPr>
        <w:t xml:space="preserve">    2017 m. Pabarės seniūnijoje buvo atlikta: iš seniūnijai skirtų lėšų: įrengtas gatvių apšvietimas Mokyklos g., Tetėnų k. sumai – 1250,00 EUR, praplėstos Mištūnų kaimo kapinės ( papildomai 180 vietų) įrengiant segmentinė tvora, sumai – 1520,42 EUR, Pabarės kaimo kapinėse sausų avarinių medžių ( 5 pušis ) išpjovimas, sumai - 605,00 EUR., apželdinimo darbai (gėlynų įrengimas) sumai - 520,90 EUR, metų bėgyje seniūnijos jėgomis buvo valomos kelių apsaugos juostos išpjaunant krūmus kartu paruošta 49,3 m³ malkų ( malkos seniūnijos katilinei, neperkama anglies), panaudota benzopjūklui benzino – 40 l, buvo nuolat šienaujama seniūnijos kapinėse, kaimų gatvėse, poilsio zonose viso: 31,5 ha, trimeriui ir žoliapjovei panaudota 140 l benzino. Išlaidos iš viso: benzinui sudarė 213,54 EUR. </w:t>
      </w:r>
    </w:p>
    <w:p w14:paraId="5ED32D30" w14:textId="77777777" w:rsidR="00721EDE" w:rsidRPr="00552228" w:rsidRDefault="00721EDE" w:rsidP="00721EDE">
      <w:pPr>
        <w:shd w:val="clear" w:color="auto" w:fill="FFFFFF"/>
        <w:tabs>
          <w:tab w:val="left" w:pos="270"/>
        </w:tabs>
        <w:jc w:val="both"/>
        <w:rPr>
          <w:bCs/>
          <w:color w:val="000000"/>
        </w:rPr>
      </w:pPr>
      <w:r w:rsidRPr="00552228">
        <w:rPr>
          <w:bCs/>
          <w:color w:val="000000"/>
        </w:rPr>
        <w:t xml:space="preserve">      iš savivaldybės lėšų: įrengtas gatvių apšvietimas Kibalų k. sumai – 3366,00 EUR, Balandžių k. sumai – 1027,02 EUR, atliktas kelio remontas Pabarė- Kukiškės sumai – 14,99 tūkst., E. Zaštauto g. Pabarės k. asfaltbetonio danga paprastasis remontas 118 m ilgio, 3,5 m pločio, sumai – 6,09 tūkst. EUR.</w:t>
      </w:r>
    </w:p>
    <w:p w14:paraId="66797FD9" w14:textId="77777777" w:rsidR="00721EDE" w:rsidRPr="00552228" w:rsidRDefault="00721EDE" w:rsidP="00721EDE">
      <w:pPr>
        <w:shd w:val="clear" w:color="auto" w:fill="FFFFFF"/>
        <w:tabs>
          <w:tab w:val="left" w:pos="270"/>
        </w:tabs>
        <w:ind w:firstLine="720"/>
        <w:jc w:val="both"/>
        <w:rPr>
          <w:b/>
          <w:bCs/>
          <w:color w:val="000000"/>
        </w:rPr>
      </w:pPr>
      <w:r w:rsidRPr="00552228">
        <w:rPr>
          <w:b/>
          <w:bCs/>
          <w:color w:val="000000"/>
        </w:rPr>
        <w:t>Pabarės seniūnijoje vietinės reikšmės viešųjų kelių ilgis – 132,08 km, gatvių ilgis - 33,99 km, vidaus kelių -  329,36 km. Pritrūko lėšų kelių priežiūrai, dėl ko 40 ℅ viešųjų kelių buvo profiliuoti tik viena karta metų bėgyje, 50 ℅ - 2 kartus, 10 ℅ - nebuvo profiliuojami.</w:t>
      </w:r>
      <w:r w:rsidRPr="00552228">
        <w:rPr>
          <w:b/>
          <w:bCs/>
          <w:color w:val="000000"/>
        </w:rPr>
        <w:br/>
        <w:t>Pavyko pritraukti 2017 metais į Pabarės seniūniją per Valkininkų ir Šalčininkų urėdijas gaunamas kelių fondo lėšas skiriamas vidaus kelių remontui. Buvo sutvarkyti du sunkiai pravažiuojami keliai Kukiškės – Nevainionys</w:t>
      </w:r>
      <w:r>
        <w:rPr>
          <w:b/>
          <w:bCs/>
          <w:color w:val="000000"/>
        </w:rPr>
        <w:t xml:space="preserve">, </w:t>
      </w:r>
      <w:r w:rsidRPr="00552228">
        <w:rPr>
          <w:b/>
          <w:bCs/>
          <w:color w:val="000000"/>
        </w:rPr>
        <w:t xml:space="preserve">Kalitonys – Visinčia, kuriais be miško vežėjų intensyviai naudojasi ir Nevainionių, Visinčios bei Ūtos gyventojai. 2018 metais planuojama tokiu būdu spręsti Armonų k. gyventojų susisiekimo problemą.  </w:t>
      </w:r>
    </w:p>
    <w:p w14:paraId="5E2A99DF" w14:textId="77777777" w:rsidR="00721EDE" w:rsidRPr="002A3E8F" w:rsidRDefault="00721EDE" w:rsidP="00721EDE">
      <w:pPr>
        <w:shd w:val="clear" w:color="auto" w:fill="FFFFFF"/>
        <w:tabs>
          <w:tab w:val="left" w:pos="270"/>
        </w:tabs>
        <w:jc w:val="both"/>
        <w:rPr>
          <w:bCs/>
          <w:color w:val="000000"/>
        </w:rPr>
      </w:pPr>
      <w:r w:rsidRPr="00552228">
        <w:rPr>
          <w:bCs/>
          <w:color w:val="000000"/>
        </w:rPr>
        <w:t xml:space="preserve"> Balandžių bendruomenė įgyvendino projek</w:t>
      </w:r>
      <w:r>
        <w:rPr>
          <w:bCs/>
          <w:color w:val="000000"/>
        </w:rPr>
        <w:t>tą pagal priemonę ,,</w:t>
      </w:r>
      <w:r w:rsidRPr="00552228">
        <w:rPr>
          <w:bCs/>
          <w:color w:val="000000"/>
        </w:rPr>
        <w:t>Remti bendruomeninę veiklą savivaldybėse“ sumai – 956,00 EUR.</w:t>
      </w:r>
    </w:p>
    <w:p w14:paraId="235DEB63" w14:textId="77777777" w:rsidR="00721EDE" w:rsidRPr="00552228" w:rsidRDefault="00721EDE" w:rsidP="00721EDE">
      <w:pPr>
        <w:shd w:val="clear" w:color="auto" w:fill="FFFFFF"/>
        <w:jc w:val="both"/>
        <w:rPr>
          <w:rFonts w:eastAsia="Lucida Sans Unicode"/>
          <w:color w:val="000000"/>
        </w:rPr>
      </w:pPr>
      <w:r w:rsidRPr="00552228">
        <w:rPr>
          <w:b/>
          <w:bCs/>
          <w:color w:val="000000"/>
        </w:rPr>
        <w:t>Lėšų panaudojimas</w:t>
      </w:r>
      <w:r w:rsidRPr="00552228">
        <w:rPr>
          <w:rFonts w:eastAsia="Lucida Sans Unicode"/>
          <w:color w:val="000000"/>
        </w:rPr>
        <w:t xml:space="preserve">  </w:t>
      </w:r>
    </w:p>
    <w:p w14:paraId="651BF39A" w14:textId="77777777" w:rsidR="00721EDE" w:rsidRPr="00552228" w:rsidRDefault="00721EDE" w:rsidP="00721EDE">
      <w:pPr>
        <w:shd w:val="clear" w:color="auto" w:fill="FFFFFF"/>
        <w:jc w:val="both"/>
        <w:rPr>
          <w:rFonts w:eastAsia="Lucida Sans Unicode"/>
          <w:color w:val="000000"/>
        </w:rPr>
      </w:pPr>
      <w:r w:rsidRPr="00552228">
        <w:rPr>
          <w:rFonts w:eastAsia="Lucida Sans Unicode"/>
          <w:color w:val="000000"/>
        </w:rPr>
        <w:t xml:space="preserve">    2017 m. vasario 23 d. Šalčininkų rajono savivaldybės tarybos sprendimu Nr. T-651 ,,Dėl Šalčininkų rajono savivaldybės 2017 metų biudžeto patvirtinimo “ patvirtino seniūnijos biudžeto išlaidų planą  – 18700,00 EUR</w:t>
      </w:r>
    </w:p>
    <w:p w14:paraId="7C5D5573" w14:textId="77777777" w:rsidR="00721EDE" w:rsidRPr="00552228" w:rsidRDefault="00721EDE" w:rsidP="00721EDE">
      <w:pPr>
        <w:shd w:val="clear" w:color="auto" w:fill="FFFFFF"/>
        <w:jc w:val="both"/>
        <w:rPr>
          <w:b/>
          <w:color w:val="000000"/>
        </w:rPr>
      </w:pPr>
      <w:r w:rsidRPr="00552228">
        <w:rPr>
          <w:rFonts w:eastAsia="Lucida Sans Unicode"/>
          <w:color w:val="000000"/>
        </w:rPr>
        <w:t xml:space="preserve"> </w:t>
      </w:r>
      <w:r w:rsidRPr="00552228">
        <w:rPr>
          <w:rFonts w:eastAsia="Lucida Sans Unicode"/>
          <w:b/>
          <w:color w:val="000000"/>
        </w:rPr>
        <w:t xml:space="preserve">2017 metų biudžeto išlaidų planas   </w:t>
      </w:r>
      <w:r w:rsidRPr="00552228">
        <w:rPr>
          <w:b/>
          <w:color w:val="000000"/>
        </w:rPr>
        <w:t xml:space="preserve">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1"/>
        <w:gridCol w:w="3137"/>
        <w:gridCol w:w="2533"/>
        <w:gridCol w:w="2410"/>
      </w:tblGrid>
      <w:tr w:rsidR="00721EDE" w:rsidRPr="00552228" w14:paraId="50D671F4" w14:textId="77777777" w:rsidTr="00C7494E">
        <w:trPr>
          <w:tblHeader/>
        </w:trPr>
        <w:tc>
          <w:tcPr>
            <w:tcW w:w="851" w:type="dxa"/>
            <w:tcBorders>
              <w:top w:val="single" w:sz="2" w:space="0" w:color="000000"/>
              <w:left w:val="single" w:sz="2" w:space="0" w:color="000000"/>
              <w:bottom w:val="single" w:sz="2" w:space="0" w:color="000000"/>
              <w:right w:val="nil"/>
            </w:tcBorders>
            <w:hideMark/>
          </w:tcPr>
          <w:p w14:paraId="23A41C4F" w14:textId="77777777" w:rsidR="00721EDE" w:rsidRPr="006834AA" w:rsidRDefault="00721EDE" w:rsidP="00C7494E">
            <w:pPr>
              <w:pStyle w:val="TableHeading"/>
              <w:snapToGrid w:val="0"/>
              <w:jc w:val="both"/>
              <w:rPr>
                <w:b w:val="0"/>
                <w:bCs w:val="0"/>
                <w:i w:val="0"/>
                <w:iCs w:val="0"/>
                <w:sz w:val="21"/>
                <w:szCs w:val="21"/>
                <w:lang w:val="lt-LT"/>
              </w:rPr>
            </w:pPr>
            <w:r w:rsidRPr="006834AA">
              <w:rPr>
                <w:b w:val="0"/>
                <w:bCs w:val="0"/>
                <w:i w:val="0"/>
                <w:iCs w:val="0"/>
                <w:sz w:val="21"/>
                <w:szCs w:val="21"/>
                <w:lang w:val="lt-LT"/>
              </w:rPr>
              <w:t>Eil. Nr.</w:t>
            </w:r>
          </w:p>
        </w:tc>
        <w:tc>
          <w:tcPr>
            <w:tcW w:w="3137" w:type="dxa"/>
            <w:tcBorders>
              <w:top w:val="single" w:sz="2" w:space="0" w:color="000000"/>
              <w:left w:val="single" w:sz="2" w:space="0" w:color="000000"/>
              <w:bottom w:val="single" w:sz="2" w:space="0" w:color="000000"/>
              <w:right w:val="nil"/>
            </w:tcBorders>
            <w:hideMark/>
          </w:tcPr>
          <w:p w14:paraId="69DEBC2B"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Išlaidos</w:t>
            </w:r>
          </w:p>
        </w:tc>
        <w:tc>
          <w:tcPr>
            <w:tcW w:w="2533" w:type="dxa"/>
            <w:tcBorders>
              <w:top w:val="single" w:sz="2" w:space="0" w:color="000000"/>
              <w:left w:val="single" w:sz="2" w:space="0" w:color="000000"/>
              <w:bottom w:val="single" w:sz="2" w:space="0" w:color="000000"/>
              <w:right w:val="nil"/>
            </w:tcBorders>
            <w:hideMark/>
          </w:tcPr>
          <w:p w14:paraId="20E5A3AD"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2017 m.</w:t>
            </w:r>
          </w:p>
          <w:p w14:paraId="24C4E676"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 xml:space="preserve"> biudžetas, EUR</w:t>
            </w:r>
          </w:p>
        </w:tc>
        <w:tc>
          <w:tcPr>
            <w:tcW w:w="2410" w:type="dxa"/>
            <w:tcBorders>
              <w:top w:val="single" w:sz="2" w:space="0" w:color="000000"/>
              <w:left w:val="single" w:sz="2" w:space="0" w:color="000000"/>
              <w:bottom w:val="single" w:sz="2" w:space="0" w:color="000000"/>
              <w:right w:val="single" w:sz="2" w:space="0" w:color="000000"/>
            </w:tcBorders>
            <w:hideMark/>
          </w:tcPr>
          <w:p w14:paraId="30CA02B4" w14:textId="77777777" w:rsidR="00721EDE" w:rsidRPr="006834AA" w:rsidRDefault="00721EDE" w:rsidP="00C7494E">
            <w:pPr>
              <w:jc w:val="both"/>
              <w:rPr>
                <w:rFonts w:eastAsia="Lucida Sans Unicode"/>
                <w:sz w:val="21"/>
                <w:szCs w:val="21"/>
              </w:rPr>
            </w:pPr>
            <w:r w:rsidRPr="006834AA">
              <w:rPr>
                <w:rFonts w:eastAsia="Lucida Sans Unicode"/>
                <w:sz w:val="21"/>
                <w:szCs w:val="21"/>
              </w:rPr>
              <w:t>2017 m. patikslintas biudžetas EUR</w:t>
            </w:r>
          </w:p>
        </w:tc>
      </w:tr>
      <w:tr w:rsidR="00721EDE" w:rsidRPr="00552228" w14:paraId="4B66E6AE" w14:textId="77777777" w:rsidTr="00C7494E">
        <w:tc>
          <w:tcPr>
            <w:tcW w:w="851" w:type="dxa"/>
            <w:tcBorders>
              <w:top w:val="nil"/>
              <w:left w:val="single" w:sz="2" w:space="0" w:color="000000"/>
              <w:bottom w:val="single" w:sz="2" w:space="0" w:color="000000"/>
              <w:right w:val="nil"/>
            </w:tcBorders>
            <w:hideMark/>
          </w:tcPr>
          <w:p w14:paraId="4DDE912E" w14:textId="77777777" w:rsidR="00721EDE" w:rsidRPr="006834AA" w:rsidRDefault="00721EDE" w:rsidP="00C7494E">
            <w:pPr>
              <w:pStyle w:val="TableContents"/>
              <w:snapToGrid w:val="0"/>
              <w:jc w:val="both"/>
              <w:rPr>
                <w:sz w:val="21"/>
                <w:szCs w:val="21"/>
                <w:lang w:val="lt-LT"/>
              </w:rPr>
            </w:pPr>
            <w:r w:rsidRPr="006834AA">
              <w:rPr>
                <w:sz w:val="21"/>
                <w:szCs w:val="21"/>
                <w:lang w:val="lt-LT"/>
              </w:rPr>
              <w:t>1.</w:t>
            </w:r>
          </w:p>
        </w:tc>
        <w:tc>
          <w:tcPr>
            <w:tcW w:w="3137" w:type="dxa"/>
            <w:tcBorders>
              <w:top w:val="nil"/>
              <w:left w:val="single" w:sz="2" w:space="0" w:color="000000"/>
              <w:bottom w:val="single" w:sz="2" w:space="0" w:color="000000"/>
              <w:right w:val="nil"/>
            </w:tcBorders>
            <w:hideMark/>
          </w:tcPr>
          <w:p w14:paraId="6E746EFF" w14:textId="77777777" w:rsidR="00721EDE" w:rsidRPr="006834AA" w:rsidRDefault="00721EDE" w:rsidP="00C7494E">
            <w:pPr>
              <w:snapToGrid w:val="0"/>
              <w:jc w:val="both"/>
              <w:rPr>
                <w:sz w:val="21"/>
                <w:szCs w:val="21"/>
              </w:rPr>
            </w:pPr>
            <w:r w:rsidRPr="006834AA">
              <w:rPr>
                <w:sz w:val="21"/>
                <w:szCs w:val="21"/>
              </w:rPr>
              <w:t>Valdžios ir valdymo įstaigų išlaikymas</w:t>
            </w:r>
          </w:p>
        </w:tc>
        <w:tc>
          <w:tcPr>
            <w:tcW w:w="2533" w:type="dxa"/>
            <w:tcBorders>
              <w:top w:val="nil"/>
              <w:left w:val="single" w:sz="2" w:space="0" w:color="000000"/>
              <w:bottom w:val="single" w:sz="2" w:space="0" w:color="000000"/>
              <w:right w:val="nil"/>
            </w:tcBorders>
            <w:hideMark/>
          </w:tcPr>
          <w:p w14:paraId="03D30BF3"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5700,00</w:t>
            </w:r>
          </w:p>
        </w:tc>
        <w:tc>
          <w:tcPr>
            <w:tcW w:w="2410" w:type="dxa"/>
            <w:tcBorders>
              <w:top w:val="nil"/>
              <w:left w:val="single" w:sz="2" w:space="0" w:color="000000"/>
              <w:bottom w:val="single" w:sz="2" w:space="0" w:color="000000"/>
              <w:right w:val="single" w:sz="2" w:space="0" w:color="000000"/>
            </w:tcBorders>
          </w:tcPr>
          <w:p w14:paraId="527E1E8D"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5700,00</w:t>
            </w:r>
          </w:p>
        </w:tc>
      </w:tr>
      <w:tr w:rsidR="00721EDE" w:rsidRPr="00552228" w14:paraId="77B7AACC" w14:textId="77777777" w:rsidTr="00C7494E">
        <w:tc>
          <w:tcPr>
            <w:tcW w:w="851" w:type="dxa"/>
            <w:tcBorders>
              <w:top w:val="nil"/>
              <w:left w:val="single" w:sz="2" w:space="0" w:color="000000"/>
              <w:bottom w:val="single" w:sz="2" w:space="0" w:color="000000"/>
              <w:right w:val="nil"/>
            </w:tcBorders>
            <w:hideMark/>
          </w:tcPr>
          <w:p w14:paraId="45AC8AC9" w14:textId="77777777" w:rsidR="00721EDE" w:rsidRPr="006834AA" w:rsidRDefault="00721EDE" w:rsidP="00C7494E">
            <w:pPr>
              <w:pStyle w:val="TableContents"/>
              <w:snapToGrid w:val="0"/>
              <w:jc w:val="both"/>
              <w:rPr>
                <w:sz w:val="21"/>
                <w:szCs w:val="21"/>
                <w:lang w:val="lt-LT"/>
              </w:rPr>
            </w:pPr>
            <w:r w:rsidRPr="006834AA">
              <w:rPr>
                <w:sz w:val="21"/>
                <w:szCs w:val="21"/>
                <w:lang w:val="lt-LT"/>
              </w:rPr>
              <w:t>2.</w:t>
            </w:r>
          </w:p>
        </w:tc>
        <w:tc>
          <w:tcPr>
            <w:tcW w:w="3137" w:type="dxa"/>
            <w:tcBorders>
              <w:top w:val="nil"/>
              <w:left w:val="single" w:sz="2" w:space="0" w:color="000000"/>
              <w:bottom w:val="single" w:sz="2" w:space="0" w:color="000000"/>
              <w:right w:val="nil"/>
            </w:tcBorders>
            <w:hideMark/>
          </w:tcPr>
          <w:p w14:paraId="0755183D" w14:textId="77777777" w:rsidR="00721EDE" w:rsidRPr="006834AA" w:rsidRDefault="00721EDE" w:rsidP="00C7494E">
            <w:pPr>
              <w:snapToGrid w:val="0"/>
              <w:jc w:val="both"/>
              <w:rPr>
                <w:sz w:val="21"/>
                <w:szCs w:val="21"/>
              </w:rPr>
            </w:pPr>
            <w:r w:rsidRPr="006834AA">
              <w:rPr>
                <w:sz w:val="21"/>
                <w:szCs w:val="21"/>
              </w:rPr>
              <w:t>Komunalinio ūkio plėtra bei išlaikymas, miestų tvarkymas</w:t>
            </w:r>
          </w:p>
        </w:tc>
        <w:tc>
          <w:tcPr>
            <w:tcW w:w="2533" w:type="dxa"/>
            <w:tcBorders>
              <w:top w:val="nil"/>
              <w:left w:val="single" w:sz="2" w:space="0" w:color="000000"/>
              <w:bottom w:val="single" w:sz="2" w:space="0" w:color="000000"/>
              <w:right w:val="nil"/>
            </w:tcBorders>
            <w:hideMark/>
          </w:tcPr>
          <w:p w14:paraId="668FA01E"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4700,00</w:t>
            </w:r>
          </w:p>
        </w:tc>
        <w:tc>
          <w:tcPr>
            <w:tcW w:w="2410" w:type="dxa"/>
            <w:tcBorders>
              <w:top w:val="nil"/>
              <w:left w:val="single" w:sz="2" w:space="0" w:color="000000"/>
              <w:bottom w:val="single" w:sz="2" w:space="0" w:color="000000"/>
              <w:right w:val="single" w:sz="2" w:space="0" w:color="000000"/>
            </w:tcBorders>
            <w:hideMark/>
          </w:tcPr>
          <w:p w14:paraId="2EFE9570"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4700,00</w:t>
            </w:r>
          </w:p>
        </w:tc>
      </w:tr>
      <w:tr w:rsidR="00721EDE" w:rsidRPr="00552228" w14:paraId="7F02DDEE" w14:textId="77777777" w:rsidTr="00C7494E">
        <w:tc>
          <w:tcPr>
            <w:tcW w:w="851" w:type="dxa"/>
            <w:tcBorders>
              <w:top w:val="nil"/>
              <w:left w:val="single" w:sz="2" w:space="0" w:color="000000"/>
              <w:bottom w:val="single" w:sz="2" w:space="0" w:color="000000"/>
              <w:right w:val="nil"/>
            </w:tcBorders>
            <w:hideMark/>
          </w:tcPr>
          <w:p w14:paraId="5C204E64" w14:textId="77777777" w:rsidR="00721EDE" w:rsidRPr="006834AA" w:rsidRDefault="00721EDE" w:rsidP="00C7494E">
            <w:pPr>
              <w:pStyle w:val="TableContents"/>
              <w:snapToGrid w:val="0"/>
              <w:jc w:val="both"/>
              <w:rPr>
                <w:sz w:val="21"/>
                <w:szCs w:val="21"/>
                <w:lang w:val="lt-LT"/>
              </w:rPr>
            </w:pPr>
            <w:r w:rsidRPr="006834AA">
              <w:rPr>
                <w:sz w:val="21"/>
                <w:szCs w:val="21"/>
                <w:lang w:val="lt-LT"/>
              </w:rPr>
              <w:t>3.</w:t>
            </w:r>
          </w:p>
        </w:tc>
        <w:tc>
          <w:tcPr>
            <w:tcW w:w="3137" w:type="dxa"/>
            <w:tcBorders>
              <w:top w:val="nil"/>
              <w:left w:val="single" w:sz="2" w:space="0" w:color="000000"/>
              <w:bottom w:val="single" w:sz="2" w:space="0" w:color="000000"/>
              <w:right w:val="nil"/>
            </w:tcBorders>
            <w:hideMark/>
          </w:tcPr>
          <w:p w14:paraId="5E6C3CF3" w14:textId="77777777" w:rsidR="00721EDE" w:rsidRPr="006834AA" w:rsidRDefault="00721EDE" w:rsidP="00C7494E">
            <w:pPr>
              <w:snapToGrid w:val="0"/>
              <w:jc w:val="both"/>
              <w:rPr>
                <w:sz w:val="21"/>
                <w:szCs w:val="21"/>
              </w:rPr>
            </w:pPr>
            <w:r w:rsidRPr="006834AA">
              <w:rPr>
                <w:sz w:val="21"/>
                <w:szCs w:val="21"/>
              </w:rPr>
              <w:t>Komunalinio ūkio plėtra bei išlaikymas, gatvių apšvietimas</w:t>
            </w:r>
          </w:p>
        </w:tc>
        <w:tc>
          <w:tcPr>
            <w:tcW w:w="2533" w:type="dxa"/>
            <w:tcBorders>
              <w:top w:val="nil"/>
              <w:left w:val="single" w:sz="2" w:space="0" w:color="000000"/>
              <w:bottom w:val="single" w:sz="2" w:space="0" w:color="000000"/>
              <w:right w:val="nil"/>
            </w:tcBorders>
            <w:hideMark/>
          </w:tcPr>
          <w:p w14:paraId="796B2252"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8300,00</w:t>
            </w:r>
          </w:p>
        </w:tc>
        <w:tc>
          <w:tcPr>
            <w:tcW w:w="2410" w:type="dxa"/>
            <w:tcBorders>
              <w:top w:val="nil"/>
              <w:left w:val="single" w:sz="2" w:space="0" w:color="000000"/>
              <w:bottom w:val="single" w:sz="2" w:space="0" w:color="000000"/>
              <w:right w:val="single" w:sz="2" w:space="0" w:color="000000"/>
            </w:tcBorders>
          </w:tcPr>
          <w:p w14:paraId="1E10A126"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8300,00</w:t>
            </w:r>
          </w:p>
        </w:tc>
      </w:tr>
      <w:tr w:rsidR="00721EDE" w:rsidRPr="00552228" w14:paraId="3EFEE8D4" w14:textId="77777777" w:rsidTr="00C7494E">
        <w:tc>
          <w:tcPr>
            <w:tcW w:w="851" w:type="dxa"/>
            <w:tcBorders>
              <w:top w:val="nil"/>
              <w:left w:val="single" w:sz="2" w:space="0" w:color="000000"/>
              <w:bottom w:val="single" w:sz="2" w:space="0" w:color="000000"/>
              <w:right w:val="nil"/>
            </w:tcBorders>
          </w:tcPr>
          <w:p w14:paraId="2C08FD55" w14:textId="77777777" w:rsidR="00721EDE" w:rsidRPr="006834AA" w:rsidRDefault="00721EDE" w:rsidP="00C7494E">
            <w:pPr>
              <w:pStyle w:val="TableContents"/>
              <w:snapToGrid w:val="0"/>
              <w:jc w:val="both"/>
              <w:rPr>
                <w:sz w:val="21"/>
                <w:szCs w:val="21"/>
                <w:lang w:val="lt-LT"/>
              </w:rPr>
            </w:pPr>
          </w:p>
        </w:tc>
        <w:tc>
          <w:tcPr>
            <w:tcW w:w="3137" w:type="dxa"/>
            <w:tcBorders>
              <w:top w:val="nil"/>
              <w:left w:val="single" w:sz="2" w:space="0" w:color="000000"/>
              <w:bottom w:val="single" w:sz="2" w:space="0" w:color="000000"/>
              <w:right w:val="nil"/>
            </w:tcBorders>
            <w:hideMark/>
          </w:tcPr>
          <w:p w14:paraId="6FEB61BE" w14:textId="77777777" w:rsidR="00721EDE" w:rsidRPr="006834AA" w:rsidRDefault="00721EDE" w:rsidP="00C7494E">
            <w:pPr>
              <w:pStyle w:val="TableContents"/>
              <w:snapToGrid w:val="0"/>
              <w:jc w:val="both"/>
              <w:rPr>
                <w:sz w:val="21"/>
                <w:szCs w:val="21"/>
                <w:lang w:val="lt-LT"/>
              </w:rPr>
            </w:pPr>
            <w:r w:rsidRPr="006834AA">
              <w:rPr>
                <w:sz w:val="21"/>
                <w:szCs w:val="21"/>
                <w:lang w:val="lt-LT"/>
              </w:rPr>
              <w:t>Viso:</w:t>
            </w:r>
          </w:p>
        </w:tc>
        <w:tc>
          <w:tcPr>
            <w:tcW w:w="2533" w:type="dxa"/>
            <w:tcBorders>
              <w:top w:val="nil"/>
              <w:left w:val="single" w:sz="2" w:space="0" w:color="000000"/>
              <w:bottom w:val="single" w:sz="2" w:space="0" w:color="000000"/>
              <w:right w:val="nil"/>
            </w:tcBorders>
            <w:hideMark/>
          </w:tcPr>
          <w:p w14:paraId="3411BB3F"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18700,00</w:t>
            </w:r>
          </w:p>
        </w:tc>
        <w:tc>
          <w:tcPr>
            <w:tcW w:w="2410" w:type="dxa"/>
            <w:tcBorders>
              <w:top w:val="nil"/>
              <w:left w:val="single" w:sz="2" w:space="0" w:color="000000"/>
              <w:bottom w:val="single" w:sz="2" w:space="0" w:color="000000"/>
              <w:right w:val="single" w:sz="2" w:space="0" w:color="000000"/>
            </w:tcBorders>
            <w:hideMark/>
          </w:tcPr>
          <w:p w14:paraId="2749383B"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18700,00</w:t>
            </w:r>
          </w:p>
        </w:tc>
      </w:tr>
    </w:tbl>
    <w:p w14:paraId="5436EC19" w14:textId="77777777" w:rsidR="00721EDE" w:rsidRPr="00552228" w:rsidRDefault="00721EDE" w:rsidP="00721EDE">
      <w:pPr>
        <w:jc w:val="both"/>
      </w:pPr>
    </w:p>
    <w:p w14:paraId="5A0C682D" w14:textId="77777777" w:rsidR="00721EDE" w:rsidRPr="00552228" w:rsidRDefault="00721EDE" w:rsidP="00721EDE">
      <w:pPr>
        <w:shd w:val="clear" w:color="auto" w:fill="FFFFFF"/>
        <w:jc w:val="both"/>
        <w:rPr>
          <w:rFonts w:eastAsia="Lucida Sans Unicode"/>
          <w:color w:val="000000"/>
        </w:rPr>
      </w:pPr>
      <w:r w:rsidRPr="00552228">
        <w:rPr>
          <w:rFonts w:eastAsia="Lucida Sans Unicode"/>
          <w:color w:val="000000"/>
        </w:rPr>
        <w:t xml:space="preserve">Gauti asignavimai ir panaudoti – 18480,77 EUR </w:t>
      </w:r>
    </w:p>
    <w:p w14:paraId="2905722C" w14:textId="77777777" w:rsidR="00721EDE" w:rsidRPr="00552228" w:rsidRDefault="00721EDE" w:rsidP="00721EDE">
      <w:pPr>
        <w:shd w:val="clear" w:color="auto" w:fill="FFFFFF"/>
        <w:jc w:val="both"/>
        <w:rPr>
          <w:rFonts w:eastAsia="Lucida Sans Unicode"/>
          <w:color w:val="000000"/>
        </w:rPr>
      </w:pPr>
      <w:r w:rsidRPr="00552228">
        <w:rPr>
          <w:rFonts w:eastAsia="Lucida Sans Unicode"/>
          <w:color w:val="000000"/>
        </w:rPr>
        <w:t>Pagal programas: Valdžios ir valdymo įstaigų išlaikymas 5548,61 EUR</w:t>
      </w:r>
    </w:p>
    <w:p w14:paraId="50F9C412" w14:textId="77777777" w:rsidR="00721EDE" w:rsidRPr="00552228" w:rsidRDefault="00721EDE" w:rsidP="00721EDE">
      <w:pPr>
        <w:shd w:val="clear" w:color="auto" w:fill="FFFFFF"/>
        <w:jc w:val="both"/>
        <w:rPr>
          <w:rFonts w:eastAsia="Lucida Sans Unicode"/>
          <w:color w:val="000000"/>
        </w:rPr>
      </w:pPr>
      <w:r w:rsidRPr="00552228">
        <w:rPr>
          <w:rFonts w:eastAsia="Lucida Sans Unicode"/>
          <w:color w:val="000000"/>
        </w:rPr>
        <w:t>Komunalinio ūkio plėtra bei išlaikymas, komunalinis ūkis 8264,08 EUR</w:t>
      </w:r>
    </w:p>
    <w:p w14:paraId="18E3C853" w14:textId="77777777" w:rsidR="00721EDE" w:rsidRPr="00552228" w:rsidRDefault="00721EDE" w:rsidP="00721EDE">
      <w:pPr>
        <w:shd w:val="clear" w:color="auto" w:fill="FFFFFF"/>
        <w:jc w:val="both"/>
        <w:rPr>
          <w:rFonts w:eastAsia="Lucida Sans Unicode"/>
          <w:color w:val="000000"/>
        </w:rPr>
      </w:pPr>
      <w:r w:rsidRPr="00552228">
        <w:rPr>
          <w:rFonts w:eastAsia="Lucida Sans Unicode"/>
          <w:color w:val="000000"/>
        </w:rPr>
        <w:t>Komunalinio ūkio plėtra bei išlaikymas, gatvių apšvietimas 4668,08 EUR</w:t>
      </w:r>
    </w:p>
    <w:p w14:paraId="7588CD33" w14:textId="77777777" w:rsidR="00721EDE" w:rsidRPr="00552228" w:rsidRDefault="00721EDE" w:rsidP="00721EDE">
      <w:pPr>
        <w:shd w:val="clear" w:color="auto" w:fill="FFFFFF"/>
        <w:jc w:val="both"/>
        <w:rPr>
          <w:rFonts w:eastAsia="Lucida Sans Unicode"/>
          <w:color w:val="000000"/>
        </w:rPr>
      </w:pPr>
      <w:r w:rsidRPr="00552228">
        <w:rPr>
          <w:rFonts w:eastAsia="Lucida Sans Unicode"/>
          <w:color w:val="000000"/>
        </w:rPr>
        <w:t xml:space="preserve">Tai sudaro 98,8 % patvirtintos biudžeto sąmatos.                            </w:t>
      </w:r>
    </w:p>
    <w:p w14:paraId="1C350E72" w14:textId="77777777" w:rsidR="00721EDE" w:rsidRPr="00552228" w:rsidRDefault="00721EDE" w:rsidP="00721EDE">
      <w:pPr>
        <w:shd w:val="clear" w:color="auto" w:fill="FFFFFF"/>
        <w:jc w:val="both"/>
        <w:rPr>
          <w:rFonts w:eastAsia="Lucida Sans Unicode"/>
          <w:color w:val="000000"/>
        </w:rPr>
      </w:pPr>
      <w:r w:rsidRPr="00552228">
        <w:rPr>
          <w:rFonts w:eastAsia="Lucida Sans Unicode"/>
          <w:color w:val="000000"/>
        </w:rPr>
        <w:t>Seniūnijos kasinės išlaidos per 2017 me</w:t>
      </w:r>
      <w:r>
        <w:rPr>
          <w:rFonts w:eastAsia="Lucida Sans Unicode"/>
          <w:color w:val="000000"/>
        </w:rPr>
        <w:t>tus sudarė: 18480,77 EUR iš jų</w:t>
      </w:r>
      <w:r w:rsidRPr="00552228">
        <w:rPr>
          <w:rFonts w:eastAsia="Lucida Sans Unicode"/>
          <w:color w:val="000000"/>
        </w:rPr>
        <w:t>:</w:t>
      </w:r>
    </w:p>
    <w:p w14:paraId="3A77FB10" w14:textId="77777777" w:rsidR="00721EDE" w:rsidRPr="00552228" w:rsidRDefault="00721EDE" w:rsidP="00721EDE">
      <w:pPr>
        <w:shd w:val="clear" w:color="auto" w:fill="FFFFFF"/>
        <w:jc w:val="both"/>
        <w:rPr>
          <w:rFonts w:eastAsia="Lucida Sans Unicode"/>
          <w:b/>
          <w:color w:val="000000"/>
        </w:rPr>
      </w:pPr>
      <w:r w:rsidRPr="00552228">
        <w:rPr>
          <w:rFonts w:eastAsia="Lucida Sans Unicode"/>
          <w:b/>
          <w:color w:val="000000"/>
        </w:rPr>
        <w:t xml:space="preserve"> </w:t>
      </w:r>
    </w:p>
    <w:p w14:paraId="27E771E0" w14:textId="77777777" w:rsidR="00721EDE" w:rsidRPr="00552228" w:rsidRDefault="00721EDE" w:rsidP="00721EDE">
      <w:pPr>
        <w:shd w:val="clear" w:color="auto" w:fill="FFFFFF"/>
        <w:jc w:val="both"/>
        <w:rPr>
          <w:rFonts w:eastAsia="Lucida Sans Unicode"/>
          <w:b/>
          <w:color w:val="000000"/>
        </w:rPr>
      </w:pPr>
      <w:r w:rsidRPr="00552228">
        <w:rPr>
          <w:rFonts w:eastAsia="Lucida Sans Unicode"/>
          <w:b/>
          <w:color w:val="000000"/>
        </w:rPr>
        <w:t xml:space="preserve"> Valdžios ir valdymo įstaigų išlaikymas – 5548,61 EUR iš jų:</w:t>
      </w:r>
    </w:p>
    <w:tbl>
      <w:tblPr>
        <w:tblW w:w="9930" w:type="dxa"/>
        <w:tblInd w:w="55" w:type="dxa"/>
        <w:tblLayout w:type="fixed"/>
        <w:tblCellMar>
          <w:top w:w="55" w:type="dxa"/>
          <w:left w:w="55" w:type="dxa"/>
          <w:bottom w:w="55" w:type="dxa"/>
          <w:right w:w="55" w:type="dxa"/>
        </w:tblCellMar>
        <w:tblLook w:val="04A0" w:firstRow="1" w:lastRow="0" w:firstColumn="1" w:lastColumn="0" w:noHBand="0" w:noVBand="1"/>
      </w:tblPr>
      <w:tblGrid>
        <w:gridCol w:w="1014"/>
        <w:gridCol w:w="3235"/>
        <w:gridCol w:w="1990"/>
        <w:gridCol w:w="1925"/>
        <w:gridCol w:w="1766"/>
      </w:tblGrid>
      <w:tr w:rsidR="00721EDE" w:rsidRPr="006834AA" w14:paraId="52B2EBA1" w14:textId="77777777" w:rsidTr="00C7494E">
        <w:trPr>
          <w:trHeight w:val="1095"/>
          <w:tblHeader/>
        </w:trPr>
        <w:tc>
          <w:tcPr>
            <w:tcW w:w="1013" w:type="dxa"/>
            <w:tcBorders>
              <w:top w:val="single" w:sz="2" w:space="0" w:color="000000"/>
              <w:left w:val="single" w:sz="2" w:space="0" w:color="000000"/>
              <w:bottom w:val="single" w:sz="2" w:space="0" w:color="000000"/>
              <w:right w:val="nil"/>
            </w:tcBorders>
            <w:hideMark/>
          </w:tcPr>
          <w:p w14:paraId="750868C7" w14:textId="77777777" w:rsidR="00721EDE" w:rsidRPr="006834AA" w:rsidRDefault="00721EDE" w:rsidP="00C7494E">
            <w:pPr>
              <w:pStyle w:val="TableHeading"/>
              <w:snapToGrid w:val="0"/>
              <w:jc w:val="both"/>
              <w:rPr>
                <w:b w:val="0"/>
                <w:bCs w:val="0"/>
                <w:i w:val="0"/>
                <w:iCs w:val="0"/>
                <w:sz w:val="21"/>
                <w:szCs w:val="21"/>
                <w:lang w:val="lt-LT"/>
              </w:rPr>
            </w:pPr>
            <w:r w:rsidRPr="006834AA">
              <w:rPr>
                <w:b w:val="0"/>
                <w:bCs w:val="0"/>
                <w:i w:val="0"/>
                <w:iCs w:val="0"/>
                <w:sz w:val="21"/>
                <w:szCs w:val="21"/>
                <w:lang w:val="lt-LT"/>
              </w:rPr>
              <w:t>Eil. Nr.</w:t>
            </w:r>
          </w:p>
        </w:tc>
        <w:tc>
          <w:tcPr>
            <w:tcW w:w="3234" w:type="dxa"/>
            <w:tcBorders>
              <w:top w:val="single" w:sz="2" w:space="0" w:color="000000"/>
              <w:left w:val="single" w:sz="2" w:space="0" w:color="000000"/>
              <w:bottom w:val="single" w:sz="2" w:space="0" w:color="000000"/>
              <w:right w:val="nil"/>
            </w:tcBorders>
            <w:hideMark/>
          </w:tcPr>
          <w:p w14:paraId="5EA8824B"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Išlaidų pavadinimas</w:t>
            </w:r>
          </w:p>
        </w:tc>
        <w:tc>
          <w:tcPr>
            <w:tcW w:w="1990" w:type="dxa"/>
            <w:tcBorders>
              <w:top w:val="single" w:sz="2" w:space="0" w:color="000000"/>
              <w:left w:val="single" w:sz="2" w:space="0" w:color="000000"/>
              <w:bottom w:val="single" w:sz="2" w:space="0" w:color="000000"/>
              <w:right w:val="nil"/>
            </w:tcBorders>
            <w:hideMark/>
          </w:tcPr>
          <w:p w14:paraId="019B5596"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2017 m.</w:t>
            </w:r>
          </w:p>
          <w:p w14:paraId="3F2F02E8" w14:textId="77777777" w:rsidR="00721EDE" w:rsidRPr="006834AA" w:rsidRDefault="00721EDE" w:rsidP="00C7494E">
            <w:pPr>
              <w:jc w:val="both"/>
              <w:rPr>
                <w:rFonts w:eastAsia="Lucida Sans Unicode"/>
                <w:sz w:val="21"/>
                <w:szCs w:val="21"/>
              </w:rPr>
            </w:pPr>
            <w:r w:rsidRPr="006834AA">
              <w:rPr>
                <w:rFonts w:eastAsia="Lucida Sans Unicode"/>
                <w:sz w:val="21"/>
                <w:szCs w:val="21"/>
              </w:rPr>
              <w:t>biudžetas, EUR</w:t>
            </w:r>
          </w:p>
        </w:tc>
        <w:tc>
          <w:tcPr>
            <w:tcW w:w="1925" w:type="dxa"/>
            <w:tcBorders>
              <w:top w:val="single" w:sz="2" w:space="0" w:color="000000"/>
              <w:left w:val="single" w:sz="2" w:space="0" w:color="000000"/>
              <w:bottom w:val="single" w:sz="2" w:space="0" w:color="000000"/>
              <w:right w:val="nil"/>
            </w:tcBorders>
            <w:hideMark/>
          </w:tcPr>
          <w:p w14:paraId="098F4698"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2017 m.</w:t>
            </w:r>
          </w:p>
          <w:p w14:paraId="5893D8A9" w14:textId="77777777" w:rsidR="00721EDE" w:rsidRPr="006834AA" w:rsidRDefault="00721EDE" w:rsidP="00C7494E">
            <w:pPr>
              <w:jc w:val="both"/>
              <w:rPr>
                <w:rFonts w:eastAsia="Lucida Sans Unicode"/>
                <w:sz w:val="21"/>
                <w:szCs w:val="21"/>
              </w:rPr>
            </w:pPr>
            <w:r w:rsidRPr="006834AA">
              <w:rPr>
                <w:rFonts w:eastAsia="Lucida Sans Unicode"/>
                <w:sz w:val="21"/>
                <w:szCs w:val="21"/>
              </w:rPr>
              <w:t>patikslintas biudžetas, EUR</w:t>
            </w:r>
          </w:p>
        </w:tc>
        <w:tc>
          <w:tcPr>
            <w:tcW w:w="1766" w:type="dxa"/>
            <w:tcBorders>
              <w:top w:val="single" w:sz="2" w:space="0" w:color="000000"/>
              <w:left w:val="single" w:sz="2" w:space="0" w:color="000000"/>
              <w:bottom w:val="single" w:sz="2" w:space="0" w:color="000000"/>
              <w:right w:val="single" w:sz="2" w:space="0" w:color="000000"/>
            </w:tcBorders>
          </w:tcPr>
          <w:p w14:paraId="3AEBA203"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2017 m.</w:t>
            </w:r>
          </w:p>
          <w:p w14:paraId="7CB32607" w14:textId="77777777" w:rsidR="00721EDE" w:rsidRPr="006834AA" w:rsidRDefault="00721EDE" w:rsidP="00C7494E">
            <w:pPr>
              <w:jc w:val="both"/>
              <w:rPr>
                <w:rFonts w:eastAsia="Lucida Sans Unicode"/>
                <w:sz w:val="21"/>
                <w:szCs w:val="21"/>
              </w:rPr>
            </w:pPr>
            <w:r w:rsidRPr="006834AA">
              <w:rPr>
                <w:rFonts w:eastAsia="Lucida Sans Unicode"/>
                <w:sz w:val="21"/>
                <w:szCs w:val="21"/>
              </w:rPr>
              <w:t>Įvykdymas</w:t>
            </w:r>
          </w:p>
          <w:p w14:paraId="7FC6CBAE" w14:textId="77777777" w:rsidR="00721EDE" w:rsidRPr="006834AA" w:rsidRDefault="00721EDE" w:rsidP="00C7494E">
            <w:pPr>
              <w:jc w:val="both"/>
              <w:rPr>
                <w:rFonts w:eastAsia="Lucida Sans Unicode"/>
                <w:sz w:val="21"/>
                <w:szCs w:val="21"/>
              </w:rPr>
            </w:pPr>
            <w:r w:rsidRPr="006834AA">
              <w:rPr>
                <w:rFonts w:eastAsia="Lucida Sans Unicode"/>
                <w:sz w:val="21"/>
                <w:szCs w:val="21"/>
              </w:rPr>
              <w:t>(kas. išl.), EUR</w:t>
            </w:r>
          </w:p>
          <w:p w14:paraId="0880DD35" w14:textId="77777777" w:rsidR="00721EDE" w:rsidRPr="006834AA" w:rsidRDefault="00721EDE" w:rsidP="00C7494E">
            <w:pPr>
              <w:snapToGrid w:val="0"/>
              <w:jc w:val="both"/>
              <w:rPr>
                <w:rFonts w:eastAsia="Lucida Sans Unicode"/>
                <w:sz w:val="21"/>
                <w:szCs w:val="21"/>
              </w:rPr>
            </w:pPr>
          </w:p>
        </w:tc>
      </w:tr>
      <w:tr w:rsidR="00721EDE" w:rsidRPr="006834AA" w14:paraId="30562B2F" w14:textId="77777777" w:rsidTr="00C7494E">
        <w:trPr>
          <w:trHeight w:val="285"/>
        </w:trPr>
        <w:tc>
          <w:tcPr>
            <w:tcW w:w="1013" w:type="dxa"/>
            <w:tcBorders>
              <w:top w:val="nil"/>
              <w:left w:val="single" w:sz="2" w:space="0" w:color="000000"/>
              <w:bottom w:val="single" w:sz="2" w:space="0" w:color="000000"/>
              <w:right w:val="nil"/>
            </w:tcBorders>
            <w:hideMark/>
          </w:tcPr>
          <w:p w14:paraId="3506743A" w14:textId="77777777" w:rsidR="00721EDE" w:rsidRPr="006834AA" w:rsidRDefault="00721EDE" w:rsidP="00C7494E">
            <w:pPr>
              <w:pStyle w:val="TableContents"/>
              <w:snapToGrid w:val="0"/>
              <w:jc w:val="both"/>
              <w:rPr>
                <w:sz w:val="21"/>
                <w:szCs w:val="21"/>
                <w:lang w:val="lt-LT"/>
              </w:rPr>
            </w:pPr>
            <w:r w:rsidRPr="006834AA">
              <w:rPr>
                <w:sz w:val="21"/>
                <w:szCs w:val="21"/>
                <w:lang w:val="lt-LT"/>
              </w:rPr>
              <w:t>1.</w:t>
            </w:r>
          </w:p>
        </w:tc>
        <w:tc>
          <w:tcPr>
            <w:tcW w:w="3234" w:type="dxa"/>
            <w:tcBorders>
              <w:top w:val="nil"/>
              <w:left w:val="single" w:sz="2" w:space="0" w:color="000000"/>
              <w:bottom w:val="single" w:sz="2" w:space="0" w:color="000000"/>
              <w:right w:val="nil"/>
            </w:tcBorders>
            <w:hideMark/>
          </w:tcPr>
          <w:p w14:paraId="53A5AEC2"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Šildymas</w:t>
            </w:r>
          </w:p>
        </w:tc>
        <w:tc>
          <w:tcPr>
            <w:tcW w:w="1990" w:type="dxa"/>
            <w:tcBorders>
              <w:top w:val="nil"/>
              <w:left w:val="single" w:sz="2" w:space="0" w:color="000000"/>
              <w:bottom w:val="single" w:sz="2" w:space="0" w:color="000000"/>
              <w:right w:val="nil"/>
            </w:tcBorders>
            <w:hideMark/>
          </w:tcPr>
          <w:p w14:paraId="162E3294"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0</w:t>
            </w:r>
          </w:p>
        </w:tc>
        <w:tc>
          <w:tcPr>
            <w:tcW w:w="1925" w:type="dxa"/>
            <w:tcBorders>
              <w:top w:val="nil"/>
              <w:left w:val="single" w:sz="2" w:space="0" w:color="000000"/>
              <w:bottom w:val="single" w:sz="2" w:space="0" w:color="000000"/>
              <w:right w:val="nil"/>
            </w:tcBorders>
            <w:hideMark/>
          </w:tcPr>
          <w:p w14:paraId="0557130A"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0</w:t>
            </w:r>
          </w:p>
        </w:tc>
        <w:tc>
          <w:tcPr>
            <w:tcW w:w="1766" w:type="dxa"/>
            <w:tcBorders>
              <w:top w:val="nil"/>
              <w:left w:val="single" w:sz="2" w:space="0" w:color="000000"/>
              <w:bottom w:val="single" w:sz="2" w:space="0" w:color="000000"/>
              <w:right w:val="single" w:sz="2" w:space="0" w:color="000000"/>
            </w:tcBorders>
            <w:hideMark/>
          </w:tcPr>
          <w:p w14:paraId="78820DBE"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0</w:t>
            </w:r>
          </w:p>
        </w:tc>
      </w:tr>
      <w:tr w:rsidR="00721EDE" w:rsidRPr="006834AA" w14:paraId="53FC840A" w14:textId="77777777" w:rsidTr="00C7494E">
        <w:trPr>
          <w:trHeight w:val="285"/>
        </w:trPr>
        <w:tc>
          <w:tcPr>
            <w:tcW w:w="1013" w:type="dxa"/>
            <w:tcBorders>
              <w:top w:val="nil"/>
              <w:left w:val="single" w:sz="2" w:space="0" w:color="000000"/>
              <w:bottom w:val="single" w:sz="2" w:space="0" w:color="000000"/>
              <w:right w:val="nil"/>
            </w:tcBorders>
            <w:hideMark/>
          </w:tcPr>
          <w:p w14:paraId="74C378F9" w14:textId="77777777" w:rsidR="00721EDE" w:rsidRPr="006834AA" w:rsidRDefault="00721EDE" w:rsidP="00C7494E">
            <w:pPr>
              <w:pStyle w:val="TableContents"/>
              <w:snapToGrid w:val="0"/>
              <w:jc w:val="both"/>
              <w:rPr>
                <w:sz w:val="21"/>
                <w:szCs w:val="21"/>
                <w:lang w:val="lt-LT"/>
              </w:rPr>
            </w:pPr>
            <w:r w:rsidRPr="006834AA">
              <w:rPr>
                <w:sz w:val="21"/>
                <w:szCs w:val="21"/>
                <w:lang w:val="lt-LT"/>
              </w:rPr>
              <w:t>2.</w:t>
            </w:r>
          </w:p>
        </w:tc>
        <w:tc>
          <w:tcPr>
            <w:tcW w:w="3234" w:type="dxa"/>
            <w:tcBorders>
              <w:top w:val="nil"/>
              <w:left w:val="single" w:sz="2" w:space="0" w:color="000000"/>
              <w:bottom w:val="single" w:sz="2" w:space="0" w:color="000000"/>
              <w:right w:val="nil"/>
            </w:tcBorders>
            <w:hideMark/>
          </w:tcPr>
          <w:p w14:paraId="0A04CC91"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Elektros energija</w:t>
            </w:r>
          </w:p>
        </w:tc>
        <w:tc>
          <w:tcPr>
            <w:tcW w:w="1990" w:type="dxa"/>
            <w:tcBorders>
              <w:top w:val="nil"/>
              <w:left w:val="single" w:sz="2" w:space="0" w:color="000000"/>
              <w:bottom w:val="single" w:sz="2" w:space="0" w:color="000000"/>
              <w:right w:val="nil"/>
            </w:tcBorders>
            <w:hideMark/>
          </w:tcPr>
          <w:p w14:paraId="75287D90"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1000,00</w:t>
            </w:r>
          </w:p>
        </w:tc>
        <w:tc>
          <w:tcPr>
            <w:tcW w:w="1925" w:type="dxa"/>
            <w:tcBorders>
              <w:top w:val="nil"/>
              <w:left w:val="single" w:sz="2" w:space="0" w:color="000000"/>
              <w:bottom w:val="single" w:sz="2" w:space="0" w:color="000000"/>
              <w:right w:val="nil"/>
            </w:tcBorders>
            <w:hideMark/>
          </w:tcPr>
          <w:p w14:paraId="2D65E191"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860,00</w:t>
            </w:r>
          </w:p>
        </w:tc>
        <w:tc>
          <w:tcPr>
            <w:tcW w:w="1766" w:type="dxa"/>
            <w:tcBorders>
              <w:top w:val="nil"/>
              <w:left w:val="single" w:sz="2" w:space="0" w:color="000000"/>
              <w:bottom w:val="single" w:sz="2" w:space="0" w:color="000000"/>
              <w:right w:val="single" w:sz="2" w:space="0" w:color="000000"/>
            </w:tcBorders>
            <w:hideMark/>
          </w:tcPr>
          <w:p w14:paraId="388B5304"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731,64</w:t>
            </w:r>
          </w:p>
        </w:tc>
      </w:tr>
      <w:tr w:rsidR="00721EDE" w:rsidRPr="006834AA" w14:paraId="3EBF1BB2" w14:textId="77777777" w:rsidTr="00C7494E">
        <w:trPr>
          <w:trHeight w:val="285"/>
        </w:trPr>
        <w:tc>
          <w:tcPr>
            <w:tcW w:w="1013" w:type="dxa"/>
            <w:tcBorders>
              <w:top w:val="nil"/>
              <w:left w:val="single" w:sz="2" w:space="0" w:color="000000"/>
              <w:bottom w:val="single" w:sz="2" w:space="0" w:color="000000"/>
              <w:right w:val="nil"/>
            </w:tcBorders>
            <w:hideMark/>
          </w:tcPr>
          <w:p w14:paraId="19624755" w14:textId="77777777" w:rsidR="00721EDE" w:rsidRPr="006834AA" w:rsidRDefault="00721EDE" w:rsidP="00C7494E">
            <w:pPr>
              <w:pStyle w:val="TableContents"/>
              <w:snapToGrid w:val="0"/>
              <w:jc w:val="both"/>
              <w:rPr>
                <w:sz w:val="21"/>
                <w:szCs w:val="21"/>
                <w:lang w:val="lt-LT"/>
              </w:rPr>
            </w:pPr>
            <w:r w:rsidRPr="006834AA">
              <w:rPr>
                <w:sz w:val="21"/>
                <w:szCs w:val="21"/>
                <w:lang w:val="lt-LT"/>
              </w:rPr>
              <w:t>3.</w:t>
            </w:r>
          </w:p>
        </w:tc>
        <w:tc>
          <w:tcPr>
            <w:tcW w:w="3234" w:type="dxa"/>
            <w:tcBorders>
              <w:top w:val="nil"/>
              <w:left w:val="single" w:sz="2" w:space="0" w:color="000000"/>
              <w:bottom w:val="single" w:sz="2" w:space="0" w:color="000000"/>
              <w:right w:val="nil"/>
            </w:tcBorders>
            <w:hideMark/>
          </w:tcPr>
          <w:p w14:paraId="6A57373B"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Transporto išlaikymas</w:t>
            </w:r>
          </w:p>
        </w:tc>
        <w:tc>
          <w:tcPr>
            <w:tcW w:w="1990" w:type="dxa"/>
            <w:tcBorders>
              <w:top w:val="nil"/>
              <w:left w:val="single" w:sz="2" w:space="0" w:color="000000"/>
              <w:bottom w:val="single" w:sz="2" w:space="0" w:color="000000"/>
              <w:right w:val="nil"/>
            </w:tcBorders>
            <w:hideMark/>
          </w:tcPr>
          <w:p w14:paraId="2EEECAD8"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2200,00</w:t>
            </w:r>
          </w:p>
        </w:tc>
        <w:tc>
          <w:tcPr>
            <w:tcW w:w="1925" w:type="dxa"/>
            <w:tcBorders>
              <w:top w:val="nil"/>
              <w:left w:val="single" w:sz="2" w:space="0" w:color="000000"/>
              <w:bottom w:val="single" w:sz="2" w:space="0" w:color="000000"/>
              <w:right w:val="nil"/>
            </w:tcBorders>
            <w:hideMark/>
          </w:tcPr>
          <w:p w14:paraId="19E89657"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2200,00</w:t>
            </w:r>
          </w:p>
        </w:tc>
        <w:tc>
          <w:tcPr>
            <w:tcW w:w="1766" w:type="dxa"/>
            <w:tcBorders>
              <w:top w:val="nil"/>
              <w:left w:val="single" w:sz="2" w:space="0" w:color="000000"/>
              <w:bottom w:val="single" w:sz="2" w:space="0" w:color="000000"/>
              <w:right w:val="single" w:sz="2" w:space="0" w:color="000000"/>
            </w:tcBorders>
            <w:hideMark/>
          </w:tcPr>
          <w:p w14:paraId="0ADC413B"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2197,13</w:t>
            </w:r>
          </w:p>
        </w:tc>
      </w:tr>
      <w:tr w:rsidR="00721EDE" w:rsidRPr="006834AA" w14:paraId="26C1E4D3" w14:textId="77777777" w:rsidTr="00C7494E">
        <w:trPr>
          <w:trHeight w:val="285"/>
        </w:trPr>
        <w:tc>
          <w:tcPr>
            <w:tcW w:w="1013" w:type="dxa"/>
            <w:tcBorders>
              <w:top w:val="nil"/>
              <w:left w:val="single" w:sz="2" w:space="0" w:color="000000"/>
              <w:bottom w:val="single" w:sz="2" w:space="0" w:color="000000"/>
              <w:right w:val="nil"/>
            </w:tcBorders>
            <w:hideMark/>
          </w:tcPr>
          <w:p w14:paraId="44965C66" w14:textId="77777777" w:rsidR="00721EDE" w:rsidRPr="006834AA" w:rsidRDefault="00721EDE" w:rsidP="00C7494E">
            <w:pPr>
              <w:pStyle w:val="TableContents"/>
              <w:snapToGrid w:val="0"/>
              <w:jc w:val="both"/>
              <w:rPr>
                <w:sz w:val="21"/>
                <w:szCs w:val="21"/>
                <w:lang w:val="lt-LT"/>
              </w:rPr>
            </w:pPr>
            <w:r w:rsidRPr="006834AA">
              <w:rPr>
                <w:sz w:val="21"/>
                <w:szCs w:val="21"/>
                <w:lang w:val="lt-LT"/>
              </w:rPr>
              <w:t>4.</w:t>
            </w:r>
          </w:p>
        </w:tc>
        <w:tc>
          <w:tcPr>
            <w:tcW w:w="3234" w:type="dxa"/>
            <w:tcBorders>
              <w:top w:val="nil"/>
              <w:left w:val="single" w:sz="2" w:space="0" w:color="000000"/>
              <w:bottom w:val="single" w:sz="2" w:space="0" w:color="000000"/>
              <w:right w:val="nil"/>
            </w:tcBorders>
            <w:hideMark/>
          </w:tcPr>
          <w:p w14:paraId="57637BA3"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Kitos prekės</w:t>
            </w:r>
          </w:p>
        </w:tc>
        <w:tc>
          <w:tcPr>
            <w:tcW w:w="1990" w:type="dxa"/>
            <w:tcBorders>
              <w:top w:val="nil"/>
              <w:left w:val="single" w:sz="2" w:space="0" w:color="000000"/>
              <w:bottom w:val="single" w:sz="2" w:space="0" w:color="000000"/>
              <w:right w:val="nil"/>
            </w:tcBorders>
            <w:hideMark/>
          </w:tcPr>
          <w:p w14:paraId="1E8AFA1A"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1200,00</w:t>
            </w:r>
          </w:p>
        </w:tc>
        <w:tc>
          <w:tcPr>
            <w:tcW w:w="1925" w:type="dxa"/>
            <w:tcBorders>
              <w:top w:val="nil"/>
              <w:left w:val="single" w:sz="2" w:space="0" w:color="000000"/>
              <w:bottom w:val="single" w:sz="2" w:space="0" w:color="000000"/>
              <w:right w:val="nil"/>
            </w:tcBorders>
            <w:hideMark/>
          </w:tcPr>
          <w:p w14:paraId="54A981C6"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1490,00</w:t>
            </w:r>
          </w:p>
        </w:tc>
        <w:tc>
          <w:tcPr>
            <w:tcW w:w="1766" w:type="dxa"/>
            <w:tcBorders>
              <w:top w:val="nil"/>
              <w:left w:val="single" w:sz="2" w:space="0" w:color="000000"/>
              <w:bottom w:val="single" w:sz="2" w:space="0" w:color="000000"/>
              <w:right w:val="single" w:sz="2" w:space="0" w:color="000000"/>
            </w:tcBorders>
            <w:hideMark/>
          </w:tcPr>
          <w:p w14:paraId="05E469F7"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1484,91</w:t>
            </w:r>
          </w:p>
        </w:tc>
      </w:tr>
      <w:tr w:rsidR="00721EDE" w:rsidRPr="006834AA" w14:paraId="6588022F" w14:textId="77777777" w:rsidTr="00C7494E">
        <w:trPr>
          <w:trHeight w:val="285"/>
        </w:trPr>
        <w:tc>
          <w:tcPr>
            <w:tcW w:w="1013" w:type="dxa"/>
            <w:tcBorders>
              <w:top w:val="nil"/>
              <w:left w:val="single" w:sz="2" w:space="0" w:color="000000"/>
              <w:bottom w:val="single" w:sz="2" w:space="0" w:color="000000"/>
              <w:right w:val="nil"/>
            </w:tcBorders>
            <w:hideMark/>
          </w:tcPr>
          <w:p w14:paraId="7774400D" w14:textId="77777777" w:rsidR="00721EDE" w:rsidRPr="006834AA" w:rsidRDefault="00721EDE" w:rsidP="00C7494E">
            <w:pPr>
              <w:pStyle w:val="TableContents"/>
              <w:snapToGrid w:val="0"/>
              <w:jc w:val="both"/>
              <w:rPr>
                <w:sz w:val="21"/>
                <w:szCs w:val="21"/>
                <w:lang w:val="lt-LT"/>
              </w:rPr>
            </w:pPr>
            <w:r w:rsidRPr="006834AA">
              <w:rPr>
                <w:sz w:val="21"/>
                <w:szCs w:val="21"/>
                <w:lang w:val="lt-LT"/>
              </w:rPr>
              <w:t>5.</w:t>
            </w:r>
          </w:p>
        </w:tc>
        <w:tc>
          <w:tcPr>
            <w:tcW w:w="3234" w:type="dxa"/>
            <w:tcBorders>
              <w:top w:val="nil"/>
              <w:left w:val="single" w:sz="2" w:space="0" w:color="000000"/>
              <w:bottom w:val="single" w:sz="2" w:space="0" w:color="000000"/>
              <w:right w:val="nil"/>
            </w:tcBorders>
            <w:hideMark/>
          </w:tcPr>
          <w:p w14:paraId="41CA24EA"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vandentiekis ir kanalizacija</w:t>
            </w:r>
          </w:p>
        </w:tc>
        <w:tc>
          <w:tcPr>
            <w:tcW w:w="1990" w:type="dxa"/>
            <w:tcBorders>
              <w:top w:val="nil"/>
              <w:left w:val="single" w:sz="2" w:space="0" w:color="000000"/>
              <w:bottom w:val="single" w:sz="2" w:space="0" w:color="000000"/>
              <w:right w:val="nil"/>
            </w:tcBorders>
            <w:hideMark/>
          </w:tcPr>
          <w:p w14:paraId="02F6F7F5"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200,00</w:t>
            </w:r>
          </w:p>
        </w:tc>
        <w:tc>
          <w:tcPr>
            <w:tcW w:w="1925" w:type="dxa"/>
            <w:tcBorders>
              <w:top w:val="nil"/>
              <w:left w:val="single" w:sz="2" w:space="0" w:color="000000"/>
              <w:bottom w:val="single" w:sz="2" w:space="0" w:color="000000"/>
              <w:right w:val="nil"/>
            </w:tcBorders>
            <w:hideMark/>
          </w:tcPr>
          <w:p w14:paraId="57932867"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50,00</w:t>
            </w:r>
          </w:p>
        </w:tc>
        <w:tc>
          <w:tcPr>
            <w:tcW w:w="1766" w:type="dxa"/>
            <w:tcBorders>
              <w:top w:val="nil"/>
              <w:left w:val="single" w:sz="2" w:space="0" w:color="000000"/>
              <w:bottom w:val="single" w:sz="2" w:space="0" w:color="000000"/>
              <w:right w:val="single" w:sz="2" w:space="0" w:color="000000"/>
            </w:tcBorders>
            <w:hideMark/>
          </w:tcPr>
          <w:p w14:paraId="4381CC50"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42,46</w:t>
            </w:r>
          </w:p>
        </w:tc>
      </w:tr>
      <w:tr w:rsidR="00721EDE" w:rsidRPr="006834AA" w14:paraId="66019076" w14:textId="77777777" w:rsidTr="00C7494E">
        <w:trPr>
          <w:trHeight w:val="285"/>
        </w:trPr>
        <w:tc>
          <w:tcPr>
            <w:tcW w:w="1013" w:type="dxa"/>
            <w:tcBorders>
              <w:top w:val="nil"/>
              <w:left w:val="single" w:sz="2" w:space="0" w:color="000000"/>
              <w:bottom w:val="single" w:sz="2" w:space="0" w:color="000000"/>
              <w:right w:val="nil"/>
            </w:tcBorders>
            <w:hideMark/>
          </w:tcPr>
          <w:p w14:paraId="2DC8BF35" w14:textId="77777777" w:rsidR="00721EDE" w:rsidRPr="006834AA" w:rsidRDefault="00721EDE" w:rsidP="00C7494E">
            <w:pPr>
              <w:pStyle w:val="TableContents"/>
              <w:snapToGrid w:val="0"/>
              <w:jc w:val="both"/>
              <w:rPr>
                <w:sz w:val="21"/>
                <w:szCs w:val="21"/>
                <w:lang w:val="lt-LT"/>
              </w:rPr>
            </w:pPr>
            <w:r w:rsidRPr="006834AA">
              <w:rPr>
                <w:sz w:val="21"/>
                <w:szCs w:val="21"/>
                <w:lang w:val="lt-LT"/>
              </w:rPr>
              <w:t>6.</w:t>
            </w:r>
          </w:p>
        </w:tc>
        <w:tc>
          <w:tcPr>
            <w:tcW w:w="3234" w:type="dxa"/>
            <w:tcBorders>
              <w:top w:val="nil"/>
              <w:left w:val="single" w:sz="2" w:space="0" w:color="000000"/>
              <w:bottom w:val="single" w:sz="2" w:space="0" w:color="000000"/>
              <w:right w:val="nil"/>
            </w:tcBorders>
            <w:hideMark/>
          </w:tcPr>
          <w:p w14:paraId="095C30F2"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Kvalifikacijos kėlimas</w:t>
            </w:r>
          </w:p>
        </w:tc>
        <w:tc>
          <w:tcPr>
            <w:tcW w:w="1990" w:type="dxa"/>
            <w:tcBorders>
              <w:top w:val="nil"/>
              <w:left w:val="single" w:sz="2" w:space="0" w:color="000000"/>
              <w:bottom w:val="single" w:sz="2" w:space="0" w:color="000000"/>
              <w:right w:val="nil"/>
            </w:tcBorders>
            <w:hideMark/>
          </w:tcPr>
          <w:p w14:paraId="30CE5B7A"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100,00</w:t>
            </w:r>
          </w:p>
        </w:tc>
        <w:tc>
          <w:tcPr>
            <w:tcW w:w="1925" w:type="dxa"/>
            <w:tcBorders>
              <w:top w:val="nil"/>
              <w:left w:val="single" w:sz="2" w:space="0" w:color="000000"/>
              <w:bottom w:val="single" w:sz="2" w:space="0" w:color="000000"/>
              <w:right w:val="nil"/>
            </w:tcBorders>
            <w:hideMark/>
          </w:tcPr>
          <w:p w14:paraId="77982D8F"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0</w:t>
            </w:r>
          </w:p>
        </w:tc>
        <w:tc>
          <w:tcPr>
            <w:tcW w:w="1766" w:type="dxa"/>
            <w:tcBorders>
              <w:top w:val="nil"/>
              <w:left w:val="single" w:sz="2" w:space="0" w:color="000000"/>
              <w:bottom w:val="single" w:sz="2" w:space="0" w:color="000000"/>
              <w:right w:val="single" w:sz="2" w:space="0" w:color="000000"/>
            </w:tcBorders>
            <w:hideMark/>
          </w:tcPr>
          <w:p w14:paraId="2418C9C7"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0</w:t>
            </w:r>
          </w:p>
        </w:tc>
      </w:tr>
      <w:tr w:rsidR="00721EDE" w:rsidRPr="006834AA" w14:paraId="013BB13A" w14:textId="77777777" w:rsidTr="00C7494E">
        <w:trPr>
          <w:trHeight w:val="285"/>
        </w:trPr>
        <w:tc>
          <w:tcPr>
            <w:tcW w:w="1013" w:type="dxa"/>
            <w:tcBorders>
              <w:top w:val="nil"/>
              <w:left w:val="single" w:sz="2" w:space="0" w:color="000000"/>
              <w:bottom w:val="single" w:sz="2" w:space="0" w:color="000000"/>
              <w:right w:val="nil"/>
            </w:tcBorders>
            <w:hideMark/>
          </w:tcPr>
          <w:p w14:paraId="650FEF68" w14:textId="77777777" w:rsidR="00721EDE" w:rsidRPr="006834AA" w:rsidRDefault="00721EDE" w:rsidP="00C7494E">
            <w:pPr>
              <w:pStyle w:val="TableContents"/>
              <w:snapToGrid w:val="0"/>
              <w:jc w:val="both"/>
              <w:rPr>
                <w:sz w:val="21"/>
                <w:szCs w:val="21"/>
                <w:lang w:val="lt-LT"/>
              </w:rPr>
            </w:pPr>
            <w:r w:rsidRPr="006834AA">
              <w:rPr>
                <w:sz w:val="21"/>
                <w:szCs w:val="21"/>
                <w:lang w:val="lt-LT"/>
              </w:rPr>
              <w:t>7.</w:t>
            </w:r>
          </w:p>
        </w:tc>
        <w:tc>
          <w:tcPr>
            <w:tcW w:w="3234" w:type="dxa"/>
            <w:tcBorders>
              <w:top w:val="nil"/>
              <w:left w:val="single" w:sz="2" w:space="0" w:color="000000"/>
              <w:bottom w:val="single" w:sz="2" w:space="0" w:color="000000"/>
              <w:right w:val="nil"/>
            </w:tcBorders>
            <w:hideMark/>
          </w:tcPr>
          <w:p w14:paraId="2F60623E"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Kitos paslaugos</w:t>
            </w:r>
          </w:p>
        </w:tc>
        <w:tc>
          <w:tcPr>
            <w:tcW w:w="1990" w:type="dxa"/>
            <w:tcBorders>
              <w:top w:val="nil"/>
              <w:left w:val="single" w:sz="2" w:space="0" w:color="000000"/>
              <w:bottom w:val="single" w:sz="2" w:space="0" w:color="000000"/>
              <w:right w:val="nil"/>
            </w:tcBorders>
            <w:hideMark/>
          </w:tcPr>
          <w:p w14:paraId="1FA5A8DC"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1000,00</w:t>
            </w:r>
          </w:p>
        </w:tc>
        <w:tc>
          <w:tcPr>
            <w:tcW w:w="1925" w:type="dxa"/>
            <w:tcBorders>
              <w:top w:val="nil"/>
              <w:left w:val="single" w:sz="2" w:space="0" w:color="000000"/>
              <w:bottom w:val="single" w:sz="2" w:space="0" w:color="000000"/>
              <w:right w:val="nil"/>
            </w:tcBorders>
            <w:hideMark/>
          </w:tcPr>
          <w:p w14:paraId="314BCC93"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1100,00</w:t>
            </w:r>
          </w:p>
        </w:tc>
        <w:tc>
          <w:tcPr>
            <w:tcW w:w="1766" w:type="dxa"/>
            <w:tcBorders>
              <w:top w:val="nil"/>
              <w:left w:val="single" w:sz="2" w:space="0" w:color="000000"/>
              <w:bottom w:val="single" w:sz="2" w:space="0" w:color="000000"/>
              <w:right w:val="single" w:sz="2" w:space="0" w:color="000000"/>
            </w:tcBorders>
            <w:hideMark/>
          </w:tcPr>
          <w:p w14:paraId="43F3F646"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1092,47</w:t>
            </w:r>
          </w:p>
        </w:tc>
      </w:tr>
      <w:tr w:rsidR="00721EDE" w:rsidRPr="006834AA" w14:paraId="7909F268" w14:textId="77777777" w:rsidTr="00C7494E">
        <w:trPr>
          <w:trHeight w:val="285"/>
        </w:trPr>
        <w:tc>
          <w:tcPr>
            <w:tcW w:w="1013" w:type="dxa"/>
            <w:tcBorders>
              <w:top w:val="nil"/>
              <w:left w:val="single" w:sz="2" w:space="0" w:color="000000"/>
              <w:bottom w:val="single" w:sz="2" w:space="0" w:color="000000"/>
              <w:right w:val="nil"/>
            </w:tcBorders>
          </w:tcPr>
          <w:p w14:paraId="6A0AB0B8" w14:textId="77777777" w:rsidR="00721EDE" w:rsidRPr="006834AA" w:rsidRDefault="00721EDE" w:rsidP="00C7494E">
            <w:pPr>
              <w:pStyle w:val="TableContents"/>
              <w:snapToGrid w:val="0"/>
              <w:jc w:val="both"/>
              <w:rPr>
                <w:sz w:val="21"/>
                <w:szCs w:val="21"/>
                <w:lang w:val="lt-LT"/>
              </w:rPr>
            </w:pPr>
          </w:p>
        </w:tc>
        <w:tc>
          <w:tcPr>
            <w:tcW w:w="3234" w:type="dxa"/>
            <w:tcBorders>
              <w:top w:val="nil"/>
              <w:left w:val="single" w:sz="2" w:space="0" w:color="000000"/>
              <w:bottom w:val="single" w:sz="2" w:space="0" w:color="000000"/>
              <w:right w:val="nil"/>
            </w:tcBorders>
            <w:hideMark/>
          </w:tcPr>
          <w:p w14:paraId="372A7AF5"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Viso:</w:t>
            </w:r>
          </w:p>
        </w:tc>
        <w:tc>
          <w:tcPr>
            <w:tcW w:w="1990" w:type="dxa"/>
            <w:tcBorders>
              <w:top w:val="nil"/>
              <w:left w:val="single" w:sz="2" w:space="0" w:color="000000"/>
              <w:bottom w:val="single" w:sz="2" w:space="0" w:color="000000"/>
              <w:right w:val="nil"/>
            </w:tcBorders>
            <w:hideMark/>
          </w:tcPr>
          <w:p w14:paraId="73BBCE76"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5700,00</w:t>
            </w:r>
          </w:p>
        </w:tc>
        <w:tc>
          <w:tcPr>
            <w:tcW w:w="1925" w:type="dxa"/>
            <w:tcBorders>
              <w:top w:val="nil"/>
              <w:left w:val="single" w:sz="2" w:space="0" w:color="000000"/>
              <w:bottom w:val="single" w:sz="2" w:space="0" w:color="000000"/>
              <w:right w:val="nil"/>
            </w:tcBorders>
            <w:hideMark/>
          </w:tcPr>
          <w:p w14:paraId="06EC6D52"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5700,00</w:t>
            </w:r>
          </w:p>
        </w:tc>
        <w:tc>
          <w:tcPr>
            <w:tcW w:w="1766" w:type="dxa"/>
            <w:tcBorders>
              <w:top w:val="nil"/>
              <w:left w:val="single" w:sz="2" w:space="0" w:color="000000"/>
              <w:bottom w:val="single" w:sz="2" w:space="0" w:color="000000"/>
              <w:right w:val="single" w:sz="2" w:space="0" w:color="000000"/>
            </w:tcBorders>
            <w:hideMark/>
          </w:tcPr>
          <w:p w14:paraId="372A9E5C"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5548,61</w:t>
            </w:r>
          </w:p>
        </w:tc>
      </w:tr>
    </w:tbl>
    <w:p w14:paraId="0DA56876" w14:textId="77777777" w:rsidR="00721EDE" w:rsidRPr="006834AA" w:rsidRDefault="00721EDE" w:rsidP="00721EDE">
      <w:pPr>
        <w:shd w:val="clear" w:color="auto" w:fill="FFFFFF"/>
        <w:jc w:val="both"/>
        <w:rPr>
          <w:sz w:val="21"/>
          <w:szCs w:val="21"/>
        </w:rPr>
      </w:pPr>
    </w:p>
    <w:p w14:paraId="1DA520E8" w14:textId="77777777" w:rsidR="00721EDE" w:rsidRPr="006834AA" w:rsidRDefault="00721EDE" w:rsidP="00721EDE">
      <w:pPr>
        <w:shd w:val="clear" w:color="auto" w:fill="FFFFFF"/>
        <w:jc w:val="both"/>
        <w:rPr>
          <w:rFonts w:eastAsia="Lucida Sans Unicode"/>
          <w:b/>
          <w:color w:val="000000"/>
          <w:sz w:val="21"/>
          <w:szCs w:val="21"/>
        </w:rPr>
      </w:pPr>
      <w:r w:rsidRPr="006834AA">
        <w:rPr>
          <w:rFonts w:eastAsia="Lucida Sans Unicode"/>
          <w:b/>
          <w:color w:val="000000"/>
          <w:sz w:val="21"/>
          <w:szCs w:val="21"/>
        </w:rPr>
        <w:t>Komunalinio ūkio plėtra bei išlaikymas, komunalinis ūkis – 8264,08 EUR iš jų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021"/>
        <w:gridCol w:w="3258"/>
        <w:gridCol w:w="2202"/>
        <w:gridCol w:w="1743"/>
        <w:gridCol w:w="1796"/>
      </w:tblGrid>
      <w:tr w:rsidR="00721EDE" w:rsidRPr="006834AA" w14:paraId="0D8D6229" w14:textId="77777777" w:rsidTr="00C7494E">
        <w:trPr>
          <w:tblHeader/>
        </w:trPr>
        <w:tc>
          <w:tcPr>
            <w:tcW w:w="1021" w:type="dxa"/>
            <w:tcBorders>
              <w:top w:val="single" w:sz="2" w:space="0" w:color="000000"/>
              <w:left w:val="single" w:sz="2" w:space="0" w:color="000000"/>
              <w:bottom w:val="single" w:sz="2" w:space="0" w:color="000000"/>
              <w:right w:val="nil"/>
            </w:tcBorders>
            <w:hideMark/>
          </w:tcPr>
          <w:p w14:paraId="62EC13EF" w14:textId="77777777" w:rsidR="00721EDE" w:rsidRPr="006834AA" w:rsidRDefault="00721EDE" w:rsidP="00C7494E">
            <w:pPr>
              <w:pStyle w:val="TableHeading"/>
              <w:snapToGrid w:val="0"/>
              <w:jc w:val="both"/>
              <w:rPr>
                <w:rFonts w:eastAsia="Lucida Sans Unicode"/>
                <w:b w:val="0"/>
                <w:bCs w:val="0"/>
                <w:i w:val="0"/>
                <w:iCs w:val="0"/>
                <w:sz w:val="21"/>
                <w:szCs w:val="21"/>
                <w:lang w:val="lt-LT"/>
              </w:rPr>
            </w:pPr>
            <w:r w:rsidRPr="006834AA">
              <w:rPr>
                <w:rFonts w:eastAsia="Lucida Sans Unicode"/>
                <w:b w:val="0"/>
                <w:bCs w:val="0"/>
                <w:i w:val="0"/>
                <w:iCs w:val="0"/>
                <w:sz w:val="21"/>
                <w:szCs w:val="21"/>
                <w:lang w:val="lt-LT"/>
              </w:rPr>
              <w:t>Eil. Nr.</w:t>
            </w:r>
          </w:p>
        </w:tc>
        <w:tc>
          <w:tcPr>
            <w:tcW w:w="3258" w:type="dxa"/>
            <w:tcBorders>
              <w:top w:val="single" w:sz="2" w:space="0" w:color="000000"/>
              <w:left w:val="single" w:sz="2" w:space="0" w:color="000000"/>
              <w:bottom w:val="single" w:sz="2" w:space="0" w:color="000000"/>
              <w:right w:val="nil"/>
            </w:tcBorders>
            <w:hideMark/>
          </w:tcPr>
          <w:p w14:paraId="15C5A5BF"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Išlaidų pavadinimas</w:t>
            </w:r>
          </w:p>
        </w:tc>
        <w:tc>
          <w:tcPr>
            <w:tcW w:w="2202" w:type="dxa"/>
            <w:tcBorders>
              <w:top w:val="single" w:sz="2" w:space="0" w:color="000000"/>
              <w:left w:val="single" w:sz="2" w:space="0" w:color="000000"/>
              <w:bottom w:val="single" w:sz="2" w:space="0" w:color="000000"/>
              <w:right w:val="nil"/>
            </w:tcBorders>
            <w:hideMark/>
          </w:tcPr>
          <w:p w14:paraId="5A7455C5"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2017 m.</w:t>
            </w:r>
          </w:p>
          <w:p w14:paraId="3C0B480C" w14:textId="77777777" w:rsidR="00721EDE" w:rsidRPr="006834AA" w:rsidRDefault="00721EDE" w:rsidP="00C7494E">
            <w:pPr>
              <w:jc w:val="both"/>
              <w:rPr>
                <w:rFonts w:eastAsia="Lucida Sans Unicode"/>
                <w:sz w:val="21"/>
                <w:szCs w:val="21"/>
              </w:rPr>
            </w:pPr>
            <w:r w:rsidRPr="006834AA">
              <w:rPr>
                <w:rFonts w:eastAsia="Lucida Sans Unicode"/>
                <w:sz w:val="21"/>
                <w:szCs w:val="21"/>
              </w:rPr>
              <w:t>biudžetas, EUR</w:t>
            </w:r>
          </w:p>
        </w:tc>
        <w:tc>
          <w:tcPr>
            <w:tcW w:w="1743" w:type="dxa"/>
            <w:tcBorders>
              <w:top w:val="single" w:sz="2" w:space="0" w:color="000000"/>
              <w:left w:val="single" w:sz="2" w:space="0" w:color="000000"/>
              <w:bottom w:val="single" w:sz="2" w:space="0" w:color="000000"/>
              <w:right w:val="nil"/>
            </w:tcBorders>
            <w:hideMark/>
          </w:tcPr>
          <w:p w14:paraId="17D7DA44"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2017 m.</w:t>
            </w:r>
          </w:p>
          <w:p w14:paraId="4EDD1761" w14:textId="77777777" w:rsidR="00721EDE" w:rsidRPr="006834AA" w:rsidRDefault="00721EDE" w:rsidP="00C7494E">
            <w:pPr>
              <w:jc w:val="both"/>
              <w:rPr>
                <w:rFonts w:eastAsia="Lucida Sans Unicode"/>
                <w:sz w:val="21"/>
                <w:szCs w:val="21"/>
              </w:rPr>
            </w:pPr>
            <w:r w:rsidRPr="006834AA">
              <w:rPr>
                <w:rFonts w:eastAsia="Lucida Sans Unicode"/>
                <w:sz w:val="21"/>
                <w:szCs w:val="21"/>
              </w:rPr>
              <w:t>patikslintas biudžetas, EUR</w:t>
            </w:r>
          </w:p>
        </w:tc>
        <w:tc>
          <w:tcPr>
            <w:tcW w:w="1796" w:type="dxa"/>
            <w:tcBorders>
              <w:top w:val="single" w:sz="2" w:space="0" w:color="000000"/>
              <w:left w:val="single" w:sz="2" w:space="0" w:color="000000"/>
              <w:bottom w:val="single" w:sz="2" w:space="0" w:color="000000"/>
              <w:right w:val="single" w:sz="2" w:space="0" w:color="000000"/>
            </w:tcBorders>
            <w:hideMark/>
          </w:tcPr>
          <w:p w14:paraId="12D6B251"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2017 m.</w:t>
            </w:r>
          </w:p>
          <w:p w14:paraId="51838B3E" w14:textId="77777777" w:rsidR="00721EDE" w:rsidRPr="006834AA" w:rsidRDefault="00721EDE" w:rsidP="00C7494E">
            <w:pPr>
              <w:jc w:val="both"/>
              <w:rPr>
                <w:rFonts w:eastAsia="Lucida Sans Unicode"/>
                <w:sz w:val="21"/>
                <w:szCs w:val="21"/>
              </w:rPr>
            </w:pPr>
            <w:r w:rsidRPr="006834AA">
              <w:rPr>
                <w:rFonts w:eastAsia="Lucida Sans Unicode"/>
                <w:sz w:val="21"/>
                <w:szCs w:val="21"/>
              </w:rPr>
              <w:t>Įvykdymas</w:t>
            </w:r>
          </w:p>
          <w:p w14:paraId="3E819DBE"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(kas. išl.), EUR</w:t>
            </w:r>
          </w:p>
        </w:tc>
      </w:tr>
      <w:tr w:rsidR="00721EDE" w:rsidRPr="006834AA" w14:paraId="11E49DCE" w14:textId="77777777" w:rsidTr="00C7494E">
        <w:tc>
          <w:tcPr>
            <w:tcW w:w="1021" w:type="dxa"/>
            <w:tcBorders>
              <w:top w:val="nil"/>
              <w:left w:val="single" w:sz="2" w:space="0" w:color="000000"/>
              <w:bottom w:val="single" w:sz="2" w:space="0" w:color="000000"/>
              <w:right w:val="nil"/>
            </w:tcBorders>
            <w:hideMark/>
          </w:tcPr>
          <w:p w14:paraId="03FB7419"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1.</w:t>
            </w:r>
          </w:p>
        </w:tc>
        <w:tc>
          <w:tcPr>
            <w:tcW w:w="3258" w:type="dxa"/>
            <w:tcBorders>
              <w:top w:val="nil"/>
              <w:left w:val="single" w:sz="2" w:space="0" w:color="000000"/>
              <w:bottom w:val="single" w:sz="2" w:space="0" w:color="000000"/>
              <w:right w:val="nil"/>
            </w:tcBorders>
            <w:hideMark/>
          </w:tcPr>
          <w:p w14:paraId="60A19535"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Miestų ir gyvenviečių viešasis ūkis</w:t>
            </w:r>
          </w:p>
        </w:tc>
        <w:tc>
          <w:tcPr>
            <w:tcW w:w="2202" w:type="dxa"/>
            <w:tcBorders>
              <w:top w:val="nil"/>
              <w:left w:val="single" w:sz="2" w:space="0" w:color="000000"/>
              <w:bottom w:val="single" w:sz="2" w:space="0" w:color="000000"/>
              <w:right w:val="nil"/>
            </w:tcBorders>
            <w:hideMark/>
          </w:tcPr>
          <w:p w14:paraId="31E5FFF3"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2500,00</w:t>
            </w:r>
          </w:p>
        </w:tc>
        <w:tc>
          <w:tcPr>
            <w:tcW w:w="1743" w:type="dxa"/>
            <w:tcBorders>
              <w:top w:val="nil"/>
              <w:left w:val="single" w:sz="2" w:space="0" w:color="000000"/>
              <w:bottom w:val="single" w:sz="2" w:space="0" w:color="000000"/>
              <w:right w:val="nil"/>
            </w:tcBorders>
            <w:hideMark/>
          </w:tcPr>
          <w:p w14:paraId="5F98E41E"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2630,00</w:t>
            </w:r>
          </w:p>
        </w:tc>
        <w:tc>
          <w:tcPr>
            <w:tcW w:w="1796" w:type="dxa"/>
            <w:tcBorders>
              <w:top w:val="nil"/>
              <w:left w:val="single" w:sz="2" w:space="0" w:color="000000"/>
              <w:bottom w:val="single" w:sz="2" w:space="0" w:color="000000"/>
              <w:right w:val="single" w:sz="2" w:space="0" w:color="000000"/>
            </w:tcBorders>
            <w:hideMark/>
          </w:tcPr>
          <w:p w14:paraId="077440BF"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2623,87</w:t>
            </w:r>
          </w:p>
        </w:tc>
      </w:tr>
      <w:tr w:rsidR="00721EDE" w:rsidRPr="006834AA" w14:paraId="3D1F8661" w14:textId="77777777" w:rsidTr="00C7494E">
        <w:tc>
          <w:tcPr>
            <w:tcW w:w="1021" w:type="dxa"/>
            <w:tcBorders>
              <w:top w:val="nil"/>
              <w:left w:val="single" w:sz="2" w:space="0" w:color="000000"/>
              <w:bottom w:val="single" w:sz="2" w:space="0" w:color="000000"/>
              <w:right w:val="nil"/>
            </w:tcBorders>
            <w:hideMark/>
          </w:tcPr>
          <w:p w14:paraId="0A86A714"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2.</w:t>
            </w:r>
          </w:p>
        </w:tc>
        <w:tc>
          <w:tcPr>
            <w:tcW w:w="3258" w:type="dxa"/>
            <w:tcBorders>
              <w:top w:val="nil"/>
              <w:left w:val="single" w:sz="2" w:space="0" w:color="000000"/>
              <w:bottom w:val="single" w:sz="2" w:space="0" w:color="000000"/>
              <w:right w:val="nil"/>
            </w:tcBorders>
            <w:hideMark/>
          </w:tcPr>
          <w:p w14:paraId="6AC4696E"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Kitos paslaugos</w:t>
            </w:r>
          </w:p>
        </w:tc>
        <w:tc>
          <w:tcPr>
            <w:tcW w:w="2202" w:type="dxa"/>
            <w:tcBorders>
              <w:top w:val="nil"/>
              <w:left w:val="single" w:sz="2" w:space="0" w:color="000000"/>
              <w:bottom w:val="single" w:sz="2" w:space="0" w:color="000000"/>
              <w:right w:val="nil"/>
            </w:tcBorders>
            <w:hideMark/>
          </w:tcPr>
          <w:p w14:paraId="0C0D7F86"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2800,00</w:t>
            </w:r>
          </w:p>
        </w:tc>
        <w:tc>
          <w:tcPr>
            <w:tcW w:w="1743" w:type="dxa"/>
            <w:tcBorders>
              <w:top w:val="nil"/>
              <w:left w:val="single" w:sz="2" w:space="0" w:color="000000"/>
              <w:bottom w:val="single" w:sz="2" w:space="0" w:color="000000"/>
              <w:right w:val="nil"/>
            </w:tcBorders>
            <w:hideMark/>
          </w:tcPr>
          <w:p w14:paraId="7CE1F3FE"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2670,00</w:t>
            </w:r>
          </w:p>
        </w:tc>
        <w:tc>
          <w:tcPr>
            <w:tcW w:w="1796" w:type="dxa"/>
            <w:tcBorders>
              <w:top w:val="nil"/>
              <w:left w:val="single" w:sz="2" w:space="0" w:color="000000"/>
              <w:bottom w:val="single" w:sz="2" w:space="0" w:color="000000"/>
              <w:right w:val="single" w:sz="2" w:space="0" w:color="000000"/>
            </w:tcBorders>
            <w:hideMark/>
          </w:tcPr>
          <w:p w14:paraId="035A5FF2"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2641,39</w:t>
            </w:r>
          </w:p>
        </w:tc>
      </w:tr>
      <w:tr w:rsidR="00721EDE" w:rsidRPr="006834AA" w14:paraId="6D8FA4ED" w14:textId="77777777" w:rsidTr="00C7494E">
        <w:tc>
          <w:tcPr>
            <w:tcW w:w="1021" w:type="dxa"/>
            <w:tcBorders>
              <w:top w:val="nil"/>
              <w:left w:val="single" w:sz="2" w:space="0" w:color="000000"/>
              <w:bottom w:val="single" w:sz="2" w:space="0" w:color="000000"/>
              <w:right w:val="nil"/>
            </w:tcBorders>
            <w:hideMark/>
          </w:tcPr>
          <w:p w14:paraId="7D730B4E"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3.</w:t>
            </w:r>
          </w:p>
        </w:tc>
        <w:tc>
          <w:tcPr>
            <w:tcW w:w="3258" w:type="dxa"/>
            <w:tcBorders>
              <w:top w:val="nil"/>
              <w:left w:val="single" w:sz="2" w:space="0" w:color="000000"/>
              <w:bottom w:val="single" w:sz="2" w:space="0" w:color="000000"/>
              <w:right w:val="nil"/>
            </w:tcBorders>
            <w:hideMark/>
          </w:tcPr>
          <w:p w14:paraId="4185A7E5"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Kitos prekės</w:t>
            </w:r>
          </w:p>
        </w:tc>
        <w:tc>
          <w:tcPr>
            <w:tcW w:w="2202" w:type="dxa"/>
            <w:tcBorders>
              <w:top w:val="nil"/>
              <w:left w:val="single" w:sz="2" w:space="0" w:color="000000"/>
              <w:bottom w:val="single" w:sz="2" w:space="0" w:color="000000"/>
              <w:right w:val="nil"/>
            </w:tcBorders>
            <w:hideMark/>
          </w:tcPr>
          <w:p w14:paraId="3F86E012"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3000,00</w:t>
            </w:r>
          </w:p>
        </w:tc>
        <w:tc>
          <w:tcPr>
            <w:tcW w:w="1743" w:type="dxa"/>
            <w:tcBorders>
              <w:top w:val="nil"/>
              <w:left w:val="single" w:sz="2" w:space="0" w:color="000000"/>
              <w:bottom w:val="single" w:sz="2" w:space="0" w:color="000000"/>
              <w:right w:val="nil"/>
            </w:tcBorders>
            <w:hideMark/>
          </w:tcPr>
          <w:p w14:paraId="344EF140"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3000,00</w:t>
            </w:r>
          </w:p>
        </w:tc>
        <w:tc>
          <w:tcPr>
            <w:tcW w:w="1796" w:type="dxa"/>
            <w:tcBorders>
              <w:top w:val="nil"/>
              <w:left w:val="single" w:sz="2" w:space="0" w:color="000000"/>
              <w:bottom w:val="single" w:sz="2" w:space="0" w:color="000000"/>
              <w:right w:val="single" w:sz="2" w:space="0" w:color="000000"/>
            </w:tcBorders>
            <w:hideMark/>
          </w:tcPr>
          <w:p w14:paraId="5389EE81"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2998,82</w:t>
            </w:r>
          </w:p>
        </w:tc>
      </w:tr>
      <w:tr w:rsidR="00721EDE" w:rsidRPr="006834AA" w14:paraId="0E125588" w14:textId="77777777" w:rsidTr="00C7494E">
        <w:tc>
          <w:tcPr>
            <w:tcW w:w="1021" w:type="dxa"/>
            <w:tcBorders>
              <w:top w:val="nil"/>
              <w:left w:val="single" w:sz="2" w:space="0" w:color="000000"/>
              <w:bottom w:val="single" w:sz="2" w:space="0" w:color="000000"/>
              <w:right w:val="nil"/>
            </w:tcBorders>
            <w:hideMark/>
          </w:tcPr>
          <w:p w14:paraId="3AB6FEAD"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4</w:t>
            </w:r>
          </w:p>
        </w:tc>
        <w:tc>
          <w:tcPr>
            <w:tcW w:w="3258" w:type="dxa"/>
            <w:tcBorders>
              <w:top w:val="nil"/>
              <w:left w:val="single" w:sz="2" w:space="0" w:color="000000"/>
              <w:bottom w:val="single" w:sz="2" w:space="0" w:color="000000"/>
              <w:right w:val="nil"/>
            </w:tcBorders>
            <w:hideMark/>
          </w:tcPr>
          <w:p w14:paraId="1954FFF4"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Kitos mašinos ir įrenginiai</w:t>
            </w:r>
          </w:p>
        </w:tc>
        <w:tc>
          <w:tcPr>
            <w:tcW w:w="2202" w:type="dxa"/>
            <w:tcBorders>
              <w:top w:val="nil"/>
              <w:left w:val="single" w:sz="2" w:space="0" w:color="000000"/>
              <w:bottom w:val="single" w:sz="2" w:space="0" w:color="000000"/>
              <w:right w:val="nil"/>
            </w:tcBorders>
          </w:tcPr>
          <w:p w14:paraId="6CEBE398"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0</w:t>
            </w:r>
          </w:p>
        </w:tc>
        <w:tc>
          <w:tcPr>
            <w:tcW w:w="1743" w:type="dxa"/>
            <w:tcBorders>
              <w:top w:val="nil"/>
              <w:left w:val="single" w:sz="2" w:space="0" w:color="000000"/>
              <w:bottom w:val="single" w:sz="2" w:space="0" w:color="000000"/>
              <w:right w:val="nil"/>
            </w:tcBorders>
            <w:hideMark/>
          </w:tcPr>
          <w:p w14:paraId="308721A6"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0</w:t>
            </w:r>
          </w:p>
        </w:tc>
        <w:tc>
          <w:tcPr>
            <w:tcW w:w="1796" w:type="dxa"/>
            <w:tcBorders>
              <w:top w:val="nil"/>
              <w:left w:val="single" w:sz="2" w:space="0" w:color="000000"/>
              <w:bottom w:val="single" w:sz="2" w:space="0" w:color="000000"/>
              <w:right w:val="single" w:sz="2" w:space="0" w:color="000000"/>
            </w:tcBorders>
            <w:hideMark/>
          </w:tcPr>
          <w:p w14:paraId="4B22B8A4"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0</w:t>
            </w:r>
          </w:p>
        </w:tc>
      </w:tr>
      <w:tr w:rsidR="00721EDE" w:rsidRPr="00552228" w14:paraId="170720FB" w14:textId="77777777" w:rsidTr="00C7494E">
        <w:tc>
          <w:tcPr>
            <w:tcW w:w="1021" w:type="dxa"/>
            <w:tcBorders>
              <w:top w:val="nil"/>
              <w:left w:val="single" w:sz="2" w:space="0" w:color="000000"/>
              <w:bottom w:val="single" w:sz="2" w:space="0" w:color="000000"/>
              <w:right w:val="nil"/>
            </w:tcBorders>
          </w:tcPr>
          <w:p w14:paraId="7067EFBC" w14:textId="77777777" w:rsidR="00721EDE" w:rsidRPr="00552228" w:rsidRDefault="00721EDE" w:rsidP="00C7494E">
            <w:pPr>
              <w:pStyle w:val="TableContents"/>
              <w:snapToGrid w:val="0"/>
              <w:jc w:val="both"/>
              <w:rPr>
                <w:rFonts w:eastAsia="Lucida Sans Unicode"/>
                <w:lang w:val="lt-LT"/>
              </w:rPr>
            </w:pPr>
          </w:p>
        </w:tc>
        <w:tc>
          <w:tcPr>
            <w:tcW w:w="3258" w:type="dxa"/>
            <w:tcBorders>
              <w:top w:val="nil"/>
              <w:left w:val="single" w:sz="2" w:space="0" w:color="000000"/>
              <w:bottom w:val="single" w:sz="2" w:space="0" w:color="000000"/>
              <w:right w:val="nil"/>
            </w:tcBorders>
            <w:hideMark/>
          </w:tcPr>
          <w:p w14:paraId="5E64FB60" w14:textId="77777777" w:rsidR="00721EDE" w:rsidRPr="00552228" w:rsidRDefault="00721EDE" w:rsidP="00C7494E">
            <w:pPr>
              <w:snapToGrid w:val="0"/>
              <w:jc w:val="both"/>
              <w:rPr>
                <w:rFonts w:eastAsia="Lucida Sans Unicode"/>
              </w:rPr>
            </w:pPr>
            <w:r w:rsidRPr="00552228">
              <w:rPr>
                <w:rFonts w:eastAsia="Lucida Sans Unicode"/>
              </w:rPr>
              <w:t>Viso:</w:t>
            </w:r>
          </w:p>
        </w:tc>
        <w:tc>
          <w:tcPr>
            <w:tcW w:w="2202" w:type="dxa"/>
            <w:tcBorders>
              <w:top w:val="nil"/>
              <w:left w:val="single" w:sz="2" w:space="0" w:color="000000"/>
              <w:bottom w:val="single" w:sz="2" w:space="0" w:color="000000"/>
              <w:right w:val="nil"/>
            </w:tcBorders>
            <w:hideMark/>
          </w:tcPr>
          <w:p w14:paraId="630C8A48" w14:textId="77777777" w:rsidR="00721EDE" w:rsidRPr="00552228" w:rsidRDefault="00721EDE" w:rsidP="00C7494E">
            <w:pPr>
              <w:snapToGrid w:val="0"/>
              <w:jc w:val="both"/>
              <w:rPr>
                <w:rFonts w:eastAsia="Lucida Sans Unicode"/>
              </w:rPr>
            </w:pPr>
            <w:r w:rsidRPr="00552228">
              <w:rPr>
                <w:rFonts w:eastAsia="Lucida Sans Unicode"/>
              </w:rPr>
              <w:t>8300,00</w:t>
            </w:r>
          </w:p>
        </w:tc>
        <w:tc>
          <w:tcPr>
            <w:tcW w:w="1743" w:type="dxa"/>
            <w:tcBorders>
              <w:top w:val="nil"/>
              <w:left w:val="single" w:sz="2" w:space="0" w:color="000000"/>
              <w:bottom w:val="single" w:sz="2" w:space="0" w:color="000000"/>
              <w:right w:val="nil"/>
            </w:tcBorders>
            <w:hideMark/>
          </w:tcPr>
          <w:p w14:paraId="7321E862" w14:textId="77777777" w:rsidR="00721EDE" w:rsidRPr="00552228" w:rsidRDefault="00721EDE" w:rsidP="00C7494E">
            <w:pPr>
              <w:pStyle w:val="TableContents"/>
              <w:snapToGrid w:val="0"/>
              <w:jc w:val="both"/>
              <w:rPr>
                <w:rFonts w:eastAsia="Lucida Sans Unicode"/>
                <w:lang w:val="lt-LT"/>
              </w:rPr>
            </w:pPr>
            <w:r w:rsidRPr="00552228">
              <w:rPr>
                <w:rFonts w:eastAsia="Lucida Sans Unicode"/>
                <w:lang w:val="lt-LT"/>
              </w:rPr>
              <w:t>8300,00</w:t>
            </w:r>
          </w:p>
        </w:tc>
        <w:tc>
          <w:tcPr>
            <w:tcW w:w="1796" w:type="dxa"/>
            <w:tcBorders>
              <w:top w:val="nil"/>
              <w:left w:val="single" w:sz="2" w:space="0" w:color="000000"/>
              <w:bottom w:val="single" w:sz="2" w:space="0" w:color="000000"/>
              <w:right w:val="single" w:sz="2" w:space="0" w:color="000000"/>
            </w:tcBorders>
            <w:hideMark/>
          </w:tcPr>
          <w:p w14:paraId="76DCFDF2" w14:textId="77777777" w:rsidR="00721EDE" w:rsidRPr="00552228" w:rsidRDefault="00721EDE" w:rsidP="00C7494E">
            <w:pPr>
              <w:pStyle w:val="TableContents"/>
              <w:snapToGrid w:val="0"/>
              <w:jc w:val="both"/>
              <w:rPr>
                <w:rFonts w:eastAsia="Lucida Sans Unicode"/>
                <w:lang w:val="lt-LT"/>
              </w:rPr>
            </w:pPr>
            <w:r w:rsidRPr="00552228">
              <w:rPr>
                <w:rFonts w:eastAsia="Lucida Sans Unicode"/>
                <w:lang w:val="lt-LT"/>
              </w:rPr>
              <w:t>8264,08</w:t>
            </w:r>
          </w:p>
        </w:tc>
      </w:tr>
    </w:tbl>
    <w:p w14:paraId="0788FE9A" w14:textId="77777777" w:rsidR="00721EDE" w:rsidRPr="00552228" w:rsidRDefault="00721EDE" w:rsidP="00721EDE">
      <w:pPr>
        <w:shd w:val="clear" w:color="auto" w:fill="FFFFFF"/>
        <w:jc w:val="both"/>
        <w:rPr>
          <w:rFonts w:eastAsia="Lucida Sans Unicode"/>
          <w:b/>
          <w:color w:val="000000"/>
        </w:rPr>
      </w:pPr>
    </w:p>
    <w:p w14:paraId="2D9BFD03" w14:textId="77777777" w:rsidR="00721EDE" w:rsidRPr="00552228" w:rsidRDefault="00721EDE" w:rsidP="00721EDE">
      <w:pPr>
        <w:shd w:val="clear" w:color="auto" w:fill="FFFFFF"/>
        <w:jc w:val="both"/>
        <w:rPr>
          <w:rFonts w:eastAsia="Lucida Sans Unicode"/>
          <w:b/>
          <w:color w:val="000000"/>
        </w:rPr>
      </w:pPr>
      <w:r w:rsidRPr="00552228">
        <w:rPr>
          <w:rFonts w:eastAsia="Lucida Sans Unicode"/>
          <w:b/>
          <w:color w:val="000000"/>
        </w:rPr>
        <w:t xml:space="preserve">Komunalinio ūkio plėtra bei išlaikymas, gatvių apšvietimas – 4668,08 EUR, iš jų :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021"/>
        <w:gridCol w:w="3258"/>
        <w:gridCol w:w="2202"/>
        <w:gridCol w:w="1743"/>
        <w:gridCol w:w="1796"/>
      </w:tblGrid>
      <w:tr w:rsidR="00721EDE" w:rsidRPr="00552228" w14:paraId="5C360328" w14:textId="77777777" w:rsidTr="00C7494E">
        <w:trPr>
          <w:tblHeader/>
        </w:trPr>
        <w:tc>
          <w:tcPr>
            <w:tcW w:w="1021" w:type="dxa"/>
            <w:tcBorders>
              <w:top w:val="single" w:sz="2" w:space="0" w:color="000000"/>
              <w:left w:val="single" w:sz="2" w:space="0" w:color="000000"/>
              <w:bottom w:val="single" w:sz="2" w:space="0" w:color="000000"/>
              <w:right w:val="nil"/>
            </w:tcBorders>
            <w:hideMark/>
          </w:tcPr>
          <w:p w14:paraId="5446363A" w14:textId="77777777" w:rsidR="00721EDE" w:rsidRPr="006834AA" w:rsidRDefault="00721EDE" w:rsidP="00C7494E">
            <w:pPr>
              <w:pStyle w:val="TableHeading"/>
              <w:snapToGrid w:val="0"/>
              <w:jc w:val="both"/>
              <w:rPr>
                <w:rFonts w:eastAsia="Lucida Sans Unicode"/>
                <w:b w:val="0"/>
                <w:bCs w:val="0"/>
                <w:i w:val="0"/>
                <w:iCs w:val="0"/>
                <w:sz w:val="21"/>
                <w:szCs w:val="21"/>
                <w:lang w:val="lt-LT"/>
              </w:rPr>
            </w:pPr>
            <w:r w:rsidRPr="006834AA">
              <w:rPr>
                <w:rFonts w:eastAsia="Lucida Sans Unicode"/>
                <w:b w:val="0"/>
                <w:bCs w:val="0"/>
                <w:i w:val="0"/>
                <w:iCs w:val="0"/>
                <w:sz w:val="21"/>
                <w:szCs w:val="21"/>
                <w:lang w:val="lt-LT"/>
              </w:rPr>
              <w:t>Eil. Nr.</w:t>
            </w:r>
          </w:p>
        </w:tc>
        <w:tc>
          <w:tcPr>
            <w:tcW w:w="3258" w:type="dxa"/>
            <w:tcBorders>
              <w:top w:val="single" w:sz="2" w:space="0" w:color="000000"/>
              <w:left w:val="single" w:sz="2" w:space="0" w:color="000000"/>
              <w:bottom w:val="single" w:sz="2" w:space="0" w:color="000000"/>
              <w:right w:val="nil"/>
            </w:tcBorders>
            <w:hideMark/>
          </w:tcPr>
          <w:p w14:paraId="249B3C9E"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Išlaidų pavadinimas</w:t>
            </w:r>
          </w:p>
        </w:tc>
        <w:tc>
          <w:tcPr>
            <w:tcW w:w="2202" w:type="dxa"/>
            <w:tcBorders>
              <w:top w:val="single" w:sz="2" w:space="0" w:color="000000"/>
              <w:left w:val="single" w:sz="2" w:space="0" w:color="000000"/>
              <w:bottom w:val="single" w:sz="2" w:space="0" w:color="000000"/>
              <w:right w:val="nil"/>
            </w:tcBorders>
            <w:hideMark/>
          </w:tcPr>
          <w:p w14:paraId="7271424D"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2017 m.</w:t>
            </w:r>
          </w:p>
          <w:p w14:paraId="7E097A0E" w14:textId="77777777" w:rsidR="00721EDE" w:rsidRPr="006834AA" w:rsidRDefault="00721EDE" w:rsidP="00C7494E">
            <w:pPr>
              <w:jc w:val="both"/>
              <w:rPr>
                <w:rFonts w:eastAsia="Lucida Sans Unicode"/>
                <w:sz w:val="21"/>
                <w:szCs w:val="21"/>
              </w:rPr>
            </w:pPr>
            <w:r w:rsidRPr="006834AA">
              <w:rPr>
                <w:rFonts w:eastAsia="Lucida Sans Unicode"/>
                <w:sz w:val="21"/>
                <w:szCs w:val="21"/>
              </w:rPr>
              <w:t>biudžetas, EUR</w:t>
            </w:r>
          </w:p>
        </w:tc>
        <w:tc>
          <w:tcPr>
            <w:tcW w:w="1743" w:type="dxa"/>
            <w:tcBorders>
              <w:top w:val="single" w:sz="2" w:space="0" w:color="000000"/>
              <w:left w:val="single" w:sz="2" w:space="0" w:color="000000"/>
              <w:bottom w:val="single" w:sz="2" w:space="0" w:color="000000"/>
              <w:right w:val="nil"/>
            </w:tcBorders>
            <w:hideMark/>
          </w:tcPr>
          <w:p w14:paraId="4C9C757A"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2017 m.</w:t>
            </w:r>
          </w:p>
          <w:p w14:paraId="2953B60B" w14:textId="77777777" w:rsidR="00721EDE" w:rsidRPr="006834AA" w:rsidRDefault="00721EDE" w:rsidP="00C7494E">
            <w:pPr>
              <w:jc w:val="both"/>
              <w:rPr>
                <w:rFonts w:eastAsia="Lucida Sans Unicode"/>
                <w:sz w:val="21"/>
                <w:szCs w:val="21"/>
              </w:rPr>
            </w:pPr>
            <w:r w:rsidRPr="006834AA">
              <w:rPr>
                <w:rFonts w:eastAsia="Lucida Sans Unicode"/>
                <w:sz w:val="21"/>
                <w:szCs w:val="21"/>
              </w:rPr>
              <w:t>patikslintas biudžetas, EUR</w:t>
            </w:r>
          </w:p>
        </w:tc>
        <w:tc>
          <w:tcPr>
            <w:tcW w:w="1796" w:type="dxa"/>
            <w:tcBorders>
              <w:top w:val="single" w:sz="2" w:space="0" w:color="000000"/>
              <w:left w:val="single" w:sz="2" w:space="0" w:color="000000"/>
              <w:bottom w:val="single" w:sz="2" w:space="0" w:color="000000"/>
              <w:right w:val="single" w:sz="2" w:space="0" w:color="000000"/>
            </w:tcBorders>
            <w:hideMark/>
          </w:tcPr>
          <w:p w14:paraId="0B7B8CFB"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2017 m.</w:t>
            </w:r>
          </w:p>
          <w:p w14:paraId="1DDC2984" w14:textId="77777777" w:rsidR="00721EDE" w:rsidRPr="006834AA" w:rsidRDefault="00721EDE" w:rsidP="00C7494E">
            <w:pPr>
              <w:jc w:val="both"/>
              <w:rPr>
                <w:rFonts w:eastAsia="Lucida Sans Unicode"/>
                <w:sz w:val="21"/>
                <w:szCs w:val="21"/>
              </w:rPr>
            </w:pPr>
            <w:r w:rsidRPr="006834AA">
              <w:rPr>
                <w:rFonts w:eastAsia="Lucida Sans Unicode"/>
                <w:sz w:val="21"/>
                <w:szCs w:val="21"/>
              </w:rPr>
              <w:t>Įvykdymas</w:t>
            </w:r>
          </w:p>
          <w:p w14:paraId="22316680"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(kas. išl.), EUR</w:t>
            </w:r>
          </w:p>
        </w:tc>
      </w:tr>
      <w:tr w:rsidR="00721EDE" w:rsidRPr="00552228" w14:paraId="79B4BF33" w14:textId="77777777" w:rsidTr="00C7494E">
        <w:tc>
          <w:tcPr>
            <w:tcW w:w="1021" w:type="dxa"/>
            <w:tcBorders>
              <w:top w:val="nil"/>
              <w:left w:val="single" w:sz="2" w:space="0" w:color="000000"/>
              <w:bottom w:val="single" w:sz="2" w:space="0" w:color="000000"/>
              <w:right w:val="nil"/>
            </w:tcBorders>
            <w:hideMark/>
          </w:tcPr>
          <w:p w14:paraId="1F23FA63"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1.</w:t>
            </w:r>
          </w:p>
        </w:tc>
        <w:tc>
          <w:tcPr>
            <w:tcW w:w="3258" w:type="dxa"/>
            <w:tcBorders>
              <w:top w:val="nil"/>
              <w:left w:val="single" w:sz="2" w:space="0" w:color="000000"/>
              <w:bottom w:val="single" w:sz="2" w:space="0" w:color="000000"/>
              <w:right w:val="nil"/>
            </w:tcBorders>
            <w:hideMark/>
          </w:tcPr>
          <w:p w14:paraId="42496E2C"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Elektros energija</w:t>
            </w:r>
          </w:p>
        </w:tc>
        <w:tc>
          <w:tcPr>
            <w:tcW w:w="2202" w:type="dxa"/>
            <w:tcBorders>
              <w:top w:val="nil"/>
              <w:left w:val="single" w:sz="2" w:space="0" w:color="000000"/>
              <w:bottom w:val="single" w:sz="2" w:space="0" w:color="000000"/>
              <w:right w:val="nil"/>
            </w:tcBorders>
            <w:hideMark/>
          </w:tcPr>
          <w:p w14:paraId="16146F65"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3300,00</w:t>
            </w:r>
          </w:p>
        </w:tc>
        <w:tc>
          <w:tcPr>
            <w:tcW w:w="1743" w:type="dxa"/>
            <w:tcBorders>
              <w:top w:val="nil"/>
              <w:left w:val="single" w:sz="2" w:space="0" w:color="000000"/>
              <w:bottom w:val="single" w:sz="2" w:space="0" w:color="000000"/>
              <w:right w:val="nil"/>
            </w:tcBorders>
            <w:hideMark/>
          </w:tcPr>
          <w:p w14:paraId="29022E44"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3200,00</w:t>
            </w:r>
          </w:p>
        </w:tc>
        <w:tc>
          <w:tcPr>
            <w:tcW w:w="1796" w:type="dxa"/>
            <w:tcBorders>
              <w:top w:val="nil"/>
              <w:left w:val="single" w:sz="2" w:space="0" w:color="000000"/>
              <w:bottom w:val="single" w:sz="2" w:space="0" w:color="000000"/>
              <w:right w:val="single" w:sz="2" w:space="0" w:color="000000"/>
            </w:tcBorders>
            <w:hideMark/>
          </w:tcPr>
          <w:p w14:paraId="53B59F7F"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3199,71</w:t>
            </w:r>
          </w:p>
        </w:tc>
      </w:tr>
      <w:tr w:rsidR="00721EDE" w:rsidRPr="00552228" w14:paraId="654FCE80" w14:textId="77777777" w:rsidTr="00C7494E">
        <w:tc>
          <w:tcPr>
            <w:tcW w:w="1021" w:type="dxa"/>
            <w:tcBorders>
              <w:top w:val="nil"/>
              <w:left w:val="single" w:sz="2" w:space="0" w:color="000000"/>
              <w:bottom w:val="single" w:sz="2" w:space="0" w:color="000000"/>
              <w:right w:val="nil"/>
            </w:tcBorders>
            <w:hideMark/>
          </w:tcPr>
          <w:p w14:paraId="2617EF3B"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2</w:t>
            </w:r>
          </w:p>
        </w:tc>
        <w:tc>
          <w:tcPr>
            <w:tcW w:w="3258" w:type="dxa"/>
            <w:tcBorders>
              <w:top w:val="nil"/>
              <w:left w:val="single" w:sz="2" w:space="0" w:color="000000"/>
              <w:bottom w:val="single" w:sz="2" w:space="0" w:color="000000"/>
              <w:right w:val="nil"/>
            </w:tcBorders>
            <w:hideMark/>
          </w:tcPr>
          <w:p w14:paraId="7F416CE4"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 xml:space="preserve">Kitos prekės </w:t>
            </w:r>
          </w:p>
        </w:tc>
        <w:tc>
          <w:tcPr>
            <w:tcW w:w="2202" w:type="dxa"/>
            <w:tcBorders>
              <w:top w:val="nil"/>
              <w:left w:val="single" w:sz="2" w:space="0" w:color="000000"/>
              <w:bottom w:val="single" w:sz="2" w:space="0" w:color="000000"/>
              <w:right w:val="nil"/>
            </w:tcBorders>
            <w:hideMark/>
          </w:tcPr>
          <w:p w14:paraId="0BFB6B74"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600,00</w:t>
            </w:r>
          </w:p>
        </w:tc>
        <w:tc>
          <w:tcPr>
            <w:tcW w:w="1743" w:type="dxa"/>
            <w:tcBorders>
              <w:top w:val="nil"/>
              <w:left w:val="single" w:sz="2" w:space="0" w:color="000000"/>
              <w:bottom w:val="single" w:sz="2" w:space="0" w:color="000000"/>
              <w:right w:val="nil"/>
            </w:tcBorders>
            <w:hideMark/>
          </w:tcPr>
          <w:p w14:paraId="47560819"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0</w:t>
            </w:r>
          </w:p>
        </w:tc>
        <w:tc>
          <w:tcPr>
            <w:tcW w:w="1796" w:type="dxa"/>
            <w:tcBorders>
              <w:top w:val="nil"/>
              <w:left w:val="single" w:sz="2" w:space="0" w:color="000000"/>
              <w:bottom w:val="single" w:sz="2" w:space="0" w:color="000000"/>
              <w:right w:val="single" w:sz="2" w:space="0" w:color="000000"/>
            </w:tcBorders>
            <w:hideMark/>
          </w:tcPr>
          <w:p w14:paraId="4A818172"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0</w:t>
            </w:r>
          </w:p>
        </w:tc>
      </w:tr>
      <w:tr w:rsidR="00721EDE" w:rsidRPr="00552228" w14:paraId="3CC92F2C" w14:textId="77777777" w:rsidTr="00C7494E">
        <w:tc>
          <w:tcPr>
            <w:tcW w:w="1021" w:type="dxa"/>
            <w:tcBorders>
              <w:top w:val="nil"/>
              <w:left w:val="single" w:sz="2" w:space="0" w:color="000000"/>
              <w:bottom w:val="single" w:sz="2" w:space="0" w:color="000000"/>
              <w:right w:val="nil"/>
            </w:tcBorders>
            <w:hideMark/>
          </w:tcPr>
          <w:p w14:paraId="41B1E768"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3</w:t>
            </w:r>
          </w:p>
        </w:tc>
        <w:tc>
          <w:tcPr>
            <w:tcW w:w="3258" w:type="dxa"/>
            <w:tcBorders>
              <w:top w:val="nil"/>
              <w:left w:val="single" w:sz="2" w:space="0" w:color="000000"/>
              <w:bottom w:val="single" w:sz="2" w:space="0" w:color="000000"/>
              <w:right w:val="nil"/>
            </w:tcBorders>
            <w:hideMark/>
          </w:tcPr>
          <w:p w14:paraId="610751A1"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Kitos paslaugos</w:t>
            </w:r>
          </w:p>
        </w:tc>
        <w:tc>
          <w:tcPr>
            <w:tcW w:w="2202" w:type="dxa"/>
            <w:tcBorders>
              <w:top w:val="nil"/>
              <w:left w:val="single" w:sz="2" w:space="0" w:color="000000"/>
              <w:bottom w:val="single" w:sz="2" w:space="0" w:color="000000"/>
              <w:right w:val="nil"/>
            </w:tcBorders>
            <w:hideMark/>
          </w:tcPr>
          <w:p w14:paraId="70D366F3"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800,00</w:t>
            </w:r>
          </w:p>
        </w:tc>
        <w:tc>
          <w:tcPr>
            <w:tcW w:w="1743" w:type="dxa"/>
            <w:tcBorders>
              <w:top w:val="nil"/>
              <w:left w:val="single" w:sz="2" w:space="0" w:color="000000"/>
              <w:bottom w:val="single" w:sz="2" w:space="0" w:color="000000"/>
              <w:right w:val="nil"/>
            </w:tcBorders>
            <w:hideMark/>
          </w:tcPr>
          <w:p w14:paraId="792173D5"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1500,00</w:t>
            </w:r>
          </w:p>
        </w:tc>
        <w:tc>
          <w:tcPr>
            <w:tcW w:w="1796" w:type="dxa"/>
            <w:tcBorders>
              <w:top w:val="nil"/>
              <w:left w:val="single" w:sz="2" w:space="0" w:color="000000"/>
              <w:bottom w:val="single" w:sz="2" w:space="0" w:color="000000"/>
              <w:right w:val="single" w:sz="2" w:space="0" w:color="000000"/>
            </w:tcBorders>
            <w:hideMark/>
          </w:tcPr>
          <w:p w14:paraId="1365A074"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1468,37</w:t>
            </w:r>
          </w:p>
        </w:tc>
      </w:tr>
      <w:tr w:rsidR="00721EDE" w:rsidRPr="00552228" w14:paraId="01271765" w14:textId="77777777" w:rsidTr="00C7494E">
        <w:tc>
          <w:tcPr>
            <w:tcW w:w="1021" w:type="dxa"/>
            <w:tcBorders>
              <w:top w:val="nil"/>
              <w:left w:val="single" w:sz="2" w:space="0" w:color="000000"/>
              <w:bottom w:val="single" w:sz="2" w:space="0" w:color="000000"/>
              <w:right w:val="nil"/>
            </w:tcBorders>
          </w:tcPr>
          <w:p w14:paraId="0D238B32" w14:textId="77777777" w:rsidR="00721EDE" w:rsidRPr="006834AA" w:rsidRDefault="00721EDE" w:rsidP="00C7494E">
            <w:pPr>
              <w:pStyle w:val="TableContents"/>
              <w:snapToGrid w:val="0"/>
              <w:jc w:val="both"/>
              <w:rPr>
                <w:rFonts w:eastAsia="Lucida Sans Unicode"/>
                <w:sz w:val="21"/>
                <w:szCs w:val="21"/>
                <w:lang w:val="lt-LT"/>
              </w:rPr>
            </w:pPr>
          </w:p>
        </w:tc>
        <w:tc>
          <w:tcPr>
            <w:tcW w:w="3258" w:type="dxa"/>
            <w:tcBorders>
              <w:top w:val="nil"/>
              <w:left w:val="single" w:sz="2" w:space="0" w:color="000000"/>
              <w:bottom w:val="single" w:sz="2" w:space="0" w:color="000000"/>
              <w:right w:val="nil"/>
            </w:tcBorders>
            <w:hideMark/>
          </w:tcPr>
          <w:p w14:paraId="279FB955"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Viso:</w:t>
            </w:r>
          </w:p>
        </w:tc>
        <w:tc>
          <w:tcPr>
            <w:tcW w:w="2202" w:type="dxa"/>
            <w:tcBorders>
              <w:top w:val="nil"/>
              <w:left w:val="single" w:sz="2" w:space="0" w:color="000000"/>
              <w:bottom w:val="single" w:sz="2" w:space="0" w:color="000000"/>
              <w:right w:val="nil"/>
            </w:tcBorders>
            <w:hideMark/>
          </w:tcPr>
          <w:p w14:paraId="3595C640"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4700,00</w:t>
            </w:r>
          </w:p>
        </w:tc>
        <w:tc>
          <w:tcPr>
            <w:tcW w:w="1743" w:type="dxa"/>
            <w:tcBorders>
              <w:top w:val="nil"/>
              <w:left w:val="single" w:sz="2" w:space="0" w:color="000000"/>
              <w:bottom w:val="single" w:sz="2" w:space="0" w:color="000000"/>
              <w:right w:val="nil"/>
            </w:tcBorders>
            <w:hideMark/>
          </w:tcPr>
          <w:p w14:paraId="4DE34CF5" w14:textId="77777777" w:rsidR="00721EDE" w:rsidRPr="006834AA" w:rsidRDefault="00721EDE" w:rsidP="00C7494E">
            <w:pPr>
              <w:snapToGrid w:val="0"/>
              <w:jc w:val="both"/>
              <w:rPr>
                <w:rFonts w:eastAsia="Lucida Sans Unicode"/>
                <w:sz w:val="21"/>
                <w:szCs w:val="21"/>
              </w:rPr>
            </w:pPr>
            <w:r w:rsidRPr="006834AA">
              <w:rPr>
                <w:rFonts w:eastAsia="Lucida Sans Unicode"/>
                <w:sz w:val="21"/>
                <w:szCs w:val="21"/>
              </w:rPr>
              <w:t>4700,00</w:t>
            </w:r>
          </w:p>
        </w:tc>
        <w:tc>
          <w:tcPr>
            <w:tcW w:w="1796" w:type="dxa"/>
            <w:tcBorders>
              <w:top w:val="nil"/>
              <w:left w:val="single" w:sz="2" w:space="0" w:color="000000"/>
              <w:bottom w:val="single" w:sz="2" w:space="0" w:color="000000"/>
              <w:right w:val="single" w:sz="2" w:space="0" w:color="000000"/>
            </w:tcBorders>
            <w:hideMark/>
          </w:tcPr>
          <w:p w14:paraId="240C2654" w14:textId="77777777" w:rsidR="00721EDE" w:rsidRPr="006834AA" w:rsidRDefault="00721EDE" w:rsidP="00C7494E">
            <w:pPr>
              <w:pStyle w:val="TableContents"/>
              <w:snapToGrid w:val="0"/>
              <w:jc w:val="both"/>
              <w:rPr>
                <w:rFonts w:eastAsia="Lucida Sans Unicode"/>
                <w:sz w:val="21"/>
                <w:szCs w:val="21"/>
                <w:lang w:val="lt-LT"/>
              </w:rPr>
            </w:pPr>
            <w:r w:rsidRPr="006834AA">
              <w:rPr>
                <w:rFonts w:eastAsia="Lucida Sans Unicode"/>
                <w:sz w:val="21"/>
                <w:szCs w:val="21"/>
                <w:lang w:val="lt-LT"/>
              </w:rPr>
              <w:t>4668,08</w:t>
            </w:r>
          </w:p>
        </w:tc>
      </w:tr>
    </w:tbl>
    <w:p w14:paraId="53B93DFB" w14:textId="77777777" w:rsidR="00721EDE" w:rsidRPr="00552228" w:rsidRDefault="00721EDE" w:rsidP="00721EDE">
      <w:pPr>
        <w:shd w:val="clear" w:color="auto" w:fill="FFFFFF"/>
        <w:ind w:firstLine="720"/>
        <w:jc w:val="both"/>
        <w:rPr>
          <w:rFonts w:eastAsia="Lucida Sans Unicode"/>
          <w:color w:val="000000"/>
        </w:rPr>
      </w:pPr>
      <w:r w:rsidRPr="00552228">
        <w:rPr>
          <w:rFonts w:eastAsia="Lucida Sans Unicode"/>
          <w:color w:val="000000"/>
        </w:rPr>
        <w:t>Seniūnija naudoja skirtus asignavimus pagal paskirtį ir teikia finansines ir kitas atskaitomybes, parengtas pagal finansų ministro patvirtintas formas, Šalčininkų rajono savivaldybės administracijos Apskaitos skyriui ir Biudžeto ir finansų skyriui.</w:t>
      </w:r>
    </w:p>
    <w:p w14:paraId="048B9A2F" w14:textId="77777777" w:rsidR="00721EDE" w:rsidRPr="00552228" w:rsidRDefault="00721EDE" w:rsidP="00721EDE">
      <w:pPr>
        <w:shd w:val="clear" w:color="auto" w:fill="FFFFFF"/>
        <w:ind w:firstLine="720"/>
        <w:jc w:val="both"/>
        <w:rPr>
          <w:rFonts w:eastAsia="Lucida Sans Unicode"/>
          <w:color w:val="000000"/>
        </w:rPr>
      </w:pPr>
      <w:r w:rsidRPr="00552228">
        <w:rPr>
          <w:rFonts w:eastAsia="Lucida Sans Unicode"/>
          <w:color w:val="000000"/>
        </w:rPr>
        <w:t xml:space="preserve">Pagrindinių  biudžetinių sąskaitų likutis banke, pagal visas patvirtintas seniūnijos programų sąmatas sudaro 0 EUR. </w:t>
      </w:r>
    </w:p>
    <w:p w14:paraId="7AA6AD66" w14:textId="77777777" w:rsidR="00721EDE" w:rsidRPr="00552228" w:rsidRDefault="00721EDE" w:rsidP="00721EDE">
      <w:pPr>
        <w:shd w:val="clear" w:color="auto" w:fill="FFFFFF"/>
        <w:ind w:firstLine="720"/>
        <w:jc w:val="both"/>
        <w:rPr>
          <w:rFonts w:eastAsia="Lucida Sans Unicode"/>
          <w:color w:val="000000"/>
        </w:rPr>
      </w:pPr>
      <w:r w:rsidRPr="00552228">
        <w:rPr>
          <w:rFonts w:eastAsia="Lucida Sans Unicode"/>
          <w:color w:val="000000"/>
        </w:rPr>
        <w:t>Sąskaitų specialiosioms programoms vykdyti (biudžetinių  įstaigų pajamos už teiktas paslaugas) likutis banke sudaro 0 EUR.</w:t>
      </w:r>
    </w:p>
    <w:p w14:paraId="67572853" w14:textId="77777777" w:rsidR="00721EDE" w:rsidRPr="002A3E8F" w:rsidRDefault="00721EDE" w:rsidP="00721EDE">
      <w:pPr>
        <w:shd w:val="clear" w:color="auto" w:fill="FFFFFF"/>
        <w:ind w:firstLine="720"/>
        <w:jc w:val="both"/>
        <w:rPr>
          <w:rFonts w:eastAsia="Lucida Sans Unicode"/>
          <w:color w:val="000000"/>
        </w:rPr>
      </w:pPr>
      <w:r w:rsidRPr="00552228">
        <w:rPr>
          <w:rFonts w:eastAsia="Lucida Sans Unicode"/>
          <w:color w:val="000000"/>
        </w:rPr>
        <w:t>Kreditinis įsiskolinimas 2018 m. sausio 01 d. sudarė: 0 EUR.</w:t>
      </w:r>
    </w:p>
    <w:p w14:paraId="15B2E52D" w14:textId="77777777" w:rsidR="00721EDE" w:rsidRPr="00552228" w:rsidRDefault="00721EDE" w:rsidP="00721EDE">
      <w:pPr>
        <w:shd w:val="clear" w:color="auto" w:fill="FFFFFF"/>
        <w:ind w:firstLine="720"/>
        <w:jc w:val="both"/>
        <w:rPr>
          <w:rFonts w:eastAsia="Lucida Sans Unicode"/>
          <w:b/>
        </w:rPr>
      </w:pPr>
      <w:r w:rsidRPr="00552228">
        <w:rPr>
          <w:rFonts w:eastAsia="Lucida Sans Unicode"/>
          <w:b/>
        </w:rPr>
        <w:t xml:space="preserve">Dėl skolos už komunalines paslaugas: </w:t>
      </w:r>
    </w:p>
    <w:p w14:paraId="0B0EADD7" w14:textId="77777777" w:rsidR="00721EDE" w:rsidRPr="00552228" w:rsidRDefault="00721EDE" w:rsidP="00721EDE">
      <w:pPr>
        <w:shd w:val="clear" w:color="auto" w:fill="FFFFFF"/>
        <w:jc w:val="both"/>
      </w:pPr>
      <w:r w:rsidRPr="00552228">
        <w:rPr>
          <w:rFonts w:eastAsia="Lucida Sans Unicode"/>
          <w:b/>
        </w:rPr>
        <w:tab/>
      </w:r>
      <w:r w:rsidRPr="00552228">
        <w:t xml:space="preserve">2018 m. sausio 1 d. skola už socialinio būsto patalpų nuomą 181,14 EUR. </w:t>
      </w:r>
    </w:p>
    <w:p w14:paraId="4D2FD750" w14:textId="77777777" w:rsidR="00721EDE" w:rsidRPr="00552228" w:rsidRDefault="00721EDE" w:rsidP="00721EDE">
      <w:pPr>
        <w:shd w:val="clear" w:color="auto" w:fill="FFFFFF"/>
        <w:ind w:hanging="284"/>
        <w:jc w:val="both"/>
        <w:rPr>
          <w:b/>
          <w:bCs/>
          <w:spacing w:val="-9"/>
        </w:rPr>
      </w:pPr>
    </w:p>
    <w:p w14:paraId="3F63F978" w14:textId="77777777" w:rsidR="00721EDE" w:rsidRPr="00B051DA" w:rsidRDefault="00721EDE" w:rsidP="00721EDE">
      <w:pPr>
        <w:shd w:val="clear" w:color="auto" w:fill="FFFFFF"/>
        <w:ind w:hanging="284"/>
        <w:jc w:val="center"/>
        <w:rPr>
          <w:b/>
          <w:bCs/>
          <w:noProof w:val="0"/>
          <w:spacing w:val="-9"/>
        </w:rPr>
      </w:pPr>
      <w:r w:rsidRPr="00B051DA">
        <w:rPr>
          <w:b/>
          <w:bCs/>
          <w:spacing w:val="-9"/>
        </w:rPr>
        <w:t>10. Šalčininkų seniūnija</w:t>
      </w:r>
    </w:p>
    <w:p w14:paraId="79664F86" w14:textId="77777777" w:rsidR="00721EDE" w:rsidRPr="00552228" w:rsidRDefault="00721EDE" w:rsidP="00721EDE">
      <w:pPr>
        <w:shd w:val="clear" w:color="auto" w:fill="FFFFFF"/>
        <w:ind w:firstLine="720"/>
        <w:jc w:val="both"/>
      </w:pPr>
      <w:r w:rsidRPr="00552228">
        <w:rPr>
          <w:color w:val="000000"/>
          <w:spacing w:val="-3"/>
        </w:rPr>
        <w:t>Šalčininkų seniūnijoje 2017 metais užregistruoti ir sutvarkyti 338 raštai, iš jų: 191 informacinių siunčiamųjų, 147 informacinių gaunamųjų, 8  piliečių prašymai bei skundai. Į visus piliečių laiškus buvo atsakyta.</w:t>
      </w:r>
    </w:p>
    <w:p w14:paraId="6505CD33" w14:textId="77777777" w:rsidR="00721EDE" w:rsidRPr="00552228" w:rsidRDefault="00721EDE" w:rsidP="00721EDE">
      <w:pPr>
        <w:shd w:val="clear" w:color="auto" w:fill="FFFFFF"/>
        <w:ind w:firstLine="720"/>
        <w:jc w:val="both"/>
      </w:pPr>
      <w:r w:rsidRPr="00552228">
        <w:rPr>
          <w:color w:val="000000"/>
          <w:spacing w:val="-2"/>
        </w:rPr>
        <w:t xml:space="preserve">2017 metais parengta ir išduota 281 pažymų apie šeimos sudėtį, </w:t>
      </w:r>
      <w:r w:rsidRPr="00552228">
        <w:rPr>
          <w:color w:val="000000"/>
          <w:spacing w:val="-3"/>
        </w:rPr>
        <w:t xml:space="preserve">charakteristikų, dokumentų apie nekilnojamąjį turtą bei patvirtinančių kitokią faktinę padėtį. Atlikta notarinių </w:t>
      </w:r>
      <w:r w:rsidRPr="00552228">
        <w:rPr>
          <w:color w:val="000000"/>
          <w:spacing w:val="-1"/>
        </w:rPr>
        <w:t>veiksmų – 189 įrašai, gauta 161 gyventojų prašymų dėl notarinių veiksmų atlikimo,</w:t>
      </w:r>
      <w:r w:rsidRPr="00552228">
        <w:rPr>
          <w:color w:val="000000"/>
        </w:rPr>
        <w:t xml:space="preserve"> išduoti 44 leidimai </w:t>
      </w:r>
      <w:r w:rsidRPr="00552228">
        <w:rPr>
          <w:color w:val="000000"/>
          <w:spacing w:val="-1"/>
        </w:rPr>
        <w:t xml:space="preserve">prekiauti ar teikti paslaugas ir tiek pat priimta prašymų dėl leidimo prekiauti ar teikti </w:t>
      </w:r>
      <w:r w:rsidRPr="00552228">
        <w:rPr>
          <w:color w:val="000000"/>
        </w:rPr>
        <w:t xml:space="preserve">paslaugas gavimo. Išduoti 135 leidimai laidoti, iš jų Šalčininkėlių kapinėse – 27, </w:t>
      </w:r>
      <w:r w:rsidRPr="00552228">
        <w:rPr>
          <w:color w:val="000000"/>
          <w:spacing w:val="1"/>
        </w:rPr>
        <w:t>Šalčininkų kapinėse – 106, Milvydų kapinėse – 2, tiek pat priimta prašymų dėl leidimų laidoti išdavimo.</w:t>
      </w:r>
    </w:p>
    <w:p w14:paraId="2A9E11BE" w14:textId="77777777" w:rsidR="00721EDE" w:rsidRPr="00552228" w:rsidRDefault="00721EDE" w:rsidP="00721EDE">
      <w:pPr>
        <w:shd w:val="clear" w:color="auto" w:fill="FFFFFF"/>
        <w:ind w:firstLine="720"/>
        <w:jc w:val="both"/>
      </w:pPr>
      <w:r w:rsidRPr="00552228">
        <w:rPr>
          <w:color w:val="000000"/>
        </w:rPr>
        <w:t>Buvo išduotos 854 pažymos apie asmens deklaruotą gyvenamąją vietą.</w:t>
      </w:r>
      <w:r w:rsidRPr="00552228">
        <w:rPr>
          <w:color w:val="000000"/>
          <w:spacing w:val="-1"/>
        </w:rPr>
        <w:t xml:space="preserve"> </w:t>
      </w:r>
      <w:r w:rsidRPr="00552228">
        <w:rPr>
          <w:color w:val="000000"/>
          <w:spacing w:val="2"/>
        </w:rPr>
        <w:t xml:space="preserve">Išvykimą iš </w:t>
      </w:r>
      <w:r w:rsidRPr="00552228">
        <w:rPr>
          <w:color w:val="000000"/>
          <w:spacing w:val="-2"/>
        </w:rPr>
        <w:t xml:space="preserve">Lietuvos Respublikos deklaravo 137 gyventojai, atvykimą deklaravo 594 gyventojai. </w:t>
      </w:r>
      <w:r w:rsidRPr="00552228">
        <w:rPr>
          <w:color w:val="000000"/>
        </w:rPr>
        <w:t xml:space="preserve">Priimti 131 įsakymai dėl deklaravimo duomenų taisymo, keitimo ir naikinimo. </w:t>
      </w:r>
      <w:r w:rsidRPr="00552228">
        <w:rPr>
          <w:color w:val="000000"/>
          <w:spacing w:val="-1"/>
        </w:rPr>
        <w:t>Išduota 292 pažymų patalpų savininkams apie jiems priklausančiose gyvenamosiose patalpose savo gyvenamąją vietą deklaravusius asmenis.</w:t>
      </w:r>
    </w:p>
    <w:p w14:paraId="0D1B754D" w14:textId="77777777" w:rsidR="00721EDE" w:rsidRPr="00552228" w:rsidRDefault="00721EDE" w:rsidP="00721EDE">
      <w:pPr>
        <w:shd w:val="clear" w:color="auto" w:fill="FFFFFF"/>
        <w:ind w:firstLine="720"/>
        <w:jc w:val="both"/>
      </w:pPr>
      <w:r w:rsidRPr="00552228">
        <w:rPr>
          <w:color w:val="000000"/>
          <w:spacing w:val="-2"/>
        </w:rPr>
        <w:t xml:space="preserve">Buvo sudarytas ir suderintas su Vilniaus regioninio valstybės archyvu 2018 m. </w:t>
      </w:r>
      <w:r w:rsidRPr="00552228">
        <w:rPr>
          <w:color w:val="000000"/>
          <w:spacing w:val="-1"/>
        </w:rPr>
        <w:t>dokumentacijos planas.</w:t>
      </w:r>
    </w:p>
    <w:p w14:paraId="716FC530" w14:textId="77777777" w:rsidR="00721EDE" w:rsidRPr="00552228" w:rsidRDefault="00721EDE" w:rsidP="00721EDE">
      <w:pPr>
        <w:shd w:val="clear" w:color="auto" w:fill="FFFFFF"/>
        <w:ind w:firstLine="720"/>
        <w:jc w:val="both"/>
      </w:pPr>
      <w:r w:rsidRPr="00552228">
        <w:rPr>
          <w:color w:val="000000"/>
        </w:rPr>
        <w:t>Gatvėms buvo suteikti pavadinimai: „Jovarų“ – Šalčininkų m.; „Pamūrinės“ ir „Saulėlydžio“- Tartoko k.; „Draugystės“ – Zavišonių k.; „Miško“ – Didžiųių Baušių k.; „Solidarumo pl.“ – Tartoko k. ir „Solidarumo pl.“ – Naujakiemio k.</w:t>
      </w:r>
    </w:p>
    <w:p w14:paraId="67ECC7CF" w14:textId="77777777" w:rsidR="00721EDE" w:rsidRPr="00552228" w:rsidRDefault="00721EDE" w:rsidP="00721EDE">
      <w:pPr>
        <w:shd w:val="clear" w:color="auto" w:fill="FFFFFF"/>
        <w:ind w:firstLine="720"/>
        <w:jc w:val="both"/>
        <w:rPr>
          <w:color w:val="000000"/>
          <w:spacing w:val="-3"/>
        </w:rPr>
      </w:pPr>
      <w:r w:rsidRPr="00552228">
        <w:rPr>
          <w:color w:val="000000"/>
          <w:spacing w:val="-1"/>
        </w:rPr>
        <w:t>2017 metais buvo paruošti 69 seniūno įsakymai personalo klausimais</w:t>
      </w:r>
      <w:r w:rsidRPr="00552228">
        <w:rPr>
          <w:color w:val="000000"/>
          <w:spacing w:val="1"/>
        </w:rPr>
        <w:t xml:space="preserve">. Viešųjų darbų atlikimui per Lietuvos darbo biržos ir Šalčininkų rajono savivaldybės užimtumo didinimo 2017 m programą buvo įdarbinti </w:t>
      </w:r>
      <w:r w:rsidRPr="00552228">
        <w:rPr>
          <w:color w:val="000000"/>
        </w:rPr>
        <w:t xml:space="preserve">33 asmenys ir sudaryta tiek pat darbo sutarčių. Buvo surašyti 20 pranešimai apie apdraustųjų socialiniu draudimu priėmimą į darbą ir atleidimą iš darbo. Buvo </w:t>
      </w:r>
      <w:r w:rsidRPr="00552228">
        <w:rPr>
          <w:color w:val="000000"/>
          <w:spacing w:val="3"/>
        </w:rPr>
        <w:t xml:space="preserve">sudaryti 34 darbo laiko apskaitos žiniaraščiai, iš jų 12 – seniūnijos administracijos </w:t>
      </w:r>
      <w:r w:rsidRPr="00552228">
        <w:rPr>
          <w:color w:val="000000"/>
          <w:spacing w:val="-1"/>
        </w:rPr>
        <w:t xml:space="preserve">darbuotojams, 12 – prižiūrėtojams ir darbininkui, 10 – darbininkams, dirbantiems viešuosius </w:t>
      </w:r>
      <w:r w:rsidRPr="00552228">
        <w:rPr>
          <w:color w:val="000000"/>
          <w:spacing w:val="-3"/>
        </w:rPr>
        <w:t xml:space="preserve">darbus ir pagal Šalčininkų rajono savivaldybės  užimtumo didinimo 2017 m. programą. </w:t>
      </w:r>
    </w:p>
    <w:p w14:paraId="01BA3655" w14:textId="77777777" w:rsidR="00721EDE" w:rsidRPr="00552228" w:rsidRDefault="00721EDE" w:rsidP="00721EDE">
      <w:pPr>
        <w:ind w:firstLine="720"/>
        <w:jc w:val="both"/>
        <w:rPr>
          <w:color w:val="000000"/>
        </w:rPr>
      </w:pPr>
      <w:r w:rsidRPr="00552228">
        <w:t>2017 metais užpildytos 228 paraiškos tiesioginėms išmokoms už žemės ūkio naudmenų ir pasėlių plotus iš kurių 23 pareiškėjai yra stambūs ūkininkai (ūkiai, kurie turi 30 ha ir daugiau žemės). Bendras deklaruotas plotas 7498,44 ha.</w:t>
      </w:r>
    </w:p>
    <w:p w14:paraId="5FC2FE18" w14:textId="77777777" w:rsidR="00721EDE" w:rsidRPr="00552228" w:rsidRDefault="00721EDE" w:rsidP="00721EDE">
      <w:pPr>
        <w:shd w:val="clear" w:color="auto" w:fill="FFFFFF"/>
        <w:ind w:firstLine="720"/>
        <w:jc w:val="both"/>
      </w:pPr>
      <w:r w:rsidRPr="00552228">
        <w:rPr>
          <w:color w:val="000000"/>
        </w:rPr>
        <w:t>2017 metais socialinės paramos klausimais</w:t>
      </w:r>
      <w:r w:rsidRPr="00552228">
        <w:t>:</w:t>
      </w:r>
    </w:p>
    <w:p w14:paraId="569AC6CC" w14:textId="77777777" w:rsidR="00721EDE" w:rsidRPr="00552228" w:rsidRDefault="00721EDE" w:rsidP="00721EDE">
      <w:pPr>
        <w:pStyle w:val="Sraopastraipa"/>
        <w:widowControl w:val="0"/>
        <w:numPr>
          <w:ilvl w:val="0"/>
          <w:numId w:val="53"/>
        </w:numPr>
        <w:tabs>
          <w:tab w:val="left" w:pos="1134"/>
        </w:tabs>
        <w:autoSpaceDE w:val="0"/>
        <w:autoSpaceDN w:val="0"/>
        <w:adjustRightInd w:val="0"/>
        <w:spacing w:after="0" w:line="240" w:lineRule="auto"/>
        <w:ind w:left="0" w:firstLine="72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priimti 23 prašymai dėl vienkartinės paramos, esant sunkiai seniūnijos gyventojų materialinei padėčiai, patenkinti 22 prašymai, išmokėta 4338,00 Eur, iš kurių 2552,00 Eur dėl gaisro priežasties;</w:t>
      </w:r>
    </w:p>
    <w:p w14:paraId="0AC9560E" w14:textId="77777777" w:rsidR="00721EDE" w:rsidRPr="00552228" w:rsidRDefault="00721EDE" w:rsidP="00721EDE">
      <w:pPr>
        <w:pStyle w:val="Sraopastraipa"/>
        <w:widowControl w:val="0"/>
        <w:numPr>
          <w:ilvl w:val="0"/>
          <w:numId w:val="53"/>
        </w:numPr>
        <w:tabs>
          <w:tab w:val="left" w:pos="1134"/>
        </w:tabs>
        <w:autoSpaceDE w:val="0"/>
        <w:autoSpaceDN w:val="0"/>
        <w:adjustRightInd w:val="0"/>
        <w:spacing w:after="0" w:line="240" w:lineRule="auto"/>
        <w:ind w:left="0" w:firstLine="72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priimti 103 prašymai dėl nemokamo maitinimo mokykloje, suteiktas nemokamas maitinimas mokykloje 137 moksleiviams, suteikta parama mokykloje taip pat 137 moksleiviams ir išmokėta 7809,00 Eur;</w:t>
      </w:r>
    </w:p>
    <w:p w14:paraId="68F717AC" w14:textId="77777777" w:rsidR="00721EDE" w:rsidRPr="00552228" w:rsidRDefault="00721EDE" w:rsidP="00721EDE">
      <w:pPr>
        <w:pStyle w:val="Sraopastraipa"/>
        <w:widowControl w:val="0"/>
        <w:numPr>
          <w:ilvl w:val="0"/>
          <w:numId w:val="53"/>
        </w:numPr>
        <w:tabs>
          <w:tab w:val="left" w:pos="1134"/>
        </w:tabs>
        <w:autoSpaceDE w:val="0"/>
        <w:autoSpaceDN w:val="0"/>
        <w:adjustRightInd w:val="0"/>
        <w:spacing w:after="0" w:line="240" w:lineRule="auto"/>
        <w:ind w:left="0" w:firstLine="72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priimti 357 prašymai dėl paramos maisto produktais labiausiai skurstantiems asmenims (šeimoms) iš ES fondų lėšų, suteikta parama 714 asmenims;</w:t>
      </w:r>
    </w:p>
    <w:p w14:paraId="6A54115A" w14:textId="77777777" w:rsidR="00721EDE" w:rsidRPr="00552228" w:rsidRDefault="00721EDE" w:rsidP="00721EDE">
      <w:pPr>
        <w:pStyle w:val="Sraopastraipa"/>
        <w:widowControl w:val="0"/>
        <w:numPr>
          <w:ilvl w:val="0"/>
          <w:numId w:val="53"/>
        </w:numPr>
        <w:tabs>
          <w:tab w:val="left" w:pos="1134"/>
        </w:tabs>
        <w:autoSpaceDE w:val="0"/>
        <w:autoSpaceDN w:val="0"/>
        <w:adjustRightInd w:val="0"/>
        <w:spacing w:after="0" w:line="240" w:lineRule="auto"/>
        <w:ind w:left="0" w:firstLine="72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priimta 20 prašymų dėl vienkartinės išmokos nėščiai moteriai, išmokėta 1444,00 Eur;</w:t>
      </w:r>
    </w:p>
    <w:p w14:paraId="362A8ACE" w14:textId="77777777" w:rsidR="00721EDE" w:rsidRPr="00552228" w:rsidRDefault="00721EDE" w:rsidP="00721EDE">
      <w:pPr>
        <w:pStyle w:val="Sraopastraipa"/>
        <w:widowControl w:val="0"/>
        <w:numPr>
          <w:ilvl w:val="0"/>
          <w:numId w:val="53"/>
        </w:numPr>
        <w:tabs>
          <w:tab w:val="left" w:pos="1134"/>
        </w:tabs>
        <w:autoSpaceDE w:val="0"/>
        <w:autoSpaceDN w:val="0"/>
        <w:adjustRightInd w:val="0"/>
        <w:spacing w:after="0" w:line="240" w:lineRule="auto"/>
        <w:ind w:left="0" w:firstLine="72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priimti 86 prašymai dėl vienkartinės išmokos naujagimiams, išmokėta 35948,00 Eur;</w:t>
      </w:r>
    </w:p>
    <w:p w14:paraId="191BC3E6" w14:textId="77777777" w:rsidR="00721EDE" w:rsidRPr="00552228" w:rsidRDefault="00721EDE" w:rsidP="00721EDE">
      <w:pPr>
        <w:pStyle w:val="Sraopastraipa"/>
        <w:widowControl w:val="0"/>
        <w:numPr>
          <w:ilvl w:val="0"/>
          <w:numId w:val="53"/>
        </w:numPr>
        <w:tabs>
          <w:tab w:val="left" w:pos="1134"/>
        </w:tabs>
        <w:autoSpaceDE w:val="0"/>
        <w:autoSpaceDN w:val="0"/>
        <w:adjustRightInd w:val="0"/>
        <w:spacing w:after="0" w:line="240" w:lineRule="auto"/>
        <w:ind w:left="0" w:firstLine="72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priimta 216 prašymų dėl išmokos vaikams, išmokėta 54055,71 Eur;</w:t>
      </w:r>
    </w:p>
    <w:p w14:paraId="593717D5" w14:textId="77777777" w:rsidR="00721EDE" w:rsidRPr="00552228" w:rsidRDefault="00721EDE" w:rsidP="00721EDE">
      <w:pPr>
        <w:pStyle w:val="Sraopastraipa"/>
        <w:widowControl w:val="0"/>
        <w:numPr>
          <w:ilvl w:val="0"/>
          <w:numId w:val="53"/>
        </w:numPr>
        <w:tabs>
          <w:tab w:val="left" w:pos="1134"/>
        </w:tabs>
        <w:autoSpaceDE w:val="0"/>
        <w:autoSpaceDN w:val="0"/>
        <w:adjustRightInd w:val="0"/>
        <w:spacing w:after="0" w:line="240" w:lineRule="auto"/>
        <w:ind w:left="0" w:firstLine="72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priimti 25 prašymai dėl invalidumo grupės bei darbingumo lygio prilyginimo specialiųjų poreikių lygiui;</w:t>
      </w:r>
    </w:p>
    <w:p w14:paraId="319A38F2" w14:textId="77777777" w:rsidR="00721EDE" w:rsidRPr="00552228" w:rsidRDefault="00721EDE" w:rsidP="00721EDE">
      <w:pPr>
        <w:pStyle w:val="Sraopastraipa"/>
        <w:widowControl w:val="0"/>
        <w:numPr>
          <w:ilvl w:val="0"/>
          <w:numId w:val="53"/>
        </w:numPr>
        <w:tabs>
          <w:tab w:val="left" w:pos="1134"/>
        </w:tabs>
        <w:autoSpaceDE w:val="0"/>
        <w:autoSpaceDN w:val="0"/>
        <w:adjustRightInd w:val="0"/>
        <w:spacing w:after="0" w:line="240" w:lineRule="auto"/>
        <w:ind w:left="0" w:firstLine="72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 xml:space="preserve">priimta 10 prašymų dėl specialiųjų poreikių lygio nustatymo; </w:t>
      </w:r>
    </w:p>
    <w:p w14:paraId="04876B58" w14:textId="77777777" w:rsidR="00721EDE" w:rsidRPr="00552228" w:rsidRDefault="00721EDE" w:rsidP="00721EDE">
      <w:pPr>
        <w:pStyle w:val="Sraopastraipa"/>
        <w:widowControl w:val="0"/>
        <w:numPr>
          <w:ilvl w:val="0"/>
          <w:numId w:val="53"/>
        </w:numPr>
        <w:tabs>
          <w:tab w:val="left" w:pos="1134"/>
        </w:tabs>
        <w:autoSpaceDE w:val="0"/>
        <w:autoSpaceDN w:val="0"/>
        <w:adjustRightInd w:val="0"/>
        <w:spacing w:after="0" w:line="240" w:lineRule="auto"/>
        <w:ind w:left="0" w:firstLine="72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priimtas vienas prašymas dėl LR II laipsnio valstybinei pensijai gauti;</w:t>
      </w:r>
    </w:p>
    <w:p w14:paraId="5A2DB0C3" w14:textId="77777777" w:rsidR="00721EDE" w:rsidRPr="00552228" w:rsidRDefault="00721EDE" w:rsidP="00721EDE">
      <w:pPr>
        <w:pStyle w:val="Sraopastraipa"/>
        <w:widowControl w:val="0"/>
        <w:numPr>
          <w:ilvl w:val="0"/>
          <w:numId w:val="53"/>
        </w:numPr>
        <w:tabs>
          <w:tab w:val="left" w:pos="1134"/>
        </w:tabs>
        <w:autoSpaceDE w:val="0"/>
        <w:autoSpaceDN w:val="0"/>
        <w:adjustRightInd w:val="0"/>
        <w:spacing w:after="0" w:line="240" w:lineRule="auto"/>
        <w:ind w:left="0" w:firstLine="72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priimti aštuoni prašymai socialinėms paslaugoms gauti;</w:t>
      </w:r>
    </w:p>
    <w:p w14:paraId="25E2FF9C" w14:textId="77777777" w:rsidR="00721EDE" w:rsidRPr="00552228" w:rsidRDefault="00721EDE" w:rsidP="00721EDE">
      <w:pPr>
        <w:pStyle w:val="Sraopastraipa"/>
        <w:widowControl w:val="0"/>
        <w:numPr>
          <w:ilvl w:val="0"/>
          <w:numId w:val="53"/>
        </w:numPr>
        <w:tabs>
          <w:tab w:val="left" w:pos="1134"/>
        </w:tabs>
        <w:autoSpaceDE w:val="0"/>
        <w:autoSpaceDN w:val="0"/>
        <w:adjustRightInd w:val="0"/>
        <w:spacing w:after="0" w:line="240" w:lineRule="auto"/>
        <w:ind w:left="0" w:firstLine="72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priimti 788 prašymai dėl socialinės pašalpos, parama buvo suteikta 3477 asmenims, išmokėta 221864,00 Eur;</w:t>
      </w:r>
    </w:p>
    <w:p w14:paraId="1074C430" w14:textId="77777777" w:rsidR="00721EDE" w:rsidRPr="00552228" w:rsidRDefault="00721EDE" w:rsidP="00721EDE">
      <w:pPr>
        <w:pStyle w:val="Sraopastraipa"/>
        <w:widowControl w:val="0"/>
        <w:numPr>
          <w:ilvl w:val="0"/>
          <w:numId w:val="53"/>
        </w:numPr>
        <w:tabs>
          <w:tab w:val="left" w:pos="1134"/>
        </w:tabs>
        <w:autoSpaceDE w:val="0"/>
        <w:autoSpaceDN w:val="0"/>
        <w:adjustRightInd w:val="0"/>
        <w:spacing w:after="0" w:line="240" w:lineRule="auto"/>
        <w:ind w:left="0" w:firstLine="72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priimta 980 prašymų dėl kompensacijos už šildymą bei karštą vandenį;</w:t>
      </w:r>
    </w:p>
    <w:p w14:paraId="6A9727F9" w14:textId="77777777" w:rsidR="00721EDE" w:rsidRPr="00552228" w:rsidRDefault="00721EDE" w:rsidP="00721EDE">
      <w:pPr>
        <w:pStyle w:val="Sraopastraipa"/>
        <w:widowControl w:val="0"/>
        <w:numPr>
          <w:ilvl w:val="0"/>
          <w:numId w:val="53"/>
        </w:numPr>
        <w:tabs>
          <w:tab w:val="left" w:pos="1134"/>
        </w:tabs>
        <w:autoSpaceDE w:val="0"/>
        <w:autoSpaceDN w:val="0"/>
        <w:adjustRightInd w:val="0"/>
        <w:spacing w:after="0" w:line="240" w:lineRule="auto"/>
        <w:ind w:left="0" w:firstLine="720"/>
        <w:contextualSpacing/>
        <w:jc w:val="both"/>
        <w:rPr>
          <w:rFonts w:ascii="Times New Roman" w:hAnsi="Times New Roman" w:cs="Times New Roman"/>
          <w:sz w:val="24"/>
          <w:szCs w:val="24"/>
          <w:lang w:val="lt-LT"/>
        </w:rPr>
      </w:pPr>
      <w:r w:rsidRPr="00552228">
        <w:rPr>
          <w:rFonts w:ascii="Times New Roman" w:hAnsi="Times New Roman" w:cs="Times New Roman"/>
          <w:sz w:val="24"/>
          <w:szCs w:val="24"/>
          <w:lang w:val="lt-LT"/>
        </w:rPr>
        <w:t>išduoti 288 nukreipimai visuomenei naudingiems darbams atlikti;</w:t>
      </w:r>
    </w:p>
    <w:p w14:paraId="43E560AF" w14:textId="77777777" w:rsidR="00721EDE" w:rsidRPr="00552228" w:rsidRDefault="00721EDE" w:rsidP="00721EDE">
      <w:pPr>
        <w:pStyle w:val="Sraopastraipa"/>
        <w:widowControl w:val="0"/>
        <w:numPr>
          <w:ilvl w:val="0"/>
          <w:numId w:val="53"/>
        </w:numPr>
        <w:tabs>
          <w:tab w:val="left" w:pos="1134"/>
        </w:tabs>
        <w:autoSpaceDE w:val="0"/>
        <w:autoSpaceDN w:val="0"/>
        <w:adjustRightInd w:val="0"/>
        <w:spacing w:after="0" w:line="240" w:lineRule="auto"/>
        <w:ind w:left="0" w:firstLine="720"/>
        <w:contextualSpacing/>
        <w:jc w:val="both"/>
        <w:rPr>
          <w:rFonts w:ascii="Times New Roman" w:hAnsi="Times New Roman" w:cs="Times New Roman"/>
          <w:sz w:val="24"/>
          <w:szCs w:val="24"/>
          <w:lang w:val="lt-LT"/>
        </w:rPr>
      </w:pPr>
      <w:r w:rsidRPr="00552228">
        <w:rPr>
          <w:rFonts w:ascii="Times New Roman" w:hAnsi="Times New Roman" w:cs="Times New Roman"/>
          <w:color w:val="000000"/>
          <w:spacing w:val="-3"/>
          <w:sz w:val="24"/>
          <w:szCs w:val="24"/>
          <w:lang w:val="lt-LT"/>
        </w:rPr>
        <w:t>surašyti 208 buities tyrimo aktai.</w:t>
      </w:r>
    </w:p>
    <w:p w14:paraId="51BB029F" w14:textId="77777777" w:rsidR="00721EDE" w:rsidRPr="00552228" w:rsidRDefault="00721EDE" w:rsidP="00721EDE">
      <w:pPr>
        <w:shd w:val="clear" w:color="auto" w:fill="FFFFFF"/>
        <w:ind w:firstLine="720"/>
        <w:jc w:val="both"/>
        <w:rPr>
          <w:color w:val="000000"/>
        </w:rPr>
      </w:pPr>
      <w:r w:rsidRPr="00552228">
        <w:rPr>
          <w:color w:val="000000"/>
        </w:rPr>
        <w:t>Nuolat teikiama informacija seniūnijos gyventojams socialiniais klausimais, registracija nevedama.</w:t>
      </w:r>
    </w:p>
    <w:p w14:paraId="0E6080EE" w14:textId="77777777" w:rsidR="00721EDE" w:rsidRPr="00552228" w:rsidRDefault="00721EDE" w:rsidP="00721EDE">
      <w:pPr>
        <w:ind w:firstLine="720"/>
        <w:jc w:val="both"/>
        <w:rPr>
          <w:rFonts w:eastAsia="Calibri"/>
        </w:rPr>
      </w:pPr>
      <w:r w:rsidRPr="00552228">
        <w:rPr>
          <w:rFonts w:eastAsia="Calibri"/>
        </w:rPr>
        <w:t>2017 metų pradžioje socialinės rizikos šeimų apskaitoje buvo 22 šeimos, kuriose augo 48 vaikai. Metų bėgyje į apskaitą buvo įrašytos 5 šeimos ir 5 šeimos buvo išbrauktos iš apskaitos. Metų pabaigoje liko 22 socialinės rizikos šeimos, kuriose auga 47 vaikai, iš kurių laikinoji globa paskirta 9 vaikams: 5 vaikams paskirta institucinė laikinoji globa, o 4 vaikai auga šeimose. Institucinė nuolatinė globa paskirta 2 vaikams, kurie globojami ir gyvena Šalčininkų rajono savivaldybės vaikų globos namuose. Per 2017 metus surašyti 67 šeimos aplankymo ir buities gyvenimo sąlygų patikrinimo aktai. Šeimos aplankytos 332 kartus. Aukšto rizikos lygio yra 6 šeimos, vidutinio rizikos lygio – 9 šeimos, žemo rizikos lygio – 7 šeimos. Viena šeima faktiškai seniūnijoje negyvena ir jai nėra teikiamos paslaugos, yra paskelbta šios šeimos paieška. 21 šeimai yra teikiamos socialinių įgūdžių ugdymo ir palaikymo paslaugos namuose. 9 šeimų vaikams yra paskirtas nemokamas maitinimas mokyklose. 7 kartus buvo organizuota nemokamo transporto paslauga. 6 vaikai iš Šalčininkų seniūnijos dalyvavo pirmoje vasaros stovykloje, kurią organizavo Dievo Gailestingumo Bendruomenė, iš kurių 4 vaikai iš socialinės rizikos šeimų. 2017 metais antroje stovykloje dalyvavo 8 vaikai iš socialinės rizikos šeimų.</w:t>
      </w:r>
    </w:p>
    <w:p w14:paraId="273EE4E8" w14:textId="77777777" w:rsidR="00721EDE" w:rsidRPr="00552228" w:rsidRDefault="00721EDE" w:rsidP="00721EDE">
      <w:pPr>
        <w:pStyle w:val="Sraopastraipa"/>
        <w:widowControl w:val="0"/>
        <w:shd w:val="clear" w:color="auto" w:fill="FFFFFF"/>
        <w:tabs>
          <w:tab w:val="left" w:pos="797"/>
        </w:tabs>
        <w:autoSpaceDE w:val="0"/>
        <w:autoSpaceDN w:val="0"/>
        <w:adjustRightInd w:val="0"/>
        <w:spacing w:after="0" w:line="240" w:lineRule="auto"/>
        <w:ind w:left="0" w:firstLine="720"/>
        <w:contextualSpacing/>
        <w:jc w:val="both"/>
        <w:rPr>
          <w:rFonts w:ascii="Times New Roman" w:hAnsi="Times New Roman" w:cs="Times New Roman"/>
          <w:color w:val="000000"/>
          <w:spacing w:val="-2"/>
          <w:sz w:val="24"/>
          <w:szCs w:val="24"/>
          <w:lang w:val="lt-LT"/>
        </w:rPr>
      </w:pPr>
      <w:r>
        <w:rPr>
          <w:rFonts w:ascii="Times New Roman" w:hAnsi="Times New Roman" w:cs="Times New Roman"/>
          <w:color w:val="000000"/>
          <w:spacing w:val="-2"/>
          <w:sz w:val="24"/>
          <w:szCs w:val="24"/>
          <w:lang w:val="lt-LT"/>
        </w:rPr>
        <w:t xml:space="preserve">2017 </w:t>
      </w:r>
      <w:r w:rsidRPr="00552228">
        <w:rPr>
          <w:rFonts w:ascii="Times New Roman" w:hAnsi="Times New Roman" w:cs="Times New Roman"/>
          <w:color w:val="000000"/>
          <w:spacing w:val="-2"/>
          <w:sz w:val="24"/>
          <w:szCs w:val="24"/>
          <w:lang w:val="lt-LT"/>
        </w:rPr>
        <w:t xml:space="preserve">metais Šalčininkų seniūnijoje sutvarkyti šie infrastruktūros objektai: </w:t>
      </w:r>
      <w:r w:rsidRPr="00552228">
        <w:rPr>
          <w:rFonts w:ascii="Times New Roman" w:hAnsi="Times New Roman" w:cs="Times New Roman"/>
          <w:color w:val="000000"/>
          <w:spacing w:val="-6"/>
          <w:sz w:val="24"/>
          <w:szCs w:val="24"/>
          <w:lang w:val="lt-LT"/>
        </w:rPr>
        <w:t>įrengtas vandens gręžinys Šalčininkų kapinėse;</w:t>
      </w:r>
      <w:r>
        <w:rPr>
          <w:rFonts w:ascii="Times New Roman" w:hAnsi="Times New Roman" w:cs="Times New Roman"/>
          <w:color w:val="000000"/>
          <w:spacing w:val="-6"/>
          <w:sz w:val="24"/>
          <w:szCs w:val="24"/>
          <w:lang w:val="lt-LT"/>
        </w:rPr>
        <w:t xml:space="preserve"> </w:t>
      </w:r>
      <w:r w:rsidRPr="00552228">
        <w:rPr>
          <w:rFonts w:ascii="Times New Roman" w:hAnsi="Times New Roman" w:cs="Times New Roman"/>
          <w:color w:val="000000"/>
          <w:spacing w:val="-6"/>
          <w:sz w:val="24"/>
          <w:szCs w:val="24"/>
          <w:lang w:val="lt-LT"/>
        </w:rPr>
        <w:t>pastatytas didesnė vandens talpykla Šalčininkėlių (naujosiose) kapinėse;</w:t>
      </w:r>
      <w:r>
        <w:rPr>
          <w:rFonts w:ascii="Times New Roman" w:hAnsi="Times New Roman" w:cs="Times New Roman"/>
          <w:color w:val="000000"/>
          <w:spacing w:val="-6"/>
          <w:sz w:val="24"/>
          <w:szCs w:val="24"/>
          <w:lang w:val="lt-LT"/>
        </w:rPr>
        <w:t xml:space="preserve"> </w:t>
      </w:r>
      <w:r w:rsidRPr="00552228">
        <w:rPr>
          <w:rFonts w:ascii="Times New Roman" w:hAnsi="Times New Roman" w:cs="Times New Roman"/>
          <w:color w:val="000000"/>
          <w:spacing w:val="-6"/>
          <w:sz w:val="24"/>
          <w:szCs w:val="24"/>
          <w:lang w:val="lt-LT"/>
        </w:rPr>
        <w:t>nugenėti medžiai Šalčininkėlių Naujojoje gatvėje;iškastas naujas šulinys Sakalinės k.;</w:t>
      </w:r>
      <w:r>
        <w:rPr>
          <w:rFonts w:ascii="Times New Roman" w:hAnsi="Times New Roman" w:cs="Times New Roman"/>
          <w:color w:val="000000"/>
          <w:spacing w:val="-6"/>
          <w:sz w:val="24"/>
          <w:szCs w:val="24"/>
          <w:lang w:val="lt-LT"/>
        </w:rPr>
        <w:t xml:space="preserve"> </w:t>
      </w:r>
      <w:r w:rsidRPr="00552228">
        <w:rPr>
          <w:rFonts w:ascii="Times New Roman" w:hAnsi="Times New Roman" w:cs="Times New Roman"/>
          <w:color w:val="000000"/>
          <w:spacing w:val="-6"/>
          <w:sz w:val="24"/>
          <w:szCs w:val="24"/>
          <w:lang w:val="lt-LT"/>
        </w:rPr>
        <w:t>liepos mėnesį išvalytos kapinės ir įrengta tvora Zavišonių kapinėse (draugijos „Odra-Niemen“ dėka), 2017 m. liepos 22 d. vyko atnaujintų kapinių pašventinimas; liepos mėnesį atnaujintos kapinės Sangėliškių kaime (draugijos „Odra-Niemen“ dėka), 2017 m. liepos 22 d. vyko atnaujintų kapinių pašventinimas; šešiose gyvenvietėse (Šalčininkėliuose, Ragožiškėse, Šalčininkėlių Tartoke, Zavišonyse, Skubėtuose, Naujakiemyje) įrengti kelio ženklai su vietovių pavadinimais; sutvarkytos šiukšlės neeksploatuojamame karjere Jackonių kaime; rekonstruota Kaštonų gatvė (įrengta nauja asfaltbetonio danga, įrengti nauji šaligatviai, pasodinti medžiai); rekonstruota A. Mickevičiaus g. atkarpa tarp Nepriklausomybės g. ir Jogailos g. (įrengta nauja asfaltbetonio danga, įrengti nauji šaligatviai, gatvės apšvietimo šviestuvai, įrengtas drenažas); atliktas kapitalinis remontas automobilių stovėjimo aikštelių tarp daugiabučių namų Vilniaus g. 11, 13 ir A. Mickevičiaus g. 8, 10 (įrengta nauja asfaltbetonio danga, įrengti nauji šaligatviai, gatvės apšvietimo šviestuvai, įrengtas lietaus vandens nuvedimas); įrengta asfaltbetonio danga Žaliojoje g. Šalčininkuose; įrengta asfaltbetonio danga Naujakiemio ir Jaunystės gatvėse Naujakiemio k.; atlikta remontas (pastorinta žvyro danga) Pamūrinės g. ir Č. Milošo g. Šalčininkuose, Naujakurių g. Šalčininkų k., Miško g. Tartoko k., Užupio g. Milvydų k. ir kelias link viensėdžių Milvydų k., suremontuotas Pasienio g. ruožas Sakalinės k.; suremontuotas įvažiavimas į Jaglimainių kaimą; suremontuotas Širvių k. pagrindinis kelias; didesni asfalto dangos remonto darbai buvo atlikti Vilniaus g. (prie Vilniaus regiono kelių ir Šalčininkų autobusų parko bei prie UAB „Tvarkyba“), Šv. Jono Pauliaus II g. prie sankryžos su Vytauto g., Spalio 25-osios g., Šalčininkėliuose, Zavišonyse; įrengta nauja betono sienelė (apie 6 m) ir pataisytas nuslinkęs šaligatvis Plento g. prie S. Moniuškos menų mokyklos; įrengtos dvi naujos apšvietimo atramos Vytauto g. ruože tarp Krantinės g. ir Šalčios upės bei įrengtos penkios naujos apšvietimo atramos Krantinės g. ruože tarp Vytauto g. ir Šalčios skg. Šalčininkuose; įrengtas apšvietimas Bažnyčios g. link Šalčininkų rajono savivaldybės vaikų globos namų ir Šalčininkų specialiosios mokyklos; pratęstas apšvietimas Dzūkų g. Šalčininkuose; įrengti buitinių nuotekų tinklai A. Mickevičiaus g., M. Balinskio g., Saulės g., Mėnulio g., Gėlių g., Naujoji g.; Dvylikoje daugiabučių namų įvyko susirinkimai dėl dalyvavimo daugiabučių namų atnaujinimo (modernizavimo) programoje, šeši namai pritarė dalyvavimui programoje, du namai atsinaujins savo jėgomis; organizuotas Šalčininkų miesto gatvių ir viešųjų erdvių puošimas Kalėdų laikotarpiui; prisidėta prie tradicinių renginių organizavimo: Užgavėnės, „Daina prie Šalčios“, Tarptautinė šunų paroda, Jaunimo vasaros šventė, Derliaus šventė, eglutės įžiebimo šventė, Naujametinės šventė, Šalčininkėlių vasaros šventė;</w:t>
      </w:r>
    </w:p>
    <w:p w14:paraId="32E065D5" w14:textId="77777777" w:rsidR="00721EDE" w:rsidRPr="00552228" w:rsidRDefault="00721EDE" w:rsidP="00721EDE">
      <w:pPr>
        <w:shd w:val="clear" w:color="auto" w:fill="FFFFFF"/>
        <w:tabs>
          <w:tab w:val="left" w:pos="797"/>
        </w:tabs>
        <w:ind w:firstLine="720"/>
        <w:jc w:val="both"/>
        <w:rPr>
          <w:color w:val="000000"/>
          <w:spacing w:val="-6"/>
        </w:rPr>
      </w:pPr>
      <w:r w:rsidRPr="00552228">
        <w:rPr>
          <w:color w:val="000000"/>
          <w:spacing w:val="-6"/>
        </w:rPr>
        <w:t xml:space="preserve">Buvo atliekami seniūnijos gatvių žvyravimo, išdaužų užtaisymo darbai (asfalto dangos remonto darbai buvo atlikti Vilniaus g. (prie Vilniaus regiono kelių ir Šalčininkų autobusų parko bei prie UAB „Tvarkyba“), Šv. Jono Pauliaus II g. prie sankryžos su Vytauto g., Spalio 25-osios g., Šalčininkėlių kaimo Naujosios, Mikalojaus Mianovskio, Jaunystės, Tyliosios gatvių atkarpose, Zavišonių kaimo Pavelo Vendziagolskio gatvės atkarpoje). </w:t>
      </w:r>
    </w:p>
    <w:p w14:paraId="65AF7624" w14:textId="77777777" w:rsidR="00721EDE" w:rsidRPr="00552228" w:rsidRDefault="00721EDE" w:rsidP="00721EDE">
      <w:pPr>
        <w:shd w:val="clear" w:color="auto" w:fill="FFFFFF"/>
        <w:tabs>
          <w:tab w:val="left" w:pos="797"/>
        </w:tabs>
        <w:ind w:firstLine="720"/>
        <w:jc w:val="both"/>
        <w:rPr>
          <w:color w:val="000000"/>
          <w:spacing w:val="-6"/>
        </w:rPr>
      </w:pPr>
      <w:r w:rsidRPr="00552228">
        <w:rPr>
          <w:color w:val="000000"/>
          <w:spacing w:val="-6"/>
        </w:rPr>
        <w:t>Vasario mėnesį Šalčininkų mieste buvo atliekamas gatvių medžių genėjimas. Vasaros sezono metu Šalčininkų miesto šienavimui buvo pasitelkti trys asmenys iš viešųjų darbų programos. 2017 metais Šalčininkų miesto parko, sporto aikštelių bei paplūdimio priežiūra buvo atliekama daugiausia seniūnijos pastangomis, pasitelkiant asmenis, dirbančius pagal viešųjų darbų programą ir Šalčininkų rajono savivaldybės užimtumo programą, bei asmenis, nukreiptus visuomenei naudingiems darbams atlikti.</w:t>
      </w:r>
    </w:p>
    <w:p w14:paraId="17543426" w14:textId="77777777" w:rsidR="00721EDE" w:rsidRPr="00552228" w:rsidRDefault="00721EDE" w:rsidP="00721EDE">
      <w:pPr>
        <w:shd w:val="clear" w:color="auto" w:fill="FFFFFF"/>
        <w:tabs>
          <w:tab w:val="left" w:pos="797"/>
        </w:tabs>
        <w:ind w:firstLine="720"/>
        <w:jc w:val="both"/>
        <w:rPr>
          <w:color w:val="000000"/>
          <w:spacing w:val="-6"/>
        </w:rPr>
      </w:pPr>
      <w:r w:rsidRPr="00552228">
        <w:rPr>
          <w:color w:val="000000"/>
          <w:spacing w:val="-6"/>
        </w:rPr>
        <w:t>2017 metais gatvių apšvietimas Šalčininkų miesto centre buvo įjungtas nuo 4:30 val. iki aušros bei nuo sutemų iki 1:00 val., Šalčininkų mieste toliau nuo centro – nuo 5:00 val. iki aušros bei nuo sutemų iki 24:00 val., Šalčininkų seniūnijos kaimuose – nuo 6:00 val. iki aušros bei nuo sutemų iki 22:00 val., Šalčininkėlių kaimo Vilniaus gatvėje, sutampančioje su magistraliniu keliu A15, apšvietimas buvo įjungiamas nuo 6:00 val. iki aušros bei nuo sutemų iki 24:00 val. Penktadieniais ir šeštadieniais bei švenčių dienomis apšvietimas Šalčininkų miesto centre buvo įjungiamas visai nakčiai. Apšvietimo išjungimas aušros metu ir jo įjungimas sutemų metu yra reguliuojamas šviesos daviklių.</w:t>
      </w:r>
    </w:p>
    <w:p w14:paraId="14614CF4" w14:textId="77777777" w:rsidR="00721EDE" w:rsidRPr="00552228" w:rsidRDefault="00721EDE" w:rsidP="00721EDE">
      <w:pPr>
        <w:ind w:firstLine="720"/>
        <w:jc w:val="both"/>
      </w:pPr>
      <w:r w:rsidRPr="00552228">
        <w:t xml:space="preserve">2017 m. Šalčininkų seniūnijos patvirtintas planas su patikslinimu sudarė 275200 eurų, iš jų 20500 eurų viešojo administravimo institucijų ir įstaigų vidaus administravimo tobulinimo programai bei 254700 eurų viešosios infrastruktūros gerinimo programai (t. y. komunalinio ūkio plėtrai bei išlaikymui – 199700 eurų, gatvių apšvietimui – 55000 eurų). Kasinės bei faktinės išlaidos už 2017 m. – 275199,13 eurų. Programos įvykdymas – 100 proc. Piniginių lėšų likutis banko sąskaitose 2018 m. sausio 1 d. – 0,00 eurų. </w:t>
      </w:r>
    </w:p>
    <w:p w14:paraId="73D1FA7D" w14:textId="77777777" w:rsidR="00721EDE" w:rsidRPr="00552228" w:rsidRDefault="00721EDE" w:rsidP="00721EDE"/>
    <w:p w14:paraId="5983830C" w14:textId="77777777" w:rsidR="00721EDE" w:rsidRPr="00B051DA" w:rsidRDefault="00721EDE" w:rsidP="00721EDE">
      <w:pPr>
        <w:jc w:val="center"/>
        <w:rPr>
          <w:b/>
        </w:rPr>
      </w:pPr>
      <w:r w:rsidRPr="00B051DA">
        <w:rPr>
          <w:b/>
        </w:rPr>
        <w:t>11. Gerviškių seniūnija</w:t>
      </w:r>
    </w:p>
    <w:p w14:paraId="25474418" w14:textId="77777777" w:rsidR="00721EDE" w:rsidRPr="00552228" w:rsidRDefault="00721EDE" w:rsidP="00721EDE">
      <w:pPr>
        <w:ind w:firstLine="720"/>
      </w:pPr>
      <w:r w:rsidRPr="00552228">
        <w:t xml:space="preserve">Šalčininkų rajono savivaldybės administracijos Gerviškių seniūnijoje per 2017 metus  nuobaudų neužregistruota. </w:t>
      </w:r>
    </w:p>
    <w:p w14:paraId="3A0C134D" w14:textId="77777777" w:rsidR="00721EDE" w:rsidRPr="00552228" w:rsidRDefault="00721EDE" w:rsidP="00721EDE">
      <w:r w:rsidRPr="00552228">
        <w:t>Seniūnijos administracijos metinio darbo ataskaita:</w:t>
      </w:r>
    </w:p>
    <w:p w14:paraId="7C4D4EDB" w14:textId="77777777" w:rsidR="00721EDE" w:rsidRPr="00552228" w:rsidRDefault="00721EDE" w:rsidP="00721EDE">
      <w:pPr>
        <w:numPr>
          <w:ilvl w:val="0"/>
          <w:numId w:val="54"/>
        </w:numPr>
        <w:ind w:left="0" w:firstLine="0"/>
      </w:pPr>
      <w:r w:rsidRPr="00552228">
        <w:t>seniūnijos gyventojams, pa</w:t>
      </w:r>
      <w:r>
        <w:t>gal prašymą išduota 381 pažymos</w:t>
      </w:r>
      <w:r w:rsidRPr="00552228">
        <w:t>;</w:t>
      </w:r>
    </w:p>
    <w:p w14:paraId="3CD71840" w14:textId="77777777" w:rsidR="00721EDE" w:rsidRPr="00552228" w:rsidRDefault="00721EDE" w:rsidP="00721EDE">
      <w:pPr>
        <w:numPr>
          <w:ilvl w:val="0"/>
          <w:numId w:val="54"/>
        </w:numPr>
        <w:ind w:left="0" w:firstLine="0"/>
      </w:pPr>
      <w:r w:rsidRPr="00552228">
        <w:t>užregistruoti 60 gauti ir siunčiami dokumentai;</w:t>
      </w:r>
    </w:p>
    <w:p w14:paraId="22CA3049" w14:textId="77777777" w:rsidR="00721EDE" w:rsidRPr="00552228" w:rsidRDefault="00721EDE" w:rsidP="00721EDE">
      <w:pPr>
        <w:numPr>
          <w:ilvl w:val="0"/>
          <w:numId w:val="54"/>
        </w:numPr>
        <w:ind w:left="0" w:firstLine="0"/>
      </w:pPr>
      <w:r w:rsidRPr="00552228">
        <w:t>62 atvejų atlikta notarinių veiksmų;</w:t>
      </w:r>
    </w:p>
    <w:p w14:paraId="41AB1C9D" w14:textId="77777777" w:rsidR="00721EDE" w:rsidRPr="00552228" w:rsidRDefault="00721EDE" w:rsidP="00721EDE">
      <w:pPr>
        <w:numPr>
          <w:ilvl w:val="0"/>
          <w:numId w:val="54"/>
        </w:numPr>
        <w:ind w:left="0" w:firstLine="0"/>
      </w:pPr>
      <w:r w:rsidRPr="00552228">
        <w:t>užregistruota bei išrašyta 2 leidimai laidoti;</w:t>
      </w:r>
    </w:p>
    <w:p w14:paraId="5C75806F" w14:textId="77777777" w:rsidR="00721EDE" w:rsidRPr="00552228" w:rsidRDefault="00721EDE" w:rsidP="00721EDE">
      <w:pPr>
        <w:numPr>
          <w:ilvl w:val="0"/>
          <w:numId w:val="54"/>
        </w:numPr>
        <w:ind w:left="0" w:firstLine="0"/>
      </w:pPr>
      <w:r w:rsidRPr="00552228">
        <w:t xml:space="preserve">užregistruota 139 atvykimo ir išvykimo deklaracijos; </w:t>
      </w:r>
    </w:p>
    <w:p w14:paraId="22CD1484" w14:textId="77777777" w:rsidR="00721EDE" w:rsidRPr="00552228" w:rsidRDefault="00721EDE" w:rsidP="00721EDE">
      <w:pPr>
        <w:numPr>
          <w:ilvl w:val="0"/>
          <w:numId w:val="54"/>
        </w:numPr>
        <w:ind w:left="0" w:firstLine="0"/>
      </w:pPr>
      <w:r w:rsidRPr="00552228">
        <w:t>priimta 46 sprendimų dėl deklaravimo duomenų keisti ir naikinti;</w:t>
      </w:r>
    </w:p>
    <w:p w14:paraId="3098DEE6" w14:textId="77777777" w:rsidR="00721EDE" w:rsidRPr="00552228" w:rsidRDefault="00721EDE" w:rsidP="00721EDE">
      <w:pPr>
        <w:numPr>
          <w:ilvl w:val="0"/>
          <w:numId w:val="54"/>
        </w:numPr>
        <w:ind w:left="0" w:firstLine="0"/>
      </w:pPr>
      <w:r w:rsidRPr="00552228">
        <w:t>151 žmonėms užregistruoti prašymai tiesioginėms išmokoms, už žemės ūkio naudmenų ir pasėlių plotus, gauti;</w:t>
      </w:r>
    </w:p>
    <w:p w14:paraId="73ABFA50" w14:textId="77777777" w:rsidR="00721EDE" w:rsidRPr="00552228" w:rsidRDefault="00721EDE" w:rsidP="00721EDE">
      <w:pPr>
        <w:numPr>
          <w:ilvl w:val="0"/>
          <w:numId w:val="54"/>
        </w:numPr>
        <w:ind w:left="0" w:firstLine="0"/>
      </w:pPr>
      <w:r w:rsidRPr="00552228">
        <w:t>sudaryta 198 visuomenei naudingų darbų atlikimo sutarčių;</w:t>
      </w:r>
    </w:p>
    <w:p w14:paraId="27AECA52" w14:textId="77777777" w:rsidR="00721EDE" w:rsidRPr="00552228" w:rsidRDefault="00721EDE" w:rsidP="00721EDE">
      <w:pPr>
        <w:pStyle w:val="Pagrindinistekstas"/>
      </w:pPr>
      <w:r w:rsidRPr="00552228">
        <w:t xml:space="preserve">      -     surašyta 22 buities tyrimo aktų ;       </w:t>
      </w:r>
    </w:p>
    <w:p w14:paraId="77947DFB" w14:textId="77777777" w:rsidR="00721EDE" w:rsidRPr="00552228" w:rsidRDefault="00721EDE" w:rsidP="00721EDE">
      <w:pPr>
        <w:pStyle w:val="Pagrindinistekstas"/>
        <w:rPr>
          <w:iCs/>
        </w:rPr>
      </w:pPr>
      <w:r w:rsidRPr="00552228">
        <w:t xml:space="preserve">     -    priimta 14 prašymų-paraiškų vienkartinei pašalpai skirti;  </w:t>
      </w:r>
    </w:p>
    <w:p w14:paraId="16B2105B" w14:textId="77777777" w:rsidR="00721EDE" w:rsidRPr="00552228" w:rsidRDefault="00721EDE" w:rsidP="00721EDE">
      <w:pPr>
        <w:rPr>
          <w:iCs/>
        </w:rPr>
      </w:pPr>
      <w:r w:rsidRPr="00552228">
        <w:rPr>
          <w:iCs/>
        </w:rPr>
        <w:t xml:space="preserve">      -    priimti 292 prašymai- paraiškos piniginei socialinei paramai bei būsto šildymo išlaidų kompensacijai gauti;</w:t>
      </w:r>
    </w:p>
    <w:p w14:paraId="482A2470" w14:textId="77777777" w:rsidR="00721EDE" w:rsidRPr="00552228" w:rsidRDefault="00721EDE" w:rsidP="00721EDE">
      <w:pPr>
        <w:rPr>
          <w:iCs/>
        </w:rPr>
      </w:pPr>
      <w:r w:rsidRPr="00552228">
        <w:rPr>
          <w:iCs/>
        </w:rPr>
        <w:t xml:space="preserve">      -    vienkartinę kūdikio gimimo pašalpą gavo 8 šeimų;</w:t>
      </w:r>
    </w:p>
    <w:p w14:paraId="13C4AB11" w14:textId="77777777" w:rsidR="00721EDE" w:rsidRPr="00552228" w:rsidRDefault="00721EDE" w:rsidP="00721EDE">
      <w:pPr>
        <w:rPr>
          <w:iCs/>
        </w:rPr>
      </w:pPr>
      <w:r w:rsidRPr="00552228">
        <w:rPr>
          <w:iCs/>
        </w:rPr>
        <w:t xml:space="preserve">      -    priimti 89 prašymai dėl išmokų vaikams;</w:t>
      </w:r>
    </w:p>
    <w:p w14:paraId="7AE35E80" w14:textId="77777777" w:rsidR="00721EDE" w:rsidRPr="00552228" w:rsidRDefault="00721EDE" w:rsidP="00721EDE">
      <w:pPr>
        <w:rPr>
          <w:iCs/>
        </w:rPr>
      </w:pPr>
      <w:r w:rsidRPr="00552228">
        <w:rPr>
          <w:iCs/>
        </w:rPr>
        <w:t xml:space="preserve">      -    priimti 2 prašymai dėl darbingumo lygio prilyginimo ir neįgalumo pažymėjimo išdavimo;</w:t>
      </w:r>
    </w:p>
    <w:p w14:paraId="7FAD3E98" w14:textId="77777777" w:rsidR="00721EDE" w:rsidRPr="00552228" w:rsidRDefault="00721EDE" w:rsidP="00721EDE">
      <w:pPr>
        <w:rPr>
          <w:iCs/>
        </w:rPr>
      </w:pPr>
      <w:r w:rsidRPr="00552228">
        <w:rPr>
          <w:iCs/>
        </w:rPr>
        <w:t xml:space="preserve">      -    sudaryti sąrašai dėl labiausiai nepasiturinčių asmenų paramai gauti iš intervencinių sandėlių. </w:t>
      </w:r>
    </w:p>
    <w:p w14:paraId="34475537" w14:textId="77777777" w:rsidR="00721EDE" w:rsidRPr="00552228" w:rsidRDefault="00721EDE" w:rsidP="00721EDE">
      <w:pPr>
        <w:rPr>
          <w:iCs/>
        </w:rPr>
      </w:pPr>
      <w:r w:rsidRPr="00552228">
        <w:rPr>
          <w:iCs/>
        </w:rPr>
        <w:t>Maisto produktus  gaudavo vidutiniškai 520 žmonių;</w:t>
      </w:r>
    </w:p>
    <w:p w14:paraId="2F9CEC88" w14:textId="77777777" w:rsidR="00721EDE" w:rsidRPr="00552228" w:rsidRDefault="00721EDE" w:rsidP="00721EDE">
      <w:pPr>
        <w:rPr>
          <w:iCs/>
        </w:rPr>
      </w:pPr>
      <w:r w:rsidRPr="00552228">
        <w:rPr>
          <w:iCs/>
        </w:rPr>
        <w:t xml:space="preserve">      -    seniūnijos teritorijoje yra 23 daugiavaikės šeimos;</w:t>
      </w:r>
    </w:p>
    <w:p w14:paraId="322AF72C" w14:textId="77777777" w:rsidR="00721EDE" w:rsidRPr="00552228" w:rsidRDefault="00721EDE" w:rsidP="00721EDE">
      <w:pPr>
        <w:rPr>
          <w:iCs/>
        </w:rPr>
      </w:pPr>
      <w:r w:rsidRPr="00552228">
        <w:rPr>
          <w:iCs/>
        </w:rPr>
        <w:t xml:space="preserve">      -    priimta 15 prašymai –paraiškos soc. paramai mokiniams gauti;</w:t>
      </w:r>
    </w:p>
    <w:p w14:paraId="35591DB0" w14:textId="77777777" w:rsidR="00721EDE" w:rsidRPr="00552228" w:rsidRDefault="00721EDE" w:rsidP="00721EDE">
      <w:pPr>
        <w:rPr>
          <w:iCs/>
        </w:rPr>
      </w:pPr>
      <w:r w:rsidRPr="00552228">
        <w:rPr>
          <w:iCs/>
        </w:rPr>
        <w:t xml:space="preserve">      -    seniūnijoje yra 13 rizikos šeimų ir 10 probleminių šeimų;</w:t>
      </w:r>
    </w:p>
    <w:p w14:paraId="36D4C673" w14:textId="77777777" w:rsidR="00721EDE" w:rsidRPr="00552228" w:rsidRDefault="00721EDE" w:rsidP="00721EDE">
      <w:pPr>
        <w:rPr>
          <w:iCs/>
        </w:rPr>
      </w:pPr>
      <w:r w:rsidRPr="00552228">
        <w:rPr>
          <w:iCs/>
        </w:rPr>
        <w:t xml:space="preserve">      -    surašyta 363 soc. rizikos šeimų aplankymų aktai.</w:t>
      </w:r>
    </w:p>
    <w:p w14:paraId="1BCDF7A1" w14:textId="77777777" w:rsidR="00721EDE" w:rsidRPr="00552228" w:rsidRDefault="00721EDE" w:rsidP="00721EDE">
      <w:pPr>
        <w:rPr>
          <w:iCs/>
        </w:rPr>
      </w:pPr>
      <w:r w:rsidRPr="00552228">
        <w:rPr>
          <w:iCs/>
        </w:rPr>
        <w:t>2017 metais, valdymo ir komunalinio ūkio išlaidų sektoriuje, panaudota   16998 eurų.</w:t>
      </w:r>
    </w:p>
    <w:p w14:paraId="47A1AAC3" w14:textId="77777777" w:rsidR="00721EDE" w:rsidRPr="00552228" w:rsidRDefault="00721EDE" w:rsidP="00721EDE">
      <w:pPr>
        <w:rPr>
          <w:iCs/>
        </w:rPr>
      </w:pPr>
      <w:r w:rsidRPr="00552228">
        <w:rPr>
          <w:iCs/>
        </w:rPr>
        <w:t>Seniūnijoje gyvena 2179 žmonių, iš jų 129,  80-ties ir vyresnio amžiaus žmonių.</w:t>
      </w:r>
    </w:p>
    <w:p w14:paraId="2020DB6D" w14:textId="77777777" w:rsidR="00721EDE" w:rsidRPr="00552228" w:rsidRDefault="00721EDE" w:rsidP="00721EDE">
      <w:pPr>
        <w:ind w:firstLine="720"/>
        <w:rPr>
          <w:iCs/>
        </w:rPr>
      </w:pPr>
      <w:r w:rsidRPr="00552228">
        <w:rPr>
          <w:iCs/>
        </w:rPr>
        <w:t>Komunalinio ūkio plėtra:</w:t>
      </w:r>
    </w:p>
    <w:p w14:paraId="278E9D3F" w14:textId="77777777" w:rsidR="00721EDE" w:rsidRPr="00552228" w:rsidRDefault="00721EDE" w:rsidP="00721EDE">
      <w:pPr>
        <w:rPr>
          <w:iCs/>
        </w:rPr>
      </w:pPr>
      <w:r w:rsidRPr="00552228">
        <w:rPr>
          <w:iCs/>
        </w:rPr>
        <w:t xml:space="preserve">Nuolatinė kelių priežiūra. Panaudota paskirta suma – 5 479 eurų; Rudnios k. pastatytas pėsčiųjų tiltas; Šalčininkų miškų urėdijoje, VĮ lėšomis sutvarkytas kelias per mišką iki Rudnios k.; Gerviškių k. užasfaltuota Centrinės gatvės kelio dalis; atnaujintas žvyrkelių kelio ruožas iki Pamūrinės kaimo; VĮ „Vilniaus regiono keliai“, lėšomis atnaujinta asfalto danga nuo Gerviškių k. iki Gudelių k.; Rajono savivaldybės ir Europos sąjungos struktūrinių fondų lėšomis paklota nauja 1 km. Asfalto danga Gudelių k.; Čiužakampio k. įrengtas gatvių apšvietimas Vilties g. ir Mokyklos g. </w:t>
      </w:r>
    </w:p>
    <w:p w14:paraId="253339A7" w14:textId="77777777" w:rsidR="00721EDE" w:rsidRPr="00721EDE" w:rsidRDefault="00721EDE" w:rsidP="00721EDE">
      <w:pPr>
        <w:rPr>
          <w:b/>
          <w:color w:val="4F81BD"/>
        </w:rPr>
      </w:pPr>
    </w:p>
    <w:p w14:paraId="39378540" w14:textId="77777777" w:rsidR="00721EDE" w:rsidRPr="00B051DA" w:rsidRDefault="00721EDE" w:rsidP="00721EDE">
      <w:pPr>
        <w:jc w:val="center"/>
        <w:rPr>
          <w:b/>
        </w:rPr>
      </w:pPr>
      <w:r w:rsidRPr="00B051DA">
        <w:rPr>
          <w:b/>
        </w:rPr>
        <w:t>12. Poškonių seniūnija</w:t>
      </w:r>
    </w:p>
    <w:p w14:paraId="21FFA9F7" w14:textId="77777777" w:rsidR="00721EDE" w:rsidRPr="00552228" w:rsidRDefault="00721EDE" w:rsidP="00721EDE">
      <w:pPr>
        <w:rPr>
          <w:b/>
          <w:caps/>
        </w:rPr>
      </w:pPr>
      <w:r w:rsidRPr="00552228">
        <w:rPr>
          <w:b/>
          <w:caps/>
        </w:rPr>
        <w:t>Kelių ir gatvių remontas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1463"/>
        <w:gridCol w:w="3957"/>
        <w:gridCol w:w="1842"/>
        <w:gridCol w:w="1695"/>
      </w:tblGrid>
      <w:tr w:rsidR="00721EDE" w:rsidRPr="00552228" w14:paraId="6198B10D" w14:textId="77777777" w:rsidTr="00C7494E">
        <w:tc>
          <w:tcPr>
            <w:tcW w:w="671" w:type="dxa"/>
            <w:tcBorders>
              <w:top w:val="single" w:sz="4" w:space="0" w:color="000000"/>
              <w:left w:val="single" w:sz="4" w:space="0" w:color="000000"/>
              <w:bottom w:val="single" w:sz="4" w:space="0" w:color="000000"/>
              <w:right w:val="single" w:sz="4" w:space="0" w:color="000000"/>
            </w:tcBorders>
            <w:hideMark/>
          </w:tcPr>
          <w:p w14:paraId="682827AB" w14:textId="77777777" w:rsidR="00721EDE" w:rsidRPr="006834AA" w:rsidRDefault="00721EDE" w:rsidP="00C7494E">
            <w:pPr>
              <w:jc w:val="center"/>
              <w:rPr>
                <w:b/>
                <w:i/>
                <w:sz w:val="21"/>
                <w:szCs w:val="21"/>
              </w:rPr>
            </w:pPr>
            <w:r w:rsidRPr="006834AA">
              <w:rPr>
                <w:b/>
                <w:i/>
                <w:sz w:val="21"/>
                <w:szCs w:val="21"/>
              </w:rPr>
              <w:t>Eil. Nr.</w:t>
            </w:r>
          </w:p>
        </w:tc>
        <w:tc>
          <w:tcPr>
            <w:tcW w:w="1463" w:type="dxa"/>
            <w:tcBorders>
              <w:top w:val="single" w:sz="4" w:space="0" w:color="000000"/>
              <w:left w:val="single" w:sz="4" w:space="0" w:color="000000"/>
              <w:bottom w:val="single" w:sz="4" w:space="0" w:color="000000"/>
              <w:right w:val="single" w:sz="4" w:space="0" w:color="000000"/>
            </w:tcBorders>
            <w:hideMark/>
          </w:tcPr>
          <w:p w14:paraId="6786BB23" w14:textId="77777777" w:rsidR="00721EDE" w:rsidRPr="006834AA" w:rsidRDefault="00721EDE" w:rsidP="00C7494E">
            <w:pPr>
              <w:jc w:val="center"/>
              <w:rPr>
                <w:b/>
                <w:i/>
                <w:sz w:val="21"/>
                <w:szCs w:val="21"/>
              </w:rPr>
            </w:pPr>
            <w:r w:rsidRPr="006834AA">
              <w:rPr>
                <w:b/>
                <w:i/>
                <w:sz w:val="21"/>
                <w:szCs w:val="21"/>
              </w:rPr>
              <w:t>Įgyvendinimo metai</w:t>
            </w:r>
          </w:p>
        </w:tc>
        <w:tc>
          <w:tcPr>
            <w:tcW w:w="3957" w:type="dxa"/>
            <w:tcBorders>
              <w:top w:val="single" w:sz="4" w:space="0" w:color="000000"/>
              <w:left w:val="single" w:sz="4" w:space="0" w:color="000000"/>
              <w:bottom w:val="single" w:sz="4" w:space="0" w:color="000000"/>
              <w:right w:val="single" w:sz="4" w:space="0" w:color="000000"/>
            </w:tcBorders>
            <w:hideMark/>
          </w:tcPr>
          <w:p w14:paraId="36C61CC2" w14:textId="77777777" w:rsidR="00721EDE" w:rsidRPr="006834AA" w:rsidRDefault="00721EDE" w:rsidP="00C7494E">
            <w:pPr>
              <w:jc w:val="center"/>
              <w:rPr>
                <w:b/>
                <w:i/>
                <w:sz w:val="21"/>
                <w:szCs w:val="21"/>
              </w:rPr>
            </w:pPr>
            <w:r w:rsidRPr="006834AA">
              <w:rPr>
                <w:b/>
                <w:i/>
                <w:sz w:val="21"/>
                <w:szCs w:val="21"/>
              </w:rPr>
              <w:t>Objekto lokalizacija</w:t>
            </w:r>
          </w:p>
        </w:tc>
        <w:tc>
          <w:tcPr>
            <w:tcW w:w="1842" w:type="dxa"/>
            <w:tcBorders>
              <w:top w:val="single" w:sz="4" w:space="0" w:color="000000"/>
              <w:left w:val="single" w:sz="4" w:space="0" w:color="000000"/>
              <w:bottom w:val="single" w:sz="4" w:space="0" w:color="000000"/>
              <w:right w:val="single" w:sz="4" w:space="0" w:color="000000"/>
            </w:tcBorders>
            <w:hideMark/>
          </w:tcPr>
          <w:p w14:paraId="694A1FA8" w14:textId="77777777" w:rsidR="00721EDE" w:rsidRPr="006834AA" w:rsidRDefault="00721EDE" w:rsidP="00C7494E">
            <w:pPr>
              <w:jc w:val="center"/>
              <w:rPr>
                <w:b/>
                <w:i/>
                <w:sz w:val="21"/>
                <w:szCs w:val="21"/>
              </w:rPr>
            </w:pPr>
            <w:r w:rsidRPr="006834AA">
              <w:rPr>
                <w:b/>
                <w:i/>
                <w:sz w:val="21"/>
                <w:szCs w:val="21"/>
              </w:rPr>
              <w:t>Tarpas (m, km)</w:t>
            </w:r>
          </w:p>
        </w:tc>
        <w:tc>
          <w:tcPr>
            <w:tcW w:w="1695" w:type="dxa"/>
            <w:tcBorders>
              <w:top w:val="single" w:sz="4" w:space="0" w:color="000000"/>
              <w:left w:val="single" w:sz="4" w:space="0" w:color="000000"/>
              <w:bottom w:val="single" w:sz="4" w:space="0" w:color="000000"/>
              <w:right w:val="single" w:sz="4" w:space="0" w:color="000000"/>
            </w:tcBorders>
            <w:hideMark/>
          </w:tcPr>
          <w:p w14:paraId="5BAD606C" w14:textId="77777777" w:rsidR="00721EDE" w:rsidRPr="006834AA" w:rsidRDefault="00721EDE" w:rsidP="00C7494E">
            <w:pPr>
              <w:jc w:val="center"/>
              <w:rPr>
                <w:b/>
                <w:i/>
                <w:sz w:val="21"/>
                <w:szCs w:val="21"/>
              </w:rPr>
            </w:pPr>
            <w:r w:rsidRPr="006834AA">
              <w:rPr>
                <w:b/>
                <w:i/>
                <w:sz w:val="21"/>
                <w:szCs w:val="21"/>
              </w:rPr>
              <w:t>Vertė (Eur)</w:t>
            </w:r>
          </w:p>
          <w:p w14:paraId="2558FAC2" w14:textId="77777777" w:rsidR="00721EDE" w:rsidRPr="006834AA" w:rsidRDefault="00721EDE" w:rsidP="00C7494E">
            <w:pPr>
              <w:jc w:val="center"/>
              <w:rPr>
                <w:b/>
                <w:i/>
                <w:sz w:val="21"/>
                <w:szCs w:val="21"/>
              </w:rPr>
            </w:pPr>
            <w:r w:rsidRPr="006834AA">
              <w:rPr>
                <w:b/>
                <w:i/>
                <w:sz w:val="21"/>
                <w:szCs w:val="21"/>
              </w:rPr>
              <w:t>(nurodyti investicijos šaltinį)</w:t>
            </w:r>
          </w:p>
        </w:tc>
      </w:tr>
      <w:tr w:rsidR="00721EDE" w:rsidRPr="00552228" w14:paraId="2121528F" w14:textId="77777777" w:rsidTr="00C7494E">
        <w:tc>
          <w:tcPr>
            <w:tcW w:w="671" w:type="dxa"/>
            <w:tcBorders>
              <w:top w:val="single" w:sz="4" w:space="0" w:color="000000"/>
              <w:left w:val="single" w:sz="4" w:space="0" w:color="000000"/>
              <w:bottom w:val="single" w:sz="4" w:space="0" w:color="000000"/>
              <w:right w:val="single" w:sz="4" w:space="0" w:color="000000"/>
            </w:tcBorders>
            <w:hideMark/>
          </w:tcPr>
          <w:p w14:paraId="39CD31FD" w14:textId="77777777" w:rsidR="00721EDE" w:rsidRPr="006834AA" w:rsidRDefault="00721EDE" w:rsidP="00C7494E">
            <w:pPr>
              <w:jc w:val="center"/>
              <w:rPr>
                <w:sz w:val="21"/>
                <w:szCs w:val="21"/>
              </w:rPr>
            </w:pPr>
            <w:r w:rsidRPr="006834AA">
              <w:rPr>
                <w:sz w:val="21"/>
                <w:szCs w:val="21"/>
              </w:rPr>
              <w:t>1.</w:t>
            </w:r>
          </w:p>
        </w:tc>
        <w:tc>
          <w:tcPr>
            <w:tcW w:w="1463" w:type="dxa"/>
            <w:tcBorders>
              <w:top w:val="single" w:sz="4" w:space="0" w:color="000000"/>
              <w:left w:val="single" w:sz="4" w:space="0" w:color="000000"/>
              <w:bottom w:val="single" w:sz="4" w:space="0" w:color="000000"/>
              <w:right w:val="single" w:sz="4" w:space="0" w:color="000000"/>
            </w:tcBorders>
            <w:hideMark/>
          </w:tcPr>
          <w:p w14:paraId="100390D4" w14:textId="77777777" w:rsidR="00721EDE" w:rsidRPr="006834AA" w:rsidRDefault="00721EDE" w:rsidP="00C7494E">
            <w:pPr>
              <w:jc w:val="center"/>
              <w:rPr>
                <w:sz w:val="21"/>
                <w:szCs w:val="21"/>
              </w:rPr>
            </w:pPr>
            <w:r w:rsidRPr="006834AA">
              <w:rPr>
                <w:sz w:val="21"/>
                <w:szCs w:val="21"/>
              </w:rPr>
              <w:t>2017 m.</w:t>
            </w:r>
          </w:p>
        </w:tc>
        <w:tc>
          <w:tcPr>
            <w:tcW w:w="3957" w:type="dxa"/>
            <w:tcBorders>
              <w:top w:val="single" w:sz="4" w:space="0" w:color="000000"/>
              <w:left w:val="single" w:sz="4" w:space="0" w:color="000000"/>
              <w:bottom w:val="single" w:sz="4" w:space="0" w:color="000000"/>
              <w:right w:val="single" w:sz="4" w:space="0" w:color="000000"/>
            </w:tcBorders>
            <w:hideMark/>
          </w:tcPr>
          <w:p w14:paraId="73D7C74A" w14:textId="77777777" w:rsidR="00721EDE" w:rsidRPr="006834AA" w:rsidRDefault="00721EDE" w:rsidP="00C7494E">
            <w:pPr>
              <w:rPr>
                <w:sz w:val="21"/>
                <w:szCs w:val="21"/>
              </w:rPr>
            </w:pPr>
            <w:r w:rsidRPr="006834AA">
              <w:rPr>
                <w:sz w:val="21"/>
                <w:szCs w:val="21"/>
              </w:rPr>
              <w:t>Dailidžių k.  3 m. kelio statyba</w:t>
            </w:r>
          </w:p>
        </w:tc>
        <w:tc>
          <w:tcPr>
            <w:tcW w:w="1842" w:type="dxa"/>
            <w:tcBorders>
              <w:top w:val="single" w:sz="4" w:space="0" w:color="000000"/>
              <w:left w:val="single" w:sz="4" w:space="0" w:color="000000"/>
              <w:bottom w:val="single" w:sz="4" w:space="0" w:color="000000"/>
              <w:right w:val="single" w:sz="4" w:space="0" w:color="000000"/>
            </w:tcBorders>
            <w:hideMark/>
          </w:tcPr>
          <w:p w14:paraId="38055D84" w14:textId="77777777" w:rsidR="00721EDE" w:rsidRPr="006834AA" w:rsidRDefault="00721EDE" w:rsidP="00C7494E">
            <w:pPr>
              <w:jc w:val="center"/>
              <w:rPr>
                <w:sz w:val="21"/>
                <w:szCs w:val="21"/>
              </w:rPr>
            </w:pPr>
            <w:r w:rsidRPr="006834AA">
              <w:rPr>
                <w:sz w:val="21"/>
                <w:szCs w:val="21"/>
              </w:rPr>
              <w:t>0,700 km</w:t>
            </w:r>
          </w:p>
        </w:tc>
        <w:tc>
          <w:tcPr>
            <w:tcW w:w="1695" w:type="dxa"/>
            <w:tcBorders>
              <w:top w:val="single" w:sz="4" w:space="0" w:color="000000"/>
              <w:left w:val="single" w:sz="4" w:space="0" w:color="000000"/>
              <w:bottom w:val="single" w:sz="4" w:space="0" w:color="000000"/>
              <w:right w:val="single" w:sz="4" w:space="0" w:color="000000"/>
            </w:tcBorders>
            <w:hideMark/>
          </w:tcPr>
          <w:p w14:paraId="40E15FB4" w14:textId="77777777" w:rsidR="00721EDE" w:rsidRPr="006834AA" w:rsidRDefault="00721EDE" w:rsidP="00C7494E">
            <w:pPr>
              <w:jc w:val="center"/>
              <w:rPr>
                <w:sz w:val="21"/>
                <w:szCs w:val="21"/>
              </w:rPr>
            </w:pPr>
            <w:r w:rsidRPr="006834AA">
              <w:rPr>
                <w:sz w:val="21"/>
                <w:szCs w:val="21"/>
              </w:rPr>
              <w:t>8000</w:t>
            </w:r>
          </w:p>
        </w:tc>
      </w:tr>
      <w:tr w:rsidR="00721EDE" w:rsidRPr="00552228" w14:paraId="3FD29C70" w14:textId="77777777" w:rsidTr="00C7494E">
        <w:trPr>
          <w:trHeight w:val="316"/>
        </w:trPr>
        <w:tc>
          <w:tcPr>
            <w:tcW w:w="671" w:type="dxa"/>
            <w:tcBorders>
              <w:top w:val="single" w:sz="4" w:space="0" w:color="000000"/>
              <w:left w:val="single" w:sz="4" w:space="0" w:color="000000"/>
              <w:bottom w:val="single" w:sz="4" w:space="0" w:color="000000"/>
              <w:right w:val="single" w:sz="4" w:space="0" w:color="000000"/>
            </w:tcBorders>
            <w:hideMark/>
          </w:tcPr>
          <w:p w14:paraId="16690D72" w14:textId="77777777" w:rsidR="00721EDE" w:rsidRPr="006834AA" w:rsidRDefault="00721EDE" w:rsidP="00C7494E">
            <w:pPr>
              <w:jc w:val="center"/>
              <w:rPr>
                <w:sz w:val="21"/>
                <w:szCs w:val="21"/>
              </w:rPr>
            </w:pPr>
            <w:r w:rsidRPr="006834AA">
              <w:rPr>
                <w:sz w:val="21"/>
                <w:szCs w:val="21"/>
              </w:rPr>
              <w:t>2.</w:t>
            </w:r>
          </w:p>
        </w:tc>
        <w:tc>
          <w:tcPr>
            <w:tcW w:w="1463" w:type="dxa"/>
            <w:tcBorders>
              <w:top w:val="single" w:sz="4" w:space="0" w:color="000000"/>
              <w:left w:val="single" w:sz="4" w:space="0" w:color="000000"/>
              <w:bottom w:val="single" w:sz="4" w:space="0" w:color="000000"/>
              <w:right w:val="single" w:sz="4" w:space="0" w:color="000000"/>
            </w:tcBorders>
            <w:hideMark/>
          </w:tcPr>
          <w:p w14:paraId="57358B8E" w14:textId="77777777" w:rsidR="00721EDE" w:rsidRPr="006834AA" w:rsidRDefault="00721EDE" w:rsidP="00C7494E">
            <w:pPr>
              <w:jc w:val="center"/>
              <w:rPr>
                <w:sz w:val="21"/>
                <w:szCs w:val="21"/>
              </w:rPr>
            </w:pPr>
            <w:r w:rsidRPr="006834AA">
              <w:rPr>
                <w:sz w:val="21"/>
                <w:szCs w:val="21"/>
              </w:rPr>
              <w:t>2017 m.</w:t>
            </w:r>
          </w:p>
        </w:tc>
        <w:tc>
          <w:tcPr>
            <w:tcW w:w="3957" w:type="dxa"/>
            <w:tcBorders>
              <w:top w:val="single" w:sz="4" w:space="0" w:color="000000"/>
              <w:left w:val="single" w:sz="4" w:space="0" w:color="000000"/>
              <w:bottom w:val="single" w:sz="4" w:space="0" w:color="000000"/>
              <w:right w:val="single" w:sz="4" w:space="0" w:color="000000"/>
            </w:tcBorders>
            <w:hideMark/>
          </w:tcPr>
          <w:p w14:paraId="3C37A8D1" w14:textId="77777777" w:rsidR="00721EDE" w:rsidRPr="006834AA" w:rsidRDefault="00721EDE" w:rsidP="00C7494E">
            <w:pPr>
              <w:rPr>
                <w:sz w:val="21"/>
                <w:szCs w:val="21"/>
              </w:rPr>
            </w:pPr>
            <w:r w:rsidRPr="006834AA">
              <w:rPr>
                <w:sz w:val="21"/>
                <w:szCs w:val="21"/>
              </w:rPr>
              <w:t xml:space="preserve">Dailidžių k. kelio asfaltavimas Žalioji g. </w:t>
            </w:r>
          </w:p>
        </w:tc>
        <w:tc>
          <w:tcPr>
            <w:tcW w:w="1842" w:type="dxa"/>
            <w:tcBorders>
              <w:top w:val="single" w:sz="4" w:space="0" w:color="000000"/>
              <w:left w:val="single" w:sz="4" w:space="0" w:color="000000"/>
              <w:bottom w:val="single" w:sz="4" w:space="0" w:color="000000"/>
              <w:right w:val="single" w:sz="4" w:space="0" w:color="000000"/>
            </w:tcBorders>
            <w:hideMark/>
          </w:tcPr>
          <w:p w14:paraId="3E5438C9" w14:textId="77777777" w:rsidR="00721EDE" w:rsidRPr="006834AA" w:rsidRDefault="00721EDE" w:rsidP="00C7494E">
            <w:pPr>
              <w:jc w:val="center"/>
              <w:rPr>
                <w:sz w:val="21"/>
                <w:szCs w:val="21"/>
              </w:rPr>
            </w:pPr>
            <w:r w:rsidRPr="006834AA">
              <w:rPr>
                <w:sz w:val="21"/>
                <w:szCs w:val="21"/>
              </w:rPr>
              <w:t>480 m</w:t>
            </w:r>
          </w:p>
        </w:tc>
        <w:tc>
          <w:tcPr>
            <w:tcW w:w="1695" w:type="dxa"/>
            <w:tcBorders>
              <w:top w:val="single" w:sz="4" w:space="0" w:color="000000"/>
              <w:left w:val="single" w:sz="4" w:space="0" w:color="000000"/>
              <w:bottom w:val="single" w:sz="4" w:space="0" w:color="000000"/>
              <w:right w:val="single" w:sz="4" w:space="0" w:color="000000"/>
            </w:tcBorders>
            <w:hideMark/>
          </w:tcPr>
          <w:p w14:paraId="40134F36" w14:textId="77777777" w:rsidR="00721EDE" w:rsidRPr="006834AA" w:rsidRDefault="00721EDE" w:rsidP="00C7494E">
            <w:pPr>
              <w:jc w:val="center"/>
              <w:rPr>
                <w:sz w:val="21"/>
                <w:szCs w:val="21"/>
              </w:rPr>
            </w:pPr>
            <w:r w:rsidRPr="006834AA">
              <w:rPr>
                <w:sz w:val="21"/>
                <w:szCs w:val="21"/>
              </w:rPr>
              <w:t>50 000</w:t>
            </w:r>
          </w:p>
        </w:tc>
      </w:tr>
      <w:tr w:rsidR="00721EDE" w:rsidRPr="00552228" w14:paraId="4820D738" w14:textId="77777777" w:rsidTr="00C7494E">
        <w:tc>
          <w:tcPr>
            <w:tcW w:w="671" w:type="dxa"/>
            <w:tcBorders>
              <w:top w:val="single" w:sz="4" w:space="0" w:color="000000"/>
              <w:left w:val="single" w:sz="4" w:space="0" w:color="000000"/>
              <w:bottom w:val="single" w:sz="4" w:space="0" w:color="000000"/>
              <w:right w:val="single" w:sz="4" w:space="0" w:color="000000"/>
            </w:tcBorders>
            <w:hideMark/>
          </w:tcPr>
          <w:p w14:paraId="0DC85C04" w14:textId="77777777" w:rsidR="00721EDE" w:rsidRPr="006834AA" w:rsidRDefault="00721EDE" w:rsidP="00C7494E">
            <w:pPr>
              <w:jc w:val="center"/>
              <w:rPr>
                <w:sz w:val="21"/>
                <w:szCs w:val="21"/>
              </w:rPr>
            </w:pPr>
            <w:r w:rsidRPr="006834AA">
              <w:rPr>
                <w:sz w:val="21"/>
                <w:szCs w:val="21"/>
              </w:rPr>
              <w:t>3.</w:t>
            </w:r>
          </w:p>
        </w:tc>
        <w:tc>
          <w:tcPr>
            <w:tcW w:w="1463" w:type="dxa"/>
            <w:tcBorders>
              <w:top w:val="single" w:sz="4" w:space="0" w:color="000000"/>
              <w:left w:val="single" w:sz="4" w:space="0" w:color="000000"/>
              <w:bottom w:val="single" w:sz="4" w:space="0" w:color="000000"/>
              <w:right w:val="single" w:sz="4" w:space="0" w:color="000000"/>
            </w:tcBorders>
            <w:hideMark/>
          </w:tcPr>
          <w:p w14:paraId="5A7ECB6F" w14:textId="77777777" w:rsidR="00721EDE" w:rsidRPr="006834AA" w:rsidRDefault="00721EDE" w:rsidP="00C7494E">
            <w:pPr>
              <w:jc w:val="center"/>
              <w:rPr>
                <w:sz w:val="21"/>
                <w:szCs w:val="21"/>
              </w:rPr>
            </w:pPr>
            <w:r w:rsidRPr="006834AA">
              <w:rPr>
                <w:sz w:val="21"/>
                <w:szCs w:val="21"/>
              </w:rPr>
              <w:t>2017 m.</w:t>
            </w:r>
          </w:p>
        </w:tc>
        <w:tc>
          <w:tcPr>
            <w:tcW w:w="3957" w:type="dxa"/>
            <w:tcBorders>
              <w:top w:val="single" w:sz="4" w:space="0" w:color="000000"/>
              <w:left w:val="single" w:sz="4" w:space="0" w:color="000000"/>
              <w:bottom w:val="single" w:sz="4" w:space="0" w:color="000000"/>
              <w:right w:val="single" w:sz="4" w:space="0" w:color="000000"/>
            </w:tcBorders>
            <w:hideMark/>
          </w:tcPr>
          <w:p w14:paraId="4D4F5430" w14:textId="77777777" w:rsidR="00721EDE" w:rsidRPr="006834AA" w:rsidRDefault="00721EDE" w:rsidP="00C7494E">
            <w:pPr>
              <w:rPr>
                <w:sz w:val="21"/>
                <w:szCs w:val="21"/>
              </w:rPr>
            </w:pPr>
            <w:r w:rsidRPr="006834AA">
              <w:rPr>
                <w:sz w:val="21"/>
                <w:szCs w:val="21"/>
              </w:rPr>
              <w:t>Kmelnikų k. asfalto duobių remontas</w:t>
            </w:r>
          </w:p>
        </w:tc>
        <w:tc>
          <w:tcPr>
            <w:tcW w:w="1842" w:type="dxa"/>
            <w:tcBorders>
              <w:top w:val="single" w:sz="4" w:space="0" w:color="000000"/>
              <w:left w:val="single" w:sz="4" w:space="0" w:color="000000"/>
              <w:bottom w:val="single" w:sz="4" w:space="0" w:color="000000"/>
              <w:right w:val="single" w:sz="4" w:space="0" w:color="000000"/>
            </w:tcBorders>
            <w:hideMark/>
          </w:tcPr>
          <w:p w14:paraId="775DA0BB" w14:textId="77777777" w:rsidR="00721EDE" w:rsidRPr="006834AA" w:rsidRDefault="00721EDE" w:rsidP="00C7494E">
            <w:pPr>
              <w:jc w:val="center"/>
              <w:rPr>
                <w:sz w:val="21"/>
                <w:szCs w:val="21"/>
              </w:rPr>
            </w:pPr>
          </w:p>
        </w:tc>
        <w:tc>
          <w:tcPr>
            <w:tcW w:w="1695" w:type="dxa"/>
            <w:tcBorders>
              <w:top w:val="single" w:sz="4" w:space="0" w:color="000000"/>
              <w:left w:val="single" w:sz="4" w:space="0" w:color="000000"/>
              <w:bottom w:val="single" w:sz="4" w:space="0" w:color="000000"/>
              <w:right w:val="single" w:sz="4" w:space="0" w:color="000000"/>
            </w:tcBorders>
            <w:hideMark/>
          </w:tcPr>
          <w:p w14:paraId="5DEC2A55" w14:textId="77777777" w:rsidR="00721EDE" w:rsidRPr="006834AA" w:rsidRDefault="00721EDE" w:rsidP="00C7494E">
            <w:pPr>
              <w:jc w:val="center"/>
              <w:rPr>
                <w:sz w:val="21"/>
                <w:szCs w:val="21"/>
              </w:rPr>
            </w:pPr>
          </w:p>
        </w:tc>
      </w:tr>
      <w:tr w:rsidR="00721EDE" w:rsidRPr="00552228" w14:paraId="0116AF21" w14:textId="77777777" w:rsidTr="00C7494E">
        <w:tc>
          <w:tcPr>
            <w:tcW w:w="671" w:type="dxa"/>
            <w:tcBorders>
              <w:top w:val="single" w:sz="4" w:space="0" w:color="000000"/>
              <w:left w:val="single" w:sz="4" w:space="0" w:color="000000"/>
              <w:bottom w:val="single" w:sz="4" w:space="0" w:color="000000"/>
              <w:right w:val="single" w:sz="4" w:space="0" w:color="000000"/>
            </w:tcBorders>
            <w:hideMark/>
          </w:tcPr>
          <w:p w14:paraId="2EED5F1A" w14:textId="77777777" w:rsidR="00721EDE" w:rsidRPr="006834AA" w:rsidRDefault="00721EDE" w:rsidP="00C7494E">
            <w:pPr>
              <w:jc w:val="center"/>
              <w:rPr>
                <w:sz w:val="21"/>
                <w:szCs w:val="21"/>
              </w:rPr>
            </w:pPr>
            <w:r w:rsidRPr="006834AA">
              <w:rPr>
                <w:sz w:val="21"/>
                <w:szCs w:val="21"/>
              </w:rPr>
              <w:t>4.</w:t>
            </w:r>
          </w:p>
        </w:tc>
        <w:tc>
          <w:tcPr>
            <w:tcW w:w="1463" w:type="dxa"/>
            <w:tcBorders>
              <w:top w:val="single" w:sz="4" w:space="0" w:color="000000"/>
              <w:left w:val="single" w:sz="4" w:space="0" w:color="000000"/>
              <w:bottom w:val="single" w:sz="4" w:space="0" w:color="000000"/>
              <w:right w:val="single" w:sz="4" w:space="0" w:color="000000"/>
            </w:tcBorders>
            <w:hideMark/>
          </w:tcPr>
          <w:p w14:paraId="63664787" w14:textId="77777777" w:rsidR="00721EDE" w:rsidRPr="006834AA" w:rsidRDefault="00721EDE" w:rsidP="00C7494E">
            <w:pPr>
              <w:jc w:val="center"/>
              <w:rPr>
                <w:sz w:val="21"/>
                <w:szCs w:val="21"/>
              </w:rPr>
            </w:pPr>
            <w:r w:rsidRPr="006834AA">
              <w:rPr>
                <w:sz w:val="21"/>
                <w:szCs w:val="21"/>
              </w:rPr>
              <w:t xml:space="preserve">2017 m. </w:t>
            </w:r>
          </w:p>
        </w:tc>
        <w:tc>
          <w:tcPr>
            <w:tcW w:w="3957" w:type="dxa"/>
            <w:tcBorders>
              <w:top w:val="single" w:sz="4" w:space="0" w:color="000000"/>
              <w:left w:val="single" w:sz="4" w:space="0" w:color="000000"/>
              <w:bottom w:val="single" w:sz="4" w:space="0" w:color="000000"/>
              <w:right w:val="single" w:sz="4" w:space="0" w:color="000000"/>
            </w:tcBorders>
            <w:hideMark/>
          </w:tcPr>
          <w:p w14:paraId="65D2F323" w14:textId="77777777" w:rsidR="00721EDE" w:rsidRPr="006834AA" w:rsidRDefault="00721EDE" w:rsidP="00C7494E">
            <w:pPr>
              <w:rPr>
                <w:sz w:val="21"/>
                <w:szCs w:val="21"/>
              </w:rPr>
            </w:pPr>
            <w:r w:rsidRPr="006834AA">
              <w:rPr>
                <w:sz w:val="21"/>
                <w:szCs w:val="21"/>
              </w:rPr>
              <w:t>Pupiškės – stalgonys kelio remontas žvyro pagrindu</w:t>
            </w:r>
          </w:p>
        </w:tc>
        <w:tc>
          <w:tcPr>
            <w:tcW w:w="1842" w:type="dxa"/>
            <w:tcBorders>
              <w:top w:val="single" w:sz="4" w:space="0" w:color="000000"/>
              <w:left w:val="single" w:sz="4" w:space="0" w:color="000000"/>
              <w:bottom w:val="single" w:sz="4" w:space="0" w:color="000000"/>
              <w:right w:val="single" w:sz="4" w:space="0" w:color="000000"/>
            </w:tcBorders>
            <w:hideMark/>
          </w:tcPr>
          <w:p w14:paraId="68C67189" w14:textId="77777777" w:rsidR="00721EDE" w:rsidRPr="006834AA" w:rsidRDefault="00721EDE" w:rsidP="00C7494E">
            <w:pPr>
              <w:jc w:val="center"/>
              <w:rPr>
                <w:sz w:val="21"/>
                <w:szCs w:val="21"/>
              </w:rPr>
            </w:pPr>
            <w:r w:rsidRPr="006834AA">
              <w:rPr>
                <w:sz w:val="21"/>
                <w:szCs w:val="21"/>
              </w:rPr>
              <w:t>-</w:t>
            </w:r>
          </w:p>
        </w:tc>
        <w:tc>
          <w:tcPr>
            <w:tcW w:w="1695" w:type="dxa"/>
            <w:tcBorders>
              <w:top w:val="single" w:sz="4" w:space="0" w:color="000000"/>
              <w:left w:val="single" w:sz="4" w:space="0" w:color="000000"/>
              <w:bottom w:val="single" w:sz="4" w:space="0" w:color="000000"/>
              <w:right w:val="single" w:sz="4" w:space="0" w:color="000000"/>
            </w:tcBorders>
            <w:hideMark/>
          </w:tcPr>
          <w:p w14:paraId="1FFE7D39" w14:textId="77777777" w:rsidR="00721EDE" w:rsidRPr="006834AA" w:rsidRDefault="00721EDE" w:rsidP="00C7494E">
            <w:pPr>
              <w:jc w:val="center"/>
              <w:rPr>
                <w:sz w:val="21"/>
                <w:szCs w:val="21"/>
              </w:rPr>
            </w:pPr>
            <w:r w:rsidRPr="006834AA">
              <w:rPr>
                <w:sz w:val="21"/>
                <w:szCs w:val="21"/>
              </w:rPr>
              <w:t>-</w:t>
            </w:r>
          </w:p>
        </w:tc>
      </w:tr>
      <w:tr w:rsidR="00721EDE" w:rsidRPr="00552228" w14:paraId="6D83CAF8" w14:textId="77777777" w:rsidTr="00C7494E">
        <w:tc>
          <w:tcPr>
            <w:tcW w:w="671" w:type="dxa"/>
            <w:tcBorders>
              <w:top w:val="single" w:sz="4" w:space="0" w:color="000000"/>
              <w:left w:val="single" w:sz="4" w:space="0" w:color="000000"/>
              <w:bottom w:val="single" w:sz="4" w:space="0" w:color="000000"/>
              <w:right w:val="single" w:sz="4" w:space="0" w:color="000000"/>
            </w:tcBorders>
            <w:hideMark/>
          </w:tcPr>
          <w:p w14:paraId="5E493A09" w14:textId="77777777" w:rsidR="00721EDE" w:rsidRPr="006834AA" w:rsidRDefault="00721EDE" w:rsidP="00C7494E">
            <w:pPr>
              <w:jc w:val="center"/>
              <w:rPr>
                <w:sz w:val="21"/>
                <w:szCs w:val="21"/>
              </w:rPr>
            </w:pPr>
            <w:r w:rsidRPr="006834AA">
              <w:rPr>
                <w:sz w:val="21"/>
                <w:szCs w:val="21"/>
              </w:rPr>
              <w:t>5.</w:t>
            </w:r>
          </w:p>
        </w:tc>
        <w:tc>
          <w:tcPr>
            <w:tcW w:w="1463" w:type="dxa"/>
            <w:tcBorders>
              <w:top w:val="single" w:sz="4" w:space="0" w:color="000000"/>
              <w:left w:val="single" w:sz="4" w:space="0" w:color="000000"/>
              <w:bottom w:val="single" w:sz="4" w:space="0" w:color="000000"/>
              <w:right w:val="single" w:sz="4" w:space="0" w:color="000000"/>
            </w:tcBorders>
            <w:hideMark/>
          </w:tcPr>
          <w:p w14:paraId="3A445C30" w14:textId="77777777" w:rsidR="00721EDE" w:rsidRPr="006834AA" w:rsidRDefault="00721EDE" w:rsidP="00C7494E">
            <w:pPr>
              <w:jc w:val="center"/>
              <w:rPr>
                <w:sz w:val="21"/>
                <w:szCs w:val="21"/>
              </w:rPr>
            </w:pPr>
            <w:r w:rsidRPr="006834AA">
              <w:rPr>
                <w:sz w:val="21"/>
                <w:szCs w:val="21"/>
              </w:rPr>
              <w:t>2017 m.</w:t>
            </w:r>
          </w:p>
        </w:tc>
        <w:tc>
          <w:tcPr>
            <w:tcW w:w="3957" w:type="dxa"/>
            <w:tcBorders>
              <w:top w:val="single" w:sz="4" w:space="0" w:color="000000"/>
              <w:left w:val="single" w:sz="4" w:space="0" w:color="000000"/>
              <w:bottom w:val="single" w:sz="4" w:space="0" w:color="000000"/>
              <w:right w:val="single" w:sz="4" w:space="0" w:color="000000"/>
            </w:tcBorders>
            <w:hideMark/>
          </w:tcPr>
          <w:p w14:paraId="6B917879" w14:textId="77777777" w:rsidR="00721EDE" w:rsidRPr="006834AA" w:rsidRDefault="00721EDE" w:rsidP="00C7494E">
            <w:pPr>
              <w:rPr>
                <w:sz w:val="21"/>
                <w:szCs w:val="21"/>
              </w:rPr>
            </w:pPr>
            <w:r w:rsidRPr="006834AA">
              <w:rPr>
                <w:sz w:val="21"/>
                <w:szCs w:val="21"/>
              </w:rPr>
              <w:t>Vietinės reikšmės kelių greideravimas, papildant žvyro sluoksniu</w:t>
            </w:r>
          </w:p>
        </w:tc>
        <w:tc>
          <w:tcPr>
            <w:tcW w:w="1842" w:type="dxa"/>
            <w:tcBorders>
              <w:top w:val="single" w:sz="4" w:space="0" w:color="000000"/>
              <w:left w:val="single" w:sz="4" w:space="0" w:color="000000"/>
              <w:bottom w:val="single" w:sz="4" w:space="0" w:color="000000"/>
              <w:right w:val="single" w:sz="4" w:space="0" w:color="000000"/>
            </w:tcBorders>
            <w:hideMark/>
          </w:tcPr>
          <w:p w14:paraId="46C7AE65" w14:textId="77777777" w:rsidR="00721EDE" w:rsidRPr="006834AA" w:rsidRDefault="00721EDE" w:rsidP="00C7494E">
            <w:pPr>
              <w:jc w:val="center"/>
              <w:rPr>
                <w:sz w:val="21"/>
                <w:szCs w:val="21"/>
              </w:rPr>
            </w:pPr>
            <w:r w:rsidRPr="006834AA">
              <w:rPr>
                <w:sz w:val="21"/>
                <w:szCs w:val="21"/>
              </w:rPr>
              <w:t>60 km. (3 kartus)</w:t>
            </w:r>
          </w:p>
        </w:tc>
        <w:tc>
          <w:tcPr>
            <w:tcW w:w="1695" w:type="dxa"/>
            <w:tcBorders>
              <w:top w:val="single" w:sz="4" w:space="0" w:color="000000"/>
              <w:left w:val="single" w:sz="4" w:space="0" w:color="000000"/>
              <w:bottom w:val="single" w:sz="4" w:space="0" w:color="000000"/>
              <w:right w:val="single" w:sz="4" w:space="0" w:color="000000"/>
            </w:tcBorders>
            <w:hideMark/>
          </w:tcPr>
          <w:p w14:paraId="757A3D04" w14:textId="77777777" w:rsidR="00721EDE" w:rsidRPr="006834AA" w:rsidRDefault="00721EDE" w:rsidP="00C7494E">
            <w:pPr>
              <w:jc w:val="center"/>
              <w:rPr>
                <w:sz w:val="21"/>
                <w:szCs w:val="21"/>
              </w:rPr>
            </w:pPr>
            <w:r w:rsidRPr="006834AA">
              <w:rPr>
                <w:sz w:val="21"/>
                <w:szCs w:val="21"/>
              </w:rPr>
              <w:t>11700</w:t>
            </w:r>
          </w:p>
        </w:tc>
      </w:tr>
      <w:tr w:rsidR="00721EDE" w:rsidRPr="00552228" w14:paraId="5420F312" w14:textId="77777777" w:rsidTr="00C7494E">
        <w:tc>
          <w:tcPr>
            <w:tcW w:w="671" w:type="dxa"/>
            <w:tcBorders>
              <w:top w:val="single" w:sz="4" w:space="0" w:color="000000"/>
              <w:left w:val="single" w:sz="4" w:space="0" w:color="000000"/>
              <w:bottom w:val="single" w:sz="4" w:space="0" w:color="000000"/>
              <w:right w:val="single" w:sz="4" w:space="0" w:color="000000"/>
            </w:tcBorders>
          </w:tcPr>
          <w:p w14:paraId="740E8A7F" w14:textId="77777777" w:rsidR="00721EDE" w:rsidRPr="006834AA" w:rsidRDefault="00721EDE" w:rsidP="00C7494E">
            <w:pPr>
              <w:jc w:val="center"/>
              <w:rPr>
                <w:sz w:val="21"/>
                <w:szCs w:val="21"/>
              </w:rPr>
            </w:pPr>
            <w:r w:rsidRPr="006834AA">
              <w:rPr>
                <w:sz w:val="21"/>
                <w:szCs w:val="21"/>
              </w:rPr>
              <w:t>6.</w:t>
            </w:r>
          </w:p>
        </w:tc>
        <w:tc>
          <w:tcPr>
            <w:tcW w:w="1463" w:type="dxa"/>
            <w:tcBorders>
              <w:top w:val="single" w:sz="4" w:space="0" w:color="000000"/>
              <w:left w:val="single" w:sz="4" w:space="0" w:color="000000"/>
              <w:bottom w:val="single" w:sz="4" w:space="0" w:color="000000"/>
              <w:right w:val="single" w:sz="4" w:space="0" w:color="000000"/>
            </w:tcBorders>
          </w:tcPr>
          <w:p w14:paraId="6CE41475" w14:textId="77777777" w:rsidR="00721EDE" w:rsidRPr="006834AA" w:rsidRDefault="00721EDE" w:rsidP="00C7494E">
            <w:pPr>
              <w:jc w:val="center"/>
              <w:rPr>
                <w:sz w:val="21"/>
                <w:szCs w:val="21"/>
              </w:rPr>
            </w:pPr>
            <w:r w:rsidRPr="006834AA">
              <w:rPr>
                <w:sz w:val="21"/>
                <w:szCs w:val="21"/>
              </w:rPr>
              <w:t>2017 m.</w:t>
            </w:r>
          </w:p>
        </w:tc>
        <w:tc>
          <w:tcPr>
            <w:tcW w:w="3957" w:type="dxa"/>
            <w:tcBorders>
              <w:top w:val="single" w:sz="4" w:space="0" w:color="000000"/>
              <w:left w:val="single" w:sz="4" w:space="0" w:color="000000"/>
              <w:bottom w:val="single" w:sz="4" w:space="0" w:color="000000"/>
              <w:right w:val="single" w:sz="4" w:space="0" w:color="000000"/>
            </w:tcBorders>
          </w:tcPr>
          <w:p w14:paraId="04F1C31F" w14:textId="77777777" w:rsidR="00721EDE" w:rsidRPr="006834AA" w:rsidRDefault="00721EDE" w:rsidP="00C7494E">
            <w:pPr>
              <w:rPr>
                <w:sz w:val="21"/>
                <w:szCs w:val="21"/>
              </w:rPr>
            </w:pPr>
            <w:r w:rsidRPr="006834AA">
              <w:rPr>
                <w:sz w:val="21"/>
                <w:szCs w:val="21"/>
              </w:rPr>
              <w:t>Pakelės medžių ir krūmų kirtimas, šienavimas</w:t>
            </w:r>
          </w:p>
        </w:tc>
        <w:tc>
          <w:tcPr>
            <w:tcW w:w="1842" w:type="dxa"/>
            <w:tcBorders>
              <w:top w:val="single" w:sz="4" w:space="0" w:color="000000"/>
              <w:left w:val="single" w:sz="4" w:space="0" w:color="000000"/>
              <w:bottom w:val="single" w:sz="4" w:space="0" w:color="000000"/>
              <w:right w:val="single" w:sz="4" w:space="0" w:color="000000"/>
            </w:tcBorders>
          </w:tcPr>
          <w:p w14:paraId="49D71E0E" w14:textId="77777777" w:rsidR="00721EDE" w:rsidRPr="006834AA" w:rsidRDefault="00721EDE" w:rsidP="00C7494E">
            <w:pPr>
              <w:jc w:val="center"/>
              <w:rPr>
                <w:sz w:val="21"/>
                <w:szCs w:val="21"/>
              </w:rPr>
            </w:pPr>
            <w:r w:rsidRPr="006834AA">
              <w:rPr>
                <w:sz w:val="21"/>
                <w:szCs w:val="21"/>
              </w:rPr>
              <w:t>-</w:t>
            </w:r>
          </w:p>
        </w:tc>
        <w:tc>
          <w:tcPr>
            <w:tcW w:w="1695" w:type="dxa"/>
            <w:tcBorders>
              <w:top w:val="single" w:sz="4" w:space="0" w:color="000000"/>
              <w:left w:val="single" w:sz="4" w:space="0" w:color="000000"/>
              <w:bottom w:val="single" w:sz="4" w:space="0" w:color="000000"/>
              <w:right w:val="single" w:sz="4" w:space="0" w:color="000000"/>
            </w:tcBorders>
          </w:tcPr>
          <w:p w14:paraId="5CA8D5DA" w14:textId="77777777" w:rsidR="00721EDE" w:rsidRPr="006834AA" w:rsidRDefault="00721EDE" w:rsidP="00C7494E">
            <w:pPr>
              <w:jc w:val="center"/>
              <w:rPr>
                <w:sz w:val="21"/>
                <w:szCs w:val="21"/>
              </w:rPr>
            </w:pPr>
            <w:r w:rsidRPr="006834AA">
              <w:rPr>
                <w:sz w:val="21"/>
                <w:szCs w:val="21"/>
              </w:rPr>
              <w:t>200</w:t>
            </w:r>
          </w:p>
        </w:tc>
      </w:tr>
      <w:tr w:rsidR="00721EDE" w:rsidRPr="00552228" w14:paraId="51481DA7" w14:textId="77777777" w:rsidTr="00C7494E">
        <w:tc>
          <w:tcPr>
            <w:tcW w:w="671" w:type="dxa"/>
            <w:tcBorders>
              <w:top w:val="single" w:sz="4" w:space="0" w:color="000000"/>
              <w:left w:val="single" w:sz="4" w:space="0" w:color="000000"/>
              <w:bottom w:val="single" w:sz="4" w:space="0" w:color="000000"/>
              <w:right w:val="single" w:sz="4" w:space="0" w:color="000000"/>
            </w:tcBorders>
          </w:tcPr>
          <w:p w14:paraId="0F19E271" w14:textId="77777777" w:rsidR="00721EDE" w:rsidRPr="006834AA" w:rsidRDefault="00721EDE" w:rsidP="00C7494E">
            <w:pPr>
              <w:jc w:val="center"/>
              <w:rPr>
                <w:sz w:val="21"/>
                <w:szCs w:val="21"/>
              </w:rPr>
            </w:pPr>
            <w:r w:rsidRPr="006834AA">
              <w:rPr>
                <w:sz w:val="21"/>
                <w:szCs w:val="21"/>
              </w:rPr>
              <w:t>7.</w:t>
            </w:r>
          </w:p>
        </w:tc>
        <w:tc>
          <w:tcPr>
            <w:tcW w:w="1463" w:type="dxa"/>
            <w:tcBorders>
              <w:top w:val="single" w:sz="4" w:space="0" w:color="000000"/>
              <w:left w:val="single" w:sz="4" w:space="0" w:color="000000"/>
              <w:bottom w:val="single" w:sz="4" w:space="0" w:color="000000"/>
              <w:right w:val="single" w:sz="4" w:space="0" w:color="000000"/>
            </w:tcBorders>
          </w:tcPr>
          <w:p w14:paraId="6F10C7EA" w14:textId="77777777" w:rsidR="00721EDE" w:rsidRPr="006834AA" w:rsidRDefault="00721EDE" w:rsidP="00C7494E">
            <w:pPr>
              <w:jc w:val="center"/>
              <w:rPr>
                <w:sz w:val="21"/>
                <w:szCs w:val="21"/>
              </w:rPr>
            </w:pPr>
            <w:r w:rsidRPr="006834AA">
              <w:rPr>
                <w:sz w:val="21"/>
                <w:szCs w:val="21"/>
              </w:rPr>
              <w:t xml:space="preserve">2017 m. </w:t>
            </w:r>
          </w:p>
        </w:tc>
        <w:tc>
          <w:tcPr>
            <w:tcW w:w="3957" w:type="dxa"/>
            <w:tcBorders>
              <w:top w:val="single" w:sz="4" w:space="0" w:color="000000"/>
              <w:left w:val="single" w:sz="4" w:space="0" w:color="000000"/>
              <w:bottom w:val="single" w:sz="4" w:space="0" w:color="000000"/>
              <w:right w:val="single" w:sz="4" w:space="0" w:color="000000"/>
            </w:tcBorders>
          </w:tcPr>
          <w:p w14:paraId="71D2450E" w14:textId="77777777" w:rsidR="00721EDE" w:rsidRPr="006834AA" w:rsidRDefault="00721EDE" w:rsidP="00C7494E">
            <w:pPr>
              <w:rPr>
                <w:sz w:val="21"/>
                <w:szCs w:val="21"/>
              </w:rPr>
            </w:pPr>
            <w:r w:rsidRPr="006834AA">
              <w:rPr>
                <w:sz w:val="21"/>
                <w:szCs w:val="21"/>
              </w:rPr>
              <w:t xml:space="preserve">Poškonių seniūnijos abiejų tvenkinių gerbuvio tvarkymas </w:t>
            </w:r>
          </w:p>
        </w:tc>
        <w:tc>
          <w:tcPr>
            <w:tcW w:w="1842" w:type="dxa"/>
            <w:tcBorders>
              <w:top w:val="single" w:sz="4" w:space="0" w:color="000000"/>
              <w:left w:val="single" w:sz="4" w:space="0" w:color="000000"/>
              <w:bottom w:val="single" w:sz="4" w:space="0" w:color="000000"/>
              <w:right w:val="single" w:sz="4" w:space="0" w:color="000000"/>
            </w:tcBorders>
          </w:tcPr>
          <w:p w14:paraId="2AB01D67" w14:textId="77777777" w:rsidR="00721EDE" w:rsidRPr="006834AA" w:rsidRDefault="00721EDE" w:rsidP="00C7494E">
            <w:pPr>
              <w:jc w:val="center"/>
              <w:rPr>
                <w:sz w:val="21"/>
                <w:szCs w:val="21"/>
              </w:rPr>
            </w:pPr>
            <w:r w:rsidRPr="006834AA">
              <w:rPr>
                <w:sz w:val="21"/>
                <w:szCs w:val="21"/>
              </w:rPr>
              <w:t>2,7 ha ir 27,4 ha</w:t>
            </w:r>
          </w:p>
        </w:tc>
        <w:tc>
          <w:tcPr>
            <w:tcW w:w="1695" w:type="dxa"/>
            <w:tcBorders>
              <w:top w:val="single" w:sz="4" w:space="0" w:color="000000"/>
              <w:left w:val="single" w:sz="4" w:space="0" w:color="000000"/>
              <w:bottom w:val="single" w:sz="4" w:space="0" w:color="000000"/>
              <w:right w:val="single" w:sz="4" w:space="0" w:color="000000"/>
            </w:tcBorders>
          </w:tcPr>
          <w:p w14:paraId="4164C0E0" w14:textId="77777777" w:rsidR="00721EDE" w:rsidRPr="006834AA" w:rsidRDefault="00721EDE" w:rsidP="00C7494E">
            <w:pPr>
              <w:jc w:val="center"/>
              <w:rPr>
                <w:sz w:val="21"/>
                <w:szCs w:val="21"/>
              </w:rPr>
            </w:pPr>
            <w:r w:rsidRPr="006834AA">
              <w:rPr>
                <w:sz w:val="21"/>
                <w:szCs w:val="21"/>
              </w:rPr>
              <w:t>300</w:t>
            </w:r>
          </w:p>
        </w:tc>
      </w:tr>
      <w:tr w:rsidR="00721EDE" w:rsidRPr="00552228" w14:paraId="00E314AA" w14:textId="77777777" w:rsidTr="00C7494E">
        <w:tc>
          <w:tcPr>
            <w:tcW w:w="671" w:type="dxa"/>
            <w:tcBorders>
              <w:top w:val="single" w:sz="4" w:space="0" w:color="000000"/>
              <w:left w:val="single" w:sz="4" w:space="0" w:color="000000"/>
              <w:bottom w:val="single" w:sz="4" w:space="0" w:color="000000"/>
              <w:right w:val="single" w:sz="4" w:space="0" w:color="000000"/>
            </w:tcBorders>
          </w:tcPr>
          <w:p w14:paraId="56A6660F" w14:textId="77777777" w:rsidR="00721EDE" w:rsidRPr="006834AA" w:rsidRDefault="00721EDE" w:rsidP="00C7494E">
            <w:pPr>
              <w:jc w:val="center"/>
              <w:rPr>
                <w:sz w:val="21"/>
                <w:szCs w:val="21"/>
              </w:rPr>
            </w:pPr>
            <w:r w:rsidRPr="006834AA">
              <w:rPr>
                <w:sz w:val="21"/>
                <w:szCs w:val="21"/>
              </w:rPr>
              <w:t>8.</w:t>
            </w:r>
          </w:p>
        </w:tc>
        <w:tc>
          <w:tcPr>
            <w:tcW w:w="1463" w:type="dxa"/>
            <w:tcBorders>
              <w:top w:val="single" w:sz="4" w:space="0" w:color="000000"/>
              <w:left w:val="single" w:sz="4" w:space="0" w:color="000000"/>
              <w:bottom w:val="single" w:sz="4" w:space="0" w:color="000000"/>
              <w:right w:val="single" w:sz="4" w:space="0" w:color="000000"/>
            </w:tcBorders>
          </w:tcPr>
          <w:p w14:paraId="48A637D9" w14:textId="77777777" w:rsidR="00721EDE" w:rsidRPr="006834AA" w:rsidRDefault="00721EDE" w:rsidP="00C7494E">
            <w:pPr>
              <w:jc w:val="center"/>
              <w:rPr>
                <w:sz w:val="21"/>
                <w:szCs w:val="21"/>
              </w:rPr>
            </w:pPr>
            <w:r w:rsidRPr="006834AA">
              <w:rPr>
                <w:sz w:val="21"/>
                <w:szCs w:val="21"/>
              </w:rPr>
              <w:t xml:space="preserve">2017 m. </w:t>
            </w:r>
          </w:p>
        </w:tc>
        <w:tc>
          <w:tcPr>
            <w:tcW w:w="3957" w:type="dxa"/>
            <w:tcBorders>
              <w:top w:val="single" w:sz="4" w:space="0" w:color="000000"/>
              <w:left w:val="single" w:sz="4" w:space="0" w:color="000000"/>
              <w:bottom w:val="single" w:sz="4" w:space="0" w:color="000000"/>
              <w:right w:val="single" w:sz="4" w:space="0" w:color="000000"/>
            </w:tcBorders>
          </w:tcPr>
          <w:p w14:paraId="2BB956FA" w14:textId="77777777" w:rsidR="00721EDE" w:rsidRPr="006834AA" w:rsidRDefault="00721EDE" w:rsidP="00C7494E">
            <w:pPr>
              <w:rPr>
                <w:sz w:val="21"/>
                <w:szCs w:val="21"/>
              </w:rPr>
            </w:pPr>
            <w:r w:rsidRPr="006834AA">
              <w:rPr>
                <w:sz w:val="21"/>
                <w:szCs w:val="21"/>
              </w:rPr>
              <w:t>Gatvių lentelių įrengimas</w:t>
            </w:r>
          </w:p>
        </w:tc>
        <w:tc>
          <w:tcPr>
            <w:tcW w:w="1842" w:type="dxa"/>
            <w:tcBorders>
              <w:top w:val="single" w:sz="4" w:space="0" w:color="000000"/>
              <w:left w:val="single" w:sz="4" w:space="0" w:color="000000"/>
              <w:bottom w:val="single" w:sz="4" w:space="0" w:color="000000"/>
              <w:right w:val="single" w:sz="4" w:space="0" w:color="000000"/>
            </w:tcBorders>
          </w:tcPr>
          <w:p w14:paraId="004A71D1" w14:textId="77777777" w:rsidR="00721EDE" w:rsidRPr="006834AA" w:rsidRDefault="00721EDE" w:rsidP="00C7494E">
            <w:pPr>
              <w:jc w:val="center"/>
              <w:rPr>
                <w:sz w:val="21"/>
                <w:szCs w:val="21"/>
              </w:rPr>
            </w:pPr>
            <w:r w:rsidRPr="006834AA">
              <w:rPr>
                <w:sz w:val="21"/>
                <w:szCs w:val="21"/>
              </w:rPr>
              <w:t>11 vnt.</w:t>
            </w:r>
          </w:p>
        </w:tc>
        <w:tc>
          <w:tcPr>
            <w:tcW w:w="1695" w:type="dxa"/>
            <w:tcBorders>
              <w:top w:val="single" w:sz="4" w:space="0" w:color="000000"/>
              <w:left w:val="single" w:sz="4" w:space="0" w:color="000000"/>
              <w:bottom w:val="single" w:sz="4" w:space="0" w:color="000000"/>
              <w:right w:val="single" w:sz="4" w:space="0" w:color="000000"/>
            </w:tcBorders>
          </w:tcPr>
          <w:p w14:paraId="42FD0CDB" w14:textId="77777777" w:rsidR="00721EDE" w:rsidRPr="006834AA" w:rsidRDefault="00721EDE" w:rsidP="00C7494E">
            <w:pPr>
              <w:jc w:val="center"/>
              <w:rPr>
                <w:sz w:val="21"/>
                <w:szCs w:val="21"/>
              </w:rPr>
            </w:pPr>
            <w:r w:rsidRPr="006834AA">
              <w:rPr>
                <w:sz w:val="21"/>
                <w:szCs w:val="21"/>
              </w:rPr>
              <w:t>632</w:t>
            </w:r>
          </w:p>
        </w:tc>
      </w:tr>
    </w:tbl>
    <w:p w14:paraId="229C7D39" w14:textId="77777777" w:rsidR="00721EDE" w:rsidRPr="00552228" w:rsidRDefault="00721EDE" w:rsidP="00721EDE">
      <w:pPr>
        <w:jc w:val="both"/>
      </w:pPr>
    </w:p>
    <w:p w14:paraId="687CC7C7" w14:textId="77777777" w:rsidR="00721EDE" w:rsidRPr="00552228" w:rsidRDefault="00721EDE" w:rsidP="00721EDE">
      <w:pPr>
        <w:jc w:val="both"/>
        <w:rPr>
          <w:b/>
          <w:caps/>
        </w:rPr>
      </w:pPr>
      <w:r w:rsidRPr="00552228">
        <w:rPr>
          <w:b/>
          <w:caps/>
        </w:rPr>
        <w:t>Apšvietimas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768"/>
        <w:gridCol w:w="3591"/>
        <w:gridCol w:w="1811"/>
        <w:gridCol w:w="2012"/>
      </w:tblGrid>
      <w:tr w:rsidR="00721EDE" w:rsidRPr="006834AA" w14:paraId="709B4E37" w14:textId="77777777" w:rsidTr="00C7494E">
        <w:tc>
          <w:tcPr>
            <w:tcW w:w="817" w:type="dxa"/>
            <w:tcBorders>
              <w:top w:val="single" w:sz="4" w:space="0" w:color="000000"/>
              <w:left w:val="single" w:sz="4" w:space="0" w:color="000000"/>
              <w:bottom w:val="single" w:sz="4" w:space="0" w:color="000000"/>
              <w:right w:val="single" w:sz="4" w:space="0" w:color="000000"/>
            </w:tcBorders>
            <w:hideMark/>
          </w:tcPr>
          <w:p w14:paraId="1608FAFE" w14:textId="77777777" w:rsidR="00721EDE" w:rsidRPr="006834AA" w:rsidRDefault="00721EDE" w:rsidP="00C7494E">
            <w:pPr>
              <w:jc w:val="center"/>
              <w:rPr>
                <w:b/>
                <w:i/>
                <w:sz w:val="21"/>
                <w:szCs w:val="21"/>
              </w:rPr>
            </w:pPr>
            <w:r w:rsidRPr="006834AA">
              <w:rPr>
                <w:b/>
                <w:i/>
                <w:sz w:val="21"/>
                <w:szCs w:val="21"/>
              </w:rPr>
              <w:t>Eil. Nr.</w:t>
            </w:r>
          </w:p>
        </w:tc>
        <w:tc>
          <w:tcPr>
            <w:tcW w:w="2126" w:type="dxa"/>
            <w:tcBorders>
              <w:top w:val="single" w:sz="4" w:space="0" w:color="000000"/>
              <w:left w:val="single" w:sz="4" w:space="0" w:color="000000"/>
              <w:bottom w:val="single" w:sz="4" w:space="0" w:color="000000"/>
              <w:right w:val="single" w:sz="4" w:space="0" w:color="000000"/>
            </w:tcBorders>
            <w:hideMark/>
          </w:tcPr>
          <w:p w14:paraId="7191AE66" w14:textId="77777777" w:rsidR="00721EDE" w:rsidRPr="006834AA" w:rsidRDefault="00721EDE" w:rsidP="00C7494E">
            <w:pPr>
              <w:jc w:val="center"/>
              <w:rPr>
                <w:b/>
                <w:i/>
                <w:sz w:val="21"/>
                <w:szCs w:val="21"/>
              </w:rPr>
            </w:pPr>
            <w:r w:rsidRPr="006834AA">
              <w:rPr>
                <w:b/>
                <w:i/>
                <w:sz w:val="21"/>
                <w:szCs w:val="21"/>
              </w:rPr>
              <w:t>Įgyvendinimo metai</w:t>
            </w:r>
          </w:p>
        </w:tc>
        <w:tc>
          <w:tcPr>
            <w:tcW w:w="5954" w:type="dxa"/>
            <w:tcBorders>
              <w:top w:val="single" w:sz="4" w:space="0" w:color="000000"/>
              <w:left w:val="single" w:sz="4" w:space="0" w:color="000000"/>
              <w:bottom w:val="single" w:sz="4" w:space="0" w:color="000000"/>
              <w:right w:val="single" w:sz="4" w:space="0" w:color="000000"/>
            </w:tcBorders>
            <w:hideMark/>
          </w:tcPr>
          <w:p w14:paraId="7CDC6DDF" w14:textId="77777777" w:rsidR="00721EDE" w:rsidRPr="006834AA" w:rsidRDefault="00721EDE" w:rsidP="00C7494E">
            <w:pPr>
              <w:jc w:val="center"/>
              <w:rPr>
                <w:b/>
                <w:i/>
                <w:sz w:val="21"/>
                <w:szCs w:val="21"/>
              </w:rPr>
            </w:pPr>
            <w:r w:rsidRPr="006834AA">
              <w:rPr>
                <w:b/>
                <w:i/>
                <w:sz w:val="21"/>
                <w:szCs w:val="21"/>
              </w:rPr>
              <w:t>Objekto lokalizacija</w:t>
            </w:r>
          </w:p>
        </w:tc>
        <w:tc>
          <w:tcPr>
            <w:tcW w:w="2478" w:type="dxa"/>
            <w:tcBorders>
              <w:top w:val="single" w:sz="4" w:space="0" w:color="000000"/>
              <w:left w:val="single" w:sz="4" w:space="0" w:color="000000"/>
              <w:bottom w:val="single" w:sz="4" w:space="0" w:color="000000"/>
              <w:right w:val="single" w:sz="4" w:space="0" w:color="000000"/>
            </w:tcBorders>
            <w:hideMark/>
          </w:tcPr>
          <w:p w14:paraId="2F6FF6BA" w14:textId="77777777" w:rsidR="00721EDE" w:rsidRPr="006834AA" w:rsidRDefault="00721EDE" w:rsidP="00C7494E">
            <w:pPr>
              <w:jc w:val="center"/>
              <w:rPr>
                <w:b/>
                <w:i/>
                <w:sz w:val="21"/>
                <w:szCs w:val="21"/>
              </w:rPr>
            </w:pPr>
            <w:r w:rsidRPr="006834AA">
              <w:rPr>
                <w:b/>
                <w:i/>
                <w:sz w:val="21"/>
                <w:szCs w:val="21"/>
              </w:rPr>
              <w:t>Darbų aprašymas</w:t>
            </w:r>
          </w:p>
        </w:tc>
        <w:tc>
          <w:tcPr>
            <w:tcW w:w="2844" w:type="dxa"/>
            <w:tcBorders>
              <w:top w:val="single" w:sz="4" w:space="0" w:color="000000"/>
              <w:left w:val="single" w:sz="4" w:space="0" w:color="000000"/>
              <w:bottom w:val="single" w:sz="4" w:space="0" w:color="000000"/>
              <w:right w:val="single" w:sz="4" w:space="0" w:color="000000"/>
            </w:tcBorders>
            <w:hideMark/>
          </w:tcPr>
          <w:p w14:paraId="75591B01" w14:textId="77777777" w:rsidR="00721EDE" w:rsidRPr="006834AA" w:rsidRDefault="00721EDE" w:rsidP="00C7494E">
            <w:pPr>
              <w:jc w:val="center"/>
              <w:rPr>
                <w:b/>
                <w:i/>
                <w:sz w:val="21"/>
                <w:szCs w:val="21"/>
              </w:rPr>
            </w:pPr>
            <w:r w:rsidRPr="006834AA">
              <w:rPr>
                <w:b/>
                <w:i/>
                <w:sz w:val="21"/>
                <w:szCs w:val="21"/>
              </w:rPr>
              <w:t>Vertė (Eur)</w:t>
            </w:r>
          </w:p>
          <w:p w14:paraId="766DE29B" w14:textId="77777777" w:rsidR="00721EDE" w:rsidRPr="006834AA" w:rsidRDefault="00721EDE" w:rsidP="00C7494E">
            <w:pPr>
              <w:jc w:val="center"/>
              <w:rPr>
                <w:b/>
                <w:i/>
                <w:sz w:val="21"/>
                <w:szCs w:val="21"/>
              </w:rPr>
            </w:pPr>
            <w:r w:rsidRPr="006834AA">
              <w:rPr>
                <w:b/>
                <w:i/>
                <w:sz w:val="21"/>
                <w:szCs w:val="21"/>
              </w:rPr>
              <w:t>(nurodyti investicijos šaltinį)</w:t>
            </w:r>
          </w:p>
        </w:tc>
      </w:tr>
      <w:tr w:rsidR="00721EDE" w:rsidRPr="006834AA" w14:paraId="17EFC658" w14:textId="77777777" w:rsidTr="00C7494E">
        <w:trPr>
          <w:trHeight w:val="417"/>
        </w:trPr>
        <w:tc>
          <w:tcPr>
            <w:tcW w:w="817" w:type="dxa"/>
            <w:tcBorders>
              <w:top w:val="single" w:sz="4" w:space="0" w:color="000000"/>
              <w:left w:val="single" w:sz="4" w:space="0" w:color="000000"/>
              <w:bottom w:val="single" w:sz="4" w:space="0" w:color="000000"/>
              <w:right w:val="single" w:sz="4" w:space="0" w:color="000000"/>
            </w:tcBorders>
            <w:hideMark/>
          </w:tcPr>
          <w:p w14:paraId="11148234" w14:textId="77777777" w:rsidR="00721EDE" w:rsidRPr="006834AA" w:rsidRDefault="00721EDE" w:rsidP="00C7494E">
            <w:pPr>
              <w:jc w:val="center"/>
              <w:rPr>
                <w:sz w:val="21"/>
                <w:szCs w:val="21"/>
              </w:rPr>
            </w:pPr>
            <w:r w:rsidRPr="006834AA">
              <w:rPr>
                <w:sz w:val="21"/>
                <w:szCs w:val="21"/>
              </w:rPr>
              <w:t>1.</w:t>
            </w:r>
          </w:p>
        </w:tc>
        <w:tc>
          <w:tcPr>
            <w:tcW w:w="2126" w:type="dxa"/>
            <w:tcBorders>
              <w:top w:val="single" w:sz="4" w:space="0" w:color="000000"/>
              <w:left w:val="single" w:sz="4" w:space="0" w:color="000000"/>
              <w:bottom w:val="single" w:sz="4" w:space="0" w:color="000000"/>
              <w:right w:val="single" w:sz="4" w:space="0" w:color="000000"/>
            </w:tcBorders>
            <w:hideMark/>
          </w:tcPr>
          <w:p w14:paraId="5AD3BFDC" w14:textId="77777777" w:rsidR="00721EDE" w:rsidRPr="006834AA" w:rsidRDefault="00721EDE" w:rsidP="00C7494E">
            <w:pPr>
              <w:jc w:val="center"/>
              <w:rPr>
                <w:sz w:val="21"/>
                <w:szCs w:val="21"/>
              </w:rPr>
            </w:pPr>
            <w:r w:rsidRPr="006834AA">
              <w:rPr>
                <w:sz w:val="21"/>
                <w:szCs w:val="21"/>
              </w:rPr>
              <w:t>2017 m.</w:t>
            </w:r>
          </w:p>
        </w:tc>
        <w:tc>
          <w:tcPr>
            <w:tcW w:w="5954" w:type="dxa"/>
            <w:tcBorders>
              <w:top w:val="single" w:sz="4" w:space="0" w:color="000000"/>
              <w:left w:val="single" w:sz="4" w:space="0" w:color="000000"/>
              <w:bottom w:val="single" w:sz="4" w:space="0" w:color="000000"/>
              <w:right w:val="single" w:sz="4" w:space="0" w:color="000000"/>
            </w:tcBorders>
            <w:hideMark/>
          </w:tcPr>
          <w:p w14:paraId="087432E4" w14:textId="77777777" w:rsidR="00721EDE" w:rsidRPr="006834AA" w:rsidRDefault="00721EDE" w:rsidP="00C7494E">
            <w:pPr>
              <w:jc w:val="center"/>
              <w:rPr>
                <w:sz w:val="21"/>
                <w:szCs w:val="21"/>
              </w:rPr>
            </w:pPr>
            <w:r w:rsidRPr="006834AA">
              <w:rPr>
                <w:sz w:val="21"/>
                <w:szCs w:val="21"/>
              </w:rPr>
              <w:t>Padvarių k. – apšvietimo įrengimas</w:t>
            </w:r>
          </w:p>
        </w:tc>
        <w:tc>
          <w:tcPr>
            <w:tcW w:w="2478" w:type="dxa"/>
            <w:tcBorders>
              <w:top w:val="single" w:sz="4" w:space="0" w:color="000000"/>
              <w:left w:val="single" w:sz="4" w:space="0" w:color="000000"/>
              <w:bottom w:val="single" w:sz="4" w:space="0" w:color="000000"/>
              <w:right w:val="single" w:sz="4" w:space="0" w:color="000000"/>
            </w:tcBorders>
            <w:hideMark/>
          </w:tcPr>
          <w:p w14:paraId="6CD111BE" w14:textId="77777777" w:rsidR="00721EDE" w:rsidRPr="006834AA" w:rsidRDefault="00721EDE" w:rsidP="00C7494E">
            <w:pPr>
              <w:jc w:val="center"/>
              <w:rPr>
                <w:sz w:val="21"/>
                <w:szCs w:val="21"/>
              </w:rPr>
            </w:pPr>
            <w:r w:rsidRPr="006834AA">
              <w:rPr>
                <w:sz w:val="21"/>
                <w:szCs w:val="21"/>
              </w:rPr>
              <w:t>-</w:t>
            </w:r>
          </w:p>
        </w:tc>
        <w:tc>
          <w:tcPr>
            <w:tcW w:w="2844" w:type="dxa"/>
            <w:tcBorders>
              <w:top w:val="single" w:sz="4" w:space="0" w:color="000000"/>
              <w:left w:val="single" w:sz="4" w:space="0" w:color="000000"/>
              <w:bottom w:val="single" w:sz="4" w:space="0" w:color="000000"/>
              <w:right w:val="single" w:sz="4" w:space="0" w:color="000000"/>
            </w:tcBorders>
            <w:hideMark/>
          </w:tcPr>
          <w:p w14:paraId="2BA299B7" w14:textId="77777777" w:rsidR="00721EDE" w:rsidRPr="006834AA" w:rsidRDefault="00721EDE" w:rsidP="00C7494E">
            <w:pPr>
              <w:jc w:val="center"/>
              <w:rPr>
                <w:sz w:val="21"/>
                <w:szCs w:val="21"/>
              </w:rPr>
            </w:pPr>
            <w:r w:rsidRPr="006834AA">
              <w:rPr>
                <w:sz w:val="21"/>
                <w:szCs w:val="21"/>
              </w:rPr>
              <w:t>5 000</w:t>
            </w:r>
          </w:p>
        </w:tc>
      </w:tr>
    </w:tbl>
    <w:p w14:paraId="6498CEAC" w14:textId="77777777" w:rsidR="00721EDE" w:rsidRPr="006834AA" w:rsidRDefault="00721EDE" w:rsidP="00721EDE">
      <w:pPr>
        <w:rPr>
          <w:b/>
          <w:sz w:val="21"/>
          <w:szCs w:val="21"/>
        </w:rPr>
      </w:pPr>
    </w:p>
    <w:p w14:paraId="553D78DF" w14:textId="77777777" w:rsidR="00721EDE" w:rsidRPr="006834AA" w:rsidRDefault="00721EDE" w:rsidP="00721EDE">
      <w:pPr>
        <w:rPr>
          <w:b/>
          <w:sz w:val="21"/>
          <w:szCs w:val="21"/>
        </w:rPr>
      </w:pPr>
      <w:r w:rsidRPr="006834AA">
        <w:rPr>
          <w:b/>
          <w:sz w:val="21"/>
          <w:szCs w:val="21"/>
        </w:rPr>
        <w:t>KULTŪROS SRITIES REZULTATAI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
        <w:gridCol w:w="1807"/>
        <w:gridCol w:w="3936"/>
        <w:gridCol w:w="3423"/>
      </w:tblGrid>
      <w:tr w:rsidR="00721EDE" w:rsidRPr="006834AA" w14:paraId="072656AB" w14:textId="77777777" w:rsidTr="00C7494E">
        <w:tc>
          <w:tcPr>
            <w:tcW w:w="817" w:type="dxa"/>
            <w:tcBorders>
              <w:top w:val="single" w:sz="4" w:space="0" w:color="000000"/>
              <w:left w:val="single" w:sz="4" w:space="0" w:color="000000"/>
              <w:bottom w:val="single" w:sz="4" w:space="0" w:color="000000"/>
              <w:right w:val="single" w:sz="4" w:space="0" w:color="000000"/>
            </w:tcBorders>
            <w:hideMark/>
          </w:tcPr>
          <w:p w14:paraId="3252DB6E" w14:textId="77777777" w:rsidR="00721EDE" w:rsidRPr="006834AA" w:rsidRDefault="00721EDE" w:rsidP="00C7494E">
            <w:pPr>
              <w:jc w:val="center"/>
              <w:rPr>
                <w:b/>
                <w:i/>
                <w:sz w:val="21"/>
                <w:szCs w:val="21"/>
              </w:rPr>
            </w:pPr>
            <w:r w:rsidRPr="006834AA">
              <w:rPr>
                <w:b/>
                <w:i/>
                <w:sz w:val="21"/>
                <w:szCs w:val="21"/>
              </w:rPr>
              <w:t>Eil. Nr.</w:t>
            </w:r>
          </w:p>
        </w:tc>
        <w:tc>
          <w:tcPr>
            <w:tcW w:w="2126" w:type="dxa"/>
            <w:tcBorders>
              <w:top w:val="single" w:sz="4" w:space="0" w:color="000000"/>
              <w:left w:val="single" w:sz="4" w:space="0" w:color="000000"/>
              <w:bottom w:val="single" w:sz="4" w:space="0" w:color="000000"/>
              <w:right w:val="single" w:sz="4" w:space="0" w:color="000000"/>
            </w:tcBorders>
            <w:hideMark/>
          </w:tcPr>
          <w:p w14:paraId="2FB8CB53" w14:textId="77777777" w:rsidR="00721EDE" w:rsidRPr="006834AA" w:rsidRDefault="00721EDE" w:rsidP="00C7494E">
            <w:pPr>
              <w:jc w:val="center"/>
              <w:rPr>
                <w:b/>
                <w:i/>
                <w:sz w:val="21"/>
                <w:szCs w:val="21"/>
              </w:rPr>
            </w:pPr>
            <w:r w:rsidRPr="006834AA">
              <w:rPr>
                <w:b/>
                <w:i/>
                <w:sz w:val="21"/>
                <w:szCs w:val="21"/>
              </w:rPr>
              <w:t>Įgyvendinimo metai</w:t>
            </w:r>
          </w:p>
        </w:tc>
        <w:tc>
          <w:tcPr>
            <w:tcW w:w="5954" w:type="dxa"/>
            <w:tcBorders>
              <w:top w:val="single" w:sz="4" w:space="0" w:color="000000"/>
              <w:left w:val="single" w:sz="4" w:space="0" w:color="000000"/>
              <w:bottom w:val="single" w:sz="4" w:space="0" w:color="000000"/>
              <w:right w:val="single" w:sz="4" w:space="0" w:color="000000"/>
            </w:tcBorders>
            <w:hideMark/>
          </w:tcPr>
          <w:p w14:paraId="5F5D0A1D" w14:textId="77777777" w:rsidR="00721EDE" w:rsidRPr="006834AA" w:rsidRDefault="00721EDE" w:rsidP="00C7494E">
            <w:pPr>
              <w:jc w:val="center"/>
              <w:rPr>
                <w:b/>
                <w:i/>
                <w:sz w:val="21"/>
                <w:szCs w:val="21"/>
              </w:rPr>
            </w:pPr>
            <w:r w:rsidRPr="006834AA">
              <w:rPr>
                <w:b/>
                <w:i/>
                <w:sz w:val="21"/>
                <w:szCs w:val="21"/>
              </w:rPr>
              <w:t>Renginio vieta ir pavadinimas</w:t>
            </w:r>
          </w:p>
        </w:tc>
        <w:tc>
          <w:tcPr>
            <w:tcW w:w="5245" w:type="dxa"/>
            <w:tcBorders>
              <w:top w:val="single" w:sz="4" w:space="0" w:color="000000"/>
              <w:left w:val="single" w:sz="4" w:space="0" w:color="000000"/>
              <w:bottom w:val="single" w:sz="4" w:space="0" w:color="000000"/>
              <w:right w:val="single" w:sz="4" w:space="0" w:color="000000"/>
            </w:tcBorders>
            <w:hideMark/>
          </w:tcPr>
          <w:p w14:paraId="0F59E802" w14:textId="77777777" w:rsidR="00721EDE" w:rsidRPr="006834AA" w:rsidRDefault="00721EDE" w:rsidP="00C7494E">
            <w:pPr>
              <w:jc w:val="center"/>
              <w:rPr>
                <w:b/>
                <w:i/>
                <w:sz w:val="21"/>
                <w:szCs w:val="21"/>
              </w:rPr>
            </w:pPr>
            <w:r w:rsidRPr="006834AA">
              <w:rPr>
                <w:b/>
                <w:i/>
                <w:sz w:val="21"/>
                <w:szCs w:val="21"/>
              </w:rPr>
              <w:t xml:space="preserve">Renginio aprašymas </w:t>
            </w:r>
          </w:p>
        </w:tc>
      </w:tr>
      <w:tr w:rsidR="00721EDE" w:rsidRPr="006834AA" w14:paraId="75436E16" w14:textId="77777777" w:rsidTr="00C7494E">
        <w:tc>
          <w:tcPr>
            <w:tcW w:w="817" w:type="dxa"/>
            <w:tcBorders>
              <w:top w:val="single" w:sz="4" w:space="0" w:color="000000"/>
              <w:left w:val="single" w:sz="4" w:space="0" w:color="000000"/>
              <w:bottom w:val="single" w:sz="4" w:space="0" w:color="000000"/>
              <w:right w:val="single" w:sz="4" w:space="0" w:color="000000"/>
            </w:tcBorders>
            <w:hideMark/>
          </w:tcPr>
          <w:p w14:paraId="64D78B9A" w14:textId="77777777" w:rsidR="00721EDE" w:rsidRPr="006834AA" w:rsidRDefault="00721EDE" w:rsidP="00C7494E">
            <w:pPr>
              <w:jc w:val="center"/>
              <w:rPr>
                <w:sz w:val="21"/>
                <w:szCs w:val="21"/>
              </w:rPr>
            </w:pPr>
            <w:r w:rsidRPr="006834AA">
              <w:rPr>
                <w:sz w:val="21"/>
                <w:szCs w:val="21"/>
              </w:rPr>
              <w:t>1.</w:t>
            </w:r>
          </w:p>
        </w:tc>
        <w:tc>
          <w:tcPr>
            <w:tcW w:w="2126" w:type="dxa"/>
            <w:tcBorders>
              <w:top w:val="single" w:sz="4" w:space="0" w:color="000000"/>
              <w:left w:val="single" w:sz="4" w:space="0" w:color="000000"/>
              <w:bottom w:val="single" w:sz="4" w:space="0" w:color="000000"/>
              <w:right w:val="single" w:sz="4" w:space="0" w:color="000000"/>
            </w:tcBorders>
            <w:hideMark/>
          </w:tcPr>
          <w:p w14:paraId="3C13769A" w14:textId="77777777" w:rsidR="00721EDE" w:rsidRPr="006834AA" w:rsidRDefault="00721EDE" w:rsidP="00C7494E">
            <w:pPr>
              <w:jc w:val="center"/>
              <w:rPr>
                <w:sz w:val="21"/>
                <w:szCs w:val="21"/>
              </w:rPr>
            </w:pPr>
            <w:r w:rsidRPr="006834AA">
              <w:rPr>
                <w:sz w:val="21"/>
                <w:szCs w:val="21"/>
              </w:rPr>
              <w:t>2017 m.</w:t>
            </w:r>
          </w:p>
        </w:tc>
        <w:tc>
          <w:tcPr>
            <w:tcW w:w="5954" w:type="dxa"/>
            <w:tcBorders>
              <w:top w:val="single" w:sz="4" w:space="0" w:color="000000"/>
              <w:left w:val="single" w:sz="4" w:space="0" w:color="000000"/>
              <w:bottom w:val="single" w:sz="4" w:space="0" w:color="000000"/>
              <w:right w:val="single" w:sz="4" w:space="0" w:color="000000"/>
            </w:tcBorders>
            <w:hideMark/>
          </w:tcPr>
          <w:p w14:paraId="51B9BBC0" w14:textId="77777777" w:rsidR="00721EDE" w:rsidRPr="006834AA" w:rsidRDefault="00721EDE" w:rsidP="00C7494E">
            <w:pPr>
              <w:rPr>
                <w:sz w:val="21"/>
                <w:szCs w:val="21"/>
              </w:rPr>
            </w:pPr>
            <w:r w:rsidRPr="006834AA">
              <w:rPr>
                <w:sz w:val="21"/>
                <w:szCs w:val="21"/>
              </w:rPr>
              <w:t>Ekskursija į Medininkų pilį</w:t>
            </w:r>
          </w:p>
        </w:tc>
        <w:tc>
          <w:tcPr>
            <w:tcW w:w="5245" w:type="dxa"/>
            <w:tcBorders>
              <w:top w:val="single" w:sz="4" w:space="0" w:color="000000"/>
              <w:left w:val="single" w:sz="4" w:space="0" w:color="000000"/>
              <w:bottom w:val="single" w:sz="4" w:space="0" w:color="000000"/>
              <w:right w:val="single" w:sz="4" w:space="0" w:color="000000"/>
            </w:tcBorders>
            <w:hideMark/>
          </w:tcPr>
          <w:p w14:paraId="5D648B5E" w14:textId="77777777" w:rsidR="00721EDE" w:rsidRPr="006834AA" w:rsidRDefault="00721EDE" w:rsidP="00C7494E">
            <w:pPr>
              <w:rPr>
                <w:sz w:val="21"/>
                <w:szCs w:val="21"/>
              </w:rPr>
            </w:pPr>
            <w:r w:rsidRPr="006834AA">
              <w:rPr>
                <w:sz w:val="21"/>
                <w:szCs w:val="21"/>
              </w:rPr>
              <w:t>Spalio mėnesį</w:t>
            </w:r>
          </w:p>
        </w:tc>
      </w:tr>
      <w:tr w:rsidR="00721EDE" w:rsidRPr="006834AA" w14:paraId="410EFED5" w14:textId="77777777" w:rsidTr="00C7494E">
        <w:tc>
          <w:tcPr>
            <w:tcW w:w="817" w:type="dxa"/>
            <w:tcBorders>
              <w:top w:val="single" w:sz="4" w:space="0" w:color="000000"/>
              <w:left w:val="single" w:sz="4" w:space="0" w:color="000000"/>
              <w:bottom w:val="single" w:sz="4" w:space="0" w:color="000000"/>
              <w:right w:val="single" w:sz="4" w:space="0" w:color="000000"/>
            </w:tcBorders>
            <w:hideMark/>
          </w:tcPr>
          <w:p w14:paraId="36E33323" w14:textId="77777777" w:rsidR="00721EDE" w:rsidRPr="006834AA" w:rsidRDefault="00721EDE" w:rsidP="00C7494E">
            <w:pPr>
              <w:jc w:val="center"/>
              <w:rPr>
                <w:sz w:val="21"/>
                <w:szCs w:val="21"/>
              </w:rPr>
            </w:pPr>
            <w:r w:rsidRPr="006834AA">
              <w:rPr>
                <w:sz w:val="21"/>
                <w:szCs w:val="21"/>
              </w:rPr>
              <w:t>2.</w:t>
            </w:r>
          </w:p>
        </w:tc>
        <w:tc>
          <w:tcPr>
            <w:tcW w:w="2126" w:type="dxa"/>
            <w:tcBorders>
              <w:top w:val="single" w:sz="4" w:space="0" w:color="000000"/>
              <w:left w:val="single" w:sz="4" w:space="0" w:color="000000"/>
              <w:bottom w:val="single" w:sz="4" w:space="0" w:color="000000"/>
              <w:right w:val="single" w:sz="4" w:space="0" w:color="000000"/>
            </w:tcBorders>
            <w:hideMark/>
          </w:tcPr>
          <w:p w14:paraId="452D83FB" w14:textId="77777777" w:rsidR="00721EDE" w:rsidRPr="006834AA" w:rsidRDefault="00721EDE" w:rsidP="00C7494E">
            <w:pPr>
              <w:jc w:val="center"/>
              <w:rPr>
                <w:sz w:val="21"/>
                <w:szCs w:val="21"/>
              </w:rPr>
            </w:pPr>
            <w:r w:rsidRPr="006834AA">
              <w:rPr>
                <w:sz w:val="21"/>
                <w:szCs w:val="21"/>
              </w:rPr>
              <w:t>2017 m.</w:t>
            </w:r>
          </w:p>
        </w:tc>
        <w:tc>
          <w:tcPr>
            <w:tcW w:w="5954" w:type="dxa"/>
            <w:tcBorders>
              <w:top w:val="single" w:sz="4" w:space="0" w:color="000000"/>
              <w:left w:val="single" w:sz="4" w:space="0" w:color="000000"/>
              <w:bottom w:val="single" w:sz="4" w:space="0" w:color="000000"/>
              <w:right w:val="single" w:sz="4" w:space="0" w:color="000000"/>
            </w:tcBorders>
            <w:hideMark/>
          </w:tcPr>
          <w:p w14:paraId="7E2D0BD9" w14:textId="77777777" w:rsidR="00721EDE" w:rsidRPr="006834AA" w:rsidRDefault="00721EDE" w:rsidP="00C7494E">
            <w:pPr>
              <w:rPr>
                <w:sz w:val="21"/>
                <w:szCs w:val="21"/>
              </w:rPr>
            </w:pPr>
            <w:r w:rsidRPr="006834AA">
              <w:rPr>
                <w:sz w:val="21"/>
                <w:szCs w:val="21"/>
              </w:rPr>
              <w:t>Joninių šventė</w:t>
            </w:r>
          </w:p>
        </w:tc>
        <w:tc>
          <w:tcPr>
            <w:tcW w:w="5245" w:type="dxa"/>
            <w:tcBorders>
              <w:top w:val="single" w:sz="4" w:space="0" w:color="000000"/>
              <w:left w:val="single" w:sz="4" w:space="0" w:color="000000"/>
              <w:bottom w:val="single" w:sz="4" w:space="0" w:color="000000"/>
              <w:right w:val="single" w:sz="4" w:space="0" w:color="000000"/>
            </w:tcBorders>
            <w:hideMark/>
          </w:tcPr>
          <w:p w14:paraId="212C719B" w14:textId="77777777" w:rsidR="00721EDE" w:rsidRPr="006834AA" w:rsidRDefault="00721EDE" w:rsidP="00C7494E">
            <w:pPr>
              <w:rPr>
                <w:sz w:val="21"/>
                <w:szCs w:val="21"/>
              </w:rPr>
            </w:pPr>
            <w:r w:rsidRPr="006834AA">
              <w:rPr>
                <w:sz w:val="21"/>
                <w:szCs w:val="21"/>
              </w:rPr>
              <w:t>birželio 23 d.</w:t>
            </w:r>
          </w:p>
        </w:tc>
      </w:tr>
      <w:tr w:rsidR="00721EDE" w:rsidRPr="006834AA" w14:paraId="49DC43ED" w14:textId="77777777" w:rsidTr="00C7494E">
        <w:tc>
          <w:tcPr>
            <w:tcW w:w="817" w:type="dxa"/>
            <w:tcBorders>
              <w:top w:val="single" w:sz="4" w:space="0" w:color="000000"/>
              <w:left w:val="single" w:sz="4" w:space="0" w:color="000000"/>
              <w:bottom w:val="single" w:sz="4" w:space="0" w:color="000000"/>
              <w:right w:val="single" w:sz="4" w:space="0" w:color="000000"/>
            </w:tcBorders>
          </w:tcPr>
          <w:p w14:paraId="7752FBB4" w14:textId="77777777" w:rsidR="00721EDE" w:rsidRPr="006834AA" w:rsidRDefault="00721EDE" w:rsidP="00C7494E">
            <w:pPr>
              <w:jc w:val="center"/>
              <w:rPr>
                <w:sz w:val="21"/>
                <w:szCs w:val="21"/>
              </w:rPr>
            </w:pPr>
            <w:r w:rsidRPr="006834AA">
              <w:rPr>
                <w:sz w:val="21"/>
                <w:szCs w:val="21"/>
              </w:rPr>
              <w:t>3.</w:t>
            </w:r>
          </w:p>
        </w:tc>
        <w:tc>
          <w:tcPr>
            <w:tcW w:w="2126" w:type="dxa"/>
            <w:tcBorders>
              <w:top w:val="single" w:sz="4" w:space="0" w:color="000000"/>
              <w:left w:val="single" w:sz="4" w:space="0" w:color="000000"/>
              <w:bottom w:val="single" w:sz="4" w:space="0" w:color="000000"/>
              <w:right w:val="single" w:sz="4" w:space="0" w:color="000000"/>
            </w:tcBorders>
          </w:tcPr>
          <w:p w14:paraId="458F2FC9" w14:textId="77777777" w:rsidR="00721EDE" w:rsidRPr="006834AA" w:rsidRDefault="00721EDE" w:rsidP="00C7494E">
            <w:pPr>
              <w:jc w:val="center"/>
              <w:rPr>
                <w:sz w:val="21"/>
                <w:szCs w:val="21"/>
              </w:rPr>
            </w:pPr>
            <w:r w:rsidRPr="006834AA">
              <w:rPr>
                <w:sz w:val="21"/>
                <w:szCs w:val="21"/>
              </w:rPr>
              <w:t>2017 m.</w:t>
            </w:r>
          </w:p>
        </w:tc>
        <w:tc>
          <w:tcPr>
            <w:tcW w:w="5954" w:type="dxa"/>
            <w:tcBorders>
              <w:top w:val="single" w:sz="4" w:space="0" w:color="000000"/>
              <w:left w:val="single" w:sz="4" w:space="0" w:color="000000"/>
              <w:bottom w:val="single" w:sz="4" w:space="0" w:color="000000"/>
              <w:right w:val="single" w:sz="4" w:space="0" w:color="000000"/>
            </w:tcBorders>
          </w:tcPr>
          <w:p w14:paraId="2129148D" w14:textId="77777777" w:rsidR="00721EDE" w:rsidRPr="006834AA" w:rsidRDefault="00721EDE" w:rsidP="00C7494E">
            <w:pPr>
              <w:rPr>
                <w:sz w:val="21"/>
                <w:szCs w:val="21"/>
              </w:rPr>
            </w:pPr>
            <w:r w:rsidRPr="006834AA">
              <w:rPr>
                <w:sz w:val="21"/>
                <w:szCs w:val="21"/>
              </w:rPr>
              <w:t>Rudens derliaus šventė</w:t>
            </w:r>
          </w:p>
        </w:tc>
        <w:tc>
          <w:tcPr>
            <w:tcW w:w="5245" w:type="dxa"/>
            <w:tcBorders>
              <w:top w:val="single" w:sz="4" w:space="0" w:color="000000"/>
              <w:left w:val="single" w:sz="4" w:space="0" w:color="000000"/>
              <w:bottom w:val="single" w:sz="4" w:space="0" w:color="000000"/>
              <w:right w:val="single" w:sz="4" w:space="0" w:color="000000"/>
            </w:tcBorders>
          </w:tcPr>
          <w:p w14:paraId="40063998" w14:textId="77777777" w:rsidR="00721EDE" w:rsidRPr="006834AA" w:rsidRDefault="00721EDE" w:rsidP="00C7494E">
            <w:pPr>
              <w:rPr>
                <w:sz w:val="21"/>
                <w:szCs w:val="21"/>
              </w:rPr>
            </w:pPr>
            <w:r w:rsidRPr="006834AA">
              <w:rPr>
                <w:sz w:val="21"/>
                <w:szCs w:val="21"/>
              </w:rPr>
              <w:t>rugsėjo mėn.</w:t>
            </w:r>
          </w:p>
        </w:tc>
      </w:tr>
      <w:tr w:rsidR="00721EDE" w:rsidRPr="006834AA" w14:paraId="6A11659B" w14:textId="77777777" w:rsidTr="00C7494E">
        <w:tc>
          <w:tcPr>
            <w:tcW w:w="817" w:type="dxa"/>
            <w:tcBorders>
              <w:top w:val="single" w:sz="4" w:space="0" w:color="000000"/>
              <w:left w:val="single" w:sz="4" w:space="0" w:color="000000"/>
              <w:bottom w:val="single" w:sz="4" w:space="0" w:color="000000"/>
              <w:right w:val="single" w:sz="4" w:space="0" w:color="000000"/>
            </w:tcBorders>
            <w:hideMark/>
          </w:tcPr>
          <w:p w14:paraId="2226AE6C" w14:textId="77777777" w:rsidR="00721EDE" w:rsidRPr="006834AA" w:rsidRDefault="00721EDE" w:rsidP="00C7494E">
            <w:pPr>
              <w:jc w:val="center"/>
              <w:rPr>
                <w:sz w:val="21"/>
                <w:szCs w:val="21"/>
              </w:rPr>
            </w:pPr>
            <w:r w:rsidRPr="006834AA">
              <w:rPr>
                <w:sz w:val="21"/>
                <w:szCs w:val="21"/>
              </w:rPr>
              <w:t>3.</w:t>
            </w:r>
          </w:p>
        </w:tc>
        <w:tc>
          <w:tcPr>
            <w:tcW w:w="2126" w:type="dxa"/>
            <w:tcBorders>
              <w:top w:val="single" w:sz="4" w:space="0" w:color="000000"/>
              <w:left w:val="single" w:sz="4" w:space="0" w:color="000000"/>
              <w:bottom w:val="single" w:sz="4" w:space="0" w:color="000000"/>
              <w:right w:val="single" w:sz="4" w:space="0" w:color="000000"/>
            </w:tcBorders>
            <w:hideMark/>
          </w:tcPr>
          <w:p w14:paraId="40FE181C" w14:textId="77777777" w:rsidR="00721EDE" w:rsidRPr="006834AA" w:rsidRDefault="00721EDE" w:rsidP="00C7494E">
            <w:pPr>
              <w:jc w:val="center"/>
              <w:rPr>
                <w:sz w:val="21"/>
                <w:szCs w:val="21"/>
              </w:rPr>
            </w:pPr>
            <w:r w:rsidRPr="006834AA">
              <w:rPr>
                <w:sz w:val="21"/>
                <w:szCs w:val="21"/>
              </w:rPr>
              <w:t>2017 m.</w:t>
            </w:r>
          </w:p>
        </w:tc>
        <w:tc>
          <w:tcPr>
            <w:tcW w:w="5954" w:type="dxa"/>
            <w:tcBorders>
              <w:top w:val="single" w:sz="4" w:space="0" w:color="000000"/>
              <w:left w:val="single" w:sz="4" w:space="0" w:color="000000"/>
              <w:bottom w:val="single" w:sz="4" w:space="0" w:color="000000"/>
              <w:right w:val="single" w:sz="4" w:space="0" w:color="000000"/>
            </w:tcBorders>
            <w:hideMark/>
          </w:tcPr>
          <w:p w14:paraId="6EEFD0D2" w14:textId="77777777" w:rsidR="00721EDE" w:rsidRPr="006834AA" w:rsidRDefault="00721EDE" w:rsidP="00C7494E">
            <w:pPr>
              <w:rPr>
                <w:sz w:val="21"/>
                <w:szCs w:val="21"/>
              </w:rPr>
            </w:pPr>
            <w:r w:rsidRPr="006834AA">
              <w:rPr>
                <w:sz w:val="21"/>
                <w:szCs w:val="21"/>
              </w:rPr>
              <w:t>Lapkričio 1-ąją pilkapynų pagerbimas</w:t>
            </w:r>
          </w:p>
        </w:tc>
        <w:tc>
          <w:tcPr>
            <w:tcW w:w="5245" w:type="dxa"/>
            <w:tcBorders>
              <w:top w:val="single" w:sz="4" w:space="0" w:color="000000"/>
              <w:left w:val="single" w:sz="4" w:space="0" w:color="000000"/>
              <w:bottom w:val="single" w:sz="4" w:space="0" w:color="000000"/>
              <w:right w:val="single" w:sz="4" w:space="0" w:color="000000"/>
            </w:tcBorders>
            <w:hideMark/>
          </w:tcPr>
          <w:p w14:paraId="012B02A7" w14:textId="77777777" w:rsidR="00721EDE" w:rsidRPr="006834AA" w:rsidRDefault="00721EDE" w:rsidP="00C7494E">
            <w:pPr>
              <w:rPr>
                <w:sz w:val="21"/>
                <w:szCs w:val="21"/>
              </w:rPr>
            </w:pPr>
            <w:r w:rsidRPr="006834AA">
              <w:rPr>
                <w:sz w:val="21"/>
                <w:szCs w:val="21"/>
              </w:rPr>
              <w:t>lapkričio 1 d.</w:t>
            </w:r>
          </w:p>
        </w:tc>
      </w:tr>
      <w:tr w:rsidR="00721EDE" w:rsidRPr="006834AA" w14:paraId="5212E26E" w14:textId="77777777" w:rsidTr="00C7494E">
        <w:tc>
          <w:tcPr>
            <w:tcW w:w="817" w:type="dxa"/>
            <w:tcBorders>
              <w:top w:val="single" w:sz="4" w:space="0" w:color="000000"/>
              <w:left w:val="single" w:sz="4" w:space="0" w:color="000000"/>
              <w:bottom w:val="single" w:sz="4" w:space="0" w:color="000000"/>
              <w:right w:val="single" w:sz="4" w:space="0" w:color="000000"/>
            </w:tcBorders>
            <w:hideMark/>
          </w:tcPr>
          <w:p w14:paraId="3873DA34" w14:textId="77777777" w:rsidR="00721EDE" w:rsidRPr="006834AA" w:rsidRDefault="00721EDE" w:rsidP="00C7494E">
            <w:pPr>
              <w:jc w:val="center"/>
              <w:rPr>
                <w:sz w:val="21"/>
                <w:szCs w:val="21"/>
              </w:rPr>
            </w:pPr>
            <w:r w:rsidRPr="006834AA">
              <w:rPr>
                <w:sz w:val="21"/>
                <w:szCs w:val="21"/>
              </w:rPr>
              <w:t>4.</w:t>
            </w:r>
          </w:p>
        </w:tc>
        <w:tc>
          <w:tcPr>
            <w:tcW w:w="2126" w:type="dxa"/>
            <w:tcBorders>
              <w:top w:val="single" w:sz="4" w:space="0" w:color="000000"/>
              <w:left w:val="single" w:sz="4" w:space="0" w:color="000000"/>
              <w:bottom w:val="single" w:sz="4" w:space="0" w:color="000000"/>
              <w:right w:val="single" w:sz="4" w:space="0" w:color="000000"/>
            </w:tcBorders>
            <w:hideMark/>
          </w:tcPr>
          <w:p w14:paraId="4F86DB99" w14:textId="77777777" w:rsidR="00721EDE" w:rsidRPr="006834AA" w:rsidRDefault="00721EDE" w:rsidP="00C7494E">
            <w:pPr>
              <w:jc w:val="center"/>
              <w:rPr>
                <w:sz w:val="21"/>
                <w:szCs w:val="21"/>
              </w:rPr>
            </w:pPr>
            <w:r w:rsidRPr="006834AA">
              <w:rPr>
                <w:sz w:val="21"/>
                <w:szCs w:val="21"/>
              </w:rPr>
              <w:t>2017 m.</w:t>
            </w:r>
          </w:p>
        </w:tc>
        <w:tc>
          <w:tcPr>
            <w:tcW w:w="5954" w:type="dxa"/>
            <w:tcBorders>
              <w:top w:val="single" w:sz="4" w:space="0" w:color="000000"/>
              <w:left w:val="single" w:sz="4" w:space="0" w:color="000000"/>
              <w:bottom w:val="single" w:sz="4" w:space="0" w:color="000000"/>
              <w:right w:val="single" w:sz="4" w:space="0" w:color="000000"/>
            </w:tcBorders>
            <w:hideMark/>
          </w:tcPr>
          <w:p w14:paraId="03A36D34" w14:textId="77777777" w:rsidR="00721EDE" w:rsidRPr="006834AA" w:rsidRDefault="00721EDE" w:rsidP="00C7494E">
            <w:pPr>
              <w:rPr>
                <w:sz w:val="21"/>
                <w:szCs w:val="21"/>
              </w:rPr>
            </w:pPr>
            <w:r w:rsidRPr="006834AA">
              <w:rPr>
                <w:sz w:val="21"/>
                <w:szCs w:val="21"/>
              </w:rPr>
              <w:t>Naujametiniai renginiai</w:t>
            </w:r>
          </w:p>
        </w:tc>
        <w:tc>
          <w:tcPr>
            <w:tcW w:w="5245" w:type="dxa"/>
            <w:tcBorders>
              <w:top w:val="single" w:sz="4" w:space="0" w:color="000000"/>
              <w:left w:val="single" w:sz="4" w:space="0" w:color="000000"/>
              <w:bottom w:val="single" w:sz="4" w:space="0" w:color="000000"/>
              <w:right w:val="single" w:sz="4" w:space="0" w:color="000000"/>
            </w:tcBorders>
            <w:hideMark/>
          </w:tcPr>
          <w:p w14:paraId="2FA11798" w14:textId="77777777" w:rsidR="00721EDE" w:rsidRPr="006834AA" w:rsidRDefault="00721EDE" w:rsidP="00C7494E">
            <w:pPr>
              <w:rPr>
                <w:sz w:val="21"/>
                <w:szCs w:val="21"/>
              </w:rPr>
            </w:pPr>
            <w:r w:rsidRPr="006834AA">
              <w:rPr>
                <w:sz w:val="21"/>
                <w:szCs w:val="21"/>
              </w:rPr>
              <w:t>gruodžio mėnesį</w:t>
            </w:r>
          </w:p>
        </w:tc>
      </w:tr>
      <w:tr w:rsidR="00721EDE" w:rsidRPr="006834AA" w14:paraId="329EF0E4" w14:textId="77777777" w:rsidTr="00C7494E">
        <w:tc>
          <w:tcPr>
            <w:tcW w:w="817" w:type="dxa"/>
            <w:tcBorders>
              <w:top w:val="single" w:sz="4" w:space="0" w:color="000000"/>
              <w:left w:val="single" w:sz="4" w:space="0" w:color="000000"/>
              <w:bottom w:val="single" w:sz="4" w:space="0" w:color="000000"/>
              <w:right w:val="single" w:sz="4" w:space="0" w:color="000000"/>
            </w:tcBorders>
          </w:tcPr>
          <w:p w14:paraId="3985895A" w14:textId="77777777" w:rsidR="00721EDE" w:rsidRPr="006834AA" w:rsidRDefault="00721EDE" w:rsidP="00C7494E">
            <w:pPr>
              <w:jc w:val="center"/>
              <w:rPr>
                <w:sz w:val="21"/>
                <w:szCs w:val="21"/>
              </w:rPr>
            </w:pPr>
            <w:r w:rsidRPr="006834AA">
              <w:rPr>
                <w:sz w:val="21"/>
                <w:szCs w:val="21"/>
              </w:rPr>
              <w:t>5.</w:t>
            </w:r>
          </w:p>
        </w:tc>
        <w:tc>
          <w:tcPr>
            <w:tcW w:w="2126" w:type="dxa"/>
            <w:tcBorders>
              <w:top w:val="single" w:sz="4" w:space="0" w:color="000000"/>
              <w:left w:val="single" w:sz="4" w:space="0" w:color="000000"/>
              <w:bottom w:val="single" w:sz="4" w:space="0" w:color="000000"/>
              <w:right w:val="single" w:sz="4" w:space="0" w:color="000000"/>
            </w:tcBorders>
          </w:tcPr>
          <w:p w14:paraId="52F3110B" w14:textId="77777777" w:rsidR="00721EDE" w:rsidRPr="006834AA" w:rsidRDefault="00721EDE" w:rsidP="00C7494E">
            <w:pPr>
              <w:jc w:val="center"/>
              <w:rPr>
                <w:sz w:val="21"/>
                <w:szCs w:val="21"/>
              </w:rPr>
            </w:pPr>
            <w:r w:rsidRPr="006834AA">
              <w:rPr>
                <w:sz w:val="21"/>
                <w:szCs w:val="21"/>
              </w:rPr>
              <w:t>2017 m.</w:t>
            </w:r>
          </w:p>
        </w:tc>
        <w:tc>
          <w:tcPr>
            <w:tcW w:w="5954" w:type="dxa"/>
            <w:tcBorders>
              <w:top w:val="single" w:sz="4" w:space="0" w:color="000000"/>
              <w:left w:val="single" w:sz="4" w:space="0" w:color="000000"/>
              <w:bottom w:val="single" w:sz="4" w:space="0" w:color="000000"/>
              <w:right w:val="single" w:sz="4" w:space="0" w:color="000000"/>
            </w:tcBorders>
          </w:tcPr>
          <w:p w14:paraId="51E1BA8C" w14:textId="77777777" w:rsidR="00721EDE" w:rsidRPr="006834AA" w:rsidRDefault="00721EDE" w:rsidP="00C7494E">
            <w:pPr>
              <w:rPr>
                <w:sz w:val="21"/>
                <w:szCs w:val="21"/>
              </w:rPr>
            </w:pPr>
            <w:r w:rsidRPr="006834AA">
              <w:rPr>
                <w:sz w:val="21"/>
                <w:szCs w:val="21"/>
              </w:rPr>
              <w:t>Renginys „Senjorų popietė“</w:t>
            </w:r>
          </w:p>
        </w:tc>
        <w:tc>
          <w:tcPr>
            <w:tcW w:w="5245" w:type="dxa"/>
            <w:tcBorders>
              <w:top w:val="single" w:sz="4" w:space="0" w:color="000000"/>
              <w:left w:val="single" w:sz="4" w:space="0" w:color="000000"/>
              <w:bottom w:val="single" w:sz="4" w:space="0" w:color="000000"/>
              <w:right w:val="single" w:sz="4" w:space="0" w:color="000000"/>
            </w:tcBorders>
          </w:tcPr>
          <w:p w14:paraId="5BBE67BF" w14:textId="77777777" w:rsidR="00721EDE" w:rsidRPr="006834AA" w:rsidRDefault="00721EDE" w:rsidP="00C7494E">
            <w:pPr>
              <w:rPr>
                <w:sz w:val="21"/>
                <w:szCs w:val="21"/>
              </w:rPr>
            </w:pPr>
            <w:r w:rsidRPr="006834AA">
              <w:rPr>
                <w:sz w:val="21"/>
                <w:szCs w:val="21"/>
              </w:rPr>
              <w:t>Spalio 1 d.</w:t>
            </w:r>
          </w:p>
        </w:tc>
      </w:tr>
    </w:tbl>
    <w:p w14:paraId="168C20E4" w14:textId="77777777" w:rsidR="00721EDE" w:rsidRPr="006834AA" w:rsidRDefault="00721EDE" w:rsidP="00721EDE">
      <w:pPr>
        <w:rPr>
          <w:sz w:val="21"/>
          <w:szCs w:val="21"/>
        </w:rPr>
      </w:pPr>
    </w:p>
    <w:p w14:paraId="18D677F0" w14:textId="77777777" w:rsidR="00721EDE" w:rsidRPr="006834AA" w:rsidRDefault="00721EDE" w:rsidP="00721EDE">
      <w:pPr>
        <w:ind w:firstLine="1298"/>
        <w:rPr>
          <w:b/>
        </w:rPr>
      </w:pPr>
      <w:r w:rsidRPr="006834AA">
        <w:rPr>
          <w:b/>
        </w:rPr>
        <w:t>SPORTO SRITIES REZULTATAI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
        <w:gridCol w:w="1808"/>
        <w:gridCol w:w="3586"/>
        <w:gridCol w:w="3772"/>
      </w:tblGrid>
      <w:tr w:rsidR="00721EDE" w:rsidRPr="006834AA" w14:paraId="7DBFF42A" w14:textId="77777777" w:rsidTr="00C7494E">
        <w:tc>
          <w:tcPr>
            <w:tcW w:w="817" w:type="dxa"/>
            <w:tcBorders>
              <w:top w:val="single" w:sz="4" w:space="0" w:color="000000"/>
              <w:left w:val="single" w:sz="4" w:space="0" w:color="000000"/>
              <w:bottom w:val="single" w:sz="4" w:space="0" w:color="000000"/>
              <w:right w:val="single" w:sz="4" w:space="0" w:color="000000"/>
            </w:tcBorders>
            <w:hideMark/>
          </w:tcPr>
          <w:p w14:paraId="76C3F2FF" w14:textId="77777777" w:rsidR="00721EDE" w:rsidRPr="006834AA" w:rsidRDefault="00721EDE" w:rsidP="00C7494E">
            <w:pPr>
              <w:jc w:val="center"/>
              <w:rPr>
                <w:b/>
                <w:i/>
                <w:sz w:val="21"/>
                <w:szCs w:val="21"/>
              </w:rPr>
            </w:pPr>
            <w:r w:rsidRPr="006834AA">
              <w:rPr>
                <w:b/>
                <w:i/>
                <w:sz w:val="21"/>
                <w:szCs w:val="21"/>
              </w:rPr>
              <w:t>Eil. Nr.</w:t>
            </w:r>
          </w:p>
        </w:tc>
        <w:tc>
          <w:tcPr>
            <w:tcW w:w="2126" w:type="dxa"/>
            <w:tcBorders>
              <w:top w:val="single" w:sz="4" w:space="0" w:color="000000"/>
              <w:left w:val="single" w:sz="4" w:space="0" w:color="000000"/>
              <w:bottom w:val="single" w:sz="4" w:space="0" w:color="000000"/>
              <w:right w:val="single" w:sz="4" w:space="0" w:color="000000"/>
            </w:tcBorders>
            <w:hideMark/>
          </w:tcPr>
          <w:p w14:paraId="564E2569" w14:textId="77777777" w:rsidR="00721EDE" w:rsidRPr="006834AA" w:rsidRDefault="00721EDE" w:rsidP="00C7494E">
            <w:pPr>
              <w:jc w:val="center"/>
              <w:rPr>
                <w:b/>
                <w:i/>
                <w:sz w:val="21"/>
                <w:szCs w:val="21"/>
              </w:rPr>
            </w:pPr>
            <w:r w:rsidRPr="006834AA">
              <w:rPr>
                <w:b/>
                <w:i/>
                <w:sz w:val="21"/>
                <w:szCs w:val="21"/>
              </w:rPr>
              <w:t>Įgyvendinimo metai</w:t>
            </w:r>
          </w:p>
        </w:tc>
        <w:tc>
          <w:tcPr>
            <w:tcW w:w="5387" w:type="dxa"/>
            <w:tcBorders>
              <w:top w:val="single" w:sz="4" w:space="0" w:color="000000"/>
              <w:left w:val="single" w:sz="4" w:space="0" w:color="000000"/>
              <w:bottom w:val="single" w:sz="4" w:space="0" w:color="000000"/>
              <w:right w:val="single" w:sz="4" w:space="0" w:color="000000"/>
            </w:tcBorders>
            <w:hideMark/>
          </w:tcPr>
          <w:p w14:paraId="0EFE01E4" w14:textId="77777777" w:rsidR="00721EDE" w:rsidRPr="006834AA" w:rsidRDefault="00721EDE" w:rsidP="00C7494E">
            <w:pPr>
              <w:jc w:val="center"/>
              <w:rPr>
                <w:b/>
                <w:i/>
                <w:sz w:val="21"/>
                <w:szCs w:val="21"/>
              </w:rPr>
            </w:pPr>
            <w:r w:rsidRPr="006834AA">
              <w:rPr>
                <w:b/>
                <w:i/>
                <w:sz w:val="21"/>
                <w:szCs w:val="21"/>
              </w:rPr>
              <w:t>Renginio vieta ir pavadinimas</w:t>
            </w:r>
          </w:p>
        </w:tc>
        <w:tc>
          <w:tcPr>
            <w:tcW w:w="5812" w:type="dxa"/>
            <w:tcBorders>
              <w:top w:val="single" w:sz="4" w:space="0" w:color="000000"/>
              <w:left w:val="single" w:sz="4" w:space="0" w:color="000000"/>
              <w:bottom w:val="single" w:sz="4" w:space="0" w:color="000000"/>
              <w:right w:val="single" w:sz="4" w:space="0" w:color="000000"/>
            </w:tcBorders>
            <w:hideMark/>
          </w:tcPr>
          <w:p w14:paraId="419B4C03" w14:textId="77777777" w:rsidR="00721EDE" w:rsidRPr="006834AA" w:rsidRDefault="00721EDE" w:rsidP="00C7494E">
            <w:pPr>
              <w:jc w:val="center"/>
              <w:rPr>
                <w:b/>
                <w:i/>
                <w:sz w:val="21"/>
                <w:szCs w:val="21"/>
              </w:rPr>
            </w:pPr>
            <w:r w:rsidRPr="006834AA">
              <w:rPr>
                <w:b/>
                <w:i/>
                <w:sz w:val="21"/>
                <w:szCs w:val="21"/>
              </w:rPr>
              <w:t>Renginio aprašymas</w:t>
            </w:r>
          </w:p>
        </w:tc>
      </w:tr>
      <w:tr w:rsidR="00721EDE" w:rsidRPr="006834AA" w14:paraId="62C4954E" w14:textId="77777777" w:rsidTr="00C7494E">
        <w:tc>
          <w:tcPr>
            <w:tcW w:w="817" w:type="dxa"/>
            <w:tcBorders>
              <w:top w:val="single" w:sz="4" w:space="0" w:color="000000"/>
              <w:left w:val="single" w:sz="4" w:space="0" w:color="000000"/>
              <w:bottom w:val="single" w:sz="4" w:space="0" w:color="000000"/>
              <w:right w:val="single" w:sz="4" w:space="0" w:color="000000"/>
            </w:tcBorders>
            <w:hideMark/>
          </w:tcPr>
          <w:p w14:paraId="4806F0BC" w14:textId="77777777" w:rsidR="00721EDE" w:rsidRPr="006834AA" w:rsidRDefault="00721EDE" w:rsidP="00C7494E">
            <w:pPr>
              <w:jc w:val="center"/>
              <w:rPr>
                <w:sz w:val="21"/>
                <w:szCs w:val="21"/>
              </w:rPr>
            </w:pPr>
            <w:r w:rsidRPr="006834AA">
              <w:rPr>
                <w:sz w:val="21"/>
                <w:szCs w:val="21"/>
              </w:rPr>
              <w:t>1.</w:t>
            </w:r>
          </w:p>
        </w:tc>
        <w:tc>
          <w:tcPr>
            <w:tcW w:w="2126" w:type="dxa"/>
            <w:tcBorders>
              <w:top w:val="single" w:sz="4" w:space="0" w:color="000000"/>
              <w:left w:val="single" w:sz="4" w:space="0" w:color="000000"/>
              <w:bottom w:val="single" w:sz="4" w:space="0" w:color="000000"/>
              <w:right w:val="single" w:sz="4" w:space="0" w:color="000000"/>
            </w:tcBorders>
            <w:hideMark/>
          </w:tcPr>
          <w:p w14:paraId="4D4E3157" w14:textId="77777777" w:rsidR="00721EDE" w:rsidRPr="006834AA" w:rsidRDefault="00721EDE" w:rsidP="00C7494E">
            <w:pPr>
              <w:jc w:val="center"/>
              <w:rPr>
                <w:sz w:val="21"/>
                <w:szCs w:val="21"/>
              </w:rPr>
            </w:pPr>
            <w:r w:rsidRPr="006834AA">
              <w:rPr>
                <w:sz w:val="21"/>
                <w:szCs w:val="21"/>
              </w:rPr>
              <w:t>2017 m.</w:t>
            </w:r>
          </w:p>
        </w:tc>
        <w:tc>
          <w:tcPr>
            <w:tcW w:w="5387" w:type="dxa"/>
            <w:tcBorders>
              <w:top w:val="single" w:sz="4" w:space="0" w:color="000000"/>
              <w:left w:val="single" w:sz="4" w:space="0" w:color="000000"/>
              <w:bottom w:val="single" w:sz="4" w:space="0" w:color="000000"/>
              <w:right w:val="single" w:sz="4" w:space="0" w:color="000000"/>
            </w:tcBorders>
            <w:hideMark/>
          </w:tcPr>
          <w:p w14:paraId="4BC7B6AA" w14:textId="77777777" w:rsidR="00721EDE" w:rsidRPr="006834AA" w:rsidRDefault="00721EDE" w:rsidP="00C7494E">
            <w:pPr>
              <w:rPr>
                <w:sz w:val="21"/>
                <w:szCs w:val="21"/>
              </w:rPr>
            </w:pPr>
            <w:r w:rsidRPr="006834AA">
              <w:rPr>
                <w:sz w:val="21"/>
                <w:szCs w:val="21"/>
              </w:rPr>
              <w:t>Kalėdinis krepšinio turnyras</w:t>
            </w:r>
          </w:p>
        </w:tc>
        <w:tc>
          <w:tcPr>
            <w:tcW w:w="5812" w:type="dxa"/>
            <w:tcBorders>
              <w:top w:val="single" w:sz="4" w:space="0" w:color="000000"/>
              <w:left w:val="single" w:sz="4" w:space="0" w:color="000000"/>
              <w:bottom w:val="single" w:sz="4" w:space="0" w:color="000000"/>
              <w:right w:val="single" w:sz="4" w:space="0" w:color="000000"/>
            </w:tcBorders>
            <w:hideMark/>
          </w:tcPr>
          <w:p w14:paraId="47B76C5A" w14:textId="77777777" w:rsidR="00721EDE" w:rsidRPr="006834AA" w:rsidRDefault="00721EDE" w:rsidP="00C7494E">
            <w:pPr>
              <w:pStyle w:val="Betarp"/>
              <w:jc w:val="both"/>
              <w:rPr>
                <w:rFonts w:ascii="Times New Roman" w:hAnsi="Times New Roman"/>
                <w:color w:val="141823"/>
                <w:sz w:val="21"/>
                <w:szCs w:val="21"/>
              </w:rPr>
            </w:pPr>
            <w:r w:rsidRPr="006834AA">
              <w:rPr>
                <w:rFonts w:ascii="Times New Roman" w:hAnsi="Times New Roman"/>
                <w:color w:val="141823"/>
                <w:sz w:val="21"/>
                <w:szCs w:val="21"/>
              </w:rPr>
              <w:t>Turnyras vyko 2017 m. gruodžio mėnesį, Poškonių pagrindinės mokyklos sporto salėje.</w:t>
            </w:r>
          </w:p>
        </w:tc>
      </w:tr>
      <w:tr w:rsidR="00721EDE" w:rsidRPr="006834AA" w14:paraId="01DCC540" w14:textId="77777777" w:rsidTr="00C7494E">
        <w:tc>
          <w:tcPr>
            <w:tcW w:w="817" w:type="dxa"/>
            <w:tcBorders>
              <w:top w:val="single" w:sz="4" w:space="0" w:color="000000"/>
              <w:left w:val="single" w:sz="4" w:space="0" w:color="000000"/>
              <w:bottom w:val="single" w:sz="4" w:space="0" w:color="000000"/>
              <w:right w:val="single" w:sz="4" w:space="0" w:color="000000"/>
            </w:tcBorders>
          </w:tcPr>
          <w:p w14:paraId="2AA0BEA8" w14:textId="77777777" w:rsidR="00721EDE" w:rsidRPr="006834AA" w:rsidRDefault="00721EDE" w:rsidP="00C7494E">
            <w:pPr>
              <w:jc w:val="center"/>
              <w:rPr>
                <w:sz w:val="21"/>
                <w:szCs w:val="21"/>
              </w:rPr>
            </w:pPr>
            <w:r w:rsidRPr="006834AA">
              <w:rPr>
                <w:sz w:val="21"/>
                <w:szCs w:val="21"/>
              </w:rPr>
              <w:t xml:space="preserve">2. </w:t>
            </w:r>
          </w:p>
        </w:tc>
        <w:tc>
          <w:tcPr>
            <w:tcW w:w="2126" w:type="dxa"/>
            <w:tcBorders>
              <w:top w:val="single" w:sz="4" w:space="0" w:color="000000"/>
              <w:left w:val="single" w:sz="4" w:space="0" w:color="000000"/>
              <w:bottom w:val="single" w:sz="4" w:space="0" w:color="000000"/>
              <w:right w:val="single" w:sz="4" w:space="0" w:color="000000"/>
            </w:tcBorders>
          </w:tcPr>
          <w:p w14:paraId="73BF0D64" w14:textId="77777777" w:rsidR="00721EDE" w:rsidRPr="006834AA" w:rsidRDefault="00721EDE" w:rsidP="00C7494E">
            <w:pPr>
              <w:jc w:val="center"/>
              <w:rPr>
                <w:sz w:val="21"/>
                <w:szCs w:val="21"/>
              </w:rPr>
            </w:pPr>
            <w:r w:rsidRPr="006834AA">
              <w:rPr>
                <w:sz w:val="21"/>
                <w:szCs w:val="21"/>
              </w:rPr>
              <w:t xml:space="preserve">2017 m. </w:t>
            </w:r>
          </w:p>
        </w:tc>
        <w:tc>
          <w:tcPr>
            <w:tcW w:w="5387" w:type="dxa"/>
            <w:tcBorders>
              <w:top w:val="single" w:sz="4" w:space="0" w:color="000000"/>
              <w:left w:val="single" w:sz="4" w:space="0" w:color="000000"/>
              <w:bottom w:val="single" w:sz="4" w:space="0" w:color="000000"/>
              <w:right w:val="single" w:sz="4" w:space="0" w:color="000000"/>
            </w:tcBorders>
          </w:tcPr>
          <w:p w14:paraId="0371B7C8" w14:textId="77777777" w:rsidR="00721EDE" w:rsidRPr="006834AA" w:rsidRDefault="00721EDE" w:rsidP="00C7494E">
            <w:pPr>
              <w:rPr>
                <w:sz w:val="21"/>
                <w:szCs w:val="21"/>
              </w:rPr>
            </w:pPr>
            <w:r w:rsidRPr="006834AA">
              <w:rPr>
                <w:sz w:val="21"/>
                <w:szCs w:val="21"/>
              </w:rPr>
              <w:t>Šalčininkų rajono sporto šventė</w:t>
            </w:r>
          </w:p>
        </w:tc>
        <w:tc>
          <w:tcPr>
            <w:tcW w:w="5812" w:type="dxa"/>
            <w:tcBorders>
              <w:top w:val="single" w:sz="4" w:space="0" w:color="000000"/>
              <w:left w:val="single" w:sz="4" w:space="0" w:color="000000"/>
              <w:bottom w:val="single" w:sz="4" w:space="0" w:color="000000"/>
              <w:right w:val="single" w:sz="4" w:space="0" w:color="000000"/>
            </w:tcBorders>
          </w:tcPr>
          <w:p w14:paraId="3CA43046" w14:textId="77777777" w:rsidR="00721EDE" w:rsidRPr="006834AA" w:rsidRDefault="00721EDE" w:rsidP="00C7494E">
            <w:pPr>
              <w:pStyle w:val="Betarp"/>
              <w:jc w:val="both"/>
              <w:rPr>
                <w:rFonts w:ascii="Times New Roman" w:hAnsi="Times New Roman"/>
                <w:color w:val="141823"/>
                <w:sz w:val="21"/>
                <w:szCs w:val="21"/>
              </w:rPr>
            </w:pPr>
            <w:r w:rsidRPr="006834AA">
              <w:rPr>
                <w:rFonts w:ascii="Times New Roman" w:hAnsi="Times New Roman"/>
                <w:color w:val="141823"/>
                <w:sz w:val="21"/>
                <w:szCs w:val="21"/>
              </w:rPr>
              <w:t>Turnyras vyko 2017 m. birželio mėn. Šalčininkų m. stadiono ir žaidimų aikštelėje</w:t>
            </w:r>
          </w:p>
        </w:tc>
      </w:tr>
    </w:tbl>
    <w:p w14:paraId="0D87D73C" w14:textId="77777777" w:rsidR="00721EDE" w:rsidRPr="00552228" w:rsidRDefault="00721EDE" w:rsidP="00721EDE">
      <w:pPr>
        <w:ind w:firstLine="1296"/>
        <w:rPr>
          <w:b/>
        </w:rPr>
      </w:pPr>
    </w:p>
    <w:p w14:paraId="2F58C801" w14:textId="77777777" w:rsidR="00721EDE" w:rsidRPr="00552228" w:rsidRDefault="00721EDE" w:rsidP="00721EDE">
      <w:pPr>
        <w:ind w:firstLine="1298"/>
        <w:rPr>
          <w:b/>
        </w:rPr>
      </w:pPr>
      <w:r w:rsidRPr="00552228">
        <w:rPr>
          <w:b/>
        </w:rPr>
        <w:t>ŽEMĖS ŪKIO SRITIES REZULTATAI (pasėlių deklaravimas ir t.t.)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1849"/>
        <w:gridCol w:w="3554"/>
        <w:gridCol w:w="3533"/>
      </w:tblGrid>
      <w:tr w:rsidR="00721EDE" w:rsidRPr="00552228" w14:paraId="488C4450" w14:textId="77777777" w:rsidTr="00C7494E">
        <w:tc>
          <w:tcPr>
            <w:tcW w:w="692" w:type="dxa"/>
            <w:tcBorders>
              <w:top w:val="single" w:sz="4" w:space="0" w:color="000000"/>
              <w:left w:val="single" w:sz="4" w:space="0" w:color="000000"/>
              <w:bottom w:val="single" w:sz="4" w:space="0" w:color="000000"/>
              <w:right w:val="single" w:sz="4" w:space="0" w:color="000000"/>
            </w:tcBorders>
            <w:hideMark/>
          </w:tcPr>
          <w:p w14:paraId="7BFDA979" w14:textId="77777777" w:rsidR="00721EDE" w:rsidRPr="006834AA" w:rsidRDefault="00721EDE" w:rsidP="00C7494E">
            <w:pPr>
              <w:jc w:val="center"/>
              <w:rPr>
                <w:b/>
                <w:i/>
                <w:sz w:val="21"/>
                <w:szCs w:val="21"/>
              </w:rPr>
            </w:pPr>
            <w:r w:rsidRPr="006834AA">
              <w:rPr>
                <w:b/>
                <w:i/>
                <w:sz w:val="21"/>
                <w:szCs w:val="21"/>
              </w:rPr>
              <w:t>Eil. Nr.</w:t>
            </w:r>
          </w:p>
        </w:tc>
        <w:tc>
          <w:tcPr>
            <w:tcW w:w="1849" w:type="dxa"/>
            <w:tcBorders>
              <w:top w:val="single" w:sz="4" w:space="0" w:color="000000"/>
              <w:left w:val="single" w:sz="4" w:space="0" w:color="000000"/>
              <w:bottom w:val="single" w:sz="4" w:space="0" w:color="000000"/>
              <w:right w:val="single" w:sz="4" w:space="0" w:color="000000"/>
            </w:tcBorders>
            <w:hideMark/>
          </w:tcPr>
          <w:p w14:paraId="4D5B825D" w14:textId="77777777" w:rsidR="00721EDE" w:rsidRPr="006834AA" w:rsidRDefault="00721EDE" w:rsidP="00C7494E">
            <w:pPr>
              <w:jc w:val="center"/>
              <w:rPr>
                <w:b/>
                <w:i/>
                <w:sz w:val="21"/>
                <w:szCs w:val="21"/>
              </w:rPr>
            </w:pPr>
            <w:r w:rsidRPr="006834AA">
              <w:rPr>
                <w:b/>
                <w:i/>
                <w:sz w:val="21"/>
                <w:szCs w:val="21"/>
              </w:rPr>
              <w:t>Įgyvendinimo metai</w:t>
            </w:r>
          </w:p>
        </w:tc>
        <w:tc>
          <w:tcPr>
            <w:tcW w:w="3554" w:type="dxa"/>
            <w:tcBorders>
              <w:top w:val="single" w:sz="4" w:space="0" w:color="000000"/>
              <w:left w:val="single" w:sz="4" w:space="0" w:color="000000"/>
              <w:bottom w:val="single" w:sz="4" w:space="0" w:color="000000"/>
              <w:right w:val="single" w:sz="4" w:space="0" w:color="000000"/>
            </w:tcBorders>
            <w:hideMark/>
          </w:tcPr>
          <w:p w14:paraId="4AA509EB" w14:textId="77777777" w:rsidR="00721EDE" w:rsidRPr="006834AA" w:rsidRDefault="00721EDE" w:rsidP="00C7494E">
            <w:pPr>
              <w:jc w:val="center"/>
              <w:rPr>
                <w:b/>
                <w:i/>
                <w:sz w:val="21"/>
                <w:szCs w:val="21"/>
              </w:rPr>
            </w:pPr>
            <w:r w:rsidRPr="006834AA">
              <w:rPr>
                <w:b/>
                <w:i/>
                <w:sz w:val="21"/>
                <w:szCs w:val="21"/>
              </w:rPr>
              <w:t>Veiklos pavadinimas</w:t>
            </w:r>
          </w:p>
        </w:tc>
        <w:tc>
          <w:tcPr>
            <w:tcW w:w="3533" w:type="dxa"/>
            <w:tcBorders>
              <w:top w:val="single" w:sz="4" w:space="0" w:color="000000"/>
              <w:left w:val="single" w:sz="4" w:space="0" w:color="000000"/>
              <w:bottom w:val="single" w:sz="4" w:space="0" w:color="000000"/>
              <w:right w:val="single" w:sz="4" w:space="0" w:color="000000"/>
            </w:tcBorders>
            <w:hideMark/>
          </w:tcPr>
          <w:p w14:paraId="387A57EF" w14:textId="77777777" w:rsidR="00721EDE" w:rsidRPr="006834AA" w:rsidRDefault="00721EDE" w:rsidP="00C7494E">
            <w:pPr>
              <w:jc w:val="center"/>
              <w:rPr>
                <w:b/>
                <w:i/>
                <w:sz w:val="21"/>
                <w:szCs w:val="21"/>
              </w:rPr>
            </w:pPr>
            <w:r w:rsidRPr="006834AA">
              <w:rPr>
                <w:b/>
                <w:i/>
                <w:sz w:val="21"/>
                <w:szCs w:val="21"/>
              </w:rPr>
              <w:t xml:space="preserve">Veiklos rezultatas (taip pat finansinis) </w:t>
            </w:r>
          </w:p>
        </w:tc>
      </w:tr>
      <w:tr w:rsidR="00721EDE" w:rsidRPr="00552228" w14:paraId="76BC9725" w14:textId="77777777" w:rsidTr="00C7494E">
        <w:tc>
          <w:tcPr>
            <w:tcW w:w="692" w:type="dxa"/>
            <w:tcBorders>
              <w:top w:val="single" w:sz="4" w:space="0" w:color="000000"/>
              <w:left w:val="single" w:sz="4" w:space="0" w:color="000000"/>
              <w:bottom w:val="single" w:sz="4" w:space="0" w:color="000000"/>
              <w:right w:val="single" w:sz="4" w:space="0" w:color="000000"/>
            </w:tcBorders>
            <w:hideMark/>
          </w:tcPr>
          <w:p w14:paraId="48259EC2" w14:textId="77777777" w:rsidR="00721EDE" w:rsidRPr="006834AA" w:rsidRDefault="00721EDE" w:rsidP="00C7494E">
            <w:pPr>
              <w:jc w:val="center"/>
              <w:rPr>
                <w:sz w:val="21"/>
                <w:szCs w:val="21"/>
              </w:rPr>
            </w:pPr>
            <w:r w:rsidRPr="006834AA">
              <w:rPr>
                <w:sz w:val="21"/>
                <w:szCs w:val="21"/>
              </w:rPr>
              <w:t>1.</w:t>
            </w:r>
          </w:p>
        </w:tc>
        <w:tc>
          <w:tcPr>
            <w:tcW w:w="1849" w:type="dxa"/>
            <w:tcBorders>
              <w:top w:val="single" w:sz="4" w:space="0" w:color="000000"/>
              <w:left w:val="single" w:sz="4" w:space="0" w:color="000000"/>
              <w:bottom w:val="single" w:sz="4" w:space="0" w:color="000000"/>
              <w:right w:val="single" w:sz="4" w:space="0" w:color="000000"/>
            </w:tcBorders>
            <w:hideMark/>
          </w:tcPr>
          <w:p w14:paraId="66484F51" w14:textId="77777777" w:rsidR="00721EDE" w:rsidRPr="006834AA" w:rsidRDefault="00721EDE" w:rsidP="00C7494E">
            <w:pPr>
              <w:jc w:val="center"/>
              <w:rPr>
                <w:sz w:val="21"/>
                <w:szCs w:val="21"/>
              </w:rPr>
            </w:pPr>
            <w:r w:rsidRPr="006834AA">
              <w:rPr>
                <w:sz w:val="21"/>
                <w:szCs w:val="21"/>
              </w:rPr>
              <w:t>2017 m.</w:t>
            </w:r>
          </w:p>
        </w:tc>
        <w:tc>
          <w:tcPr>
            <w:tcW w:w="3554" w:type="dxa"/>
            <w:tcBorders>
              <w:top w:val="single" w:sz="4" w:space="0" w:color="000000"/>
              <w:left w:val="single" w:sz="4" w:space="0" w:color="000000"/>
              <w:bottom w:val="single" w:sz="4" w:space="0" w:color="000000"/>
              <w:right w:val="single" w:sz="4" w:space="0" w:color="000000"/>
            </w:tcBorders>
            <w:hideMark/>
          </w:tcPr>
          <w:p w14:paraId="7F17C444" w14:textId="77777777" w:rsidR="00721EDE" w:rsidRPr="006834AA" w:rsidRDefault="00721EDE" w:rsidP="00C7494E">
            <w:pPr>
              <w:rPr>
                <w:sz w:val="21"/>
                <w:szCs w:val="21"/>
              </w:rPr>
            </w:pPr>
            <w:r w:rsidRPr="006834AA">
              <w:rPr>
                <w:sz w:val="21"/>
                <w:szCs w:val="21"/>
              </w:rPr>
              <w:t>126 deklaracijos Mažo nepalankumo vietovių pasėlių ploto</w:t>
            </w:r>
          </w:p>
        </w:tc>
        <w:tc>
          <w:tcPr>
            <w:tcW w:w="3533" w:type="dxa"/>
            <w:tcBorders>
              <w:top w:val="single" w:sz="4" w:space="0" w:color="000000"/>
              <w:left w:val="single" w:sz="4" w:space="0" w:color="000000"/>
              <w:bottom w:val="single" w:sz="4" w:space="0" w:color="000000"/>
              <w:right w:val="single" w:sz="4" w:space="0" w:color="000000"/>
            </w:tcBorders>
            <w:hideMark/>
          </w:tcPr>
          <w:p w14:paraId="4DD16FD8" w14:textId="77777777" w:rsidR="00721EDE" w:rsidRPr="006834AA" w:rsidRDefault="00721EDE" w:rsidP="00C7494E">
            <w:pPr>
              <w:rPr>
                <w:sz w:val="21"/>
                <w:szCs w:val="21"/>
              </w:rPr>
            </w:pPr>
            <w:r w:rsidRPr="006834AA">
              <w:rPr>
                <w:sz w:val="21"/>
                <w:szCs w:val="21"/>
              </w:rPr>
              <w:t>1111,62 ha</w:t>
            </w:r>
          </w:p>
        </w:tc>
      </w:tr>
      <w:tr w:rsidR="00721EDE" w:rsidRPr="00552228" w14:paraId="2E063C5C" w14:textId="77777777" w:rsidTr="00C7494E">
        <w:tc>
          <w:tcPr>
            <w:tcW w:w="692" w:type="dxa"/>
            <w:tcBorders>
              <w:top w:val="single" w:sz="4" w:space="0" w:color="000000"/>
              <w:left w:val="single" w:sz="4" w:space="0" w:color="000000"/>
              <w:bottom w:val="single" w:sz="4" w:space="0" w:color="000000"/>
              <w:right w:val="single" w:sz="4" w:space="0" w:color="000000"/>
            </w:tcBorders>
            <w:hideMark/>
          </w:tcPr>
          <w:p w14:paraId="3BFF52F0" w14:textId="77777777" w:rsidR="00721EDE" w:rsidRPr="006834AA" w:rsidRDefault="00721EDE" w:rsidP="00C7494E">
            <w:pPr>
              <w:jc w:val="center"/>
              <w:rPr>
                <w:sz w:val="21"/>
                <w:szCs w:val="21"/>
              </w:rPr>
            </w:pPr>
            <w:r w:rsidRPr="006834AA">
              <w:rPr>
                <w:sz w:val="21"/>
                <w:szCs w:val="21"/>
              </w:rPr>
              <w:t>2.</w:t>
            </w:r>
          </w:p>
        </w:tc>
        <w:tc>
          <w:tcPr>
            <w:tcW w:w="1849" w:type="dxa"/>
            <w:tcBorders>
              <w:top w:val="single" w:sz="4" w:space="0" w:color="000000"/>
              <w:left w:val="single" w:sz="4" w:space="0" w:color="000000"/>
              <w:bottom w:val="single" w:sz="4" w:space="0" w:color="000000"/>
              <w:right w:val="single" w:sz="4" w:space="0" w:color="000000"/>
            </w:tcBorders>
            <w:hideMark/>
          </w:tcPr>
          <w:p w14:paraId="4D1D9BA0" w14:textId="77777777" w:rsidR="00721EDE" w:rsidRPr="006834AA" w:rsidRDefault="00721EDE" w:rsidP="00C7494E">
            <w:pPr>
              <w:jc w:val="center"/>
              <w:rPr>
                <w:sz w:val="21"/>
                <w:szCs w:val="21"/>
              </w:rPr>
            </w:pPr>
            <w:r w:rsidRPr="006834AA">
              <w:rPr>
                <w:sz w:val="21"/>
                <w:szCs w:val="21"/>
              </w:rPr>
              <w:t>2017 m.</w:t>
            </w:r>
          </w:p>
        </w:tc>
        <w:tc>
          <w:tcPr>
            <w:tcW w:w="3554" w:type="dxa"/>
            <w:tcBorders>
              <w:top w:val="single" w:sz="4" w:space="0" w:color="000000"/>
              <w:left w:val="single" w:sz="4" w:space="0" w:color="000000"/>
              <w:bottom w:val="single" w:sz="4" w:space="0" w:color="000000"/>
              <w:right w:val="single" w:sz="4" w:space="0" w:color="000000"/>
            </w:tcBorders>
            <w:hideMark/>
          </w:tcPr>
          <w:p w14:paraId="03E82C2F" w14:textId="77777777" w:rsidR="00721EDE" w:rsidRPr="006834AA" w:rsidRDefault="00721EDE" w:rsidP="00C7494E">
            <w:pPr>
              <w:rPr>
                <w:sz w:val="21"/>
                <w:szCs w:val="21"/>
              </w:rPr>
            </w:pPr>
            <w:r w:rsidRPr="006834AA">
              <w:rPr>
                <w:sz w:val="21"/>
                <w:szCs w:val="21"/>
              </w:rPr>
              <w:t>Natūra 2000</w:t>
            </w:r>
          </w:p>
        </w:tc>
        <w:tc>
          <w:tcPr>
            <w:tcW w:w="3533" w:type="dxa"/>
            <w:tcBorders>
              <w:top w:val="single" w:sz="4" w:space="0" w:color="000000"/>
              <w:left w:val="single" w:sz="4" w:space="0" w:color="000000"/>
              <w:bottom w:val="single" w:sz="4" w:space="0" w:color="000000"/>
              <w:right w:val="single" w:sz="4" w:space="0" w:color="000000"/>
            </w:tcBorders>
            <w:hideMark/>
          </w:tcPr>
          <w:p w14:paraId="7CF3BF7E" w14:textId="77777777" w:rsidR="00721EDE" w:rsidRPr="006834AA" w:rsidRDefault="00721EDE" w:rsidP="00C7494E">
            <w:pPr>
              <w:rPr>
                <w:sz w:val="21"/>
                <w:szCs w:val="21"/>
              </w:rPr>
            </w:pPr>
            <w:r w:rsidRPr="006834AA">
              <w:rPr>
                <w:sz w:val="21"/>
                <w:szCs w:val="21"/>
              </w:rPr>
              <w:t>2 deklaracijos, 10,26 ha</w:t>
            </w:r>
          </w:p>
        </w:tc>
      </w:tr>
      <w:tr w:rsidR="00721EDE" w:rsidRPr="00552228" w14:paraId="69CD5A35" w14:textId="77777777" w:rsidTr="00C7494E">
        <w:tc>
          <w:tcPr>
            <w:tcW w:w="692" w:type="dxa"/>
            <w:tcBorders>
              <w:top w:val="single" w:sz="4" w:space="0" w:color="000000"/>
              <w:left w:val="single" w:sz="4" w:space="0" w:color="000000"/>
              <w:bottom w:val="single" w:sz="4" w:space="0" w:color="000000"/>
              <w:right w:val="single" w:sz="4" w:space="0" w:color="000000"/>
            </w:tcBorders>
            <w:hideMark/>
          </w:tcPr>
          <w:p w14:paraId="40466B5D" w14:textId="77777777" w:rsidR="00721EDE" w:rsidRPr="006834AA" w:rsidRDefault="00721EDE" w:rsidP="00C7494E">
            <w:pPr>
              <w:jc w:val="center"/>
              <w:rPr>
                <w:sz w:val="21"/>
                <w:szCs w:val="21"/>
              </w:rPr>
            </w:pPr>
            <w:r w:rsidRPr="006834AA">
              <w:rPr>
                <w:sz w:val="21"/>
                <w:szCs w:val="21"/>
              </w:rPr>
              <w:t>3.</w:t>
            </w:r>
          </w:p>
        </w:tc>
        <w:tc>
          <w:tcPr>
            <w:tcW w:w="1849" w:type="dxa"/>
            <w:tcBorders>
              <w:top w:val="single" w:sz="4" w:space="0" w:color="000000"/>
              <w:left w:val="single" w:sz="4" w:space="0" w:color="000000"/>
              <w:bottom w:val="single" w:sz="4" w:space="0" w:color="000000"/>
              <w:right w:val="single" w:sz="4" w:space="0" w:color="000000"/>
            </w:tcBorders>
            <w:hideMark/>
          </w:tcPr>
          <w:p w14:paraId="6891B5BC" w14:textId="77777777" w:rsidR="00721EDE" w:rsidRPr="006834AA" w:rsidRDefault="00721EDE" w:rsidP="00C7494E">
            <w:pPr>
              <w:jc w:val="center"/>
              <w:rPr>
                <w:sz w:val="21"/>
                <w:szCs w:val="21"/>
              </w:rPr>
            </w:pPr>
            <w:r w:rsidRPr="006834AA">
              <w:rPr>
                <w:sz w:val="21"/>
                <w:szCs w:val="21"/>
              </w:rPr>
              <w:t>2017 m.</w:t>
            </w:r>
          </w:p>
        </w:tc>
        <w:tc>
          <w:tcPr>
            <w:tcW w:w="3554" w:type="dxa"/>
            <w:tcBorders>
              <w:top w:val="single" w:sz="4" w:space="0" w:color="000000"/>
              <w:left w:val="single" w:sz="4" w:space="0" w:color="000000"/>
              <w:bottom w:val="single" w:sz="4" w:space="0" w:color="000000"/>
              <w:right w:val="single" w:sz="4" w:space="0" w:color="000000"/>
            </w:tcBorders>
            <w:hideMark/>
          </w:tcPr>
          <w:p w14:paraId="38F5DD2A" w14:textId="77777777" w:rsidR="00721EDE" w:rsidRPr="006834AA" w:rsidRDefault="00721EDE" w:rsidP="00C7494E">
            <w:pPr>
              <w:rPr>
                <w:sz w:val="21"/>
                <w:szCs w:val="21"/>
              </w:rPr>
            </w:pPr>
            <w:r w:rsidRPr="006834AA">
              <w:rPr>
                <w:sz w:val="21"/>
                <w:szCs w:val="21"/>
              </w:rPr>
              <w:t>Pirmas žemės ūkio paskirties žemės apželdinimas mišku</w:t>
            </w:r>
          </w:p>
        </w:tc>
        <w:tc>
          <w:tcPr>
            <w:tcW w:w="3533" w:type="dxa"/>
            <w:tcBorders>
              <w:top w:val="single" w:sz="4" w:space="0" w:color="000000"/>
              <w:left w:val="single" w:sz="4" w:space="0" w:color="000000"/>
              <w:bottom w:val="single" w:sz="4" w:space="0" w:color="000000"/>
              <w:right w:val="single" w:sz="4" w:space="0" w:color="000000"/>
            </w:tcBorders>
            <w:hideMark/>
          </w:tcPr>
          <w:p w14:paraId="4B32755D" w14:textId="77777777" w:rsidR="00721EDE" w:rsidRPr="006834AA" w:rsidRDefault="00721EDE" w:rsidP="00C7494E">
            <w:pPr>
              <w:rPr>
                <w:sz w:val="21"/>
                <w:szCs w:val="21"/>
              </w:rPr>
            </w:pPr>
            <w:r w:rsidRPr="006834AA">
              <w:rPr>
                <w:sz w:val="21"/>
                <w:szCs w:val="21"/>
              </w:rPr>
              <w:t>1 deklaracija, 2,36 ha</w:t>
            </w:r>
          </w:p>
        </w:tc>
      </w:tr>
      <w:tr w:rsidR="00721EDE" w:rsidRPr="00552228" w14:paraId="3F0DE7BF" w14:textId="77777777" w:rsidTr="00C7494E">
        <w:tc>
          <w:tcPr>
            <w:tcW w:w="692" w:type="dxa"/>
            <w:tcBorders>
              <w:top w:val="single" w:sz="4" w:space="0" w:color="000000"/>
              <w:left w:val="single" w:sz="4" w:space="0" w:color="000000"/>
              <w:bottom w:val="single" w:sz="4" w:space="0" w:color="000000"/>
              <w:right w:val="single" w:sz="4" w:space="0" w:color="000000"/>
            </w:tcBorders>
            <w:hideMark/>
          </w:tcPr>
          <w:p w14:paraId="060A92E7" w14:textId="77777777" w:rsidR="00721EDE" w:rsidRPr="006834AA" w:rsidRDefault="00721EDE" w:rsidP="00C7494E">
            <w:pPr>
              <w:jc w:val="center"/>
              <w:rPr>
                <w:sz w:val="21"/>
                <w:szCs w:val="21"/>
              </w:rPr>
            </w:pPr>
            <w:r w:rsidRPr="006834AA">
              <w:rPr>
                <w:sz w:val="21"/>
                <w:szCs w:val="21"/>
              </w:rPr>
              <w:t>4.</w:t>
            </w:r>
          </w:p>
        </w:tc>
        <w:tc>
          <w:tcPr>
            <w:tcW w:w="1849" w:type="dxa"/>
            <w:tcBorders>
              <w:top w:val="single" w:sz="4" w:space="0" w:color="000000"/>
              <w:left w:val="single" w:sz="4" w:space="0" w:color="000000"/>
              <w:bottom w:val="single" w:sz="4" w:space="0" w:color="000000"/>
              <w:right w:val="single" w:sz="4" w:space="0" w:color="000000"/>
            </w:tcBorders>
            <w:hideMark/>
          </w:tcPr>
          <w:p w14:paraId="5EB24DC1" w14:textId="77777777" w:rsidR="00721EDE" w:rsidRPr="006834AA" w:rsidRDefault="00721EDE" w:rsidP="00C7494E">
            <w:pPr>
              <w:jc w:val="center"/>
              <w:rPr>
                <w:sz w:val="21"/>
                <w:szCs w:val="21"/>
              </w:rPr>
            </w:pPr>
            <w:r w:rsidRPr="006834AA">
              <w:rPr>
                <w:sz w:val="21"/>
                <w:szCs w:val="21"/>
              </w:rPr>
              <w:t>2017 m.</w:t>
            </w:r>
          </w:p>
        </w:tc>
        <w:tc>
          <w:tcPr>
            <w:tcW w:w="3554" w:type="dxa"/>
            <w:tcBorders>
              <w:top w:val="single" w:sz="4" w:space="0" w:color="000000"/>
              <w:left w:val="single" w:sz="4" w:space="0" w:color="000000"/>
              <w:bottom w:val="single" w:sz="4" w:space="0" w:color="000000"/>
              <w:right w:val="single" w:sz="4" w:space="0" w:color="000000"/>
            </w:tcBorders>
            <w:hideMark/>
          </w:tcPr>
          <w:p w14:paraId="795DDAE6" w14:textId="77777777" w:rsidR="00721EDE" w:rsidRPr="006834AA" w:rsidRDefault="00721EDE" w:rsidP="00C7494E">
            <w:pPr>
              <w:rPr>
                <w:sz w:val="21"/>
                <w:szCs w:val="21"/>
              </w:rPr>
            </w:pPr>
            <w:r w:rsidRPr="006834AA">
              <w:rPr>
                <w:sz w:val="21"/>
                <w:szCs w:val="21"/>
              </w:rPr>
              <w:t>Pirmas ne žemės ūkio paskirties žemės apželdinimas mišku ir apleistos žemės ūkio paskirties žemės apželdinimas mišku</w:t>
            </w:r>
          </w:p>
        </w:tc>
        <w:tc>
          <w:tcPr>
            <w:tcW w:w="3533" w:type="dxa"/>
            <w:tcBorders>
              <w:top w:val="single" w:sz="4" w:space="0" w:color="000000"/>
              <w:left w:val="single" w:sz="4" w:space="0" w:color="000000"/>
              <w:bottom w:val="single" w:sz="4" w:space="0" w:color="000000"/>
              <w:right w:val="single" w:sz="4" w:space="0" w:color="000000"/>
            </w:tcBorders>
            <w:hideMark/>
          </w:tcPr>
          <w:p w14:paraId="20A39813" w14:textId="77777777" w:rsidR="00721EDE" w:rsidRPr="006834AA" w:rsidRDefault="00721EDE" w:rsidP="00C7494E">
            <w:pPr>
              <w:rPr>
                <w:sz w:val="21"/>
                <w:szCs w:val="21"/>
              </w:rPr>
            </w:pPr>
            <w:r w:rsidRPr="006834AA">
              <w:rPr>
                <w:sz w:val="21"/>
                <w:szCs w:val="21"/>
              </w:rPr>
              <w:t>2 deklaracijos, 6,87 ha</w:t>
            </w:r>
          </w:p>
        </w:tc>
      </w:tr>
      <w:tr w:rsidR="00721EDE" w:rsidRPr="00552228" w14:paraId="70CB5AA5" w14:textId="77777777" w:rsidTr="00C7494E">
        <w:tc>
          <w:tcPr>
            <w:tcW w:w="692" w:type="dxa"/>
            <w:tcBorders>
              <w:top w:val="single" w:sz="4" w:space="0" w:color="000000"/>
              <w:left w:val="single" w:sz="4" w:space="0" w:color="000000"/>
              <w:bottom w:val="single" w:sz="4" w:space="0" w:color="000000"/>
              <w:right w:val="single" w:sz="4" w:space="0" w:color="000000"/>
            </w:tcBorders>
            <w:hideMark/>
          </w:tcPr>
          <w:p w14:paraId="138051DF" w14:textId="77777777" w:rsidR="00721EDE" w:rsidRPr="006834AA" w:rsidRDefault="00721EDE" w:rsidP="00C7494E">
            <w:pPr>
              <w:jc w:val="center"/>
              <w:rPr>
                <w:sz w:val="21"/>
                <w:szCs w:val="21"/>
              </w:rPr>
            </w:pPr>
            <w:r w:rsidRPr="006834AA">
              <w:rPr>
                <w:sz w:val="21"/>
                <w:szCs w:val="21"/>
              </w:rPr>
              <w:t>5.</w:t>
            </w:r>
          </w:p>
        </w:tc>
        <w:tc>
          <w:tcPr>
            <w:tcW w:w="1849" w:type="dxa"/>
            <w:tcBorders>
              <w:top w:val="single" w:sz="4" w:space="0" w:color="000000"/>
              <w:left w:val="single" w:sz="4" w:space="0" w:color="000000"/>
              <w:bottom w:val="single" w:sz="4" w:space="0" w:color="000000"/>
              <w:right w:val="single" w:sz="4" w:space="0" w:color="000000"/>
            </w:tcBorders>
            <w:hideMark/>
          </w:tcPr>
          <w:p w14:paraId="3CD1966D" w14:textId="77777777" w:rsidR="00721EDE" w:rsidRPr="006834AA" w:rsidRDefault="00721EDE" w:rsidP="00C7494E">
            <w:pPr>
              <w:jc w:val="center"/>
              <w:rPr>
                <w:sz w:val="21"/>
                <w:szCs w:val="21"/>
              </w:rPr>
            </w:pPr>
            <w:r w:rsidRPr="006834AA">
              <w:rPr>
                <w:sz w:val="21"/>
                <w:szCs w:val="21"/>
              </w:rPr>
              <w:t>2017 m.</w:t>
            </w:r>
          </w:p>
        </w:tc>
        <w:tc>
          <w:tcPr>
            <w:tcW w:w="3554" w:type="dxa"/>
            <w:tcBorders>
              <w:top w:val="single" w:sz="4" w:space="0" w:color="000000"/>
              <w:left w:val="single" w:sz="4" w:space="0" w:color="000000"/>
              <w:bottom w:val="single" w:sz="4" w:space="0" w:color="000000"/>
              <w:right w:val="single" w:sz="4" w:space="0" w:color="000000"/>
            </w:tcBorders>
            <w:hideMark/>
          </w:tcPr>
          <w:p w14:paraId="4F84B933" w14:textId="77777777" w:rsidR="00721EDE" w:rsidRPr="006834AA" w:rsidRDefault="00721EDE" w:rsidP="00C7494E">
            <w:pPr>
              <w:rPr>
                <w:sz w:val="21"/>
                <w:szCs w:val="21"/>
              </w:rPr>
            </w:pPr>
            <w:r w:rsidRPr="006834AA">
              <w:rPr>
                <w:sz w:val="21"/>
                <w:szCs w:val="21"/>
              </w:rPr>
              <w:t>Valdų atnaujinimai</w:t>
            </w:r>
          </w:p>
        </w:tc>
        <w:tc>
          <w:tcPr>
            <w:tcW w:w="3533" w:type="dxa"/>
            <w:tcBorders>
              <w:top w:val="single" w:sz="4" w:space="0" w:color="000000"/>
              <w:left w:val="single" w:sz="4" w:space="0" w:color="000000"/>
              <w:bottom w:val="single" w:sz="4" w:space="0" w:color="000000"/>
              <w:right w:val="single" w:sz="4" w:space="0" w:color="000000"/>
            </w:tcBorders>
            <w:hideMark/>
          </w:tcPr>
          <w:p w14:paraId="31C1BF0E" w14:textId="77777777" w:rsidR="00721EDE" w:rsidRPr="006834AA" w:rsidRDefault="00721EDE" w:rsidP="00C7494E">
            <w:pPr>
              <w:rPr>
                <w:sz w:val="21"/>
                <w:szCs w:val="21"/>
              </w:rPr>
            </w:pPr>
            <w:r w:rsidRPr="006834AA">
              <w:rPr>
                <w:sz w:val="21"/>
                <w:szCs w:val="21"/>
              </w:rPr>
              <w:t>126 valdos atnaujinimų</w:t>
            </w:r>
          </w:p>
        </w:tc>
      </w:tr>
      <w:tr w:rsidR="00721EDE" w:rsidRPr="00552228" w14:paraId="054154BA" w14:textId="77777777" w:rsidTr="00C7494E">
        <w:tc>
          <w:tcPr>
            <w:tcW w:w="692" w:type="dxa"/>
            <w:tcBorders>
              <w:top w:val="single" w:sz="4" w:space="0" w:color="000000"/>
              <w:left w:val="single" w:sz="4" w:space="0" w:color="000000"/>
              <w:bottom w:val="single" w:sz="4" w:space="0" w:color="000000"/>
              <w:right w:val="single" w:sz="4" w:space="0" w:color="000000"/>
            </w:tcBorders>
            <w:hideMark/>
          </w:tcPr>
          <w:p w14:paraId="44614E9F" w14:textId="77777777" w:rsidR="00721EDE" w:rsidRPr="006834AA" w:rsidRDefault="00721EDE" w:rsidP="00C7494E">
            <w:pPr>
              <w:jc w:val="center"/>
              <w:rPr>
                <w:sz w:val="21"/>
                <w:szCs w:val="21"/>
              </w:rPr>
            </w:pPr>
            <w:r w:rsidRPr="006834AA">
              <w:rPr>
                <w:sz w:val="21"/>
                <w:szCs w:val="21"/>
              </w:rPr>
              <w:t>6.</w:t>
            </w:r>
          </w:p>
        </w:tc>
        <w:tc>
          <w:tcPr>
            <w:tcW w:w="1849" w:type="dxa"/>
            <w:tcBorders>
              <w:top w:val="single" w:sz="4" w:space="0" w:color="000000"/>
              <w:left w:val="single" w:sz="4" w:space="0" w:color="000000"/>
              <w:bottom w:val="single" w:sz="4" w:space="0" w:color="000000"/>
              <w:right w:val="single" w:sz="4" w:space="0" w:color="000000"/>
            </w:tcBorders>
            <w:hideMark/>
          </w:tcPr>
          <w:p w14:paraId="64120C24" w14:textId="77777777" w:rsidR="00721EDE" w:rsidRPr="006834AA" w:rsidRDefault="00721EDE" w:rsidP="00C7494E">
            <w:pPr>
              <w:jc w:val="center"/>
              <w:rPr>
                <w:sz w:val="21"/>
                <w:szCs w:val="21"/>
              </w:rPr>
            </w:pPr>
            <w:r w:rsidRPr="006834AA">
              <w:rPr>
                <w:sz w:val="21"/>
                <w:szCs w:val="21"/>
              </w:rPr>
              <w:t>2017 m.</w:t>
            </w:r>
          </w:p>
        </w:tc>
        <w:tc>
          <w:tcPr>
            <w:tcW w:w="3554" w:type="dxa"/>
            <w:tcBorders>
              <w:top w:val="single" w:sz="4" w:space="0" w:color="000000"/>
              <w:left w:val="single" w:sz="4" w:space="0" w:color="000000"/>
              <w:bottom w:val="single" w:sz="4" w:space="0" w:color="000000"/>
              <w:right w:val="single" w:sz="4" w:space="0" w:color="000000"/>
            </w:tcBorders>
            <w:hideMark/>
          </w:tcPr>
          <w:p w14:paraId="2368ADE0" w14:textId="77777777" w:rsidR="00721EDE" w:rsidRPr="006834AA" w:rsidRDefault="00721EDE" w:rsidP="00C7494E">
            <w:pPr>
              <w:rPr>
                <w:sz w:val="21"/>
                <w:szCs w:val="21"/>
              </w:rPr>
            </w:pPr>
            <w:r w:rsidRPr="006834AA">
              <w:rPr>
                <w:sz w:val="21"/>
                <w:szCs w:val="21"/>
              </w:rPr>
              <w:t>Įbraižytų laukų skaičius</w:t>
            </w:r>
          </w:p>
        </w:tc>
        <w:tc>
          <w:tcPr>
            <w:tcW w:w="3533" w:type="dxa"/>
            <w:tcBorders>
              <w:top w:val="single" w:sz="4" w:space="0" w:color="000000"/>
              <w:left w:val="single" w:sz="4" w:space="0" w:color="000000"/>
              <w:bottom w:val="single" w:sz="4" w:space="0" w:color="000000"/>
              <w:right w:val="single" w:sz="4" w:space="0" w:color="000000"/>
            </w:tcBorders>
            <w:hideMark/>
          </w:tcPr>
          <w:p w14:paraId="01E33A54" w14:textId="77777777" w:rsidR="00721EDE" w:rsidRPr="006834AA" w:rsidRDefault="00721EDE" w:rsidP="00C7494E">
            <w:pPr>
              <w:rPr>
                <w:sz w:val="21"/>
                <w:szCs w:val="21"/>
              </w:rPr>
            </w:pPr>
            <w:r w:rsidRPr="006834AA">
              <w:rPr>
                <w:sz w:val="21"/>
                <w:szCs w:val="21"/>
              </w:rPr>
              <w:t>1263 vnt.</w:t>
            </w:r>
          </w:p>
        </w:tc>
      </w:tr>
    </w:tbl>
    <w:p w14:paraId="365C1D7E" w14:textId="77777777" w:rsidR="00721EDE" w:rsidRPr="00552228" w:rsidRDefault="00721EDE" w:rsidP="00721EDE">
      <w:pPr>
        <w:ind w:firstLine="1298"/>
        <w:rPr>
          <w:b/>
        </w:rPr>
      </w:pPr>
    </w:p>
    <w:p w14:paraId="06E444E8" w14:textId="77777777" w:rsidR="00721EDE" w:rsidRPr="00552228" w:rsidRDefault="00721EDE" w:rsidP="00721EDE">
      <w:pPr>
        <w:ind w:firstLine="1298"/>
        <w:rPr>
          <w:b/>
        </w:rPr>
      </w:pPr>
      <w:r w:rsidRPr="00552228">
        <w:rPr>
          <w:b/>
        </w:rPr>
        <w:t>SOCIALINĖS PARAMOS SRITIES REZULTATAI (pagalba iš intervencinių sandėlių, socialinė parama, moksleivių nemokamas maitinimas ir t.t.)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1790"/>
        <w:gridCol w:w="3727"/>
        <w:gridCol w:w="3657"/>
      </w:tblGrid>
      <w:tr w:rsidR="00721EDE" w:rsidRPr="00552228" w14:paraId="251F22BE" w14:textId="77777777" w:rsidTr="00C7494E">
        <w:tc>
          <w:tcPr>
            <w:tcW w:w="817" w:type="dxa"/>
            <w:tcBorders>
              <w:top w:val="single" w:sz="4" w:space="0" w:color="000000"/>
              <w:left w:val="single" w:sz="4" w:space="0" w:color="000000"/>
              <w:bottom w:val="single" w:sz="4" w:space="0" w:color="000000"/>
              <w:right w:val="single" w:sz="4" w:space="0" w:color="000000"/>
            </w:tcBorders>
            <w:hideMark/>
          </w:tcPr>
          <w:p w14:paraId="7E34302D" w14:textId="77777777" w:rsidR="00721EDE" w:rsidRPr="006834AA" w:rsidRDefault="00721EDE" w:rsidP="00C7494E">
            <w:pPr>
              <w:jc w:val="center"/>
              <w:rPr>
                <w:b/>
                <w:i/>
                <w:sz w:val="21"/>
                <w:szCs w:val="21"/>
              </w:rPr>
            </w:pPr>
            <w:r w:rsidRPr="006834AA">
              <w:rPr>
                <w:b/>
                <w:i/>
                <w:sz w:val="21"/>
                <w:szCs w:val="21"/>
              </w:rPr>
              <w:t>Eil. Nr.</w:t>
            </w:r>
          </w:p>
        </w:tc>
        <w:tc>
          <w:tcPr>
            <w:tcW w:w="2126" w:type="dxa"/>
            <w:tcBorders>
              <w:top w:val="single" w:sz="4" w:space="0" w:color="000000"/>
              <w:left w:val="single" w:sz="4" w:space="0" w:color="000000"/>
              <w:bottom w:val="single" w:sz="4" w:space="0" w:color="000000"/>
              <w:right w:val="single" w:sz="4" w:space="0" w:color="000000"/>
            </w:tcBorders>
            <w:hideMark/>
          </w:tcPr>
          <w:p w14:paraId="33291B85" w14:textId="77777777" w:rsidR="00721EDE" w:rsidRPr="006834AA" w:rsidRDefault="00721EDE" w:rsidP="00C7494E">
            <w:pPr>
              <w:jc w:val="center"/>
              <w:rPr>
                <w:b/>
                <w:i/>
                <w:sz w:val="21"/>
                <w:szCs w:val="21"/>
              </w:rPr>
            </w:pPr>
            <w:r w:rsidRPr="006834AA">
              <w:rPr>
                <w:b/>
                <w:i/>
                <w:sz w:val="21"/>
                <w:szCs w:val="21"/>
              </w:rPr>
              <w:t>Įgyvendinimo metai</w:t>
            </w:r>
          </w:p>
        </w:tc>
        <w:tc>
          <w:tcPr>
            <w:tcW w:w="5588" w:type="dxa"/>
            <w:tcBorders>
              <w:top w:val="single" w:sz="4" w:space="0" w:color="000000"/>
              <w:left w:val="single" w:sz="4" w:space="0" w:color="000000"/>
              <w:bottom w:val="single" w:sz="4" w:space="0" w:color="000000"/>
              <w:right w:val="single" w:sz="4" w:space="0" w:color="000000"/>
            </w:tcBorders>
            <w:hideMark/>
          </w:tcPr>
          <w:p w14:paraId="4B1189D1" w14:textId="77777777" w:rsidR="00721EDE" w:rsidRPr="006834AA" w:rsidRDefault="00721EDE" w:rsidP="00C7494E">
            <w:pPr>
              <w:jc w:val="center"/>
              <w:rPr>
                <w:b/>
                <w:i/>
                <w:sz w:val="21"/>
                <w:szCs w:val="21"/>
              </w:rPr>
            </w:pPr>
            <w:r w:rsidRPr="006834AA">
              <w:rPr>
                <w:b/>
                <w:i/>
                <w:sz w:val="21"/>
                <w:szCs w:val="21"/>
              </w:rPr>
              <w:t>Veiklos pavadinimas</w:t>
            </w:r>
          </w:p>
        </w:tc>
        <w:tc>
          <w:tcPr>
            <w:tcW w:w="5611" w:type="dxa"/>
            <w:tcBorders>
              <w:top w:val="single" w:sz="4" w:space="0" w:color="000000"/>
              <w:left w:val="single" w:sz="4" w:space="0" w:color="000000"/>
              <w:bottom w:val="single" w:sz="4" w:space="0" w:color="000000"/>
              <w:right w:val="single" w:sz="4" w:space="0" w:color="000000"/>
            </w:tcBorders>
            <w:hideMark/>
          </w:tcPr>
          <w:p w14:paraId="7AE10238" w14:textId="77777777" w:rsidR="00721EDE" w:rsidRPr="006834AA" w:rsidRDefault="00721EDE" w:rsidP="00C7494E">
            <w:pPr>
              <w:jc w:val="center"/>
              <w:rPr>
                <w:b/>
                <w:i/>
                <w:sz w:val="21"/>
                <w:szCs w:val="21"/>
              </w:rPr>
            </w:pPr>
            <w:r w:rsidRPr="006834AA">
              <w:rPr>
                <w:b/>
                <w:i/>
                <w:sz w:val="21"/>
                <w:szCs w:val="21"/>
              </w:rPr>
              <w:t xml:space="preserve">Veiklos rezultatas (taip pat finansinis) </w:t>
            </w:r>
          </w:p>
        </w:tc>
      </w:tr>
      <w:tr w:rsidR="00721EDE" w:rsidRPr="00552228" w14:paraId="41C186BE" w14:textId="77777777" w:rsidTr="00C7494E">
        <w:tc>
          <w:tcPr>
            <w:tcW w:w="817" w:type="dxa"/>
            <w:tcBorders>
              <w:top w:val="single" w:sz="4" w:space="0" w:color="000000"/>
              <w:left w:val="single" w:sz="4" w:space="0" w:color="000000"/>
              <w:bottom w:val="single" w:sz="4" w:space="0" w:color="000000"/>
              <w:right w:val="single" w:sz="4" w:space="0" w:color="000000"/>
            </w:tcBorders>
            <w:hideMark/>
          </w:tcPr>
          <w:p w14:paraId="3684AB5D" w14:textId="77777777" w:rsidR="00721EDE" w:rsidRPr="006834AA" w:rsidRDefault="00721EDE" w:rsidP="00C7494E">
            <w:pPr>
              <w:jc w:val="center"/>
              <w:rPr>
                <w:sz w:val="21"/>
                <w:szCs w:val="21"/>
              </w:rPr>
            </w:pPr>
            <w:r w:rsidRPr="006834AA">
              <w:rPr>
                <w:sz w:val="21"/>
                <w:szCs w:val="21"/>
              </w:rPr>
              <w:t>1.</w:t>
            </w:r>
          </w:p>
        </w:tc>
        <w:tc>
          <w:tcPr>
            <w:tcW w:w="2126" w:type="dxa"/>
            <w:tcBorders>
              <w:top w:val="single" w:sz="4" w:space="0" w:color="000000"/>
              <w:left w:val="single" w:sz="4" w:space="0" w:color="000000"/>
              <w:bottom w:val="single" w:sz="4" w:space="0" w:color="000000"/>
              <w:right w:val="single" w:sz="4" w:space="0" w:color="000000"/>
            </w:tcBorders>
            <w:hideMark/>
          </w:tcPr>
          <w:p w14:paraId="1AAEEE8C" w14:textId="77777777" w:rsidR="00721EDE" w:rsidRPr="006834AA" w:rsidRDefault="00721EDE" w:rsidP="00C7494E">
            <w:pPr>
              <w:jc w:val="center"/>
              <w:rPr>
                <w:sz w:val="21"/>
                <w:szCs w:val="21"/>
              </w:rPr>
            </w:pPr>
            <w:r w:rsidRPr="006834AA">
              <w:rPr>
                <w:sz w:val="21"/>
                <w:szCs w:val="21"/>
              </w:rPr>
              <w:t>2017 m.</w:t>
            </w:r>
          </w:p>
        </w:tc>
        <w:tc>
          <w:tcPr>
            <w:tcW w:w="5588" w:type="dxa"/>
            <w:tcBorders>
              <w:top w:val="single" w:sz="4" w:space="0" w:color="000000"/>
              <w:left w:val="single" w:sz="4" w:space="0" w:color="000000"/>
              <w:bottom w:val="single" w:sz="4" w:space="0" w:color="000000"/>
              <w:right w:val="single" w:sz="4" w:space="0" w:color="000000"/>
            </w:tcBorders>
            <w:hideMark/>
          </w:tcPr>
          <w:p w14:paraId="44022995" w14:textId="77777777" w:rsidR="00721EDE" w:rsidRPr="006834AA" w:rsidRDefault="00721EDE" w:rsidP="00C7494E">
            <w:pPr>
              <w:rPr>
                <w:sz w:val="21"/>
                <w:szCs w:val="21"/>
              </w:rPr>
            </w:pPr>
            <w:r w:rsidRPr="006834AA">
              <w:rPr>
                <w:rStyle w:val="st1"/>
                <w:sz w:val="21"/>
                <w:szCs w:val="21"/>
              </w:rPr>
              <w:t xml:space="preserve">Parama maistu </w:t>
            </w:r>
            <w:r w:rsidRPr="006834AA">
              <w:rPr>
                <w:rStyle w:val="Emfaz"/>
                <w:sz w:val="21"/>
                <w:szCs w:val="21"/>
              </w:rPr>
              <w:t>iš intervencinių</w:t>
            </w:r>
            <w:r w:rsidRPr="006834AA">
              <w:rPr>
                <w:rStyle w:val="st1"/>
                <w:sz w:val="21"/>
                <w:szCs w:val="21"/>
              </w:rPr>
              <w:t xml:space="preserve"> atsargų tiekimo labiausiai nepasiturintiems asmenims</w:t>
            </w:r>
          </w:p>
        </w:tc>
        <w:tc>
          <w:tcPr>
            <w:tcW w:w="5611" w:type="dxa"/>
            <w:tcBorders>
              <w:top w:val="single" w:sz="4" w:space="0" w:color="000000"/>
              <w:left w:val="single" w:sz="4" w:space="0" w:color="000000"/>
              <w:bottom w:val="single" w:sz="4" w:space="0" w:color="000000"/>
              <w:right w:val="single" w:sz="4" w:space="0" w:color="000000"/>
            </w:tcBorders>
            <w:hideMark/>
          </w:tcPr>
          <w:p w14:paraId="2201FFDD" w14:textId="77777777" w:rsidR="00721EDE" w:rsidRPr="006834AA" w:rsidRDefault="00721EDE" w:rsidP="00C7494E">
            <w:pPr>
              <w:rPr>
                <w:sz w:val="21"/>
                <w:szCs w:val="21"/>
              </w:rPr>
            </w:pPr>
            <w:r w:rsidRPr="006834AA">
              <w:rPr>
                <w:sz w:val="21"/>
                <w:szCs w:val="21"/>
              </w:rPr>
              <w:t>Parama suteikta 757 šeimoms (1294 asmenims)</w:t>
            </w:r>
          </w:p>
        </w:tc>
      </w:tr>
      <w:tr w:rsidR="00721EDE" w:rsidRPr="00552228" w14:paraId="0E9CFB15" w14:textId="77777777" w:rsidTr="00C7494E">
        <w:tc>
          <w:tcPr>
            <w:tcW w:w="817" w:type="dxa"/>
            <w:tcBorders>
              <w:top w:val="single" w:sz="4" w:space="0" w:color="000000"/>
              <w:left w:val="single" w:sz="4" w:space="0" w:color="000000"/>
              <w:bottom w:val="single" w:sz="4" w:space="0" w:color="000000"/>
              <w:right w:val="single" w:sz="4" w:space="0" w:color="000000"/>
            </w:tcBorders>
            <w:hideMark/>
          </w:tcPr>
          <w:p w14:paraId="385B0F79" w14:textId="77777777" w:rsidR="00721EDE" w:rsidRPr="006834AA" w:rsidRDefault="00721EDE" w:rsidP="00C7494E">
            <w:pPr>
              <w:jc w:val="center"/>
              <w:rPr>
                <w:sz w:val="21"/>
                <w:szCs w:val="21"/>
              </w:rPr>
            </w:pPr>
            <w:r w:rsidRPr="006834AA">
              <w:rPr>
                <w:sz w:val="21"/>
                <w:szCs w:val="21"/>
              </w:rPr>
              <w:t>2.</w:t>
            </w:r>
          </w:p>
        </w:tc>
        <w:tc>
          <w:tcPr>
            <w:tcW w:w="2126" w:type="dxa"/>
            <w:tcBorders>
              <w:top w:val="single" w:sz="4" w:space="0" w:color="000000"/>
              <w:left w:val="single" w:sz="4" w:space="0" w:color="000000"/>
              <w:bottom w:val="single" w:sz="4" w:space="0" w:color="000000"/>
              <w:right w:val="single" w:sz="4" w:space="0" w:color="000000"/>
            </w:tcBorders>
            <w:hideMark/>
          </w:tcPr>
          <w:p w14:paraId="186D76BE" w14:textId="77777777" w:rsidR="00721EDE" w:rsidRPr="006834AA" w:rsidRDefault="00721EDE" w:rsidP="00C7494E">
            <w:pPr>
              <w:jc w:val="center"/>
              <w:rPr>
                <w:sz w:val="21"/>
                <w:szCs w:val="21"/>
              </w:rPr>
            </w:pPr>
            <w:r w:rsidRPr="006834AA">
              <w:rPr>
                <w:sz w:val="21"/>
                <w:szCs w:val="21"/>
              </w:rPr>
              <w:t>2017 m.</w:t>
            </w:r>
          </w:p>
        </w:tc>
        <w:tc>
          <w:tcPr>
            <w:tcW w:w="5588" w:type="dxa"/>
            <w:tcBorders>
              <w:top w:val="single" w:sz="4" w:space="0" w:color="000000"/>
              <w:left w:val="single" w:sz="4" w:space="0" w:color="000000"/>
              <w:bottom w:val="single" w:sz="4" w:space="0" w:color="000000"/>
              <w:right w:val="single" w:sz="4" w:space="0" w:color="000000"/>
            </w:tcBorders>
            <w:hideMark/>
          </w:tcPr>
          <w:p w14:paraId="3A710C13" w14:textId="77777777" w:rsidR="00721EDE" w:rsidRPr="006834AA" w:rsidRDefault="00721EDE" w:rsidP="00C7494E">
            <w:pPr>
              <w:rPr>
                <w:sz w:val="21"/>
                <w:szCs w:val="21"/>
              </w:rPr>
            </w:pPr>
            <w:r w:rsidRPr="006834AA">
              <w:rPr>
                <w:sz w:val="21"/>
                <w:szCs w:val="21"/>
              </w:rPr>
              <w:t>Socialinė parama mokiniams</w:t>
            </w:r>
          </w:p>
        </w:tc>
        <w:tc>
          <w:tcPr>
            <w:tcW w:w="5611" w:type="dxa"/>
            <w:tcBorders>
              <w:top w:val="single" w:sz="4" w:space="0" w:color="000000"/>
              <w:left w:val="single" w:sz="4" w:space="0" w:color="000000"/>
              <w:bottom w:val="single" w:sz="4" w:space="0" w:color="000000"/>
              <w:right w:val="single" w:sz="4" w:space="0" w:color="000000"/>
            </w:tcBorders>
            <w:hideMark/>
          </w:tcPr>
          <w:p w14:paraId="1DE8FF75" w14:textId="77777777" w:rsidR="00721EDE" w:rsidRPr="006834AA" w:rsidRDefault="00721EDE" w:rsidP="00C7494E">
            <w:pPr>
              <w:rPr>
                <w:sz w:val="21"/>
                <w:szCs w:val="21"/>
              </w:rPr>
            </w:pPr>
            <w:r w:rsidRPr="006834AA">
              <w:rPr>
                <w:sz w:val="21"/>
                <w:szCs w:val="21"/>
              </w:rPr>
              <w:t>Parama suteikta 23 šeimoms</w:t>
            </w:r>
          </w:p>
        </w:tc>
      </w:tr>
      <w:tr w:rsidR="00721EDE" w:rsidRPr="00552228" w14:paraId="6FBF9929" w14:textId="77777777" w:rsidTr="00C7494E">
        <w:tc>
          <w:tcPr>
            <w:tcW w:w="817" w:type="dxa"/>
            <w:tcBorders>
              <w:top w:val="single" w:sz="4" w:space="0" w:color="000000"/>
              <w:left w:val="single" w:sz="4" w:space="0" w:color="000000"/>
              <w:bottom w:val="single" w:sz="4" w:space="0" w:color="000000"/>
              <w:right w:val="single" w:sz="4" w:space="0" w:color="000000"/>
            </w:tcBorders>
            <w:hideMark/>
          </w:tcPr>
          <w:p w14:paraId="3759045C" w14:textId="77777777" w:rsidR="00721EDE" w:rsidRPr="006834AA" w:rsidRDefault="00721EDE" w:rsidP="00C7494E">
            <w:pPr>
              <w:jc w:val="center"/>
              <w:rPr>
                <w:sz w:val="21"/>
                <w:szCs w:val="21"/>
              </w:rPr>
            </w:pPr>
            <w:r w:rsidRPr="006834AA">
              <w:rPr>
                <w:sz w:val="21"/>
                <w:szCs w:val="21"/>
              </w:rPr>
              <w:t>3.</w:t>
            </w:r>
          </w:p>
        </w:tc>
        <w:tc>
          <w:tcPr>
            <w:tcW w:w="2126" w:type="dxa"/>
            <w:tcBorders>
              <w:top w:val="single" w:sz="4" w:space="0" w:color="000000"/>
              <w:left w:val="single" w:sz="4" w:space="0" w:color="000000"/>
              <w:bottom w:val="single" w:sz="4" w:space="0" w:color="000000"/>
              <w:right w:val="single" w:sz="4" w:space="0" w:color="000000"/>
            </w:tcBorders>
            <w:hideMark/>
          </w:tcPr>
          <w:p w14:paraId="6D090BF2" w14:textId="77777777" w:rsidR="00721EDE" w:rsidRPr="006834AA" w:rsidRDefault="00721EDE" w:rsidP="00C7494E">
            <w:pPr>
              <w:jc w:val="center"/>
              <w:rPr>
                <w:sz w:val="21"/>
                <w:szCs w:val="21"/>
              </w:rPr>
            </w:pPr>
            <w:r w:rsidRPr="006834AA">
              <w:rPr>
                <w:sz w:val="21"/>
                <w:szCs w:val="21"/>
              </w:rPr>
              <w:t>2017 m.</w:t>
            </w:r>
          </w:p>
        </w:tc>
        <w:tc>
          <w:tcPr>
            <w:tcW w:w="5588" w:type="dxa"/>
            <w:tcBorders>
              <w:top w:val="single" w:sz="4" w:space="0" w:color="000000"/>
              <w:left w:val="single" w:sz="4" w:space="0" w:color="000000"/>
              <w:bottom w:val="single" w:sz="4" w:space="0" w:color="000000"/>
              <w:right w:val="single" w:sz="4" w:space="0" w:color="000000"/>
            </w:tcBorders>
            <w:hideMark/>
          </w:tcPr>
          <w:p w14:paraId="0F1C2A8B" w14:textId="77777777" w:rsidR="00721EDE" w:rsidRPr="006834AA" w:rsidRDefault="00721EDE" w:rsidP="00C7494E">
            <w:pPr>
              <w:rPr>
                <w:sz w:val="21"/>
                <w:szCs w:val="21"/>
              </w:rPr>
            </w:pPr>
            <w:r w:rsidRPr="006834AA">
              <w:rPr>
                <w:sz w:val="21"/>
                <w:szCs w:val="21"/>
              </w:rPr>
              <w:t>Socialinė pašalpa</w:t>
            </w:r>
          </w:p>
        </w:tc>
        <w:tc>
          <w:tcPr>
            <w:tcW w:w="5611" w:type="dxa"/>
            <w:tcBorders>
              <w:top w:val="single" w:sz="4" w:space="0" w:color="000000"/>
              <w:left w:val="single" w:sz="4" w:space="0" w:color="000000"/>
              <w:bottom w:val="single" w:sz="4" w:space="0" w:color="000000"/>
              <w:right w:val="single" w:sz="4" w:space="0" w:color="000000"/>
            </w:tcBorders>
            <w:hideMark/>
          </w:tcPr>
          <w:p w14:paraId="4698D210" w14:textId="77777777" w:rsidR="00721EDE" w:rsidRPr="006834AA" w:rsidRDefault="00721EDE" w:rsidP="00C7494E">
            <w:pPr>
              <w:rPr>
                <w:sz w:val="21"/>
                <w:szCs w:val="21"/>
              </w:rPr>
            </w:pPr>
            <w:r w:rsidRPr="006834AA">
              <w:rPr>
                <w:sz w:val="21"/>
                <w:szCs w:val="21"/>
              </w:rPr>
              <w:t>264 prašymai socialinei pašalpai gauti</w:t>
            </w:r>
          </w:p>
        </w:tc>
      </w:tr>
      <w:tr w:rsidR="00721EDE" w:rsidRPr="00552228" w14:paraId="7F437271" w14:textId="77777777" w:rsidTr="00C7494E">
        <w:tc>
          <w:tcPr>
            <w:tcW w:w="817" w:type="dxa"/>
            <w:tcBorders>
              <w:top w:val="single" w:sz="4" w:space="0" w:color="000000"/>
              <w:left w:val="single" w:sz="4" w:space="0" w:color="000000"/>
              <w:bottom w:val="single" w:sz="4" w:space="0" w:color="000000"/>
              <w:right w:val="single" w:sz="4" w:space="0" w:color="000000"/>
            </w:tcBorders>
            <w:hideMark/>
          </w:tcPr>
          <w:p w14:paraId="2463A292" w14:textId="77777777" w:rsidR="00721EDE" w:rsidRPr="006834AA" w:rsidRDefault="00721EDE" w:rsidP="00C7494E">
            <w:pPr>
              <w:jc w:val="center"/>
              <w:rPr>
                <w:sz w:val="21"/>
                <w:szCs w:val="21"/>
              </w:rPr>
            </w:pPr>
            <w:r w:rsidRPr="006834AA">
              <w:rPr>
                <w:sz w:val="21"/>
                <w:szCs w:val="21"/>
              </w:rPr>
              <w:t>4.</w:t>
            </w:r>
          </w:p>
        </w:tc>
        <w:tc>
          <w:tcPr>
            <w:tcW w:w="2126" w:type="dxa"/>
            <w:tcBorders>
              <w:top w:val="single" w:sz="4" w:space="0" w:color="000000"/>
              <w:left w:val="single" w:sz="4" w:space="0" w:color="000000"/>
              <w:bottom w:val="single" w:sz="4" w:space="0" w:color="000000"/>
              <w:right w:val="single" w:sz="4" w:space="0" w:color="000000"/>
            </w:tcBorders>
            <w:hideMark/>
          </w:tcPr>
          <w:p w14:paraId="1D608B71" w14:textId="77777777" w:rsidR="00721EDE" w:rsidRPr="006834AA" w:rsidRDefault="00721EDE" w:rsidP="00C7494E">
            <w:pPr>
              <w:jc w:val="center"/>
              <w:rPr>
                <w:sz w:val="21"/>
                <w:szCs w:val="21"/>
              </w:rPr>
            </w:pPr>
            <w:r w:rsidRPr="006834AA">
              <w:rPr>
                <w:sz w:val="21"/>
                <w:szCs w:val="21"/>
              </w:rPr>
              <w:t>2017 m.</w:t>
            </w:r>
          </w:p>
        </w:tc>
        <w:tc>
          <w:tcPr>
            <w:tcW w:w="5588" w:type="dxa"/>
            <w:tcBorders>
              <w:top w:val="single" w:sz="4" w:space="0" w:color="000000"/>
              <w:left w:val="single" w:sz="4" w:space="0" w:color="000000"/>
              <w:bottom w:val="single" w:sz="4" w:space="0" w:color="000000"/>
              <w:right w:val="single" w:sz="4" w:space="0" w:color="000000"/>
            </w:tcBorders>
            <w:hideMark/>
          </w:tcPr>
          <w:p w14:paraId="1BD21DB5" w14:textId="77777777" w:rsidR="00721EDE" w:rsidRPr="006834AA" w:rsidRDefault="00721EDE" w:rsidP="00C7494E">
            <w:pPr>
              <w:rPr>
                <w:sz w:val="21"/>
                <w:szCs w:val="21"/>
              </w:rPr>
            </w:pPr>
            <w:r w:rsidRPr="006834AA">
              <w:rPr>
                <w:sz w:val="21"/>
                <w:szCs w:val="21"/>
              </w:rPr>
              <w:t>Būsto šildymo išlaidų kompensacija</w:t>
            </w:r>
          </w:p>
        </w:tc>
        <w:tc>
          <w:tcPr>
            <w:tcW w:w="5611" w:type="dxa"/>
            <w:tcBorders>
              <w:top w:val="single" w:sz="4" w:space="0" w:color="000000"/>
              <w:left w:val="single" w:sz="4" w:space="0" w:color="000000"/>
              <w:bottom w:val="single" w:sz="4" w:space="0" w:color="000000"/>
              <w:right w:val="single" w:sz="4" w:space="0" w:color="000000"/>
            </w:tcBorders>
            <w:hideMark/>
          </w:tcPr>
          <w:p w14:paraId="66CA704F" w14:textId="77777777" w:rsidR="00721EDE" w:rsidRPr="006834AA" w:rsidRDefault="00721EDE" w:rsidP="00C7494E">
            <w:pPr>
              <w:rPr>
                <w:sz w:val="21"/>
                <w:szCs w:val="21"/>
              </w:rPr>
            </w:pPr>
            <w:r w:rsidRPr="006834AA">
              <w:rPr>
                <w:sz w:val="21"/>
                <w:szCs w:val="21"/>
              </w:rPr>
              <w:t>Priimti 53 prašymai šildymo kompensacijai gauti</w:t>
            </w:r>
          </w:p>
        </w:tc>
      </w:tr>
      <w:tr w:rsidR="00721EDE" w:rsidRPr="00552228" w14:paraId="6C32739A" w14:textId="77777777" w:rsidTr="00C7494E">
        <w:tc>
          <w:tcPr>
            <w:tcW w:w="817" w:type="dxa"/>
            <w:tcBorders>
              <w:top w:val="single" w:sz="4" w:space="0" w:color="000000"/>
              <w:left w:val="single" w:sz="4" w:space="0" w:color="000000"/>
              <w:bottom w:val="single" w:sz="4" w:space="0" w:color="000000"/>
              <w:right w:val="single" w:sz="4" w:space="0" w:color="000000"/>
            </w:tcBorders>
            <w:hideMark/>
          </w:tcPr>
          <w:p w14:paraId="598A60E5" w14:textId="77777777" w:rsidR="00721EDE" w:rsidRPr="006834AA" w:rsidRDefault="00721EDE" w:rsidP="00C7494E">
            <w:pPr>
              <w:jc w:val="center"/>
              <w:rPr>
                <w:sz w:val="21"/>
                <w:szCs w:val="21"/>
              </w:rPr>
            </w:pPr>
            <w:r w:rsidRPr="006834AA">
              <w:rPr>
                <w:sz w:val="21"/>
                <w:szCs w:val="21"/>
              </w:rPr>
              <w:t>5.</w:t>
            </w:r>
          </w:p>
        </w:tc>
        <w:tc>
          <w:tcPr>
            <w:tcW w:w="2126" w:type="dxa"/>
            <w:tcBorders>
              <w:top w:val="single" w:sz="4" w:space="0" w:color="000000"/>
              <w:left w:val="single" w:sz="4" w:space="0" w:color="000000"/>
              <w:bottom w:val="single" w:sz="4" w:space="0" w:color="000000"/>
              <w:right w:val="single" w:sz="4" w:space="0" w:color="000000"/>
            </w:tcBorders>
            <w:hideMark/>
          </w:tcPr>
          <w:p w14:paraId="2CB4172C" w14:textId="77777777" w:rsidR="00721EDE" w:rsidRPr="006834AA" w:rsidRDefault="00721EDE" w:rsidP="00C7494E">
            <w:pPr>
              <w:jc w:val="center"/>
              <w:rPr>
                <w:sz w:val="21"/>
                <w:szCs w:val="21"/>
              </w:rPr>
            </w:pPr>
            <w:r w:rsidRPr="006834AA">
              <w:rPr>
                <w:sz w:val="21"/>
                <w:szCs w:val="21"/>
              </w:rPr>
              <w:t>2017 m.</w:t>
            </w:r>
          </w:p>
        </w:tc>
        <w:tc>
          <w:tcPr>
            <w:tcW w:w="5588" w:type="dxa"/>
            <w:tcBorders>
              <w:top w:val="single" w:sz="4" w:space="0" w:color="000000"/>
              <w:left w:val="single" w:sz="4" w:space="0" w:color="000000"/>
              <w:bottom w:val="single" w:sz="4" w:space="0" w:color="000000"/>
              <w:right w:val="single" w:sz="4" w:space="0" w:color="000000"/>
            </w:tcBorders>
            <w:hideMark/>
          </w:tcPr>
          <w:p w14:paraId="13E9AEA1" w14:textId="77777777" w:rsidR="00721EDE" w:rsidRPr="006834AA" w:rsidRDefault="00721EDE" w:rsidP="00C7494E">
            <w:pPr>
              <w:rPr>
                <w:sz w:val="21"/>
                <w:szCs w:val="21"/>
              </w:rPr>
            </w:pPr>
            <w:r w:rsidRPr="006834AA">
              <w:rPr>
                <w:sz w:val="21"/>
                <w:szCs w:val="21"/>
              </w:rPr>
              <w:t>Išmokos vaikams</w:t>
            </w:r>
          </w:p>
        </w:tc>
        <w:tc>
          <w:tcPr>
            <w:tcW w:w="5611" w:type="dxa"/>
            <w:tcBorders>
              <w:top w:val="single" w:sz="4" w:space="0" w:color="000000"/>
              <w:left w:val="single" w:sz="4" w:space="0" w:color="000000"/>
              <w:bottom w:val="single" w:sz="4" w:space="0" w:color="000000"/>
              <w:right w:val="single" w:sz="4" w:space="0" w:color="000000"/>
            </w:tcBorders>
            <w:hideMark/>
          </w:tcPr>
          <w:p w14:paraId="06DD2072" w14:textId="77777777" w:rsidR="00721EDE" w:rsidRPr="006834AA" w:rsidRDefault="00721EDE" w:rsidP="00C7494E">
            <w:pPr>
              <w:rPr>
                <w:sz w:val="21"/>
                <w:szCs w:val="21"/>
              </w:rPr>
            </w:pPr>
            <w:r w:rsidRPr="006834AA">
              <w:rPr>
                <w:sz w:val="21"/>
                <w:szCs w:val="21"/>
              </w:rPr>
              <w:t>Priimti 54 prašymai</w:t>
            </w:r>
          </w:p>
        </w:tc>
      </w:tr>
      <w:tr w:rsidR="00721EDE" w:rsidRPr="00552228" w14:paraId="30722FE8" w14:textId="77777777" w:rsidTr="00C7494E">
        <w:tc>
          <w:tcPr>
            <w:tcW w:w="817" w:type="dxa"/>
            <w:tcBorders>
              <w:top w:val="single" w:sz="4" w:space="0" w:color="000000"/>
              <w:left w:val="single" w:sz="4" w:space="0" w:color="000000"/>
              <w:bottom w:val="single" w:sz="4" w:space="0" w:color="000000"/>
              <w:right w:val="single" w:sz="4" w:space="0" w:color="000000"/>
            </w:tcBorders>
            <w:hideMark/>
          </w:tcPr>
          <w:p w14:paraId="6689D201" w14:textId="77777777" w:rsidR="00721EDE" w:rsidRPr="006834AA" w:rsidRDefault="00721EDE" w:rsidP="00C7494E">
            <w:pPr>
              <w:jc w:val="center"/>
              <w:rPr>
                <w:sz w:val="21"/>
                <w:szCs w:val="21"/>
              </w:rPr>
            </w:pPr>
            <w:r w:rsidRPr="006834AA">
              <w:rPr>
                <w:sz w:val="21"/>
                <w:szCs w:val="21"/>
              </w:rPr>
              <w:t>6.</w:t>
            </w:r>
          </w:p>
        </w:tc>
        <w:tc>
          <w:tcPr>
            <w:tcW w:w="2126" w:type="dxa"/>
            <w:tcBorders>
              <w:top w:val="single" w:sz="4" w:space="0" w:color="000000"/>
              <w:left w:val="single" w:sz="4" w:space="0" w:color="000000"/>
              <w:bottom w:val="single" w:sz="4" w:space="0" w:color="000000"/>
              <w:right w:val="single" w:sz="4" w:space="0" w:color="000000"/>
            </w:tcBorders>
            <w:hideMark/>
          </w:tcPr>
          <w:p w14:paraId="504A6254" w14:textId="77777777" w:rsidR="00721EDE" w:rsidRPr="006834AA" w:rsidRDefault="00721EDE" w:rsidP="00C7494E">
            <w:pPr>
              <w:jc w:val="center"/>
              <w:rPr>
                <w:sz w:val="21"/>
                <w:szCs w:val="21"/>
              </w:rPr>
            </w:pPr>
            <w:r w:rsidRPr="006834AA">
              <w:rPr>
                <w:sz w:val="21"/>
                <w:szCs w:val="21"/>
              </w:rPr>
              <w:t>2017 m.</w:t>
            </w:r>
          </w:p>
        </w:tc>
        <w:tc>
          <w:tcPr>
            <w:tcW w:w="5588" w:type="dxa"/>
            <w:tcBorders>
              <w:top w:val="single" w:sz="4" w:space="0" w:color="000000"/>
              <w:left w:val="single" w:sz="4" w:space="0" w:color="000000"/>
              <w:bottom w:val="single" w:sz="4" w:space="0" w:color="000000"/>
              <w:right w:val="single" w:sz="4" w:space="0" w:color="000000"/>
            </w:tcBorders>
            <w:hideMark/>
          </w:tcPr>
          <w:p w14:paraId="50AB14EB" w14:textId="77777777" w:rsidR="00721EDE" w:rsidRPr="006834AA" w:rsidRDefault="00721EDE" w:rsidP="00C7494E">
            <w:pPr>
              <w:rPr>
                <w:sz w:val="21"/>
                <w:szCs w:val="21"/>
              </w:rPr>
            </w:pPr>
            <w:r w:rsidRPr="006834AA">
              <w:rPr>
                <w:sz w:val="21"/>
                <w:szCs w:val="21"/>
              </w:rPr>
              <w:t xml:space="preserve">Vienkartinė išmoka gimus vaikui </w:t>
            </w:r>
          </w:p>
        </w:tc>
        <w:tc>
          <w:tcPr>
            <w:tcW w:w="5611" w:type="dxa"/>
            <w:tcBorders>
              <w:top w:val="single" w:sz="4" w:space="0" w:color="000000"/>
              <w:left w:val="single" w:sz="4" w:space="0" w:color="000000"/>
              <w:bottom w:val="single" w:sz="4" w:space="0" w:color="000000"/>
              <w:right w:val="single" w:sz="4" w:space="0" w:color="000000"/>
            </w:tcBorders>
            <w:hideMark/>
          </w:tcPr>
          <w:p w14:paraId="4E4E647F" w14:textId="77777777" w:rsidR="00721EDE" w:rsidRPr="006834AA" w:rsidRDefault="00721EDE" w:rsidP="00C7494E">
            <w:pPr>
              <w:rPr>
                <w:sz w:val="21"/>
                <w:szCs w:val="21"/>
              </w:rPr>
            </w:pPr>
            <w:r w:rsidRPr="006834AA">
              <w:rPr>
                <w:sz w:val="21"/>
                <w:szCs w:val="21"/>
              </w:rPr>
              <w:t>7 vienkartinės išmokos</w:t>
            </w:r>
          </w:p>
        </w:tc>
      </w:tr>
      <w:tr w:rsidR="00721EDE" w:rsidRPr="00552228" w14:paraId="584F39E6" w14:textId="77777777" w:rsidTr="00C7494E">
        <w:tc>
          <w:tcPr>
            <w:tcW w:w="817" w:type="dxa"/>
            <w:tcBorders>
              <w:top w:val="single" w:sz="4" w:space="0" w:color="000000"/>
              <w:left w:val="single" w:sz="4" w:space="0" w:color="000000"/>
              <w:bottom w:val="single" w:sz="4" w:space="0" w:color="000000"/>
              <w:right w:val="single" w:sz="4" w:space="0" w:color="000000"/>
            </w:tcBorders>
          </w:tcPr>
          <w:p w14:paraId="27A4B3F8" w14:textId="77777777" w:rsidR="00721EDE" w:rsidRPr="006834AA" w:rsidRDefault="00721EDE" w:rsidP="00C7494E">
            <w:pPr>
              <w:jc w:val="center"/>
              <w:rPr>
                <w:sz w:val="21"/>
                <w:szCs w:val="21"/>
              </w:rPr>
            </w:pPr>
            <w:r w:rsidRPr="006834AA">
              <w:rPr>
                <w:sz w:val="21"/>
                <w:szCs w:val="21"/>
              </w:rPr>
              <w:t>7.</w:t>
            </w:r>
          </w:p>
        </w:tc>
        <w:tc>
          <w:tcPr>
            <w:tcW w:w="2126" w:type="dxa"/>
            <w:tcBorders>
              <w:top w:val="single" w:sz="4" w:space="0" w:color="000000"/>
              <w:left w:val="single" w:sz="4" w:space="0" w:color="000000"/>
              <w:bottom w:val="single" w:sz="4" w:space="0" w:color="000000"/>
              <w:right w:val="single" w:sz="4" w:space="0" w:color="000000"/>
            </w:tcBorders>
          </w:tcPr>
          <w:p w14:paraId="7498FF04" w14:textId="77777777" w:rsidR="00721EDE" w:rsidRPr="006834AA" w:rsidRDefault="00721EDE" w:rsidP="00C7494E">
            <w:pPr>
              <w:jc w:val="center"/>
              <w:rPr>
                <w:sz w:val="21"/>
                <w:szCs w:val="21"/>
              </w:rPr>
            </w:pPr>
            <w:r w:rsidRPr="006834AA">
              <w:rPr>
                <w:sz w:val="21"/>
                <w:szCs w:val="21"/>
              </w:rPr>
              <w:t xml:space="preserve">2017 m. </w:t>
            </w:r>
          </w:p>
        </w:tc>
        <w:tc>
          <w:tcPr>
            <w:tcW w:w="5588" w:type="dxa"/>
            <w:tcBorders>
              <w:top w:val="single" w:sz="4" w:space="0" w:color="000000"/>
              <w:left w:val="single" w:sz="4" w:space="0" w:color="000000"/>
              <w:bottom w:val="single" w:sz="4" w:space="0" w:color="000000"/>
              <w:right w:val="single" w:sz="4" w:space="0" w:color="000000"/>
            </w:tcBorders>
          </w:tcPr>
          <w:p w14:paraId="2C7C390F" w14:textId="77777777" w:rsidR="00721EDE" w:rsidRPr="006834AA" w:rsidRDefault="00721EDE" w:rsidP="00C7494E">
            <w:pPr>
              <w:rPr>
                <w:sz w:val="21"/>
                <w:szCs w:val="21"/>
              </w:rPr>
            </w:pPr>
            <w:r w:rsidRPr="006834AA">
              <w:rPr>
                <w:sz w:val="21"/>
                <w:szCs w:val="21"/>
              </w:rPr>
              <w:t>Vienkartinės pašalpos</w:t>
            </w:r>
          </w:p>
        </w:tc>
        <w:tc>
          <w:tcPr>
            <w:tcW w:w="5611" w:type="dxa"/>
            <w:tcBorders>
              <w:top w:val="single" w:sz="4" w:space="0" w:color="000000"/>
              <w:left w:val="single" w:sz="4" w:space="0" w:color="000000"/>
              <w:bottom w:val="single" w:sz="4" w:space="0" w:color="000000"/>
              <w:right w:val="single" w:sz="4" w:space="0" w:color="000000"/>
            </w:tcBorders>
          </w:tcPr>
          <w:p w14:paraId="34A5D0FD" w14:textId="77777777" w:rsidR="00721EDE" w:rsidRPr="006834AA" w:rsidRDefault="00721EDE" w:rsidP="00C7494E">
            <w:pPr>
              <w:rPr>
                <w:sz w:val="21"/>
                <w:szCs w:val="21"/>
              </w:rPr>
            </w:pPr>
            <w:r w:rsidRPr="006834AA">
              <w:rPr>
                <w:sz w:val="21"/>
                <w:szCs w:val="21"/>
              </w:rPr>
              <w:t>7 šeimų – 551 Eur</w:t>
            </w:r>
          </w:p>
        </w:tc>
      </w:tr>
      <w:tr w:rsidR="00721EDE" w:rsidRPr="00552228" w14:paraId="7AFD5308" w14:textId="77777777" w:rsidTr="00C7494E">
        <w:tc>
          <w:tcPr>
            <w:tcW w:w="817" w:type="dxa"/>
            <w:tcBorders>
              <w:top w:val="single" w:sz="4" w:space="0" w:color="000000"/>
              <w:left w:val="single" w:sz="4" w:space="0" w:color="000000"/>
              <w:bottom w:val="single" w:sz="4" w:space="0" w:color="000000"/>
              <w:right w:val="single" w:sz="4" w:space="0" w:color="000000"/>
            </w:tcBorders>
          </w:tcPr>
          <w:p w14:paraId="726D0B09" w14:textId="77777777" w:rsidR="00721EDE" w:rsidRPr="006834AA" w:rsidRDefault="00721EDE" w:rsidP="00C7494E">
            <w:pPr>
              <w:jc w:val="center"/>
              <w:rPr>
                <w:sz w:val="21"/>
                <w:szCs w:val="21"/>
              </w:rPr>
            </w:pPr>
            <w:r w:rsidRPr="006834AA">
              <w:rPr>
                <w:sz w:val="21"/>
                <w:szCs w:val="21"/>
              </w:rPr>
              <w:t>8.</w:t>
            </w:r>
          </w:p>
        </w:tc>
        <w:tc>
          <w:tcPr>
            <w:tcW w:w="2126" w:type="dxa"/>
            <w:tcBorders>
              <w:top w:val="single" w:sz="4" w:space="0" w:color="000000"/>
              <w:left w:val="single" w:sz="4" w:space="0" w:color="000000"/>
              <w:bottom w:val="single" w:sz="4" w:space="0" w:color="000000"/>
              <w:right w:val="single" w:sz="4" w:space="0" w:color="000000"/>
            </w:tcBorders>
          </w:tcPr>
          <w:p w14:paraId="5C4D5A58" w14:textId="77777777" w:rsidR="00721EDE" w:rsidRPr="006834AA" w:rsidRDefault="00721EDE" w:rsidP="00C7494E">
            <w:pPr>
              <w:jc w:val="center"/>
              <w:rPr>
                <w:sz w:val="21"/>
                <w:szCs w:val="21"/>
              </w:rPr>
            </w:pPr>
            <w:r w:rsidRPr="006834AA">
              <w:rPr>
                <w:sz w:val="21"/>
                <w:szCs w:val="21"/>
              </w:rPr>
              <w:t>2017 m.</w:t>
            </w:r>
          </w:p>
        </w:tc>
        <w:tc>
          <w:tcPr>
            <w:tcW w:w="5588" w:type="dxa"/>
            <w:tcBorders>
              <w:top w:val="single" w:sz="4" w:space="0" w:color="000000"/>
              <w:left w:val="single" w:sz="4" w:space="0" w:color="000000"/>
              <w:bottom w:val="single" w:sz="4" w:space="0" w:color="000000"/>
              <w:right w:val="single" w:sz="4" w:space="0" w:color="000000"/>
            </w:tcBorders>
          </w:tcPr>
          <w:p w14:paraId="1E8FC866" w14:textId="77777777" w:rsidR="00721EDE" w:rsidRPr="006834AA" w:rsidRDefault="00721EDE" w:rsidP="00C7494E">
            <w:pPr>
              <w:rPr>
                <w:sz w:val="21"/>
                <w:szCs w:val="21"/>
              </w:rPr>
            </w:pPr>
            <w:r w:rsidRPr="006834AA">
              <w:rPr>
                <w:sz w:val="21"/>
                <w:szCs w:val="21"/>
              </w:rPr>
              <w:t>Asocialios šeimos</w:t>
            </w:r>
          </w:p>
        </w:tc>
        <w:tc>
          <w:tcPr>
            <w:tcW w:w="5611" w:type="dxa"/>
            <w:tcBorders>
              <w:top w:val="single" w:sz="4" w:space="0" w:color="000000"/>
              <w:left w:val="single" w:sz="4" w:space="0" w:color="000000"/>
              <w:bottom w:val="single" w:sz="4" w:space="0" w:color="000000"/>
              <w:right w:val="single" w:sz="4" w:space="0" w:color="000000"/>
            </w:tcBorders>
          </w:tcPr>
          <w:p w14:paraId="0D07B026" w14:textId="77777777" w:rsidR="00721EDE" w:rsidRPr="006834AA" w:rsidRDefault="00721EDE" w:rsidP="00C7494E">
            <w:pPr>
              <w:rPr>
                <w:sz w:val="21"/>
                <w:szCs w:val="21"/>
              </w:rPr>
            </w:pPr>
            <w:r w:rsidRPr="006834AA">
              <w:rPr>
                <w:sz w:val="21"/>
                <w:szCs w:val="21"/>
              </w:rPr>
              <w:t>6 šeimos 13 vaikų</w:t>
            </w:r>
          </w:p>
        </w:tc>
      </w:tr>
    </w:tbl>
    <w:p w14:paraId="636740B5" w14:textId="77777777" w:rsidR="00721EDE" w:rsidRPr="00552228" w:rsidRDefault="00721EDE" w:rsidP="00721EDE">
      <w:pPr>
        <w:ind w:firstLine="1296"/>
        <w:rPr>
          <w:b/>
        </w:rPr>
      </w:pPr>
    </w:p>
    <w:p w14:paraId="0B2A41B0" w14:textId="77777777" w:rsidR="00721EDE" w:rsidRPr="00552228" w:rsidRDefault="00721EDE" w:rsidP="00721EDE">
      <w:pPr>
        <w:ind w:firstLine="1298"/>
      </w:pPr>
      <w:r w:rsidRPr="00552228">
        <w:rPr>
          <w:b/>
        </w:rPr>
        <w:t>KITI SVARBIAUSI ĮVYKIAI SENIŪNIJOS BENDRIJOS GYVENIME</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3513"/>
        <w:gridCol w:w="4658"/>
      </w:tblGrid>
      <w:tr w:rsidR="00721EDE" w:rsidRPr="00552228" w14:paraId="45D73784" w14:textId="77777777" w:rsidTr="00C7494E">
        <w:tc>
          <w:tcPr>
            <w:tcW w:w="1463" w:type="dxa"/>
            <w:tcBorders>
              <w:top w:val="single" w:sz="4" w:space="0" w:color="000000"/>
              <w:left w:val="single" w:sz="4" w:space="0" w:color="000000"/>
              <w:bottom w:val="single" w:sz="4" w:space="0" w:color="000000"/>
              <w:right w:val="single" w:sz="4" w:space="0" w:color="000000"/>
            </w:tcBorders>
            <w:hideMark/>
          </w:tcPr>
          <w:p w14:paraId="6F26BFEC" w14:textId="77777777" w:rsidR="00721EDE" w:rsidRPr="006834AA" w:rsidRDefault="00721EDE" w:rsidP="00C7494E">
            <w:pPr>
              <w:jc w:val="center"/>
              <w:rPr>
                <w:b/>
                <w:i/>
                <w:sz w:val="21"/>
                <w:szCs w:val="21"/>
              </w:rPr>
            </w:pPr>
            <w:r w:rsidRPr="006834AA">
              <w:rPr>
                <w:b/>
                <w:i/>
                <w:sz w:val="21"/>
                <w:szCs w:val="21"/>
              </w:rPr>
              <w:t>Įgyvendinimo metai</w:t>
            </w:r>
          </w:p>
        </w:tc>
        <w:tc>
          <w:tcPr>
            <w:tcW w:w="3513" w:type="dxa"/>
            <w:tcBorders>
              <w:top w:val="single" w:sz="4" w:space="0" w:color="000000"/>
              <w:left w:val="single" w:sz="4" w:space="0" w:color="000000"/>
              <w:bottom w:val="single" w:sz="4" w:space="0" w:color="000000"/>
              <w:right w:val="single" w:sz="4" w:space="0" w:color="000000"/>
            </w:tcBorders>
            <w:hideMark/>
          </w:tcPr>
          <w:p w14:paraId="3C9DA969" w14:textId="77777777" w:rsidR="00721EDE" w:rsidRPr="006834AA" w:rsidRDefault="00721EDE" w:rsidP="00C7494E">
            <w:pPr>
              <w:jc w:val="center"/>
              <w:rPr>
                <w:b/>
                <w:i/>
                <w:sz w:val="21"/>
                <w:szCs w:val="21"/>
              </w:rPr>
            </w:pPr>
            <w:r w:rsidRPr="006834AA">
              <w:rPr>
                <w:b/>
                <w:i/>
                <w:sz w:val="21"/>
                <w:szCs w:val="21"/>
              </w:rPr>
              <w:t>Įvykio pavadinimas</w:t>
            </w:r>
          </w:p>
        </w:tc>
        <w:tc>
          <w:tcPr>
            <w:tcW w:w="4658" w:type="dxa"/>
            <w:tcBorders>
              <w:top w:val="single" w:sz="4" w:space="0" w:color="000000"/>
              <w:left w:val="single" w:sz="4" w:space="0" w:color="000000"/>
              <w:bottom w:val="single" w:sz="4" w:space="0" w:color="000000"/>
              <w:right w:val="single" w:sz="4" w:space="0" w:color="000000"/>
            </w:tcBorders>
            <w:hideMark/>
          </w:tcPr>
          <w:p w14:paraId="0778F18C" w14:textId="77777777" w:rsidR="00721EDE" w:rsidRPr="006834AA" w:rsidRDefault="00721EDE" w:rsidP="00C7494E">
            <w:pPr>
              <w:jc w:val="center"/>
              <w:rPr>
                <w:b/>
                <w:i/>
                <w:sz w:val="21"/>
                <w:szCs w:val="21"/>
              </w:rPr>
            </w:pPr>
            <w:r w:rsidRPr="006834AA">
              <w:rPr>
                <w:b/>
                <w:i/>
                <w:sz w:val="21"/>
                <w:szCs w:val="21"/>
              </w:rPr>
              <w:t xml:space="preserve">Įvykio aprašymas </w:t>
            </w:r>
          </w:p>
        </w:tc>
      </w:tr>
      <w:tr w:rsidR="00721EDE" w:rsidRPr="00552228" w14:paraId="11A631D6" w14:textId="77777777" w:rsidTr="00C7494E">
        <w:tc>
          <w:tcPr>
            <w:tcW w:w="1463" w:type="dxa"/>
            <w:tcBorders>
              <w:top w:val="single" w:sz="4" w:space="0" w:color="000000"/>
              <w:left w:val="single" w:sz="4" w:space="0" w:color="000000"/>
              <w:bottom w:val="single" w:sz="4" w:space="0" w:color="000000"/>
              <w:right w:val="single" w:sz="4" w:space="0" w:color="000000"/>
            </w:tcBorders>
            <w:hideMark/>
          </w:tcPr>
          <w:p w14:paraId="6C798A82" w14:textId="77777777" w:rsidR="00721EDE" w:rsidRPr="006834AA" w:rsidRDefault="00721EDE" w:rsidP="00C7494E">
            <w:pPr>
              <w:jc w:val="center"/>
              <w:rPr>
                <w:sz w:val="21"/>
                <w:szCs w:val="21"/>
              </w:rPr>
            </w:pPr>
            <w:r w:rsidRPr="006834AA">
              <w:rPr>
                <w:sz w:val="21"/>
                <w:szCs w:val="21"/>
              </w:rPr>
              <w:t>2017 m.</w:t>
            </w:r>
          </w:p>
        </w:tc>
        <w:tc>
          <w:tcPr>
            <w:tcW w:w="3513" w:type="dxa"/>
            <w:tcBorders>
              <w:top w:val="single" w:sz="4" w:space="0" w:color="000000"/>
              <w:left w:val="single" w:sz="4" w:space="0" w:color="000000"/>
              <w:bottom w:val="single" w:sz="4" w:space="0" w:color="000000"/>
              <w:right w:val="single" w:sz="4" w:space="0" w:color="000000"/>
            </w:tcBorders>
            <w:hideMark/>
          </w:tcPr>
          <w:p w14:paraId="0DC388FA" w14:textId="77777777" w:rsidR="00721EDE" w:rsidRPr="006834AA" w:rsidRDefault="00721EDE" w:rsidP="00C7494E">
            <w:pPr>
              <w:rPr>
                <w:sz w:val="21"/>
                <w:szCs w:val="21"/>
              </w:rPr>
            </w:pPr>
            <w:r w:rsidRPr="006834AA">
              <w:rPr>
                <w:sz w:val="21"/>
                <w:szCs w:val="21"/>
              </w:rPr>
              <w:t>Ekskursija į Medininkų pilį</w:t>
            </w:r>
          </w:p>
        </w:tc>
        <w:tc>
          <w:tcPr>
            <w:tcW w:w="4658" w:type="dxa"/>
            <w:tcBorders>
              <w:top w:val="single" w:sz="4" w:space="0" w:color="000000"/>
              <w:left w:val="single" w:sz="4" w:space="0" w:color="000000"/>
              <w:bottom w:val="single" w:sz="4" w:space="0" w:color="000000"/>
              <w:right w:val="single" w:sz="4" w:space="0" w:color="000000"/>
            </w:tcBorders>
          </w:tcPr>
          <w:p w14:paraId="216A9A17" w14:textId="77777777" w:rsidR="00721EDE" w:rsidRPr="006834AA" w:rsidRDefault="00721EDE" w:rsidP="00C7494E">
            <w:pPr>
              <w:rPr>
                <w:sz w:val="21"/>
                <w:szCs w:val="21"/>
              </w:rPr>
            </w:pPr>
            <w:r w:rsidRPr="006834AA">
              <w:rPr>
                <w:sz w:val="21"/>
                <w:szCs w:val="21"/>
              </w:rPr>
              <w:t xml:space="preserve">Spalio mėn.vykome į Medininkų pilį. </w:t>
            </w:r>
          </w:p>
        </w:tc>
      </w:tr>
      <w:tr w:rsidR="00721EDE" w:rsidRPr="00552228" w14:paraId="35A863A3" w14:textId="77777777" w:rsidTr="00C7494E">
        <w:tc>
          <w:tcPr>
            <w:tcW w:w="1463" w:type="dxa"/>
            <w:tcBorders>
              <w:top w:val="single" w:sz="4" w:space="0" w:color="000000"/>
              <w:left w:val="single" w:sz="4" w:space="0" w:color="000000"/>
              <w:bottom w:val="single" w:sz="4" w:space="0" w:color="000000"/>
              <w:right w:val="single" w:sz="4" w:space="0" w:color="000000"/>
            </w:tcBorders>
            <w:hideMark/>
          </w:tcPr>
          <w:p w14:paraId="2FD28B2D" w14:textId="77777777" w:rsidR="00721EDE" w:rsidRPr="006834AA" w:rsidRDefault="00721EDE" w:rsidP="00C7494E">
            <w:pPr>
              <w:jc w:val="center"/>
              <w:rPr>
                <w:sz w:val="21"/>
                <w:szCs w:val="21"/>
              </w:rPr>
            </w:pPr>
            <w:r w:rsidRPr="006834AA">
              <w:rPr>
                <w:sz w:val="21"/>
                <w:szCs w:val="21"/>
              </w:rPr>
              <w:t>2017 m.</w:t>
            </w:r>
          </w:p>
        </w:tc>
        <w:tc>
          <w:tcPr>
            <w:tcW w:w="3513" w:type="dxa"/>
            <w:tcBorders>
              <w:top w:val="single" w:sz="4" w:space="0" w:color="000000"/>
              <w:left w:val="single" w:sz="4" w:space="0" w:color="000000"/>
              <w:bottom w:val="single" w:sz="4" w:space="0" w:color="000000"/>
              <w:right w:val="single" w:sz="4" w:space="0" w:color="000000"/>
            </w:tcBorders>
            <w:hideMark/>
          </w:tcPr>
          <w:p w14:paraId="3B320C2C" w14:textId="77777777" w:rsidR="00721EDE" w:rsidRPr="006834AA" w:rsidRDefault="00721EDE" w:rsidP="00C7494E">
            <w:pPr>
              <w:rPr>
                <w:sz w:val="21"/>
                <w:szCs w:val="21"/>
              </w:rPr>
            </w:pPr>
            <w:r w:rsidRPr="006834AA">
              <w:rPr>
                <w:sz w:val="21"/>
                <w:szCs w:val="21"/>
              </w:rPr>
              <w:t>Seniūnijos seniūnaičių ir kaimo vyresniųjų susitikimas</w:t>
            </w:r>
          </w:p>
        </w:tc>
        <w:tc>
          <w:tcPr>
            <w:tcW w:w="4658" w:type="dxa"/>
            <w:tcBorders>
              <w:top w:val="single" w:sz="4" w:space="0" w:color="000000"/>
              <w:left w:val="single" w:sz="4" w:space="0" w:color="000000"/>
              <w:bottom w:val="single" w:sz="4" w:space="0" w:color="000000"/>
              <w:right w:val="single" w:sz="4" w:space="0" w:color="000000"/>
            </w:tcBorders>
            <w:hideMark/>
          </w:tcPr>
          <w:p w14:paraId="0A09D120" w14:textId="77777777" w:rsidR="00721EDE" w:rsidRPr="006834AA" w:rsidRDefault="00721EDE" w:rsidP="00C7494E">
            <w:pPr>
              <w:rPr>
                <w:sz w:val="21"/>
                <w:szCs w:val="21"/>
              </w:rPr>
            </w:pPr>
            <w:r w:rsidRPr="006834AA">
              <w:rPr>
                <w:sz w:val="21"/>
                <w:szCs w:val="21"/>
              </w:rPr>
              <w:t>Kas ketvirtį kviečiami seniūnaičiai ir kaimo vyresnieji Seniūnijos veiklai aptarti.</w:t>
            </w:r>
          </w:p>
        </w:tc>
      </w:tr>
      <w:tr w:rsidR="00721EDE" w:rsidRPr="00552228" w14:paraId="4593F53A" w14:textId="77777777" w:rsidTr="00C7494E">
        <w:tc>
          <w:tcPr>
            <w:tcW w:w="1463" w:type="dxa"/>
            <w:tcBorders>
              <w:top w:val="single" w:sz="4" w:space="0" w:color="000000"/>
              <w:left w:val="single" w:sz="4" w:space="0" w:color="000000"/>
              <w:bottom w:val="single" w:sz="4" w:space="0" w:color="000000"/>
              <w:right w:val="single" w:sz="4" w:space="0" w:color="000000"/>
            </w:tcBorders>
            <w:hideMark/>
          </w:tcPr>
          <w:p w14:paraId="180321BC" w14:textId="77777777" w:rsidR="00721EDE" w:rsidRPr="006834AA" w:rsidRDefault="00721EDE" w:rsidP="00C7494E">
            <w:pPr>
              <w:jc w:val="center"/>
              <w:rPr>
                <w:sz w:val="21"/>
                <w:szCs w:val="21"/>
              </w:rPr>
            </w:pPr>
            <w:r w:rsidRPr="006834AA">
              <w:rPr>
                <w:sz w:val="21"/>
                <w:szCs w:val="21"/>
              </w:rPr>
              <w:t>2017 m.</w:t>
            </w:r>
          </w:p>
        </w:tc>
        <w:tc>
          <w:tcPr>
            <w:tcW w:w="3513" w:type="dxa"/>
            <w:tcBorders>
              <w:top w:val="single" w:sz="4" w:space="0" w:color="000000"/>
              <w:left w:val="single" w:sz="4" w:space="0" w:color="000000"/>
              <w:bottom w:val="single" w:sz="4" w:space="0" w:color="000000"/>
              <w:right w:val="single" w:sz="4" w:space="0" w:color="000000"/>
            </w:tcBorders>
            <w:hideMark/>
          </w:tcPr>
          <w:p w14:paraId="4B31E1A5" w14:textId="77777777" w:rsidR="00721EDE" w:rsidRPr="006834AA" w:rsidRDefault="00721EDE" w:rsidP="00C7494E">
            <w:pPr>
              <w:rPr>
                <w:sz w:val="21"/>
                <w:szCs w:val="21"/>
              </w:rPr>
            </w:pPr>
            <w:r w:rsidRPr="006834AA">
              <w:rPr>
                <w:sz w:val="21"/>
                <w:szCs w:val="21"/>
              </w:rPr>
              <w:t>Gyventojų susitikimas Dieveniškių istoriniame regioniniame parke</w:t>
            </w:r>
          </w:p>
        </w:tc>
        <w:tc>
          <w:tcPr>
            <w:tcW w:w="4658" w:type="dxa"/>
            <w:tcBorders>
              <w:top w:val="single" w:sz="4" w:space="0" w:color="000000"/>
              <w:left w:val="single" w:sz="4" w:space="0" w:color="000000"/>
              <w:bottom w:val="single" w:sz="4" w:space="0" w:color="000000"/>
              <w:right w:val="single" w:sz="4" w:space="0" w:color="000000"/>
            </w:tcBorders>
            <w:hideMark/>
          </w:tcPr>
          <w:p w14:paraId="53AA4132" w14:textId="77777777" w:rsidR="00721EDE" w:rsidRPr="006834AA" w:rsidRDefault="00721EDE" w:rsidP="00C7494E">
            <w:pPr>
              <w:rPr>
                <w:sz w:val="21"/>
                <w:szCs w:val="21"/>
              </w:rPr>
            </w:pPr>
            <w:r w:rsidRPr="006834AA">
              <w:rPr>
                <w:sz w:val="21"/>
                <w:szCs w:val="21"/>
              </w:rPr>
              <w:t>2017 m. gruodžio mėn.Poškonių seniūnija organizavo kalėdinį susitikimą su gyventojais. Susitikimo metu Poškonių seniūnas Rimantas Stočkus apžvelgė besibaigiančius 2017 metus.  Su gyventojais aptarė padarytus darbus, pasidžiaugė tuo, kad pavyko įgyvendinti užsibrėžtus tikslus ir pagrąžinti seniūnijos aplinką, pagerinti kelių būklę. Seniūnas Rimantas Stočkus supažindino su darbais planuojamais atlikti 2018 m.</w:t>
            </w:r>
          </w:p>
        </w:tc>
      </w:tr>
    </w:tbl>
    <w:p w14:paraId="583398A5" w14:textId="77777777" w:rsidR="00721EDE" w:rsidRPr="00552228" w:rsidRDefault="00721EDE" w:rsidP="00721EDE"/>
    <w:p w14:paraId="4E73E555" w14:textId="77777777" w:rsidR="00721EDE" w:rsidRPr="00552228" w:rsidRDefault="00721EDE" w:rsidP="00721EDE">
      <w:pPr>
        <w:rPr>
          <w:b/>
        </w:rPr>
      </w:pPr>
      <w:r w:rsidRPr="00552228">
        <w:rPr>
          <w:b/>
        </w:rPr>
        <w:t xml:space="preserve">EKONOMINIAI FINANSINIAI DUOMENYS </w:t>
      </w:r>
    </w:p>
    <w:tbl>
      <w:tblPr>
        <w:tblStyle w:val="Lentelstinklelis"/>
        <w:tblW w:w="0" w:type="auto"/>
        <w:tblLook w:val="04A0" w:firstRow="1" w:lastRow="0" w:firstColumn="1" w:lastColumn="0" w:noHBand="0" w:noVBand="1"/>
      </w:tblPr>
      <w:tblGrid>
        <w:gridCol w:w="2122"/>
        <w:gridCol w:w="4296"/>
        <w:gridCol w:w="3210"/>
      </w:tblGrid>
      <w:tr w:rsidR="00721EDE" w:rsidRPr="00552228" w14:paraId="351A05CF" w14:textId="77777777" w:rsidTr="00C7494E">
        <w:tc>
          <w:tcPr>
            <w:tcW w:w="2122" w:type="dxa"/>
          </w:tcPr>
          <w:p w14:paraId="4F31BD3A" w14:textId="77777777" w:rsidR="00721EDE" w:rsidRPr="006834AA" w:rsidRDefault="00721EDE" w:rsidP="00C7494E">
            <w:pPr>
              <w:rPr>
                <w:b/>
                <w:i/>
                <w:sz w:val="21"/>
                <w:szCs w:val="21"/>
              </w:rPr>
            </w:pPr>
            <w:r w:rsidRPr="006834AA">
              <w:rPr>
                <w:b/>
                <w:i/>
                <w:sz w:val="21"/>
                <w:szCs w:val="21"/>
              </w:rPr>
              <w:t>Įgyvendinimo metai</w:t>
            </w:r>
          </w:p>
        </w:tc>
        <w:tc>
          <w:tcPr>
            <w:tcW w:w="4296" w:type="dxa"/>
          </w:tcPr>
          <w:p w14:paraId="4235419F" w14:textId="77777777" w:rsidR="00721EDE" w:rsidRPr="006834AA" w:rsidRDefault="00721EDE" w:rsidP="00C7494E">
            <w:pPr>
              <w:jc w:val="center"/>
              <w:rPr>
                <w:b/>
                <w:i/>
                <w:sz w:val="21"/>
                <w:szCs w:val="21"/>
              </w:rPr>
            </w:pPr>
            <w:r w:rsidRPr="006834AA">
              <w:rPr>
                <w:b/>
                <w:i/>
                <w:sz w:val="21"/>
                <w:szCs w:val="21"/>
              </w:rPr>
              <w:t>Veiklos pavadinimas</w:t>
            </w:r>
          </w:p>
        </w:tc>
        <w:tc>
          <w:tcPr>
            <w:tcW w:w="3210" w:type="dxa"/>
          </w:tcPr>
          <w:p w14:paraId="10234BA7" w14:textId="77777777" w:rsidR="00721EDE" w:rsidRPr="006834AA" w:rsidRDefault="00721EDE" w:rsidP="00C7494E">
            <w:pPr>
              <w:rPr>
                <w:b/>
                <w:i/>
                <w:sz w:val="21"/>
                <w:szCs w:val="21"/>
              </w:rPr>
            </w:pPr>
            <w:r w:rsidRPr="006834AA">
              <w:rPr>
                <w:b/>
                <w:i/>
                <w:sz w:val="21"/>
                <w:szCs w:val="21"/>
              </w:rPr>
              <w:t>Veiklos rezultatas</w:t>
            </w:r>
          </w:p>
        </w:tc>
      </w:tr>
      <w:tr w:rsidR="00721EDE" w:rsidRPr="00552228" w14:paraId="7D14C643" w14:textId="77777777" w:rsidTr="00C7494E">
        <w:tc>
          <w:tcPr>
            <w:tcW w:w="2122" w:type="dxa"/>
          </w:tcPr>
          <w:p w14:paraId="425D9C42" w14:textId="77777777" w:rsidR="00721EDE" w:rsidRPr="006834AA" w:rsidRDefault="00721EDE" w:rsidP="00C7494E">
            <w:pPr>
              <w:rPr>
                <w:sz w:val="21"/>
                <w:szCs w:val="21"/>
              </w:rPr>
            </w:pPr>
            <w:r w:rsidRPr="006834AA">
              <w:rPr>
                <w:sz w:val="21"/>
                <w:szCs w:val="21"/>
              </w:rPr>
              <w:t>2017 m.</w:t>
            </w:r>
          </w:p>
        </w:tc>
        <w:tc>
          <w:tcPr>
            <w:tcW w:w="4296" w:type="dxa"/>
          </w:tcPr>
          <w:p w14:paraId="1C406373" w14:textId="77777777" w:rsidR="00721EDE" w:rsidRPr="006834AA" w:rsidRDefault="00721EDE" w:rsidP="00C7494E">
            <w:pPr>
              <w:rPr>
                <w:sz w:val="21"/>
                <w:szCs w:val="21"/>
              </w:rPr>
            </w:pPr>
            <w:r w:rsidRPr="006834AA">
              <w:rPr>
                <w:sz w:val="21"/>
                <w:szCs w:val="21"/>
              </w:rPr>
              <w:t>Valdymas</w:t>
            </w:r>
          </w:p>
        </w:tc>
        <w:tc>
          <w:tcPr>
            <w:tcW w:w="3210" w:type="dxa"/>
          </w:tcPr>
          <w:p w14:paraId="6D33F396" w14:textId="77777777" w:rsidR="00721EDE" w:rsidRPr="006834AA" w:rsidRDefault="00721EDE" w:rsidP="00C7494E">
            <w:pPr>
              <w:rPr>
                <w:b/>
                <w:sz w:val="21"/>
                <w:szCs w:val="21"/>
              </w:rPr>
            </w:pPr>
            <w:r w:rsidRPr="006834AA">
              <w:rPr>
                <w:b/>
                <w:sz w:val="21"/>
                <w:szCs w:val="21"/>
              </w:rPr>
              <w:t>36 00,00 Eur</w:t>
            </w:r>
          </w:p>
        </w:tc>
      </w:tr>
      <w:tr w:rsidR="00721EDE" w:rsidRPr="00552228" w14:paraId="5A0ECA6B" w14:textId="77777777" w:rsidTr="00C7494E">
        <w:tc>
          <w:tcPr>
            <w:tcW w:w="2122" w:type="dxa"/>
          </w:tcPr>
          <w:p w14:paraId="2106F373" w14:textId="77777777" w:rsidR="00721EDE" w:rsidRPr="006834AA" w:rsidRDefault="00721EDE" w:rsidP="00C7494E">
            <w:pPr>
              <w:rPr>
                <w:sz w:val="21"/>
                <w:szCs w:val="21"/>
              </w:rPr>
            </w:pPr>
            <w:r w:rsidRPr="006834AA">
              <w:rPr>
                <w:sz w:val="21"/>
                <w:szCs w:val="21"/>
              </w:rPr>
              <w:t>2017 m.</w:t>
            </w:r>
          </w:p>
        </w:tc>
        <w:tc>
          <w:tcPr>
            <w:tcW w:w="4296" w:type="dxa"/>
          </w:tcPr>
          <w:p w14:paraId="22B6470A" w14:textId="77777777" w:rsidR="00721EDE" w:rsidRPr="006834AA" w:rsidRDefault="00721EDE" w:rsidP="00C7494E">
            <w:pPr>
              <w:rPr>
                <w:sz w:val="21"/>
                <w:szCs w:val="21"/>
              </w:rPr>
            </w:pPr>
            <w:r w:rsidRPr="006834AA">
              <w:rPr>
                <w:sz w:val="21"/>
                <w:szCs w:val="21"/>
              </w:rPr>
              <w:t>Komunalinis ūkis</w:t>
            </w:r>
          </w:p>
        </w:tc>
        <w:tc>
          <w:tcPr>
            <w:tcW w:w="3210" w:type="dxa"/>
          </w:tcPr>
          <w:p w14:paraId="45D01051" w14:textId="77777777" w:rsidR="00721EDE" w:rsidRPr="006834AA" w:rsidRDefault="00721EDE" w:rsidP="00C7494E">
            <w:pPr>
              <w:rPr>
                <w:b/>
                <w:sz w:val="21"/>
                <w:szCs w:val="21"/>
              </w:rPr>
            </w:pPr>
            <w:r w:rsidRPr="006834AA">
              <w:rPr>
                <w:b/>
                <w:sz w:val="21"/>
                <w:szCs w:val="21"/>
              </w:rPr>
              <w:t>38 00,00 Eur</w:t>
            </w:r>
          </w:p>
        </w:tc>
      </w:tr>
      <w:tr w:rsidR="00721EDE" w:rsidRPr="00552228" w14:paraId="49A04731" w14:textId="77777777" w:rsidTr="00C7494E">
        <w:tc>
          <w:tcPr>
            <w:tcW w:w="2122" w:type="dxa"/>
          </w:tcPr>
          <w:p w14:paraId="0478404B" w14:textId="77777777" w:rsidR="00721EDE" w:rsidRPr="006834AA" w:rsidRDefault="00721EDE" w:rsidP="00C7494E">
            <w:pPr>
              <w:rPr>
                <w:sz w:val="21"/>
                <w:szCs w:val="21"/>
              </w:rPr>
            </w:pPr>
            <w:r w:rsidRPr="006834AA">
              <w:rPr>
                <w:sz w:val="21"/>
                <w:szCs w:val="21"/>
              </w:rPr>
              <w:t>2017 m.</w:t>
            </w:r>
          </w:p>
        </w:tc>
        <w:tc>
          <w:tcPr>
            <w:tcW w:w="4296" w:type="dxa"/>
          </w:tcPr>
          <w:p w14:paraId="1447336C" w14:textId="77777777" w:rsidR="00721EDE" w:rsidRPr="006834AA" w:rsidRDefault="00721EDE" w:rsidP="00C7494E">
            <w:pPr>
              <w:rPr>
                <w:sz w:val="21"/>
                <w:szCs w:val="21"/>
              </w:rPr>
            </w:pPr>
            <w:r w:rsidRPr="006834AA">
              <w:rPr>
                <w:sz w:val="21"/>
                <w:szCs w:val="21"/>
              </w:rPr>
              <w:t>Gatvių apšvietimas</w:t>
            </w:r>
          </w:p>
        </w:tc>
        <w:tc>
          <w:tcPr>
            <w:tcW w:w="3210" w:type="dxa"/>
          </w:tcPr>
          <w:p w14:paraId="0A8C763A" w14:textId="77777777" w:rsidR="00721EDE" w:rsidRPr="006834AA" w:rsidRDefault="00721EDE" w:rsidP="00C7494E">
            <w:pPr>
              <w:rPr>
                <w:b/>
                <w:sz w:val="21"/>
                <w:szCs w:val="21"/>
              </w:rPr>
            </w:pPr>
            <w:r w:rsidRPr="006834AA">
              <w:rPr>
                <w:b/>
                <w:sz w:val="21"/>
                <w:szCs w:val="21"/>
              </w:rPr>
              <w:t>1700,00 Eur</w:t>
            </w:r>
          </w:p>
        </w:tc>
      </w:tr>
      <w:tr w:rsidR="00721EDE" w:rsidRPr="00552228" w14:paraId="09651FE0" w14:textId="77777777" w:rsidTr="00C7494E">
        <w:tc>
          <w:tcPr>
            <w:tcW w:w="2122" w:type="dxa"/>
          </w:tcPr>
          <w:p w14:paraId="24D7FE84" w14:textId="77777777" w:rsidR="00721EDE" w:rsidRPr="006834AA" w:rsidRDefault="00721EDE" w:rsidP="00C7494E">
            <w:pPr>
              <w:rPr>
                <w:b/>
                <w:sz w:val="21"/>
                <w:szCs w:val="21"/>
              </w:rPr>
            </w:pPr>
          </w:p>
        </w:tc>
        <w:tc>
          <w:tcPr>
            <w:tcW w:w="4296" w:type="dxa"/>
          </w:tcPr>
          <w:p w14:paraId="0D4BCE05" w14:textId="77777777" w:rsidR="00721EDE" w:rsidRPr="006834AA" w:rsidRDefault="00721EDE" w:rsidP="00C7494E">
            <w:pPr>
              <w:rPr>
                <w:b/>
                <w:sz w:val="21"/>
                <w:szCs w:val="21"/>
              </w:rPr>
            </w:pPr>
            <w:r w:rsidRPr="006834AA">
              <w:rPr>
                <w:b/>
                <w:sz w:val="21"/>
                <w:szCs w:val="21"/>
              </w:rPr>
              <w:t xml:space="preserve">                               Visų</w:t>
            </w:r>
          </w:p>
        </w:tc>
        <w:tc>
          <w:tcPr>
            <w:tcW w:w="3210" w:type="dxa"/>
          </w:tcPr>
          <w:p w14:paraId="302B54E8" w14:textId="77777777" w:rsidR="00721EDE" w:rsidRPr="006834AA" w:rsidRDefault="00721EDE" w:rsidP="00C7494E">
            <w:pPr>
              <w:rPr>
                <w:b/>
                <w:sz w:val="21"/>
                <w:szCs w:val="21"/>
              </w:rPr>
            </w:pPr>
            <w:r w:rsidRPr="006834AA">
              <w:rPr>
                <w:b/>
                <w:sz w:val="21"/>
                <w:szCs w:val="21"/>
              </w:rPr>
              <w:t>9100 Eur</w:t>
            </w:r>
          </w:p>
        </w:tc>
      </w:tr>
      <w:tr w:rsidR="00721EDE" w:rsidRPr="00552228" w14:paraId="712665EF" w14:textId="77777777" w:rsidTr="00C7494E">
        <w:tc>
          <w:tcPr>
            <w:tcW w:w="2122" w:type="dxa"/>
          </w:tcPr>
          <w:p w14:paraId="078494D1" w14:textId="77777777" w:rsidR="00721EDE" w:rsidRPr="006834AA" w:rsidRDefault="00721EDE" w:rsidP="00C7494E">
            <w:pPr>
              <w:rPr>
                <w:b/>
                <w:sz w:val="21"/>
                <w:szCs w:val="21"/>
              </w:rPr>
            </w:pPr>
            <w:r w:rsidRPr="006834AA">
              <w:rPr>
                <w:b/>
                <w:sz w:val="21"/>
                <w:szCs w:val="21"/>
              </w:rPr>
              <w:t>Iš jų:</w:t>
            </w:r>
          </w:p>
        </w:tc>
        <w:tc>
          <w:tcPr>
            <w:tcW w:w="4296" w:type="dxa"/>
          </w:tcPr>
          <w:p w14:paraId="044DD17F" w14:textId="77777777" w:rsidR="00721EDE" w:rsidRPr="006834AA" w:rsidRDefault="00721EDE" w:rsidP="00C7494E">
            <w:pPr>
              <w:rPr>
                <w:sz w:val="21"/>
                <w:szCs w:val="21"/>
              </w:rPr>
            </w:pPr>
            <w:r w:rsidRPr="006834AA">
              <w:rPr>
                <w:sz w:val="21"/>
                <w:szCs w:val="21"/>
              </w:rPr>
              <w:t>Miesto tvarkymas</w:t>
            </w:r>
          </w:p>
        </w:tc>
        <w:tc>
          <w:tcPr>
            <w:tcW w:w="3210" w:type="dxa"/>
          </w:tcPr>
          <w:p w14:paraId="386AB820" w14:textId="77777777" w:rsidR="00721EDE" w:rsidRPr="006834AA" w:rsidRDefault="00721EDE" w:rsidP="00C7494E">
            <w:pPr>
              <w:rPr>
                <w:b/>
                <w:sz w:val="21"/>
                <w:szCs w:val="21"/>
              </w:rPr>
            </w:pPr>
            <w:r w:rsidRPr="006834AA">
              <w:rPr>
                <w:b/>
                <w:sz w:val="21"/>
                <w:szCs w:val="21"/>
              </w:rPr>
              <w:t>1700,00 Eur</w:t>
            </w:r>
          </w:p>
        </w:tc>
      </w:tr>
      <w:tr w:rsidR="00721EDE" w:rsidRPr="00552228" w14:paraId="6E5373FC" w14:textId="77777777" w:rsidTr="00C7494E">
        <w:tc>
          <w:tcPr>
            <w:tcW w:w="2122" w:type="dxa"/>
          </w:tcPr>
          <w:p w14:paraId="69217882" w14:textId="77777777" w:rsidR="00721EDE" w:rsidRPr="006834AA" w:rsidRDefault="00721EDE" w:rsidP="00C7494E">
            <w:pPr>
              <w:rPr>
                <w:b/>
                <w:sz w:val="21"/>
                <w:szCs w:val="21"/>
              </w:rPr>
            </w:pPr>
          </w:p>
        </w:tc>
        <w:tc>
          <w:tcPr>
            <w:tcW w:w="4296" w:type="dxa"/>
          </w:tcPr>
          <w:p w14:paraId="441908A4" w14:textId="77777777" w:rsidR="00721EDE" w:rsidRPr="006834AA" w:rsidRDefault="00721EDE" w:rsidP="00C7494E">
            <w:pPr>
              <w:rPr>
                <w:sz w:val="21"/>
                <w:szCs w:val="21"/>
              </w:rPr>
            </w:pPr>
            <w:r w:rsidRPr="006834AA">
              <w:rPr>
                <w:sz w:val="21"/>
                <w:szCs w:val="21"/>
              </w:rPr>
              <w:t>Kitos paslaugos</w:t>
            </w:r>
          </w:p>
        </w:tc>
        <w:tc>
          <w:tcPr>
            <w:tcW w:w="3210" w:type="dxa"/>
          </w:tcPr>
          <w:p w14:paraId="0F6D4742" w14:textId="77777777" w:rsidR="00721EDE" w:rsidRPr="006834AA" w:rsidRDefault="00721EDE" w:rsidP="00C7494E">
            <w:pPr>
              <w:rPr>
                <w:b/>
                <w:sz w:val="21"/>
                <w:szCs w:val="21"/>
              </w:rPr>
            </w:pPr>
            <w:r w:rsidRPr="006834AA">
              <w:rPr>
                <w:b/>
                <w:sz w:val="21"/>
                <w:szCs w:val="21"/>
              </w:rPr>
              <w:t>400,00 Eur</w:t>
            </w:r>
          </w:p>
        </w:tc>
      </w:tr>
      <w:tr w:rsidR="00721EDE" w:rsidRPr="00552228" w14:paraId="368937BF" w14:textId="77777777" w:rsidTr="00C7494E">
        <w:tc>
          <w:tcPr>
            <w:tcW w:w="2122" w:type="dxa"/>
          </w:tcPr>
          <w:p w14:paraId="12956F8E" w14:textId="77777777" w:rsidR="00721EDE" w:rsidRPr="006834AA" w:rsidRDefault="00721EDE" w:rsidP="00C7494E">
            <w:pPr>
              <w:rPr>
                <w:b/>
                <w:sz w:val="21"/>
                <w:szCs w:val="21"/>
              </w:rPr>
            </w:pPr>
          </w:p>
        </w:tc>
        <w:tc>
          <w:tcPr>
            <w:tcW w:w="4296" w:type="dxa"/>
          </w:tcPr>
          <w:p w14:paraId="09E5485F" w14:textId="77777777" w:rsidR="00721EDE" w:rsidRPr="006834AA" w:rsidRDefault="00721EDE" w:rsidP="00C7494E">
            <w:pPr>
              <w:rPr>
                <w:sz w:val="21"/>
                <w:szCs w:val="21"/>
              </w:rPr>
            </w:pPr>
            <w:r w:rsidRPr="006834AA">
              <w:rPr>
                <w:sz w:val="21"/>
                <w:szCs w:val="21"/>
              </w:rPr>
              <w:t>Kitos prekės</w:t>
            </w:r>
          </w:p>
        </w:tc>
        <w:tc>
          <w:tcPr>
            <w:tcW w:w="3210" w:type="dxa"/>
          </w:tcPr>
          <w:p w14:paraId="3C161750" w14:textId="77777777" w:rsidR="00721EDE" w:rsidRPr="006834AA" w:rsidRDefault="00721EDE" w:rsidP="00C7494E">
            <w:pPr>
              <w:rPr>
                <w:b/>
                <w:sz w:val="21"/>
                <w:szCs w:val="21"/>
              </w:rPr>
            </w:pPr>
            <w:r w:rsidRPr="006834AA">
              <w:rPr>
                <w:b/>
                <w:sz w:val="21"/>
                <w:szCs w:val="21"/>
              </w:rPr>
              <w:t>1700, 00 Eur</w:t>
            </w:r>
          </w:p>
        </w:tc>
      </w:tr>
    </w:tbl>
    <w:p w14:paraId="492C7281" w14:textId="77777777" w:rsidR="00721EDE" w:rsidRPr="00552228" w:rsidRDefault="00721EDE" w:rsidP="00721EDE"/>
    <w:p w14:paraId="493189B7" w14:textId="77777777" w:rsidR="00721EDE" w:rsidRPr="00B051DA" w:rsidRDefault="00721EDE" w:rsidP="00721EDE">
      <w:pPr>
        <w:jc w:val="center"/>
        <w:rPr>
          <w:b/>
        </w:rPr>
      </w:pPr>
      <w:r w:rsidRPr="00B051DA">
        <w:rPr>
          <w:b/>
        </w:rPr>
        <w:t>13. Turgelių seniūnija</w:t>
      </w:r>
    </w:p>
    <w:p w14:paraId="0C7D1CEE" w14:textId="77777777" w:rsidR="00721EDE" w:rsidRPr="00CE0274" w:rsidRDefault="00721EDE" w:rsidP="00721EDE">
      <w:pPr>
        <w:ind w:firstLine="720"/>
        <w:jc w:val="both"/>
        <w:rPr>
          <w:sz w:val="22"/>
          <w:szCs w:val="22"/>
        </w:rPr>
      </w:pPr>
      <w:r w:rsidRPr="00CE0274">
        <w:rPr>
          <w:sz w:val="22"/>
          <w:szCs w:val="22"/>
        </w:rPr>
        <w:t>Turgelių seniūnijos teritorijoje Šalčininkų r. savivaldybės tarybos sprendimu yra įsteigtos 7 seniūnaitijos. 2017 m. pavasarį Turgelių seniūnijoje vyko seniūnaičių rinkimai kurių metų yra išrinkti sekantis seniūnaičiai naujai kadencijai: Mikniškių seniūnaitija, seniūnaitis Franc Zdončik, Skynimų seniūnaitija, seniūnaitė Irena Markevič, Tabariškių seniūnaitija, seniūnaitė Danuta Markevič, Turgelių I seniūnaitija, seniūnaitis Roman Radivilovič, Turgelių II seniūnaitija, seniūnaitis Ivan Staševskij, Valakininkų seniūnaitija, seniūnaitė Dalia Dulko, Vilkiškių seniūnaitija, seniūnaitis Juzef Pušklevič. Seniūnaičių veikla padeda valdžiai labiau priartėti prie žmonių, sustiprina savivaldą seniūnijose. Seniūnaičiai atstovauja gyventojų interesus priimant sprendimus, išaugo pasitikėjimas vietinės valdžios institucijomis, padidėjo pačių gyventojų domėjimasis vietos savivaldos klausimais, jų dalyvavimas vietos savivaldos procesuose.</w:t>
      </w:r>
    </w:p>
    <w:p w14:paraId="36CB9C12" w14:textId="77777777" w:rsidR="00721EDE" w:rsidRPr="00CE0274" w:rsidRDefault="00721EDE" w:rsidP="00721EDE">
      <w:pPr>
        <w:ind w:firstLine="720"/>
        <w:jc w:val="both"/>
        <w:rPr>
          <w:sz w:val="22"/>
          <w:szCs w:val="22"/>
        </w:rPr>
      </w:pPr>
      <w:r w:rsidRPr="00CE0274">
        <w:rPr>
          <w:sz w:val="22"/>
          <w:szCs w:val="22"/>
        </w:rPr>
        <w:t>Paskutiniais metais daug darbingo amžiaus gyventojų išvažiavo dirbti į užsienį. Didesnė dalis bedarbių tai gyventojai kurie per ilgą laiką neturi darbo, prarado kvalifikaciją, pasitikėjimą savimi, gebėjimus</w:t>
      </w:r>
      <w:r w:rsidRPr="00CE0274">
        <w:rPr>
          <w:color w:val="FF0000"/>
          <w:sz w:val="22"/>
          <w:szCs w:val="22"/>
        </w:rPr>
        <w:t xml:space="preserve">. </w:t>
      </w:r>
      <w:r w:rsidRPr="00CE0274">
        <w:rPr>
          <w:sz w:val="22"/>
          <w:szCs w:val="22"/>
        </w:rPr>
        <w:t xml:space="preserve">Vilniaus teritorinės darbo biržos duomenimis seniūnijoje gyvena 1221 darbingo amžiaus gyventojų. Oficialūs bedarbystės lygis seniūnijoje 2018-01-01 yra 10,4 ℅, 127 žmonės užsiregistravę darbo biržoje tame tarpe 15 iki 25 metų amžiaus, šių metų bedarbių skaičius ženkliai sumažėjo paliginus su praeitų metų rodikliais. </w:t>
      </w:r>
    </w:p>
    <w:p w14:paraId="3C2F2E90" w14:textId="77777777" w:rsidR="00721EDE" w:rsidRPr="00CE0274" w:rsidRDefault="00721EDE" w:rsidP="00721EDE">
      <w:pPr>
        <w:ind w:firstLine="720"/>
        <w:jc w:val="both"/>
        <w:rPr>
          <w:sz w:val="22"/>
          <w:szCs w:val="22"/>
        </w:rPr>
      </w:pPr>
      <w:r w:rsidRPr="00CE0274">
        <w:rPr>
          <w:sz w:val="22"/>
          <w:szCs w:val="22"/>
        </w:rPr>
        <w:t xml:space="preserve">Demografinė tendencija Turgelių seniūnijoje 2017 metais yra neįgiama, kadangi gyventojų skaičius per metus sumažėjo, </w:t>
      </w:r>
    </w:p>
    <w:p w14:paraId="791A23D9" w14:textId="77777777" w:rsidR="00721EDE" w:rsidRPr="00CE0274" w:rsidRDefault="00721EDE" w:rsidP="00721EDE">
      <w:pPr>
        <w:ind w:firstLine="720"/>
        <w:jc w:val="both"/>
        <w:rPr>
          <w:sz w:val="22"/>
          <w:szCs w:val="22"/>
        </w:rPr>
      </w:pPr>
      <w:r w:rsidRPr="00CE0274">
        <w:rPr>
          <w:sz w:val="22"/>
          <w:szCs w:val="22"/>
        </w:rPr>
        <w:t>2017 m. Turgelių seniūnijoje užpildytos 14 deklaracijų gimusiems vaikams.</w:t>
      </w:r>
    </w:p>
    <w:p w14:paraId="7ADE3E5B" w14:textId="77777777" w:rsidR="00721EDE" w:rsidRPr="00CE0274" w:rsidRDefault="00721EDE" w:rsidP="00721EDE">
      <w:pPr>
        <w:ind w:firstLine="720"/>
        <w:jc w:val="both"/>
        <w:rPr>
          <w:sz w:val="22"/>
          <w:szCs w:val="22"/>
        </w:rPr>
      </w:pPr>
      <w:r w:rsidRPr="00CE0274">
        <w:rPr>
          <w:sz w:val="22"/>
          <w:szCs w:val="22"/>
        </w:rPr>
        <w:t>Turgelių seniūnijos teritorijoje yra 2 gimnazijos tai:</w:t>
      </w:r>
    </w:p>
    <w:p w14:paraId="3B0B1315" w14:textId="77777777" w:rsidR="00721EDE" w:rsidRPr="00CE0274" w:rsidRDefault="00721EDE" w:rsidP="00721EDE">
      <w:pPr>
        <w:numPr>
          <w:ilvl w:val="0"/>
          <w:numId w:val="4"/>
        </w:numPr>
        <w:tabs>
          <w:tab w:val="clear" w:pos="1440"/>
          <w:tab w:val="left" w:pos="720"/>
        </w:tabs>
        <w:ind w:left="0" w:firstLine="0"/>
        <w:jc w:val="both"/>
        <w:rPr>
          <w:sz w:val="22"/>
          <w:szCs w:val="22"/>
        </w:rPr>
      </w:pPr>
      <w:r w:rsidRPr="00CE0274">
        <w:rPr>
          <w:sz w:val="22"/>
          <w:szCs w:val="22"/>
        </w:rPr>
        <w:t>Turgelių P. K. Bžostovskio gimnazija (Šalčininkų r. savivaldybės administracijos)</w:t>
      </w:r>
      <w:r>
        <w:rPr>
          <w:sz w:val="22"/>
          <w:szCs w:val="22"/>
        </w:rPr>
        <w:t>;</w:t>
      </w:r>
    </w:p>
    <w:p w14:paraId="32E7E75E" w14:textId="77777777" w:rsidR="00721EDE" w:rsidRPr="00CE0274" w:rsidRDefault="00721EDE" w:rsidP="00721EDE">
      <w:pPr>
        <w:numPr>
          <w:ilvl w:val="0"/>
          <w:numId w:val="4"/>
        </w:numPr>
        <w:tabs>
          <w:tab w:val="clear" w:pos="1440"/>
          <w:tab w:val="left" w:pos="720"/>
        </w:tabs>
        <w:ind w:left="0" w:firstLine="0"/>
        <w:jc w:val="both"/>
        <w:rPr>
          <w:sz w:val="22"/>
          <w:szCs w:val="22"/>
        </w:rPr>
      </w:pPr>
      <w:r w:rsidRPr="00CE0274">
        <w:rPr>
          <w:sz w:val="22"/>
          <w:szCs w:val="22"/>
        </w:rPr>
        <w:t>Turgelių „Aistuvos“ gimnazija (Vilniaus apskrities)</w:t>
      </w:r>
    </w:p>
    <w:p w14:paraId="05A3D9B8" w14:textId="77777777" w:rsidR="00721EDE" w:rsidRPr="00CE0274" w:rsidRDefault="00721EDE" w:rsidP="00721EDE">
      <w:pPr>
        <w:ind w:firstLine="720"/>
        <w:jc w:val="both"/>
        <w:rPr>
          <w:sz w:val="22"/>
          <w:szCs w:val="22"/>
        </w:rPr>
      </w:pPr>
      <w:r w:rsidRPr="00CE0274">
        <w:rPr>
          <w:sz w:val="22"/>
          <w:szCs w:val="22"/>
        </w:rPr>
        <w:t>Dalis seniūnijos gyventojų šeimų vaikų lanko Vilniaus rajono Rudaminos ir Jašiūnų M. Balinskio gimnazijas.</w:t>
      </w:r>
    </w:p>
    <w:p w14:paraId="79E40FC7" w14:textId="77777777" w:rsidR="00721EDE" w:rsidRPr="00CE0274" w:rsidRDefault="00721EDE" w:rsidP="00721EDE">
      <w:pPr>
        <w:pStyle w:val="Pagrindiniotekstotrauka"/>
        <w:spacing w:after="0"/>
        <w:ind w:left="0" w:firstLine="720"/>
        <w:rPr>
          <w:sz w:val="22"/>
          <w:szCs w:val="22"/>
        </w:rPr>
      </w:pPr>
      <w:r w:rsidRPr="00CE0274">
        <w:rPr>
          <w:sz w:val="22"/>
          <w:szCs w:val="22"/>
        </w:rPr>
        <w:t>Prie Turgelių „Aistuvos“ gimnazij</w:t>
      </w:r>
      <w:r>
        <w:rPr>
          <w:sz w:val="22"/>
          <w:szCs w:val="22"/>
        </w:rPr>
        <w:t>os</w:t>
      </w:r>
      <w:r w:rsidRPr="00CE0274">
        <w:rPr>
          <w:sz w:val="22"/>
          <w:szCs w:val="22"/>
        </w:rPr>
        <w:t xml:space="preserve"> ir Turgelių P. K. Bžostovskio gimnazijos veikia ikimokyklinio ugdymo grupės.</w:t>
      </w:r>
    </w:p>
    <w:p w14:paraId="3D3E3E61" w14:textId="77777777" w:rsidR="00721EDE" w:rsidRPr="00CE0274" w:rsidRDefault="00721EDE" w:rsidP="00721EDE">
      <w:pPr>
        <w:ind w:firstLine="720"/>
        <w:jc w:val="both"/>
        <w:rPr>
          <w:sz w:val="22"/>
          <w:szCs w:val="22"/>
        </w:rPr>
      </w:pPr>
      <w:r w:rsidRPr="00CE0274">
        <w:rPr>
          <w:sz w:val="22"/>
          <w:szCs w:val="22"/>
        </w:rPr>
        <w:t>Valstybinio socialinio draudimo fondo valdybos Šalčininkų skyriaus duomenimis apytiksliai seniūnijoje gyvena apie 1059 pensinio amžiaus žmonių ir invalidų.</w:t>
      </w:r>
    </w:p>
    <w:p w14:paraId="17EBD719" w14:textId="77777777" w:rsidR="00721EDE" w:rsidRPr="00CE0274" w:rsidRDefault="00721EDE" w:rsidP="00721EDE">
      <w:pPr>
        <w:ind w:firstLine="720"/>
        <w:jc w:val="both"/>
        <w:rPr>
          <w:sz w:val="22"/>
          <w:szCs w:val="22"/>
        </w:rPr>
      </w:pPr>
      <w:r w:rsidRPr="00CE0274">
        <w:rPr>
          <w:sz w:val="22"/>
          <w:szCs w:val="22"/>
        </w:rPr>
        <w:t>Šalčininkų soc. paramos ir sveikatos apsaugos skyriaus duomenimis 14 asmenis, Turgelių seniūnijos gyventojai, 2017 metais kreipėsi dėl vienkartinių pašalpų vaikui gimus, 103 gyventojai pateikė prašymus išmokai vaikams.</w:t>
      </w:r>
    </w:p>
    <w:p w14:paraId="4DA794FA" w14:textId="77777777" w:rsidR="00721EDE" w:rsidRPr="00CE0274" w:rsidRDefault="00721EDE" w:rsidP="00721EDE">
      <w:pPr>
        <w:ind w:firstLine="720"/>
        <w:jc w:val="both"/>
        <w:rPr>
          <w:sz w:val="22"/>
          <w:szCs w:val="22"/>
        </w:rPr>
      </w:pPr>
      <w:r w:rsidRPr="00CE0274">
        <w:rPr>
          <w:sz w:val="22"/>
          <w:szCs w:val="22"/>
        </w:rPr>
        <w:t>2017 m. seniūnijoje gyvena 14 vaikų invalidų iš jų 6 mokosi spec. mokyklose.</w:t>
      </w:r>
    </w:p>
    <w:p w14:paraId="310B0BD2" w14:textId="77777777" w:rsidR="00721EDE" w:rsidRPr="00CE0274" w:rsidRDefault="00721EDE" w:rsidP="00721EDE">
      <w:pPr>
        <w:ind w:firstLine="720"/>
        <w:jc w:val="both"/>
        <w:rPr>
          <w:sz w:val="22"/>
          <w:szCs w:val="22"/>
        </w:rPr>
      </w:pPr>
      <w:r w:rsidRPr="00CE0274">
        <w:rPr>
          <w:sz w:val="22"/>
          <w:szCs w:val="22"/>
        </w:rPr>
        <w:t>2017 m. vidutiniškai 64 šeimoms buvo mokama socialinė pašalpa, 138 gyventojai buvo šios pašalpos gavėjais. Iš jų 1 šeimos gavo maitinimo talonus.</w:t>
      </w:r>
    </w:p>
    <w:p w14:paraId="0FD13855" w14:textId="77777777" w:rsidR="00721EDE" w:rsidRPr="00CE0274" w:rsidRDefault="00721EDE" w:rsidP="00721EDE">
      <w:pPr>
        <w:ind w:firstLine="720"/>
        <w:jc w:val="both"/>
        <w:rPr>
          <w:sz w:val="22"/>
          <w:szCs w:val="22"/>
        </w:rPr>
      </w:pPr>
      <w:r w:rsidRPr="00CE0274">
        <w:rPr>
          <w:sz w:val="22"/>
          <w:szCs w:val="22"/>
        </w:rPr>
        <w:t>Turgelių seniūnijoje yra užregistruota 8 socialinės rizikos šeimų, kuriuose yra 14 vaikų. Turgelių seniūnijoje 8 šeimose auga 8 globojami vaikai.</w:t>
      </w:r>
    </w:p>
    <w:p w14:paraId="686ABB77" w14:textId="77777777" w:rsidR="00721EDE" w:rsidRPr="00CE0274" w:rsidRDefault="00721EDE" w:rsidP="00721EDE">
      <w:pPr>
        <w:ind w:firstLine="720"/>
        <w:jc w:val="both"/>
        <w:rPr>
          <w:sz w:val="22"/>
          <w:szCs w:val="22"/>
        </w:rPr>
      </w:pPr>
      <w:r w:rsidRPr="00CE0274">
        <w:rPr>
          <w:sz w:val="22"/>
          <w:szCs w:val="22"/>
        </w:rPr>
        <w:t>2017 m. iš seniūnijos gyventojų priimti 429 prašymai socialiniai pašalpai ir kompensacijai kietajam kurui. 2 šeimos gavo kompensaciją gamtinėms dujoms.</w:t>
      </w:r>
    </w:p>
    <w:p w14:paraId="61A6B2F9" w14:textId="77777777" w:rsidR="00721EDE" w:rsidRPr="00CE0274" w:rsidRDefault="00721EDE" w:rsidP="00721EDE">
      <w:pPr>
        <w:ind w:firstLine="720"/>
        <w:jc w:val="both"/>
        <w:rPr>
          <w:sz w:val="22"/>
          <w:szCs w:val="22"/>
        </w:rPr>
      </w:pPr>
      <w:r w:rsidRPr="00CE0274">
        <w:rPr>
          <w:sz w:val="22"/>
          <w:szCs w:val="22"/>
        </w:rPr>
        <w:t>4 seniūnijos gyventojai gauna paslaugą – pagalbą į namus. Dvi šeimos yra apgyvendintos savarankiško gyvenimo namuose.</w:t>
      </w:r>
    </w:p>
    <w:p w14:paraId="532CE621" w14:textId="77777777" w:rsidR="00721EDE" w:rsidRPr="00CE0274" w:rsidRDefault="00721EDE" w:rsidP="00721EDE">
      <w:pPr>
        <w:ind w:firstLine="720"/>
        <w:jc w:val="both"/>
        <w:rPr>
          <w:sz w:val="22"/>
          <w:szCs w:val="22"/>
        </w:rPr>
      </w:pPr>
      <w:r w:rsidRPr="00CE0274">
        <w:rPr>
          <w:sz w:val="22"/>
          <w:szCs w:val="22"/>
        </w:rPr>
        <w:t>Iš Labdaros ir paramos fondo 222 nepasiturinčios šeimos, kuriuose yra 452 žmonių, gavo maisto produktus.</w:t>
      </w:r>
    </w:p>
    <w:p w14:paraId="7C855A80" w14:textId="77777777" w:rsidR="00721EDE" w:rsidRPr="00CE0274" w:rsidRDefault="00721EDE" w:rsidP="00721EDE">
      <w:pPr>
        <w:ind w:firstLine="720"/>
        <w:jc w:val="both"/>
        <w:rPr>
          <w:sz w:val="22"/>
          <w:szCs w:val="22"/>
        </w:rPr>
      </w:pPr>
      <w:r w:rsidRPr="00CE0274">
        <w:rPr>
          <w:sz w:val="22"/>
          <w:szCs w:val="22"/>
        </w:rPr>
        <w:t>2017 metais 8 seniūnijos gyventojai gavo vienkartinę materialinę pašalpą.</w:t>
      </w:r>
    </w:p>
    <w:p w14:paraId="22EDCA87" w14:textId="77777777" w:rsidR="00721EDE" w:rsidRPr="00CE0274" w:rsidRDefault="00721EDE" w:rsidP="00721EDE">
      <w:pPr>
        <w:ind w:firstLine="720"/>
        <w:jc w:val="both"/>
        <w:rPr>
          <w:sz w:val="22"/>
          <w:szCs w:val="22"/>
        </w:rPr>
      </w:pPr>
      <w:r w:rsidRPr="00CE0274">
        <w:rPr>
          <w:sz w:val="22"/>
          <w:szCs w:val="22"/>
        </w:rPr>
        <w:t>Šeimos lankomos namuose. Joms teikiama informacija ir tarpininkaujama tvarkant dokumentus išmokai už vaikus, nemokamam maitinimui mokykloje, socialinei kieto kuro kompensacijai gauti.</w:t>
      </w:r>
    </w:p>
    <w:p w14:paraId="177F516C" w14:textId="77777777" w:rsidR="00721EDE" w:rsidRPr="00CE0274" w:rsidRDefault="00721EDE" w:rsidP="00721EDE">
      <w:pPr>
        <w:ind w:firstLine="720"/>
        <w:jc w:val="both"/>
        <w:rPr>
          <w:sz w:val="22"/>
          <w:szCs w:val="22"/>
        </w:rPr>
      </w:pPr>
      <w:r w:rsidRPr="00CE0274">
        <w:rPr>
          <w:sz w:val="22"/>
          <w:szCs w:val="22"/>
        </w:rPr>
        <w:t>Kiekvieną mėnesį apytiksliai 83 gyventojai, socialinės pašalpos gavėjai, buvo telkiami visuomenei naudingai veiklai, bendruomenės labui.</w:t>
      </w:r>
    </w:p>
    <w:p w14:paraId="0A634E71" w14:textId="77777777" w:rsidR="00721EDE" w:rsidRPr="00CE0274" w:rsidRDefault="00721EDE" w:rsidP="00721EDE">
      <w:pPr>
        <w:ind w:firstLine="720"/>
        <w:jc w:val="both"/>
        <w:rPr>
          <w:sz w:val="22"/>
          <w:szCs w:val="22"/>
        </w:rPr>
      </w:pPr>
      <w:r w:rsidRPr="00CE0274">
        <w:rPr>
          <w:sz w:val="22"/>
          <w:szCs w:val="22"/>
        </w:rPr>
        <w:t>Ryšius palaikome su sveikatos centrais, slaugos ir palaikomojo gydymo įstaigomis, mokyklų  socialiniais  pedagogais, mokytojais, policija, nepilnamečių  reikalų inspektoriais, su seniūnijos bendruomenėmis, seniūnaičiais.</w:t>
      </w:r>
    </w:p>
    <w:p w14:paraId="1EC4ECFD" w14:textId="77777777" w:rsidR="00721EDE" w:rsidRPr="00CE0274" w:rsidRDefault="00721EDE" w:rsidP="00721EDE">
      <w:pPr>
        <w:ind w:firstLine="720"/>
        <w:jc w:val="both"/>
        <w:rPr>
          <w:sz w:val="22"/>
          <w:szCs w:val="22"/>
        </w:rPr>
      </w:pPr>
      <w:r w:rsidRPr="00CE0274">
        <w:rPr>
          <w:sz w:val="22"/>
          <w:szCs w:val="22"/>
        </w:rPr>
        <w:t>Keletą metų Turgelių seniūnijoje dirba darbuotojai pagal viešųjų darbų ir finansavimo sutartis, viešuosius darbus. Per 2017 metus seniūnijoje buvo įdarbinti pagal Šalčininkų rajono darbo biržos rekomendacijas 5 darbuotojai kurie padarė nemažai gerų ir naudingų darbų (pav. aplinkos tvarkymas, apleistų vietų tvarkymas). Nuo 2017 m. liepos 1d. pagal Šalčininkų rajono  užimtumo didinimo 2017 m. programos įgyvendinimo sutartį 2017-06-29 Nr.GS (7.1.83)-364 laikinojo pobūdžio darbus 5 darbuotojai.</w:t>
      </w:r>
    </w:p>
    <w:p w14:paraId="03C478A3" w14:textId="77777777" w:rsidR="00721EDE" w:rsidRPr="00CE0274" w:rsidRDefault="00721EDE" w:rsidP="00721EDE">
      <w:pPr>
        <w:ind w:firstLine="720"/>
        <w:jc w:val="both"/>
        <w:rPr>
          <w:i/>
          <w:color w:val="000000"/>
          <w:sz w:val="22"/>
          <w:szCs w:val="22"/>
          <w:shd w:val="clear" w:color="auto" w:fill="FFFFFF"/>
        </w:rPr>
      </w:pPr>
      <w:r w:rsidRPr="00CE0274">
        <w:rPr>
          <w:sz w:val="22"/>
          <w:szCs w:val="22"/>
        </w:rPr>
        <w:t xml:space="preserve">Pagal seniūno veiklos nuostatus, seniūnas atlieka notarinius veiksmus. </w:t>
      </w:r>
      <w:r w:rsidRPr="00CE0274">
        <w:rPr>
          <w:color w:val="000000"/>
          <w:sz w:val="22"/>
          <w:szCs w:val="22"/>
          <w:shd w:val="clear" w:color="auto" w:fill="FFFFFF"/>
        </w:rPr>
        <w:t>Seniūnijoje gyventojai gali atlikti tokius notarinius veiksmus kaip, tvirtinami įgaliojimai, kuriuos fiziniai asmenys duoda išmokoms, pensijoms ir pašalpoms Lietuvos pašte, liudijimas parašo tikrumą dokumentuose, liudijimas dokumentų nuorašų ir išrašų tikrumas, tvirtinami oficialieji testamentai. Per 2017 metus seniūnijoje yra sudaryti 46 notariniai veiksmai. Notariniai veiksmai gyventojams kaimo vietovėse yra atliekami neatlygintinai.</w:t>
      </w:r>
    </w:p>
    <w:p w14:paraId="2354A6B6" w14:textId="77777777" w:rsidR="00721EDE" w:rsidRPr="00CE0274" w:rsidRDefault="00721EDE" w:rsidP="00721EDE">
      <w:pPr>
        <w:ind w:firstLine="720"/>
        <w:jc w:val="both"/>
        <w:rPr>
          <w:sz w:val="22"/>
          <w:szCs w:val="22"/>
        </w:rPr>
      </w:pPr>
      <w:r w:rsidRPr="00CE0274">
        <w:rPr>
          <w:color w:val="000000"/>
          <w:sz w:val="22"/>
          <w:szCs w:val="22"/>
          <w:shd w:val="clear" w:color="auto" w:fill="FFFFFF"/>
        </w:rPr>
        <w:t>Seniūnijoje yra išduodamos pažymos apie šeimos sudėtį ir pažymos patvirtinančios kitokią faktinę padėtį. 2017 m. buvo išduotos 56 tokio pobūdžio pažymos. Išduota 16 gyventojų charakteristikų .</w:t>
      </w:r>
      <w:r w:rsidRPr="00CE0274">
        <w:rPr>
          <w:i/>
          <w:color w:val="000000"/>
          <w:sz w:val="22"/>
          <w:szCs w:val="22"/>
          <w:shd w:val="clear" w:color="auto" w:fill="FFFFFF"/>
        </w:rPr>
        <w:t xml:space="preserve"> </w:t>
      </w:r>
      <w:r w:rsidRPr="00CE0274">
        <w:rPr>
          <w:color w:val="000000"/>
          <w:sz w:val="22"/>
          <w:szCs w:val="22"/>
          <w:shd w:val="clear" w:color="auto" w:fill="FFFFFF"/>
        </w:rPr>
        <w:t>Seniūnijoje yra vykdamas gyvenamosios vietos deklaravimas. Vykdant šią funkciją 2017 m. buvo pateiktos 102 atvykimo deklaracijos, 23 gyventojai išvyko į užsienį. Yra išduotos 272 pažymos gyventojams apie deklaruotą gyvenamąją vietą. Priimtas 129 sprendimų dėl gyventojų gyvenamosios vietos deklaravimo duomenų keitimo, taisymo, panaikinimo</w:t>
      </w:r>
      <w:r w:rsidRPr="00CE0274">
        <w:rPr>
          <w:i/>
          <w:color w:val="000000"/>
          <w:sz w:val="22"/>
          <w:szCs w:val="22"/>
          <w:shd w:val="clear" w:color="auto" w:fill="FFFFFF"/>
        </w:rPr>
        <w:t xml:space="preserve">. </w:t>
      </w:r>
      <w:r w:rsidRPr="00CE0274">
        <w:rPr>
          <w:color w:val="000000"/>
          <w:sz w:val="22"/>
          <w:szCs w:val="22"/>
          <w:shd w:val="clear" w:color="auto" w:fill="FFFFFF"/>
        </w:rPr>
        <w:t>Gauti 23 gyventojų prašymai įtraukti į gyvenamosios vietos neturinčių asmenų apskaitą.</w:t>
      </w:r>
    </w:p>
    <w:p w14:paraId="018C4F04" w14:textId="77777777" w:rsidR="00721EDE" w:rsidRPr="00CE0274" w:rsidRDefault="00721EDE" w:rsidP="00721EDE">
      <w:pPr>
        <w:ind w:firstLine="720"/>
        <w:jc w:val="both"/>
        <w:rPr>
          <w:sz w:val="22"/>
          <w:szCs w:val="22"/>
        </w:rPr>
      </w:pPr>
      <w:r w:rsidRPr="00CE0274">
        <w:rPr>
          <w:sz w:val="22"/>
          <w:szCs w:val="22"/>
        </w:rPr>
        <w:t>Konkretiems klausimams spręsti buvo šaukiami gyventojų susirinkimai.</w:t>
      </w:r>
    </w:p>
    <w:p w14:paraId="7EBFF715" w14:textId="77777777" w:rsidR="00721EDE" w:rsidRPr="00CE0274" w:rsidRDefault="00721EDE" w:rsidP="00721EDE">
      <w:pPr>
        <w:autoSpaceDE w:val="0"/>
        <w:autoSpaceDN w:val="0"/>
        <w:adjustRightInd w:val="0"/>
        <w:ind w:firstLine="720"/>
        <w:jc w:val="both"/>
        <w:rPr>
          <w:sz w:val="22"/>
          <w:szCs w:val="22"/>
          <w:lang w:eastAsia="lt-LT"/>
        </w:rPr>
      </w:pPr>
      <w:r w:rsidRPr="00CE0274">
        <w:rPr>
          <w:sz w:val="22"/>
          <w:szCs w:val="22"/>
          <w:lang w:eastAsia="lt-LT"/>
        </w:rPr>
        <w:t>2017 m balandžio, gegužės, birželio liepos mėn. mūsų darbuotojų pastangomis buvo sudaryta galimybė ūkininkams pateikti paraiškas tiesioginės išmokoms už žemės ūkio naudmenų ir pasėlių plotus. Ir perregistruoti užregistruoti žemės ūkio ir kaimo valdą LR žemės ūkio ir kaimo verslo registre. Yra priimtos 288 paraiškos tiesioginėms išmokoms už žemės ūkio naudmenų ir pasėlių plotus, uždeklaruoti 2568 laikai kurių bendras plotas sudaro 4482,60 ha. žemės ūkio naudmenų. Atnaujintos 359 žemės ūkio ir kaimo valdos, 5 užregistruotos naujos ir 3 išregistruotos žemės ūkio ir kaimo valdos LR žemės ūkio ir kaimo verslo registre. Priimta 9 deklaracijų už kvotinį pieną. Išduotos 13 pažymų apie gyventojų žemės ūkio veiklą.</w:t>
      </w:r>
    </w:p>
    <w:p w14:paraId="2576EE65" w14:textId="77777777" w:rsidR="00721EDE" w:rsidRPr="00CE0274" w:rsidRDefault="00721EDE" w:rsidP="00721EDE">
      <w:pPr>
        <w:autoSpaceDE w:val="0"/>
        <w:autoSpaceDN w:val="0"/>
        <w:adjustRightInd w:val="0"/>
        <w:ind w:firstLine="720"/>
        <w:jc w:val="both"/>
        <w:rPr>
          <w:color w:val="000000"/>
          <w:sz w:val="22"/>
          <w:szCs w:val="22"/>
          <w:lang w:eastAsia="lt-LT"/>
        </w:rPr>
      </w:pPr>
      <w:r w:rsidRPr="00CE0274">
        <w:rPr>
          <w:sz w:val="22"/>
          <w:szCs w:val="22"/>
        </w:rPr>
        <w:t>Konsultuojama įvairiais žemės ūkio klausimais, apie įvairią paramą tiesioginėms išmokoms iš Europos žemės ūkio ir garantijų fondų paramos kaimo plėtrai. Supažindinami ir teikiama visapusiška informacija apie Lietuvos 2014-2020 Kaimo plėtros programas. Pieno gamintojams teikiama informacija apie tiesiogines išmokas, pieno kvotų paėmimą į nacionalinį rezervą, pieno kvotų pardavimą, vedamus pieno apskaitos žurnalus, pirminių pieno dokumentų pildymą , ankstyvą pasitraukimą iš žemės ūkio gamybos.</w:t>
      </w:r>
    </w:p>
    <w:p w14:paraId="5EA4712E" w14:textId="77777777" w:rsidR="00721EDE" w:rsidRPr="00CE0274" w:rsidRDefault="00721EDE" w:rsidP="00721EDE">
      <w:pPr>
        <w:ind w:firstLine="720"/>
        <w:jc w:val="both"/>
        <w:rPr>
          <w:sz w:val="22"/>
          <w:szCs w:val="22"/>
        </w:rPr>
      </w:pPr>
      <w:r w:rsidRPr="00CE0274">
        <w:rPr>
          <w:sz w:val="22"/>
          <w:szCs w:val="22"/>
        </w:rPr>
        <w:t>Turgelių seniūnijoje yra 18 Šalčininkų rajono savivaldybei priklausančių būstų. Per 2017 metų laikotarpį už bustų nuoma seniūnijoje gauta 842,58 eurų bustų nuomos pinigų.</w:t>
      </w:r>
    </w:p>
    <w:p w14:paraId="6596DF67" w14:textId="77777777" w:rsidR="00721EDE" w:rsidRPr="00CE0274" w:rsidRDefault="00721EDE" w:rsidP="00721EDE">
      <w:pPr>
        <w:ind w:firstLine="720"/>
        <w:jc w:val="both"/>
        <w:rPr>
          <w:sz w:val="22"/>
          <w:szCs w:val="22"/>
        </w:rPr>
      </w:pPr>
      <w:r w:rsidRPr="00CE0274">
        <w:rPr>
          <w:sz w:val="22"/>
          <w:szCs w:val="22"/>
        </w:rPr>
        <w:t>Seniūnijos teritorijoje yra 3 veikiančios kapinės apie 9,28 ha., 2 neveikiančių kapinių ir vienas piliakalnis. Seniūnas organizuoja želdinių, paminklų, kapinių, priežiūrą, išduota 94 leidimų laidoti.</w:t>
      </w:r>
    </w:p>
    <w:p w14:paraId="68056F9F" w14:textId="77777777" w:rsidR="00721EDE" w:rsidRPr="00CE0274" w:rsidRDefault="00721EDE" w:rsidP="00721EDE">
      <w:pPr>
        <w:ind w:firstLine="720"/>
        <w:jc w:val="both"/>
        <w:rPr>
          <w:sz w:val="22"/>
          <w:szCs w:val="22"/>
        </w:rPr>
      </w:pPr>
      <w:r w:rsidRPr="00CE0274">
        <w:rPr>
          <w:sz w:val="22"/>
          <w:szCs w:val="22"/>
        </w:rPr>
        <w:t>Seniūnijos darbuotojai sąžiningai, kompetentingai ir geranoriškai dalyvavo visuose oficialiuose renginiuose.</w:t>
      </w:r>
    </w:p>
    <w:p w14:paraId="3398149C" w14:textId="77777777" w:rsidR="00721EDE" w:rsidRPr="00CE0274" w:rsidRDefault="00721EDE" w:rsidP="00721EDE">
      <w:pPr>
        <w:ind w:firstLine="720"/>
        <w:jc w:val="both"/>
        <w:rPr>
          <w:sz w:val="22"/>
          <w:szCs w:val="22"/>
        </w:rPr>
      </w:pPr>
      <w:r w:rsidRPr="00CE0274">
        <w:rPr>
          <w:sz w:val="22"/>
          <w:szCs w:val="22"/>
        </w:rPr>
        <w:t xml:space="preserve">2017 m. seniūnijoje buvo organizuota nemažai kultūrinių renginių tai tradicinė Žolinių šventė, užgavinės, Andrejaus vakaronė, vakarėlis senjorams, suorganizuoti Kalėdinis vakarėlis Tabariškių kaime ir kt.. Dalyvavome Šalčininkų rajono kultūriniuose renginiuose. 2016 m. rugsėjo mėn. dalyvavome rajoninėje Derliaus šventėje Šalčininkuose, kurios metu Turgelių seniūnijos nupintas derliaus  vainikas pelnė 3 vietą </w:t>
      </w:r>
    </w:p>
    <w:p w14:paraId="6C5B6316" w14:textId="77777777" w:rsidR="00721EDE" w:rsidRPr="00CE0274" w:rsidRDefault="00721EDE" w:rsidP="00721EDE">
      <w:pPr>
        <w:ind w:firstLine="720"/>
        <w:jc w:val="both"/>
        <w:rPr>
          <w:sz w:val="22"/>
          <w:szCs w:val="22"/>
        </w:rPr>
      </w:pPr>
      <w:r w:rsidRPr="00CE0274">
        <w:rPr>
          <w:sz w:val="22"/>
          <w:szCs w:val="22"/>
        </w:rPr>
        <w:t>Seniūnija glaudžiai bendradarbiauja su Lenkijos Respublikos partneriais : Vakarų Varšuvos pavietu, gmina Šemud, gmina Luzino, gmina Rychliki, Opolės vaivadijos atstovais, Varėnos savivaldybės Merkinės seniūnija ir kt.</w:t>
      </w:r>
    </w:p>
    <w:p w14:paraId="08F52899" w14:textId="77777777" w:rsidR="00721EDE" w:rsidRPr="00CE0274" w:rsidRDefault="00721EDE" w:rsidP="00721EDE">
      <w:pPr>
        <w:ind w:firstLine="720"/>
        <w:jc w:val="both"/>
        <w:rPr>
          <w:sz w:val="22"/>
          <w:szCs w:val="22"/>
        </w:rPr>
      </w:pPr>
      <w:r w:rsidRPr="00CE0274">
        <w:rPr>
          <w:sz w:val="22"/>
          <w:szCs w:val="22"/>
        </w:rPr>
        <w:t>Seniūnijos teritorijoje komunalines paslaugas teikia UAB „Tvarkyba“:</w:t>
      </w:r>
    </w:p>
    <w:p w14:paraId="402334BF" w14:textId="77777777" w:rsidR="00721EDE" w:rsidRPr="00CE0274" w:rsidRDefault="00721EDE" w:rsidP="00721EDE">
      <w:pPr>
        <w:numPr>
          <w:ilvl w:val="0"/>
          <w:numId w:val="55"/>
        </w:numPr>
        <w:tabs>
          <w:tab w:val="clear" w:pos="1440"/>
        </w:tabs>
        <w:ind w:left="0" w:firstLine="540"/>
        <w:jc w:val="both"/>
        <w:rPr>
          <w:sz w:val="22"/>
          <w:szCs w:val="22"/>
        </w:rPr>
      </w:pPr>
      <w:r w:rsidRPr="00CE0274">
        <w:rPr>
          <w:sz w:val="22"/>
          <w:szCs w:val="22"/>
        </w:rPr>
        <w:t>Vandens tiekimas ir vandentiekio aptarnavimas;</w:t>
      </w:r>
    </w:p>
    <w:p w14:paraId="21AB61F3" w14:textId="77777777" w:rsidR="00721EDE" w:rsidRPr="00CE0274" w:rsidRDefault="00721EDE" w:rsidP="00721EDE">
      <w:pPr>
        <w:numPr>
          <w:ilvl w:val="0"/>
          <w:numId w:val="55"/>
        </w:numPr>
        <w:tabs>
          <w:tab w:val="clear" w:pos="1440"/>
        </w:tabs>
        <w:ind w:left="0" w:firstLine="540"/>
        <w:jc w:val="both"/>
        <w:rPr>
          <w:sz w:val="22"/>
          <w:szCs w:val="22"/>
        </w:rPr>
      </w:pPr>
      <w:r w:rsidRPr="00CE0274">
        <w:rPr>
          <w:sz w:val="22"/>
          <w:szCs w:val="22"/>
        </w:rPr>
        <w:t>Kanalizacijos aptarnavimas;</w:t>
      </w:r>
    </w:p>
    <w:p w14:paraId="46D96398" w14:textId="77777777" w:rsidR="00721EDE" w:rsidRPr="00CE0274" w:rsidRDefault="00721EDE" w:rsidP="00721EDE">
      <w:pPr>
        <w:numPr>
          <w:ilvl w:val="0"/>
          <w:numId w:val="55"/>
        </w:numPr>
        <w:tabs>
          <w:tab w:val="clear" w:pos="1440"/>
        </w:tabs>
        <w:ind w:left="0" w:firstLine="540"/>
        <w:jc w:val="both"/>
        <w:rPr>
          <w:sz w:val="22"/>
          <w:szCs w:val="22"/>
        </w:rPr>
      </w:pPr>
      <w:r w:rsidRPr="00CE0274">
        <w:rPr>
          <w:sz w:val="22"/>
          <w:szCs w:val="22"/>
        </w:rPr>
        <w:t>Šiukšlių išvežimas;</w:t>
      </w:r>
    </w:p>
    <w:p w14:paraId="1CCEA087" w14:textId="77777777" w:rsidR="00721EDE" w:rsidRPr="00CE0274" w:rsidRDefault="00721EDE" w:rsidP="00721EDE">
      <w:pPr>
        <w:numPr>
          <w:ilvl w:val="0"/>
          <w:numId w:val="55"/>
        </w:numPr>
        <w:tabs>
          <w:tab w:val="clear" w:pos="1440"/>
        </w:tabs>
        <w:ind w:left="0" w:firstLine="540"/>
        <w:jc w:val="both"/>
        <w:rPr>
          <w:sz w:val="22"/>
          <w:szCs w:val="22"/>
        </w:rPr>
      </w:pPr>
      <w:r w:rsidRPr="00CE0274">
        <w:rPr>
          <w:sz w:val="22"/>
          <w:szCs w:val="22"/>
        </w:rPr>
        <w:t>Dalinis gatvių apšvietimas;</w:t>
      </w:r>
    </w:p>
    <w:p w14:paraId="3DF11A82" w14:textId="77777777" w:rsidR="00721EDE" w:rsidRPr="00CE0274" w:rsidRDefault="00721EDE" w:rsidP="00721EDE">
      <w:pPr>
        <w:numPr>
          <w:ilvl w:val="0"/>
          <w:numId w:val="55"/>
        </w:numPr>
        <w:tabs>
          <w:tab w:val="clear" w:pos="1440"/>
        </w:tabs>
        <w:ind w:left="0" w:firstLine="540"/>
        <w:jc w:val="both"/>
        <w:rPr>
          <w:sz w:val="22"/>
          <w:szCs w:val="22"/>
        </w:rPr>
      </w:pPr>
      <w:r w:rsidRPr="00CE0274">
        <w:rPr>
          <w:sz w:val="22"/>
          <w:szCs w:val="22"/>
        </w:rPr>
        <w:t>Kiti darbai pagal užsakymą.</w:t>
      </w:r>
    </w:p>
    <w:p w14:paraId="6592C14B" w14:textId="77777777" w:rsidR="00721EDE" w:rsidRPr="00CE0274" w:rsidRDefault="00721EDE" w:rsidP="00721EDE">
      <w:pPr>
        <w:ind w:firstLine="720"/>
        <w:jc w:val="both"/>
        <w:rPr>
          <w:sz w:val="22"/>
          <w:szCs w:val="22"/>
        </w:rPr>
      </w:pPr>
    </w:p>
    <w:p w14:paraId="4A0E52CE" w14:textId="77777777" w:rsidR="00721EDE" w:rsidRPr="00CE0274" w:rsidRDefault="00721EDE" w:rsidP="00721EDE">
      <w:pPr>
        <w:ind w:firstLine="720"/>
        <w:jc w:val="both"/>
        <w:rPr>
          <w:sz w:val="22"/>
          <w:szCs w:val="22"/>
        </w:rPr>
      </w:pPr>
      <w:r w:rsidRPr="00CE0274">
        <w:rPr>
          <w:sz w:val="22"/>
          <w:szCs w:val="22"/>
        </w:rPr>
        <w:t>Seniūnijos teritorijoje yra 120</w:t>
      </w:r>
      <w:r w:rsidRPr="00CE0274">
        <w:rPr>
          <w:color w:val="FF0000"/>
          <w:sz w:val="22"/>
          <w:szCs w:val="22"/>
        </w:rPr>
        <w:t xml:space="preserve"> </w:t>
      </w:r>
      <w:r w:rsidRPr="00CE0274">
        <w:rPr>
          <w:sz w:val="22"/>
          <w:szCs w:val="22"/>
        </w:rPr>
        <w:t xml:space="preserve">km vietinės reikšmės kelių ir gatvių. Kelių (gatvių) priežiūrą vykdo įmonės dalyvavusios ir laimėjusios viešąjį pirkimą. Vietinės reikšmės keliams ir gatvėms lėšos skiriamos pagal turimą kelių ilgį bei gyventojų skaičių deklaravusių gyvenamąją vietą. Pagal turimas lėšas atliekamas jų greideri avimas, atnaujinama žvyro dangą, tvarkomos asfaltuotų kelių-gatvių duobes, valomos nuo sniego. Pagal leidžiamas finansines galimybes apšviesta 11 gyvenviečių. </w:t>
      </w:r>
    </w:p>
    <w:p w14:paraId="228B8CA4" w14:textId="77777777" w:rsidR="00721EDE" w:rsidRPr="00CE0274" w:rsidRDefault="00721EDE" w:rsidP="00721EDE">
      <w:pPr>
        <w:jc w:val="center"/>
        <w:rPr>
          <w:sz w:val="22"/>
          <w:szCs w:val="22"/>
        </w:rPr>
      </w:pPr>
      <w:r w:rsidRPr="00CE0274">
        <w:rPr>
          <w:sz w:val="22"/>
          <w:szCs w:val="22"/>
        </w:rPr>
        <w:t>____________________________</w:t>
      </w:r>
    </w:p>
    <w:sectPr w:rsidR="00721EDE" w:rsidRPr="00CE0274" w:rsidSect="0024756D">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C9E97" w14:textId="77777777" w:rsidR="001A5FCC" w:rsidRDefault="001A5FCC">
      <w:r>
        <w:separator/>
      </w:r>
    </w:p>
  </w:endnote>
  <w:endnote w:type="continuationSeparator" w:id="0">
    <w:p w14:paraId="0BDC195E" w14:textId="77777777" w:rsidR="001A5FCC" w:rsidRDefault="001A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LT">
    <w:altName w:val="Times New Roman"/>
    <w:charset w:val="BA"/>
    <w:family w:val="roman"/>
    <w:pitch w:val="variable"/>
    <w:sig w:usb0="00000287" w:usb1="00000000" w:usb2="00000000" w:usb3="00000000" w:csb0="0000009F" w:csb1="00000000"/>
  </w:font>
  <w:font w:name="MinionPro-Regular">
    <w:altName w:val="MS Mincho"/>
    <w:panose1 w:val="00000000000000000000"/>
    <w:charset w:val="80"/>
    <w:family w:val="roman"/>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3"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41B3C" w14:textId="334B5B0C" w:rsidR="00721EDE" w:rsidRDefault="00721EDE">
    <w:pPr>
      <w:pStyle w:val="Porat"/>
      <w:jc w:val="right"/>
    </w:pPr>
    <w:r>
      <w:fldChar w:fldCharType="begin"/>
    </w:r>
    <w:r>
      <w:instrText>PAGE   \* MERGEFORMAT</w:instrText>
    </w:r>
    <w:r>
      <w:fldChar w:fldCharType="separate"/>
    </w:r>
    <w:r w:rsidR="00571A3F" w:rsidRPr="00571A3F">
      <w:rPr>
        <w:noProof/>
        <w:lang w:val="lt-LT"/>
      </w:rPr>
      <w:t>136</w:t>
    </w:r>
    <w:r>
      <w:fldChar w:fldCharType="end"/>
    </w:r>
  </w:p>
  <w:p w14:paraId="30C5B446" w14:textId="77777777" w:rsidR="00721EDE" w:rsidRDefault="00721ED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E46D5" w14:textId="77777777" w:rsidR="001A5FCC" w:rsidRDefault="001A5FCC">
      <w:r>
        <w:separator/>
      </w:r>
    </w:p>
  </w:footnote>
  <w:footnote w:type="continuationSeparator" w:id="0">
    <w:p w14:paraId="5BEB3C8E" w14:textId="77777777" w:rsidR="001A5FCC" w:rsidRDefault="001A5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BEA"/>
    <w:multiLevelType w:val="hybridMultilevel"/>
    <w:tmpl w:val="11F443C6"/>
    <w:lvl w:ilvl="0" w:tplc="0427000D">
      <w:start w:val="1"/>
      <w:numFmt w:val="bullet"/>
      <w:lvlText w:val=""/>
      <w:lvlJc w:val="left"/>
      <w:pPr>
        <w:ind w:left="928" w:hanging="360"/>
      </w:pPr>
      <w:rPr>
        <w:rFonts w:ascii="Wingdings" w:hAnsi="Wingdings"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 w15:restartNumberingAfterBreak="0">
    <w:nsid w:val="0795010E"/>
    <w:multiLevelType w:val="hybridMultilevel"/>
    <w:tmpl w:val="491E6102"/>
    <w:lvl w:ilvl="0" w:tplc="A530941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C4051F"/>
    <w:multiLevelType w:val="hybridMultilevel"/>
    <w:tmpl w:val="66704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1360F0"/>
    <w:multiLevelType w:val="hybridMultilevel"/>
    <w:tmpl w:val="F702D068"/>
    <w:lvl w:ilvl="0" w:tplc="1E2A77E0">
      <w:start w:val="2011"/>
      <w:numFmt w:val="bullet"/>
      <w:lvlText w:val="-"/>
      <w:lvlJc w:val="left"/>
      <w:pPr>
        <w:tabs>
          <w:tab w:val="num" w:pos="720"/>
        </w:tabs>
        <w:ind w:left="720" w:hanging="360"/>
      </w:pPr>
      <w:rPr>
        <w:rFonts w:ascii="Times New Roman" w:eastAsia="Times New Roman" w:hAnsi="Times New Roman" w:cs="Times New Roman"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F6A64"/>
    <w:multiLevelType w:val="hybridMultilevel"/>
    <w:tmpl w:val="D7AEADF4"/>
    <w:lvl w:ilvl="0" w:tplc="04270015">
      <w:start w:val="1"/>
      <w:numFmt w:val="upperLetter"/>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5" w15:restartNumberingAfterBreak="0">
    <w:nsid w:val="110112B4"/>
    <w:multiLevelType w:val="hybridMultilevel"/>
    <w:tmpl w:val="01C083A0"/>
    <w:lvl w:ilvl="0" w:tplc="0427000F">
      <w:start w:val="1"/>
      <w:numFmt w:val="decimal"/>
      <w:lvlText w:val="%1."/>
      <w:lvlJc w:val="left"/>
      <w:pPr>
        <w:ind w:left="720" w:hanging="360"/>
      </w:pPr>
      <w:rPr>
        <w:color w:val="auto"/>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14C16A8E"/>
    <w:multiLevelType w:val="hybridMultilevel"/>
    <w:tmpl w:val="BC6629FA"/>
    <w:lvl w:ilvl="0" w:tplc="C234DA1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7" w15:restartNumberingAfterBreak="0">
    <w:nsid w:val="180D5FA8"/>
    <w:multiLevelType w:val="hybridMultilevel"/>
    <w:tmpl w:val="50CAA790"/>
    <w:lvl w:ilvl="0" w:tplc="095AFAC0">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8" w15:restartNumberingAfterBreak="0">
    <w:nsid w:val="1EE56DC8"/>
    <w:multiLevelType w:val="hybridMultilevel"/>
    <w:tmpl w:val="83C22F98"/>
    <w:lvl w:ilvl="0" w:tplc="04270001">
      <w:start w:val="1"/>
      <w:numFmt w:val="bullet"/>
      <w:lvlText w:val=""/>
      <w:lvlJc w:val="left"/>
      <w:pPr>
        <w:tabs>
          <w:tab w:val="num" w:pos="360"/>
        </w:tabs>
        <w:ind w:left="360" w:hanging="360"/>
      </w:pPr>
      <w:rPr>
        <w:rFonts w:ascii="Symbol" w:hAnsi="Symbol" w:hint="default"/>
        <w:b/>
      </w:rPr>
    </w:lvl>
    <w:lvl w:ilvl="1" w:tplc="EFBC852C">
      <w:start w:val="1"/>
      <w:numFmt w:val="decimal"/>
      <w:lvlText w:val="%2."/>
      <w:lvlJc w:val="left"/>
      <w:pPr>
        <w:tabs>
          <w:tab w:val="num" w:pos="1080"/>
        </w:tabs>
        <w:ind w:left="1080" w:hanging="360"/>
      </w:pPr>
      <w:rPr>
        <w:rFonts w:ascii="Times New Roman" w:eastAsia="Times New Roman" w:hAnsi="Times New Roman" w:cs="Times New Roman"/>
        <w:b w:val="0"/>
      </w:r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9" w15:restartNumberingAfterBreak="0">
    <w:nsid w:val="200A4B8A"/>
    <w:multiLevelType w:val="hybridMultilevel"/>
    <w:tmpl w:val="18AA7A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9B7F28"/>
    <w:multiLevelType w:val="multilevel"/>
    <w:tmpl w:val="04966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85FE5"/>
    <w:multiLevelType w:val="hybridMultilevel"/>
    <w:tmpl w:val="6B588EBA"/>
    <w:lvl w:ilvl="0" w:tplc="F48EAE1E">
      <w:start w:val="16"/>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115EDF"/>
    <w:multiLevelType w:val="hybridMultilevel"/>
    <w:tmpl w:val="72442810"/>
    <w:lvl w:ilvl="0" w:tplc="04270001">
      <w:start w:val="1"/>
      <w:numFmt w:val="bullet"/>
      <w:lvlText w:val=""/>
      <w:lvlJc w:val="left"/>
      <w:pPr>
        <w:ind w:left="370" w:hanging="360"/>
      </w:pPr>
      <w:rPr>
        <w:rFonts w:ascii="Symbol" w:hAnsi="Symbol" w:hint="default"/>
      </w:rPr>
    </w:lvl>
    <w:lvl w:ilvl="1" w:tplc="04270019">
      <w:start w:val="1"/>
      <w:numFmt w:val="lowerLetter"/>
      <w:lvlText w:val="%2."/>
      <w:lvlJc w:val="left"/>
      <w:pPr>
        <w:ind w:left="1090" w:hanging="360"/>
      </w:pPr>
    </w:lvl>
    <w:lvl w:ilvl="2" w:tplc="0427001B" w:tentative="1">
      <w:start w:val="1"/>
      <w:numFmt w:val="lowerRoman"/>
      <w:lvlText w:val="%3."/>
      <w:lvlJc w:val="right"/>
      <w:pPr>
        <w:ind w:left="1810" w:hanging="180"/>
      </w:pPr>
    </w:lvl>
    <w:lvl w:ilvl="3" w:tplc="0427000F" w:tentative="1">
      <w:start w:val="1"/>
      <w:numFmt w:val="decimal"/>
      <w:lvlText w:val="%4."/>
      <w:lvlJc w:val="left"/>
      <w:pPr>
        <w:ind w:left="2530" w:hanging="360"/>
      </w:pPr>
    </w:lvl>
    <w:lvl w:ilvl="4" w:tplc="04270019" w:tentative="1">
      <w:start w:val="1"/>
      <w:numFmt w:val="lowerLetter"/>
      <w:lvlText w:val="%5."/>
      <w:lvlJc w:val="left"/>
      <w:pPr>
        <w:ind w:left="3250" w:hanging="360"/>
      </w:pPr>
    </w:lvl>
    <w:lvl w:ilvl="5" w:tplc="0427001B" w:tentative="1">
      <w:start w:val="1"/>
      <w:numFmt w:val="lowerRoman"/>
      <w:lvlText w:val="%6."/>
      <w:lvlJc w:val="right"/>
      <w:pPr>
        <w:ind w:left="3970" w:hanging="180"/>
      </w:pPr>
    </w:lvl>
    <w:lvl w:ilvl="6" w:tplc="0427000F" w:tentative="1">
      <w:start w:val="1"/>
      <w:numFmt w:val="decimal"/>
      <w:lvlText w:val="%7."/>
      <w:lvlJc w:val="left"/>
      <w:pPr>
        <w:ind w:left="4690" w:hanging="360"/>
      </w:pPr>
    </w:lvl>
    <w:lvl w:ilvl="7" w:tplc="04270019" w:tentative="1">
      <w:start w:val="1"/>
      <w:numFmt w:val="lowerLetter"/>
      <w:lvlText w:val="%8."/>
      <w:lvlJc w:val="left"/>
      <w:pPr>
        <w:ind w:left="5410" w:hanging="360"/>
      </w:pPr>
    </w:lvl>
    <w:lvl w:ilvl="8" w:tplc="0427001B" w:tentative="1">
      <w:start w:val="1"/>
      <w:numFmt w:val="lowerRoman"/>
      <w:lvlText w:val="%9."/>
      <w:lvlJc w:val="right"/>
      <w:pPr>
        <w:ind w:left="6130" w:hanging="180"/>
      </w:pPr>
    </w:lvl>
  </w:abstractNum>
  <w:abstractNum w:abstractNumId="13" w15:restartNumberingAfterBreak="0">
    <w:nsid w:val="288948F6"/>
    <w:multiLevelType w:val="hybridMultilevel"/>
    <w:tmpl w:val="A3AC6BF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9E6129E"/>
    <w:multiLevelType w:val="hybridMultilevel"/>
    <w:tmpl w:val="CCD24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973F71"/>
    <w:multiLevelType w:val="hybridMultilevel"/>
    <w:tmpl w:val="081C90E0"/>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FAE731F"/>
    <w:multiLevelType w:val="hybridMultilevel"/>
    <w:tmpl w:val="0A943C34"/>
    <w:lvl w:ilvl="0" w:tplc="0427000B">
      <w:start w:val="1"/>
      <w:numFmt w:val="bullet"/>
      <w:lvlText w:val=""/>
      <w:lvlJc w:val="left"/>
      <w:pPr>
        <w:ind w:left="1287"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7" w15:restartNumberingAfterBreak="0">
    <w:nsid w:val="2FBA3434"/>
    <w:multiLevelType w:val="hybridMultilevel"/>
    <w:tmpl w:val="200AA7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8C163A"/>
    <w:multiLevelType w:val="hybridMultilevel"/>
    <w:tmpl w:val="080C14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0A553E2"/>
    <w:multiLevelType w:val="hybridMultilevel"/>
    <w:tmpl w:val="876261BC"/>
    <w:lvl w:ilvl="0" w:tplc="2B5CCB66">
      <w:start w:val="7"/>
      <w:numFmt w:val="bullet"/>
      <w:lvlText w:val=""/>
      <w:lvlJc w:val="left"/>
      <w:pPr>
        <w:tabs>
          <w:tab w:val="num" w:pos="1305"/>
        </w:tabs>
        <w:ind w:left="1305" w:hanging="360"/>
      </w:pPr>
      <w:rPr>
        <w:rFonts w:ascii="Symbol" w:eastAsia="Times New Roman" w:hAnsi="Symbol" w:cs="Times New Roman" w:hint="default"/>
        <w:b/>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20" w15:restartNumberingAfterBreak="0">
    <w:nsid w:val="32047432"/>
    <w:multiLevelType w:val="hybridMultilevel"/>
    <w:tmpl w:val="DBE2F7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3F86A5D"/>
    <w:multiLevelType w:val="hybridMultilevel"/>
    <w:tmpl w:val="1E305F8C"/>
    <w:lvl w:ilvl="0" w:tplc="B748F27A">
      <w:start w:val="2004"/>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5C33F10"/>
    <w:multiLevelType w:val="hybridMultilevel"/>
    <w:tmpl w:val="40AA15DC"/>
    <w:lvl w:ilvl="0" w:tplc="CA0490B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37D63F31"/>
    <w:multiLevelType w:val="multilevel"/>
    <w:tmpl w:val="E678119C"/>
    <w:lvl w:ilvl="0">
      <w:start w:val="1"/>
      <w:numFmt w:val="decimal"/>
      <w:lvlText w:val="%1."/>
      <w:lvlJc w:val="left"/>
      <w:pPr>
        <w:ind w:left="370" w:hanging="360"/>
      </w:pPr>
      <w:rPr>
        <w:rFonts w:ascii="Times New Roman" w:eastAsia="Lucida Sans Unicode" w:hAnsi="Times New Roman" w:cs="Times New Roman"/>
      </w:rPr>
    </w:lvl>
    <w:lvl w:ilvl="1">
      <w:start w:val="1"/>
      <w:numFmt w:val="lowerLetter"/>
      <w:isLgl/>
      <w:lvlText w:val="%2."/>
      <w:lvlJc w:val="left"/>
      <w:pPr>
        <w:ind w:left="730" w:hanging="360"/>
      </w:pPr>
      <w:rPr>
        <w:rFonts w:ascii="Times New Roman" w:eastAsia="Lucida Sans Unicode" w:hAnsi="Times New Roman" w:cs="Times New Roman"/>
      </w:rPr>
    </w:lvl>
    <w:lvl w:ilvl="2">
      <w:start w:val="1"/>
      <w:numFmt w:val="decimal"/>
      <w:isLgl/>
      <w:lvlText w:val="%1.%2.%3."/>
      <w:lvlJc w:val="left"/>
      <w:pPr>
        <w:ind w:left="1450" w:hanging="720"/>
      </w:pPr>
      <w:rPr>
        <w:rFonts w:hint="default"/>
      </w:rPr>
    </w:lvl>
    <w:lvl w:ilvl="3">
      <w:start w:val="1"/>
      <w:numFmt w:val="decimal"/>
      <w:isLgl/>
      <w:lvlText w:val="%1.%2.%3.%4."/>
      <w:lvlJc w:val="left"/>
      <w:pPr>
        <w:ind w:left="1810" w:hanging="720"/>
      </w:pPr>
      <w:rPr>
        <w:rFonts w:hint="default"/>
      </w:rPr>
    </w:lvl>
    <w:lvl w:ilvl="4">
      <w:start w:val="1"/>
      <w:numFmt w:val="decimal"/>
      <w:isLgl/>
      <w:lvlText w:val="%1.%2.%3.%4.%5."/>
      <w:lvlJc w:val="left"/>
      <w:pPr>
        <w:ind w:left="2530" w:hanging="1080"/>
      </w:pPr>
      <w:rPr>
        <w:rFonts w:hint="default"/>
      </w:rPr>
    </w:lvl>
    <w:lvl w:ilvl="5">
      <w:start w:val="1"/>
      <w:numFmt w:val="decimal"/>
      <w:isLgl/>
      <w:lvlText w:val="%1.%2.%3.%4.%5.%6."/>
      <w:lvlJc w:val="left"/>
      <w:pPr>
        <w:ind w:left="2890" w:hanging="1080"/>
      </w:pPr>
      <w:rPr>
        <w:rFonts w:hint="default"/>
      </w:rPr>
    </w:lvl>
    <w:lvl w:ilvl="6">
      <w:start w:val="1"/>
      <w:numFmt w:val="decimal"/>
      <w:isLgl/>
      <w:lvlText w:val="%1.%2.%3.%4.%5.%6.%7."/>
      <w:lvlJc w:val="left"/>
      <w:pPr>
        <w:ind w:left="3610" w:hanging="1440"/>
      </w:pPr>
      <w:rPr>
        <w:rFonts w:hint="default"/>
      </w:rPr>
    </w:lvl>
    <w:lvl w:ilvl="7">
      <w:start w:val="1"/>
      <w:numFmt w:val="decimal"/>
      <w:isLgl/>
      <w:lvlText w:val="%1.%2.%3.%4.%5.%6.%7.%8."/>
      <w:lvlJc w:val="left"/>
      <w:pPr>
        <w:ind w:left="3970" w:hanging="1440"/>
      </w:pPr>
      <w:rPr>
        <w:rFonts w:hint="default"/>
      </w:rPr>
    </w:lvl>
    <w:lvl w:ilvl="8">
      <w:start w:val="1"/>
      <w:numFmt w:val="decimal"/>
      <w:isLgl/>
      <w:lvlText w:val="%1.%2.%3.%4.%5.%6.%7.%8.%9."/>
      <w:lvlJc w:val="left"/>
      <w:pPr>
        <w:ind w:left="4690" w:hanging="1800"/>
      </w:pPr>
      <w:rPr>
        <w:rFonts w:hint="default"/>
      </w:rPr>
    </w:lvl>
  </w:abstractNum>
  <w:abstractNum w:abstractNumId="24" w15:restartNumberingAfterBreak="0">
    <w:nsid w:val="38000F37"/>
    <w:multiLevelType w:val="multilevel"/>
    <w:tmpl w:val="E2A08F5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38026156"/>
    <w:multiLevelType w:val="multilevel"/>
    <w:tmpl w:val="4760AD94"/>
    <w:lvl w:ilvl="0">
      <w:start w:val="1"/>
      <w:numFmt w:val="decimal"/>
      <w:lvlText w:val=""/>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6" w15:restartNumberingAfterBreak="0">
    <w:nsid w:val="396D52C8"/>
    <w:multiLevelType w:val="hybridMultilevel"/>
    <w:tmpl w:val="9DBA88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9815739"/>
    <w:multiLevelType w:val="hybridMultilevel"/>
    <w:tmpl w:val="ECC6019C"/>
    <w:lvl w:ilvl="0" w:tplc="04270001">
      <w:start w:val="1"/>
      <w:numFmt w:val="bullet"/>
      <w:lvlText w:val=""/>
      <w:lvlJc w:val="left"/>
      <w:pPr>
        <w:tabs>
          <w:tab w:val="num" w:pos="757"/>
        </w:tabs>
        <w:ind w:left="757" w:hanging="360"/>
      </w:pPr>
      <w:rPr>
        <w:rFonts w:ascii="Symbol" w:hAnsi="Symbol" w:hint="default"/>
        <w:b/>
      </w:rPr>
    </w:lvl>
    <w:lvl w:ilvl="1" w:tplc="04270019" w:tentative="1">
      <w:start w:val="1"/>
      <w:numFmt w:val="lowerLetter"/>
      <w:lvlText w:val="%2."/>
      <w:lvlJc w:val="left"/>
      <w:pPr>
        <w:tabs>
          <w:tab w:val="num" w:pos="1554"/>
        </w:tabs>
        <w:ind w:left="1554" w:hanging="360"/>
      </w:pPr>
    </w:lvl>
    <w:lvl w:ilvl="2" w:tplc="0427001B" w:tentative="1">
      <w:start w:val="1"/>
      <w:numFmt w:val="lowerRoman"/>
      <w:lvlText w:val="%3."/>
      <w:lvlJc w:val="right"/>
      <w:pPr>
        <w:tabs>
          <w:tab w:val="num" w:pos="2274"/>
        </w:tabs>
        <w:ind w:left="2274" w:hanging="180"/>
      </w:pPr>
    </w:lvl>
    <w:lvl w:ilvl="3" w:tplc="0427000F" w:tentative="1">
      <w:start w:val="1"/>
      <w:numFmt w:val="decimal"/>
      <w:lvlText w:val="%4."/>
      <w:lvlJc w:val="left"/>
      <w:pPr>
        <w:tabs>
          <w:tab w:val="num" w:pos="2994"/>
        </w:tabs>
        <w:ind w:left="2994" w:hanging="360"/>
      </w:pPr>
    </w:lvl>
    <w:lvl w:ilvl="4" w:tplc="04270019" w:tentative="1">
      <w:start w:val="1"/>
      <w:numFmt w:val="lowerLetter"/>
      <w:lvlText w:val="%5."/>
      <w:lvlJc w:val="left"/>
      <w:pPr>
        <w:tabs>
          <w:tab w:val="num" w:pos="3714"/>
        </w:tabs>
        <w:ind w:left="3714" w:hanging="360"/>
      </w:pPr>
    </w:lvl>
    <w:lvl w:ilvl="5" w:tplc="0427001B" w:tentative="1">
      <w:start w:val="1"/>
      <w:numFmt w:val="lowerRoman"/>
      <w:lvlText w:val="%6."/>
      <w:lvlJc w:val="right"/>
      <w:pPr>
        <w:tabs>
          <w:tab w:val="num" w:pos="4434"/>
        </w:tabs>
        <w:ind w:left="4434" w:hanging="180"/>
      </w:pPr>
    </w:lvl>
    <w:lvl w:ilvl="6" w:tplc="0427000F" w:tentative="1">
      <w:start w:val="1"/>
      <w:numFmt w:val="decimal"/>
      <w:lvlText w:val="%7."/>
      <w:lvlJc w:val="left"/>
      <w:pPr>
        <w:tabs>
          <w:tab w:val="num" w:pos="5154"/>
        </w:tabs>
        <w:ind w:left="5154" w:hanging="360"/>
      </w:pPr>
    </w:lvl>
    <w:lvl w:ilvl="7" w:tplc="04270019" w:tentative="1">
      <w:start w:val="1"/>
      <w:numFmt w:val="lowerLetter"/>
      <w:lvlText w:val="%8."/>
      <w:lvlJc w:val="left"/>
      <w:pPr>
        <w:tabs>
          <w:tab w:val="num" w:pos="5874"/>
        </w:tabs>
        <w:ind w:left="5874" w:hanging="360"/>
      </w:pPr>
    </w:lvl>
    <w:lvl w:ilvl="8" w:tplc="0427001B" w:tentative="1">
      <w:start w:val="1"/>
      <w:numFmt w:val="lowerRoman"/>
      <w:lvlText w:val="%9."/>
      <w:lvlJc w:val="right"/>
      <w:pPr>
        <w:tabs>
          <w:tab w:val="num" w:pos="6594"/>
        </w:tabs>
        <w:ind w:left="6594" w:hanging="180"/>
      </w:pPr>
    </w:lvl>
  </w:abstractNum>
  <w:abstractNum w:abstractNumId="28" w15:restartNumberingAfterBreak="0">
    <w:nsid w:val="3D4835FC"/>
    <w:multiLevelType w:val="multilevel"/>
    <w:tmpl w:val="9DD45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3C6F60"/>
    <w:multiLevelType w:val="hybridMultilevel"/>
    <w:tmpl w:val="3978266C"/>
    <w:lvl w:ilvl="0" w:tplc="3F56448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42D22ACF"/>
    <w:multiLevelType w:val="hybridMultilevel"/>
    <w:tmpl w:val="0D409EB6"/>
    <w:lvl w:ilvl="0" w:tplc="04270001">
      <w:start w:val="1"/>
      <w:numFmt w:val="bullet"/>
      <w:lvlText w:val=""/>
      <w:lvlJc w:val="left"/>
      <w:pPr>
        <w:ind w:left="0" w:hanging="360"/>
      </w:pPr>
      <w:rPr>
        <w:rFonts w:ascii="Symbol" w:hAnsi="Symbol" w:hint="default"/>
      </w:rPr>
    </w:lvl>
    <w:lvl w:ilvl="1" w:tplc="04270003">
      <w:start w:val="1"/>
      <w:numFmt w:val="bullet"/>
      <w:lvlText w:val="o"/>
      <w:lvlJc w:val="left"/>
      <w:pPr>
        <w:ind w:left="720" w:hanging="360"/>
      </w:pPr>
      <w:rPr>
        <w:rFonts w:ascii="Courier New" w:hAnsi="Courier New" w:cs="Courier New" w:hint="default"/>
      </w:rPr>
    </w:lvl>
    <w:lvl w:ilvl="2" w:tplc="04270005">
      <w:start w:val="1"/>
      <w:numFmt w:val="bullet"/>
      <w:lvlText w:val=""/>
      <w:lvlJc w:val="left"/>
      <w:pPr>
        <w:ind w:left="1440" w:hanging="360"/>
      </w:pPr>
      <w:rPr>
        <w:rFonts w:ascii="Wingdings" w:hAnsi="Wingdings" w:hint="default"/>
      </w:rPr>
    </w:lvl>
    <w:lvl w:ilvl="3" w:tplc="04270001">
      <w:start w:val="1"/>
      <w:numFmt w:val="bullet"/>
      <w:lvlText w:val=""/>
      <w:lvlJc w:val="left"/>
      <w:pPr>
        <w:ind w:left="2160" w:hanging="360"/>
      </w:pPr>
      <w:rPr>
        <w:rFonts w:ascii="Symbol" w:hAnsi="Symbol" w:hint="default"/>
      </w:rPr>
    </w:lvl>
    <w:lvl w:ilvl="4" w:tplc="04270003">
      <w:start w:val="1"/>
      <w:numFmt w:val="bullet"/>
      <w:lvlText w:val="o"/>
      <w:lvlJc w:val="left"/>
      <w:pPr>
        <w:ind w:left="2880" w:hanging="360"/>
      </w:pPr>
      <w:rPr>
        <w:rFonts w:ascii="Courier New" w:hAnsi="Courier New" w:cs="Courier New" w:hint="default"/>
      </w:rPr>
    </w:lvl>
    <w:lvl w:ilvl="5" w:tplc="04270005">
      <w:start w:val="1"/>
      <w:numFmt w:val="bullet"/>
      <w:lvlText w:val=""/>
      <w:lvlJc w:val="left"/>
      <w:pPr>
        <w:ind w:left="3600" w:hanging="360"/>
      </w:pPr>
      <w:rPr>
        <w:rFonts w:ascii="Wingdings" w:hAnsi="Wingdings" w:hint="default"/>
      </w:rPr>
    </w:lvl>
    <w:lvl w:ilvl="6" w:tplc="04270001">
      <w:start w:val="1"/>
      <w:numFmt w:val="bullet"/>
      <w:lvlText w:val=""/>
      <w:lvlJc w:val="left"/>
      <w:pPr>
        <w:ind w:left="4320" w:hanging="360"/>
      </w:pPr>
      <w:rPr>
        <w:rFonts w:ascii="Symbol" w:hAnsi="Symbol" w:hint="default"/>
      </w:rPr>
    </w:lvl>
    <w:lvl w:ilvl="7" w:tplc="04270003">
      <w:start w:val="1"/>
      <w:numFmt w:val="bullet"/>
      <w:lvlText w:val="o"/>
      <w:lvlJc w:val="left"/>
      <w:pPr>
        <w:ind w:left="5040" w:hanging="360"/>
      </w:pPr>
      <w:rPr>
        <w:rFonts w:ascii="Courier New" w:hAnsi="Courier New" w:cs="Courier New" w:hint="default"/>
      </w:rPr>
    </w:lvl>
    <w:lvl w:ilvl="8" w:tplc="04270005">
      <w:start w:val="1"/>
      <w:numFmt w:val="bullet"/>
      <w:lvlText w:val=""/>
      <w:lvlJc w:val="left"/>
      <w:pPr>
        <w:ind w:left="5760" w:hanging="360"/>
      </w:pPr>
      <w:rPr>
        <w:rFonts w:ascii="Wingdings" w:hAnsi="Wingdings" w:hint="default"/>
      </w:rPr>
    </w:lvl>
  </w:abstractNum>
  <w:abstractNum w:abstractNumId="31" w15:restartNumberingAfterBreak="0">
    <w:nsid w:val="42E339F5"/>
    <w:multiLevelType w:val="hybridMultilevel"/>
    <w:tmpl w:val="19F067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44053595"/>
    <w:multiLevelType w:val="hybridMultilevel"/>
    <w:tmpl w:val="11960E4E"/>
    <w:lvl w:ilvl="0" w:tplc="9D068F40">
      <w:start w:val="1"/>
      <w:numFmt w:val="decimal"/>
      <w:lvlText w:val="%1."/>
      <w:lvlJc w:val="left"/>
      <w:pPr>
        <w:ind w:left="360" w:hanging="360"/>
      </w:pPr>
      <w:rPr>
        <w:rFonts w:hint="default"/>
        <w:b w:val="0"/>
      </w:rPr>
    </w:lvl>
    <w:lvl w:ilvl="1" w:tplc="04270019" w:tentative="1">
      <w:start w:val="1"/>
      <w:numFmt w:val="lowerLetter"/>
      <w:lvlText w:val="%2."/>
      <w:lvlJc w:val="left"/>
      <w:pPr>
        <w:ind w:left="1450" w:hanging="360"/>
      </w:pPr>
    </w:lvl>
    <w:lvl w:ilvl="2" w:tplc="0427001B" w:tentative="1">
      <w:start w:val="1"/>
      <w:numFmt w:val="lowerRoman"/>
      <w:lvlText w:val="%3."/>
      <w:lvlJc w:val="right"/>
      <w:pPr>
        <w:ind w:left="2170" w:hanging="180"/>
      </w:pPr>
    </w:lvl>
    <w:lvl w:ilvl="3" w:tplc="0427000F" w:tentative="1">
      <w:start w:val="1"/>
      <w:numFmt w:val="decimal"/>
      <w:lvlText w:val="%4."/>
      <w:lvlJc w:val="left"/>
      <w:pPr>
        <w:ind w:left="2890" w:hanging="360"/>
      </w:pPr>
    </w:lvl>
    <w:lvl w:ilvl="4" w:tplc="04270019" w:tentative="1">
      <w:start w:val="1"/>
      <w:numFmt w:val="lowerLetter"/>
      <w:lvlText w:val="%5."/>
      <w:lvlJc w:val="left"/>
      <w:pPr>
        <w:ind w:left="3610" w:hanging="360"/>
      </w:pPr>
    </w:lvl>
    <w:lvl w:ilvl="5" w:tplc="0427001B" w:tentative="1">
      <w:start w:val="1"/>
      <w:numFmt w:val="lowerRoman"/>
      <w:lvlText w:val="%6."/>
      <w:lvlJc w:val="right"/>
      <w:pPr>
        <w:ind w:left="4330" w:hanging="180"/>
      </w:pPr>
    </w:lvl>
    <w:lvl w:ilvl="6" w:tplc="0427000F" w:tentative="1">
      <w:start w:val="1"/>
      <w:numFmt w:val="decimal"/>
      <w:lvlText w:val="%7."/>
      <w:lvlJc w:val="left"/>
      <w:pPr>
        <w:ind w:left="5050" w:hanging="360"/>
      </w:pPr>
    </w:lvl>
    <w:lvl w:ilvl="7" w:tplc="04270019" w:tentative="1">
      <w:start w:val="1"/>
      <w:numFmt w:val="lowerLetter"/>
      <w:lvlText w:val="%8."/>
      <w:lvlJc w:val="left"/>
      <w:pPr>
        <w:ind w:left="5770" w:hanging="360"/>
      </w:pPr>
    </w:lvl>
    <w:lvl w:ilvl="8" w:tplc="0427001B" w:tentative="1">
      <w:start w:val="1"/>
      <w:numFmt w:val="lowerRoman"/>
      <w:lvlText w:val="%9."/>
      <w:lvlJc w:val="right"/>
      <w:pPr>
        <w:ind w:left="6490" w:hanging="180"/>
      </w:pPr>
    </w:lvl>
  </w:abstractNum>
  <w:abstractNum w:abstractNumId="33" w15:restartNumberingAfterBreak="0">
    <w:nsid w:val="459E750C"/>
    <w:multiLevelType w:val="hybridMultilevel"/>
    <w:tmpl w:val="5F56FB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46850C89"/>
    <w:multiLevelType w:val="multilevel"/>
    <w:tmpl w:val="21CC12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68F2A68"/>
    <w:multiLevelType w:val="hybridMultilevel"/>
    <w:tmpl w:val="300A53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91A35C7"/>
    <w:multiLevelType w:val="hybridMultilevel"/>
    <w:tmpl w:val="8BB88B66"/>
    <w:lvl w:ilvl="0" w:tplc="8236CEE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15:restartNumberingAfterBreak="0">
    <w:nsid w:val="4A531566"/>
    <w:multiLevelType w:val="hybridMultilevel"/>
    <w:tmpl w:val="656A0108"/>
    <w:lvl w:ilvl="0" w:tplc="7F78B23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8" w15:restartNumberingAfterBreak="0">
    <w:nsid w:val="4ABB1ADB"/>
    <w:multiLevelType w:val="hybridMultilevel"/>
    <w:tmpl w:val="D9448FF4"/>
    <w:lvl w:ilvl="0" w:tplc="04270001">
      <w:start w:val="1"/>
      <w:numFmt w:val="bullet"/>
      <w:lvlText w:val=""/>
      <w:lvlJc w:val="left"/>
      <w:pPr>
        <w:ind w:left="1500" w:hanging="360"/>
      </w:pPr>
      <w:rPr>
        <w:rFonts w:ascii="Symbol" w:hAnsi="Symbol"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39" w15:restartNumberingAfterBreak="0">
    <w:nsid w:val="4D9D4A5A"/>
    <w:multiLevelType w:val="multilevel"/>
    <w:tmpl w:val="E2A08F5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4FDF5939"/>
    <w:multiLevelType w:val="hybridMultilevel"/>
    <w:tmpl w:val="5FE07D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52EF58A6"/>
    <w:multiLevelType w:val="hybridMultilevel"/>
    <w:tmpl w:val="27069CE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45801CE"/>
    <w:multiLevelType w:val="hybridMultilevel"/>
    <w:tmpl w:val="E8FA5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6C2B9B"/>
    <w:multiLevelType w:val="hybridMultilevel"/>
    <w:tmpl w:val="022C9A32"/>
    <w:lvl w:ilvl="0" w:tplc="E88C0862">
      <w:start w:val="20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57EA6BD0"/>
    <w:multiLevelType w:val="hybridMultilevel"/>
    <w:tmpl w:val="4D32F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DF0740"/>
    <w:multiLevelType w:val="hybridMultilevel"/>
    <w:tmpl w:val="74BA65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659843AB"/>
    <w:multiLevelType w:val="multilevel"/>
    <w:tmpl w:val="78389A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67C7A66"/>
    <w:multiLevelType w:val="hybridMultilevel"/>
    <w:tmpl w:val="096CF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517FDC"/>
    <w:multiLevelType w:val="hybridMultilevel"/>
    <w:tmpl w:val="5588AC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6E103A6A"/>
    <w:multiLevelType w:val="hybridMultilevel"/>
    <w:tmpl w:val="5A9EE328"/>
    <w:lvl w:ilvl="0" w:tplc="BAD2ABFA">
      <w:start w:val="20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6E243398"/>
    <w:multiLevelType w:val="hybridMultilevel"/>
    <w:tmpl w:val="BC48CA0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748020BC"/>
    <w:multiLevelType w:val="hybridMultilevel"/>
    <w:tmpl w:val="9F921CB6"/>
    <w:lvl w:ilvl="0" w:tplc="7DB02E0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15:restartNumberingAfterBreak="0">
    <w:nsid w:val="75C72110"/>
    <w:multiLevelType w:val="hybridMultilevel"/>
    <w:tmpl w:val="15FA79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79D114B3"/>
    <w:multiLevelType w:val="hybridMultilevel"/>
    <w:tmpl w:val="DDDCBF4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7D934DC6"/>
    <w:multiLevelType w:val="hybridMultilevel"/>
    <w:tmpl w:val="602E20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7E0A2570"/>
    <w:multiLevelType w:val="hybridMultilevel"/>
    <w:tmpl w:val="E488CA14"/>
    <w:lvl w:ilvl="0" w:tplc="8F6220BA">
      <w:start w:val="1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7E584E5B"/>
    <w:multiLevelType w:val="hybridMultilevel"/>
    <w:tmpl w:val="DE840D7C"/>
    <w:lvl w:ilvl="0" w:tplc="032AB7B2">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0"/>
  </w:num>
  <w:num w:numId="2">
    <w:abstractNumId w:val="10"/>
  </w:num>
  <w:num w:numId="3">
    <w:abstractNumId w:val="28"/>
  </w:num>
  <w:num w:numId="4">
    <w:abstractNumId w:val="21"/>
  </w:num>
  <w:num w:numId="5">
    <w:abstractNumId w:val="15"/>
  </w:num>
  <w:num w:numId="6">
    <w:abstractNumId w:val="13"/>
  </w:num>
  <w:num w:numId="7">
    <w:abstractNumId w:val="30"/>
  </w:num>
  <w:num w:numId="8">
    <w:abstractNumId w:val="24"/>
  </w:num>
  <w:num w:numId="9">
    <w:abstractNumId w:val="38"/>
  </w:num>
  <w:num w:numId="10">
    <w:abstractNumId w:val="0"/>
  </w:num>
  <w:num w:numId="11">
    <w:abstractNumId w:val="12"/>
  </w:num>
  <w:num w:numId="12">
    <w:abstractNumId w:val="3"/>
  </w:num>
  <w:num w:numId="13">
    <w:abstractNumId w:val="54"/>
  </w:num>
  <w:num w:numId="14">
    <w:abstractNumId w:val="48"/>
  </w:num>
  <w:num w:numId="15">
    <w:abstractNumId w:val="40"/>
  </w:num>
  <w:num w:numId="16">
    <w:abstractNumId w:val="26"/>
  </w:num>
  <w:num w:numId="17">
    <w:abstractNumId w:val="31"/>
  </w:num>
  <w:num w:numId="18">
    <w:abstractNumId w:val="19"/>
  </w:num>
  <w:num w:numId="19">
    <w:abstractNumId w:val="14"/>
  </w:num>
  <w:num w:numId="20">
    <w:abstractNumId w:val="41"/>
  </w:num>
  <w:num w:numId="21">
    <w:abstractNumId w:val="25"/>
  </w:num>
  <w:num w:numId="22">
    <w:abstractNumId w:val="37"/>
  </w:num>
  <w:num w:numId="23">
    <w:abstractNumId w:val="42"/>
  </w:num>
  <w:num w:numId="24">
    <w:abstractNumId w:val="47"/>
  </w:num>
  <w:num w:numId="25">
    <w:abstractNumId w:val="44"/>
  </w:num>
  <w:num w:numId="26">
    <w:abstractNumId w:val="17"/>
  </w:num>
  <w:num w:numId="27">
    <w:abstractNumId w:val="53"/>
  </w:num>
  <w:num w:numId="28">
    <w:abstractNumId w:val="52"/>
  </w:num>
  <w:num w:numId="29">
    <w:abstractNumId w:val="35"/>
  </w:num>
  <w:num w:numId="30">
    <w:abstractNumId w:val="39"/>
  </w:num>
  <w:num w:numId="31">
    <w:abstractNumId w:val="2"/>
  </w:num>
  <w:num w:numId="32">
    <w:abstractNumId w:val="5"/>
  </w:num>
  <w:num w:numId="33">
    <w:abstractNumId w:val="33"/>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55"/>
  </w:num>
  <w:num w:numId="41">
    <w:abstractNumId w:val="56"/>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18"/>
  </w:num>
  <w:num w:numId="46">
    <w:abstractNumId w:val="43"/>
  </w:num>
  <w:num w:numId="47">
    <w:abstractNumId w:val="7"/>
  </w:num>
  <w:num w:numId="48">
    <w:abstractNumId w:val="9"/>
  </w:num>
  <w:num w:numId="49">
    <w:abstractNumId w:val="6"/>
  </w:num>
  <w:num w:numId="50">
    <w:abstractNumId w:val="29"/>
  </w:num>
  <w:num w:numId="51">
    <w:abstractNumId w:val="36"/>
  </w:num>
  <w:num w:numId="52">
    <w:abstractNumId w:val="22"/>
  </w:num>
  <w:num w:numId="53">
    <w:abstractNumId w:val="49"/>
  </w:num>
  <w:num w:numId="54">
    <w:abstractNumId w:val="11"/>
  </w:num>
  <w:num w:numId="55">
    <w:abstractNumId w:val="51"/>
  </w:num>
  <w:num w:numId="56">
    <w:abstractNumId w:val="20"/>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hyphenationZone w:val="396"/>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F50"/>
    <w:rsid w:val="00000434"/>
    <w:rsid w:val="00002075"/>
    <w:rsid w:val="00002E56"/>
    <w:rsid w:val="00002E6C"/>
    <w:rsid w:val="00004644"/>
    <w:rsid w:val="000055C2"/>
    <w:rsid w:val="00006144"/>
    <w:rsid w:val="000068C9"/>
    <w:rsid w:val="00006C15"/>
    <w:rsid w:val="00011D91"/>
    <w:rsid w:val="000157D2"/>
    <w:rsid w:val="0001630A"/>
    <w:rsid w:val="00016C54"/>
    <w:rsid w:val="00017282"/>
    <w:rsid w:val="000178D3"/>
    <w:rsid w:val="00021B22"/>
    <w:rsid w:val="000229D8"/>
    <w:rsid w:val="00023CBB"/>
    <w:rsid w:val="0002410F"/>
    <w:rsid w:val="000244AE"/>
    <w:rsid w:val="0002542D"/>
    <w:rsid w:val="00030899"/>
    <w:rsid w:val="0003109F"/>
    <w:rsid w:val="00033196"/>
    <w:rsid w:val="00035F50"/>
    <w:rsid w:val="00037C14"/>
    <w:rsid w:val="00042F9B"/>
    <w:rsid w:val="00045F35"/>
    <w:rsid w:val="0004691B"/>
    <w:rsid w:val="00047254"/>
    <w:rsid w:val="000513AC"/>
    <w:rsid w:val="00052CDF"/>
    <w:rsid w:val="00053ADA"/>
    <w:rsid w:val="000543E9"/>
    <w:rsid w:val="000553FB"/>
    <w:rsid w:val="000566DE"/>
    <w:rsid w:val="00056972"/>
    <w:rsid w:val="00060F8D"/>
    <w:rsid w:val="000634CE"/>
    <w:rsid w:val="00065795"/>
    <w:rsid w:val="000737D9"/>
    <w:rsid w:val="00073F55"/>
    <w:rsid w:val="00074F89"/>
    <w:rsid w:val="00076D93"/>
    <w:rsid w:val="00080F9F"/>
    <w:rsid w:val="00082938"/>
    <w:rsid w:val="00090432"/>
    <w:rsid w:val="000910FB"/>
    <w:rsid w:val="00091418"/>
    <w:rsid w:val="000928BB"/>
    <w:rsid w:val="00092A86"/>
    <w:rsid w:val="000954A3"/>
    <w:rsid w:val="0009631B"/>
    <w:rsid w:val="0009632B"/>
    <w:rsid w:val="000976CB"/>
    <w:rsid w:val="000A01C1"/>
    <w:rsid w:val="000A2EE9"/>
    <w:rsid w:val="000A3358"/>
    <w:rsid w:val="000A3C50"/>
    <w:rsid w:val="000A459C"/>
    <w:rsid w:val="000A566B"/>
    <w:rsid w:val="000B1552"/>
    <w:rsid w:val="000B17E9"/>
    <w:rsid w:val="000B4BDE"/>
    <w:rsid w:val="000B6F5A"/>
    <w:rsid w:val="000B7D99"/>
    <w:rsid w:val="000C48FD"/>
    <w:rsid w:val="000C513F"/>
    <w:rsid w:val="000D1D43"/>
    <w:rsid w:val="000E05EB"/>
    <w:rsid w:val="000E658D"/>
    <w:rsid w:val="000E6EB3"/>
    <w:rsid w:val="000E77CF"/>
    <w:rsid w:val="000E7D71"/>
    <w:rsid w:val="000F0F5A"/>
    <w:rsid w:val="000F1AFC"/>
    <w:rsid w:val="000F1BB8"/>
    <w:rsid w:val="000F3457"/>
    <w:rsid w:val="000F3606"/>
    <w:rsid w:val="000F3F06"/>
    <w:rsid w:val="000F3FD2"/>
    <w:rsid w:val="000F4F88"/>
    <w:rsid w:val="000F6A7A"/>
    <w:rsid w:val="000F72F1"/>
    <w:rsid w:val="000F7A8D"/>
    <w:rsid w:val="00100976"/>
    <w:rsid w:val="00100E47"/>
    <w:rsid w:val="00103179"/>
    <w:rsid w:val="001043CC"/>
    <w:rsid w:val="001052B7"/>
    <w:rsid w:val="0010766B"/>
    <w:rsid w:val="00110A53"/>
    <w:rsid w:val="00110AA5"/>
    <w:rsid w:val="00110EA3"/>
    <w:rsid w:val="0011473A"/>
    <w:rsid w:val="00114FBF"/>
    <w:rsid w:val="00117167"/>
    <w:rsid w:val="0012044C"/>
    <w:rsid w:val="001209F8"/>
    <w:rsid w:val="0012108F"/>
    <w:rsid w:val="00121AC5"/>
    <w:rsid w:val="00122E17"/>
    <w:rsid w:val="0012413F"/>
    <w:rsid w:val="00126824"/>
    <w:rsid w:val="00127268"/>
    <w:rsid w:val="001274DD"/>
    <w:rsid w:val="00127F0B"/>
    <w:rsid w:val="00127FFE"/>
    <w:rsid w:val="001304B5"/>
    <w:rsid w:val="00131C87"/>
    <w:rsid w:val="00133890"/>
    <w:rsid w:val="00133A4F"/>
    <w:rsid w:val="00133FDF"/>
    <w:rsid w:val="00135530"/>
    <w:rsid w:val="0013790F"/>
    <w:rsid w:val="001434F5"/>
    <w:rsid w:val="0014443F"/>
    <w:rsid w:val="00145FA0"/>
    <w:rsid w:val="001463F2"/>
    <w:rsid w:val="001472CD"/>
    <w:rsid w:val="001505E2"/>
    <w:rsid w:val="00150C34"/>
    <w:rsid w:val="00151102"/>
    <w:rsid w:val="00153E43"/>
    <w:rsid w:val="00155A6F"/>
    <w:rsid w:val="001622F4"/>
    <w:rsid w:val="00162591"/>
    <w:rsid w:val="00162D35"/>
    <w:rsid w:val="00162F9C"/>
    <w:rsid w:val="00163D57"/>
    <w:rsid w:val="00164ACD"/>
    <w:rsid w:val="00175941"/>
    <w:rsid w:val="001801C4"/>
    <w:rsid w:val="00181C96"/>
    <w:rsid w:val="001837C4"/>
    <w:rsid w:val="00184E1A"/>
    <w:rsid w:val="001857F9"/>
    <w:rsid w:val="00185F6A"/>
    <w:rsid w:val="00186545"/>
    <w:rsid w:val="001874E3"/>
    <w:rsid w:val="00187DAA"/>
    <w:rsid w:val="00190FB1"/>
    <w:rsid w:val="0019183E"/>
    <w:rsid w:val="00195A24"/>
    <w:rsid w:val="001A13D4"/>
    <w:rsid w:val="001A2281"/>
    <w:rsid w:val="001A266C"/>
    <w:rsid w:val="001A415B"/>
    <w:rsid w:val="001A4670"/>
    <w:rsid w:val="001A4E8E"/>
    <w:rsid w:val="001A5FCC"/>
    <w:rsid w:val="001A6C3D"/>
    <w:rsid w:val="001B1E25"/>
    <w:rsid w:val="001B24EC"/>
    <w:rsid w:val="001B31ED"/>
    <w:rsid w:val="001B49F9"/>
    <w:rsid w:val="001B4A02"/>
    <w:rsid w:val="001B5593"/>
    <w:rsid w:val="001B5828"/>
    <w:rsid w:val="001B688B"/>
    <w:rsid w:val="001C0550"/>
    <w:rsid w:val="001C0AEA"/>
    <w:rsid w:val="001C0E1B"/>
    <w:rsid w:val="001C2806"/>
    <w:rsid w:val="001C3734"/>
    <w:rsid w:val="001C5914"/>
    <w:rsid w:val="001C662A"/>
    <w:rsid w:val="001C6DC0"/>
    <w:rsid w:val="001C7BE2"/>
    <w:rsid w:val="001C7F0E"/>
    <w:rsid w:val="001D0B50"/>
    <w:rsid w:val="001D3693"/>
    <w:rsid w:val="001D49DB"/>
    <w:rsid w:val="001D6349"/>
    <w:rsid w:val="001D67D8"/>
    <w:rsid w:val="001D788B"/>
    <w:rsid w:val="001E037B"/>
    <w:rsid w:val="001E0CA9"/>
    <w:rsid w:val="001E5D27"/>
    <w:rsid w:val="001E6CFC"/>
    <w:rsid w:val="001F143D"/>
    <w:rsid w:val="001F6029"/>
    <w:rsid w:val="001F6AC6"/>
    <w:rsid w:val="0020411C"/>
    <w:rsid w:val="00211E92"/>
    <w:rsid w:val="0021253C"/>
    <w:rsid w:val="002135ED"/>
    <w:rsid w:val="002217E7"/>
    <w:rsid w:val="00222D01"/>
    <w:rsid w:val="002255FF"/>
    <w:rsid w:val="00227592"/>
    <w:rsid w:val="00227C2F"/>
    <w:rsid w:val="00227E58"/>
    <w:rsid w:val="00232E7A"/>
    <w:rsid w:val="002341FC"/>
    <w:rsid w:val="00234D8D"/>
    <w:rsid w:val="002351EF"/>
    <w:rsid w:val="00236749"/>
    <w:rsid w:val="00242ED8"/>
    <w:rsid w:val="00243F33"/>
    <w:rsid w:val="00244247"/>
    <w:rsid w:val="002462BD"/>
    <w:rsid w:val="00246487"/>
    <w:rsid w:val="0024648D"/>
    <w:rsid w:val="00246657"/>
    <w:rsid w:val="0024666B"/>
    <w:rsid w:val="00246A4E"/>
    <w:rsid w:val="0024756D"/>
    <w:rsid w:val="00254E9F"/>
    <w:rsid w:val="002579BC"/>
    <w:rsid w:val="00257EC1"/>
    <w:rsid w:val="002602D6"/>
    <w:rsid w:val="00265967"/>
    <w:rsid w:val="00265AF4"/>
    <w:rsid w:val="002667D8"/>
    <w:rsid w:val="0026743B"/>
    <w:rsid w:val="00270F3C"/>
    <w:rsid w:val="00274B56"/>
    <w:rsid w:val="002762C6"/>
    <w:rsid w:val="00277F45"/>
    <w:rsid w:val="00282F74"/>
    <w:rsid w:val="00285243"/>
    <w:rsid w:val="002857AF"/>
    <w:rsid w:val="002920C4"/>
    <w:rsid w:val="00292B22"/>
    <w:rsid w:val="00294300"/>
    <w:rsid w:val="00294C2D"/>
    <w:rsid w:val="00295B7C"/>
    <w:rsid w:val="002964B4"/>
    <w:rsid w:val="00297ADD"/>
    <w:rsid w:val="002A1751"/>
    <w:rsid w:val="002A2C2B"/>
    <w:rsid w:val="002A4375"/>
    <w:rsid w:val="002B30DA"/>
    <w:rsid w:val="002B460D"/>
    <w:rsid w:val="002B736D"/>
    <w:rsid w:val="002C2CCA"/>
    <w:rsid w:val="002C73DC"/>
    <w:rsid w:val="002C7478"/>
    <w:rsid w:val="002D3CE3"/>
    <w:rsid w:val="002D4E64"/>
    <w:rsid w:val="002D5113"/>
    <w:rsid w:val="002D7E16"/>
    <w:rsid w:val="002E0C1F"/>
    <w:rsid w:val="002E0C8D"/>
    <w:rsid w:val="002E1A60"/>
    <w:rsid w:val="002E74C3"/>
    <w:rsid w:val="002F1560"/>
    <w:rsid w:val="002F300A"/>
    <w:rsid w:val="002F36AE"/>
    <w:rsid w:val="002F4F32"/>
    <w:rsid w:val="002F69AC"/>
    <w:rsid w:val="002F6BB0"/>
    <w:rsid w:val="002F6DAB"/>
    <w:rsid w:val="00300225"/>
    <w:rsid w:val="00300EA9"/>
    <w:rsid w:val="00301CB3"/>
    <w:rsid w:val="003020E7"/>
    <w:rsid w:val="00303813"/>
    <w:rsid w:val="00304197"/>
    <w:rsid w:val="00305722"/>
    <w:rsid w:val="003065B0"/>
    <w:rsid w:val="00310EEE"/>
    <w:rsid w:val="00311D79"/>
    <w:rsid w:val="003161FF"/>
    <w:rsid w:val="003169FD"/>
    <w:rsid w:val="0032129B"/>
    <w:rsid w:val="00321457"/>
    <w:rsid w:val="00321669"/>
    <w:rsid w:val="00322053"/>
    <w:rsid w:val="003222EA"/>
    <w:rsid w:val="0032249A"/>
    <w:rsid w:val="00324692"/>
    <w:rsid w:val="00324761"/>
    <w:rsid w:val="0032761C"/>
    <w:rsid w:val="00330028"/>
    <w:rsid w:val="0033210E"/>
    <w:rsid w:val="0033318D"/>
    <w:rsid w:val="00335590"/>
    <w:rsid w:val="00337071"/>
    <w:rsid w:val="00337D0E"/>
    <w:rsid w:val="003446AC"/>
    <w:rsid w:val="00346E7D"/>
    <w:rsid w:val="00347CD7"/>
    <w:rsid w:val="0035352C"/>
    <w:rsid w:val="003613FB"/>
    <w:rsid w:val="00361DB9"/>
    <w:rsid w:val="00362954"/>
    <w:rsid w:val="00362C4D"/>
    <w:rsid w:val="00365483"/>
    <w:rsid w:val="0037256C"/>
    <w:rsid w:val="00374FD5"/>
    <w:rsid w:val="00376552"/>
    <w:rsid w:val="0038041A"/>
    <w:rsid w:val="003841A3"/>
    <w:rsid w:val="0038581C"/>
    <w:rsid w:val="00385AD6"/>
    <w:rsid w:val="00386156"/>
    <w:rsid w:val="00390453"/>
    <w:rsid w:val="00390DD7"/>
    <w:rsid w:val="0039307C"/>
    <w:rsid w:val="00393BD1"/>
    <w:rsid w:val="00393E94"/>
    <w:rsid w:val="0039691C"/>
    <w:rsid w:val="0039693B"/>
    <w:rsid w:val="00397516"/>
    <w:rsid w:val="003A129E"/>
    <w:rsid w:val="003A50DE"/>
    <w:rsid w:val="003A64EC"/>
    <w:rsid w:val="003A764B"/>
    <w:rsid w:val="003B1165"/>
    <w:rsid w:val="003B2A55"/>
    <w:rsid w:val="003B4DD6"/>
    <w:rsid w:val="003B56CF"/>
    <w:rsid w:val="003B65FB"/>
    <w:rsid w:val="003B6749"/>
    <w:rsid w:val="003C01F6"/>
    <w:rsid w:val="003C06FB"/>
    <w:rsid w:val="003C08E1"/>
    <w:rsid w:val="003C1559"/>
    <w:rsid w:val="003C2881"/>
    <w:rsid w:val="003C30A1"/>
    <w:rsid w:val="003D02B2"/>
    <w:rsid w:val="003D044E"/>
    <w:rsid w:val="003D3D52"/>
    <w:rsid w:val="003D518A"/>
    <w:rsid w:val="003D683C"/>
    <w:rsid w:val="003E102A"/>
    <w:rsid w:val="003E2490"/>
    <w:rsid w:val="003E3C7D"/>
    <w:rsid w:val="003E4ECC"/>
    <w:rsid w:val="003E50F5"/>
    <w:rsid w:val="003E5934"/>
    <w:rsid w:val="003E6122"/>
    <w:rsid w:val="003E7659"/>
    <w:rsid w:val="003E7730"/>
    <w:rsid w:val="003E799D"/>
    <w:rsid w:val="003F0A7E"/>
    <w:rsid w:val="003F1E8A"/>
    <w:rsid w:val="003F36B3"/>
    <w:rsid w:val="003F6EB3"/>
    <w:rsid w:val="003F7871"/>
    <w:rsid w:val="00403541"/>
    <w:rsid w:val="0040362D"/>
    <w:rsid w:val="00403C03"/>
    <w:rsid w:val="00406DFF"/>
    <w:rsid w:val="00407912"/>
    <w:rsid w:val="004122CE"/>
    <w:rsid w:val="004128D4"/>
    <w:rsid w:val="004130A8"/>
    <w:rsid w:val="00417094"/>
    <w:rsid w:val="004220FC"/>
    <w:rsid w:val="0042336B"/>
    <w:rsid w:val="004236FF"/>
    <w:rsid w:val="004241C9"/>
    <w:rsid w:val="004259A2"/>
    <w:rsid w:val="0043060E"/>
    <w:rsid w:val="004350BD"/>
    <w:rsid w:val="00436C13"/>
    <w:rsid w:val="00437E81"/>
    <w:rsid w:val="00440EF0"/>
    <w:rsid w:val="0044136C"/>
    <w:rsid w:val="00442EBB"/>
    <w:rsid w:val="00445315"/>
    <w:rsid w:val="00446051"/>
    <w:rsid w:val="00447D1C"/>
    <w:rsid w:val="00447E91"/>
    <w:rsid w:val="00450897"/>
    <w:rsid w:val="00454202"/>
    <w:rsid w:val="004543F0"/>
    <w:rsid w:val="0045558E"/>
    <w:rsid w:val="00455ED6"/>
    <w:rsid w:val="0045753B"/>
    <w:rsid w:val="00457EAE"/>
    <w:rsid w:val="00461DD2"/>
    <w:rsid w:val="00462E71"/>
    <w:rsid w:val="00463AE4"/>
    <w:rsid w:val="00463EE7"/>
    <w:rsid w:val="00463F54"/>
    <w:rsid w:val="0046476B"/>
    <w:rsid w:val="00466C3F"/>
    <w:rsid w:val="004678DF"/>
    <w:rsid w:val="00473276"/>
    <w:rsid w:val="00475FC5"/>
    <w:rsid w:val="00476EA0"/>
    <w:rsid w:val="00477099"/>
    <w:rsid w:val="004818F4"/>
    <w:rsid w:val="00482897"/>
    <w:rsid w:val="00485D9B"/>
    <w:rsid w:val="0048684A"/>
    <w:rsid w:val="00487409"/>
    <w:rsid w:val="00491C83"/>
    <w:rsid w:val="004965AD"/>
    <w:rsid w:val="00496D47"/>
    <w:rsid w:val="004A072C"/>
    <w:rsid w:val="004A1DB4"/>
    <w:rsid w:val="004A5E7A"/>
    <w:rsid w:val="004A6A34"/>
    <w:rsid w:val="004B0D79"/>
    <w:rsid w:val="004B2D0D"/>
    <w:rsid w:val="004B3C62"/>
    <w:rsid w:val="004B4AA9"/>
    <w:rsid w:val="004B6DA3"/>
    <w:rsid w:val="004C0D32"/>
    <w:rsid w:val="004C1495"/>
    <w:rsid w:val="004C2D35"/>
    <w:rsid w:val="004C5116"/>
    <w:rsid w:val="004C5415"/>
    <w:rsid w:val="004C5824"/>
    <w:rsid w:val="004C65B7"/>
    <w:rsid w:val="004C7E66"/>
    <w:rsid w:val="004D0894"/>
    <w:rsid w:val="004D23FF"/>
    <w:rsid w:val="004D2DFD"/>
    <w:rsid w:val="004D36F2"/>
    <w:rsid w:val="004D51E8"/>
    <w:rsid w:val="004D5D72"/>
    <w:rsid w:val="004E43F0"/>
    <w:rsid w:val="004E53C8"/>
    <w:rsid w:val="004E55FE"/>
    <w:rsid w:val="004F1CDC"/>
    <w:rsid w:val="004F2287"/>
    <w:rsid w:val="004F39E6"/>
    <w:rsid w:val="00501E7C"/>
    <w:rsid w:val="00502F5A"/>
    <w:rsid w:val="00504172"/>
    <w:rsid w:val="00504215"/>
    <w:rsid w:val="00506BDD"/>
    <w:rsid w:val="0050794D"/>
    <w:rsid w:val="00513764"/>
    <w:rsid w:val="00513B97"/>
    <w:rsid w:val="00516B9F"/>
    <w:rsid w:val="00517676"/>
    <w:rsid w:val="0052159E"/>
    <w:rsid w:val="00522DDB"/>
    <w:rsid w:val="00523C51"/>
    <w:rsid w:val="00525151"/>
    <w:rsid w:val="00530307"/>
    <w:rsid w:val="00531721"/>
    <w:rsid w:val="00531744"/>
    <w:rsid w:val="00531D3E"/>
    <w:rsid w:val="005324C9"/>
    <w:rsid w:val="00536834"/>
    <w:rsid w:val="005406DC"/>
    <w:rsid w:val="00541C44"/>
    <w:rsid w:val="00544D0B"/>
    <w:rsid w:val="00550A39"/>
    <w:rsid w:val="00551879"/>
    <w:rsid w:val="00553816"/>
    <w:rsid w:val="00555CDB"/>
    <w:rsid w:val="00556D35"/>
    <w:rsid w:val="00557A42"/>
    <w:rsid w:val="005614FF"/>
    <w:rsid w:val="0056374A"/>
    <w:rsid w:val="005639C0"/>
    <w:rsid w:val="00566B74"/>
    <w:rsid w:val="0056738E"/>
    <w:rsid w:val="00571746"/>
    <w:rsid w:val="00571A3F"/>
    <w:rsid w:val="00574E3A"/>
    <w:rsid w:val="00575EC9"/>
    <w:rsid w:val="005764F7"/>
    <w:rsid w:val="00583039"/>
    <w:rsid w:val="0058499D"/>
    <w:rsid w:val="00590C23"/>
    <w:rsid w:val="0059173D"/>
    <w:rsid w:val="00591DBA"/>
    <w:rsid w:val="00592E0A"/>
    <w:rsid w:val="005941DD"/>
    <w:rsid w:val="00594485"/>
    <w:rsid w:val="005A0768"/>
    <w:rsid w:val="005A2AB4"/>
    <w:rsid w:val="005A3312"/>
    <w:rsid w:val="005A4B18"/>
    <w:rsid w:val="005A6A91"/>
    <w:rsid w:val="005A7854"/>
    <w:rsid w:val="005B0AB9"/>
    <w:rsid w:val="005B1174"/>
    <w:rsid w:val="005B243B"/>
    <w:rsid w:val="005B3F35"/>
    <w:rsid w:val="005C024E"/>
    <w:rsid w:val="005C1D2F"/>
    <w:rsid w:val="005C37B3"/>
    <w:rsid w:val="005C6030"/>
    <w:rsid w:val="005C77A2"/>
    <w:rsid w:val="005C7E8E"/>
    <w:rsid w:val="005D089D"/>
    <w:rsid w:val="005D2F61"/>
    <w:rsid w:val="005D45A9"/>
    <w:rsid w:val="005D4A7F"/>
    <w:rsid w:val="005E0DC3"/>
    <w:rsid w:val="005E31E0"/>
    <w:rsid w:val="005E4C95"/>
    <w:rsid w:val="005E5C75"/>
    <w:rsid w:val="005E7450"/>
    <w:rsid w:val="005F0A90"/>
    <w:rsid w:val="005F4B98"/>
    <w:rsid w:val="005F7DBD"/>
    <w:rsid w:val="00600091"/>
    <w:rsid w:val="006007B9"/>
    <w:rsid w:val="006011A2"/>
    <w:rsid w:val="00602A42"/>
    <w:rsid w:val="00603039"/>
    <w:rsid w:val="00605099"/>
    <w:rsid w:val="006079E5"/>
    <w:rsid w:val="00610CAC"/>
    <w:rsid w:val="00610FF1"/>
    <w:rsid w:val="00611917"/>
    <w:rsid w:val="006124E4"/>
    <w:rsid w:val="00612ACB"/>
    <w:rsid w:val="0061493F"/>
    <w:rsid w:val="00614E5C"/>
    <w:rsid w:val="00614FB3"/>
    <w:rsid w:val="0061680B"/>
    <w:rsid w:val="006212DA"/>
    <w:rsid w:val="0062223A"/>
    <w:rsid w:val="006243B4"/>
    <w:rsid w:val="00625B96"/>
    <w:rsid w:val="006262AD"/>
    <w:rsid w:val="00630C6C"/>
    <w:rsid w:val="00631590"/>
    <w:rsid w:val="00631BE2"/>
    <w:rsid w:val="00633AED"/>
    <w:rsid w:val="00636BEF"/>
    <w:rsid w:val="00637E5B"/>
    <w:rsid w:val="00640496"/>
    <w:rsid w:val="00640861"/>
    <w:rsid w:val="006428CB"/>
    <w:rsid w:val="006431CF"/>
    <w:rsid w:val="00645181"/>
    <w:rsid w:val="006459D4"/>
    <w:rsid w:val="00645E0E"/>
    <w:rsid w:val="00647A2C"/>
    <w:rsid w:val="00650D54"/>
    <w:rsid w:val="00651525"/>
    <w:rsid w:val="00651B72"/>
    <w:rsid w:val="00652310"/>
    <w:rsid w:val="00653A74"/>
    <w:rsid w:val="006571BE"/>
    <w:rsid w:val="00662B8D"/>
    <w:rsid w:val="00662DAD"/>
    <w:rsid w:val="006638FD"/>
    <w:rsid w:val="006648B2"/>
    <w:rsid w:val="006650A3"/>
    <w:rsid w:val="00665357"/>
    <w:rsid w:val="0066772F"/>
    <w:rsid w:val="00670CA8"/>
    <w:rsid w:val="00675A80"/>
    <w:rsid w:val="00676E6B"/>
    <w:rsid w:val="006779F1"/>
    <w:rsid w:val="00677D8F"/>
    <w:rsid w:val="00681E95"/>
    <w:rsid w:val="006821B2"/>
    <w:rsid w:val="006825B3"/>
    <w:rsid w:val="006841BF"/>
    <w:rsid w:val="00685827"/>
    <w:rsid w:val="0069045E"/>
    <w:rsid w:val="00692107"/>
    <w:rsid w:val="0069600B"/>
    <w:rsid w:val="00696619"/>
    <w:rsid w:val="00696B55"/>
    <w:rsid w:val="0069710D"/>
    <w:rsid w:val="006A025A"/>
    <w:rsid w:val="006A0436"/>
    <w:rsid w:val="006A6F73"/>
    <w:rsid w:val="006B1065"/>
    <w:rsid w:val="006B1EBF"/>
    <w:rsid w:val="006B3584"/>
    <w:rsid w:val="006B4F1F"/>
    <w:rsid w:val="006B5310"/>
    <w:rsid w:val="006C139F"/>
    <w:rsid w:val="006C21DC"/>
    <w:rsid w:val="006C5C8F"/>
    <w:rsid w:val="006C6DF2"/>
    <w:rsid w:val="006C6FF7"/>
    <w:rsid w:val="006C740E"/>
    <w:rsid w:val="006D1548"/>
    <w:rsid w:val="006D1922"/>
    <w:rsid w:val="006D4303"/>
    <w:rsid w:val="006D4CA9"/>
    <w:rsid w:val="006D55E2"/>
    <w:rsid w:val="006D6C63"/>
    <w:rsid w:val="006D7AE3"/>
    <w:rsid w:val="006E3F42"/>
    <w:rsid w:val="006E7B73"/>
    <w:rsid w:val="006F2FBF"/>
    <w:rsid w:val="006F79A2"/>
    <w:rsid w:val="00700150"/>
    <w:rsid w:val="00701907"/>
    <w:rsid w:val="0070410E"/>
    <w:rsid w:val="00704B27"/>
    <w:rsid w:val="00705DBF"/>
    <w:rsid w:val="0071184D"/>
    <w:rsid w:val="007132EA"/>
    <w:rsid w:val="00715CEB"/>
    <w:rsid w:val="007172B2"/>
    <w:rsid w:val="00721745"/>
    <w:rsid w:val="00721EDE"/>
    <w:rsid w:val="007220FF"/>
    <w:rsid w:val="0072343D"/>
    <w:rsid w:val="00727C03"/>
    <w:rsid w:val="00727E63"/>
    <w:rsid w:val="007312C2"/>
    <w:rsid w:val="00732137"/>
    <w:rsid w:val="00735677"/>
    <w:rsid w:val="0073641E"/>
    <w:rsid w:val="007373B5"/>
    <w:rsid w:val="00737C0C"/>
    <w:rsid w:val="00741495"/>
    <w:rsid w:val="00741665"/>
    <w:rsid w:val="0074188D"/>
    <w:rsid w:val="007441B7"/>
    <w:rsid w:val="00746048"/>
    <w:rsid w:val="007529C7"/>
    <w:rsid w:val="00752D48"/>
    <w:rsid w:val="00753826"/>
    <w:rsid w:val="007548B6"/>
    <w:rsid w:val="007549CD"/>
    <w:rsid w:val="00757E62"/>
    <w:rsid w:val="00761118"/>
    <w:rsid w:val="00762DEA"/>
    <w:rsid w:val="00762E12"/>
    <w:rsid w:val="00765D0B"/>
    <w:rsid w:val="00770E59"/>
    <w:rsid w:val="00771717"/>
    <w:rsid w:val="0077378C"/>
    <w:rsid w:val="007737E7"/>
    <w:rsid w:val="007748F1"/>
    <w:rsid w:val="007749A5"/>
    <w:rsid w:val="0077672F"/>
    <w:rsid w:val="007777F1"/>
    <w:rsid w:val="00784CE0"/>
    <w:rsid w:val="00784F46"/>
    <w:rsid w:val="00786614"/>
    <w:rsid w:val="00786DA7"/>
    <w:rsid w:val="0079338D"/>
    <w:rsid w:val="0079388C"/>
    <w:rsid w:val="007954D0"/>
    <w:rsid w:val="00795D8B"/>
    <w:rsid w:val="007A6985"/>
    <w:rsid w:val="007B05F1"/>
    <w:rsid w:val="007B0D21"/>
    <w:rsid w:val="007B25D4"/>
    <w:rsid w:val="007B40D2"/>
    <w:rsid w:val="007B468A"/>
    <w:rsid w:val="007B5487"/>
    <w:rsid w:val="007C02B8"/>
    <w:rsid w:val="007C2520"/>
    <w:rsid w:val="007C5FF3"/>
    <w:rsid w:val="007C65D4"/>
    <w:rsid w:val="007D0EED"/>
    <w:rsid w:val="007D237F"/>
    <w:rsid w:val="007D4304"/>
    <w:rsid w:val="007D450E"/>
    <w:rsid w:val="007D4998"/>
    <w:rsid w:val="007D5421"/>
    <w:rsid w:val="007D5A5E"/>
    <w:rsid w:val="007D7530"/>
    <w:rsid w:val="007D75BA"/>
    <w:rsid w:val="007F336F"/>
    <w:rsid w:val="007F3504"/>
    <w:rsid w:val="007F41FE"/>
    <w:rsid w:val="007F4308"/>
    <w:rsid w:val="007F4550"/>
    <w:rsid w:val="007F67DD"/>
    <w:rsid w:val="007F7E7B"/>
    <w:rsid w:val="00800753"/>
    <w:rsid w:val="0080148A"/>
    <w:rsid w:val="00802E9F"/>
    <w:rsid w:val="00804B54"/>
    <w:rsid w:val="008052AA"/>
    <w:rsid w:val="008064C7"/>
    <w:rsid w:val="00807710"/>
    <w:rsid w:val="0080781C"/>
    <w:rsid w:val="00810086"/>
    <w:rsid w:val="00810572"/>
    <w:rsid w:val="00810D55"/>
    <w:rsid w:val="00813646"/>
    <w:rsid w:val="00814153"/>
    <w:rsid w:val="00816C2B"/>
    <w:rsid w:val="0082454B"/>
    <w:rsid w:val="0082479F"/>
    <w:rsid w:val="008342CC"/>
    <w:rsid w:val="008346F4"/>
    <w:rsid w:val="00835B1A"/>
    <w:rsid w:val="00840053"/>
    <w:rsid w:val="008414AF"/>
    <w:rsid w:val="00844253"/>
    <w:rsid w:val="00844C4B"/>
    <w:rsid w:val="0084682B"/>
    <w:rsid w:val="008509F3"/>
    <w:rsid w:val="00852856"/>
    <w:rsid w:val="00854BEF"/>
    <w:rsid w:val="008566FD"/>
    <w:rsid w:val="008610F9"/>
    <w:rsid w:val="00861885"/>
    <w:rsid w:val="00865398"/>
    <w:rsid w:val="00865E33"/>
    <w:rsid w:val="00871F77"/>
    <w:rsid w:val="00873D75"/>
    <w:rsid w:val="00874D02"/>
    <w:rsid w:val="0087571F"/>
    <w:rsid w:val="0087573B"/>
    <w:rsid w:val="00875A8C"/>
    <w:rsid w:val="008767E0"/>
    <w:rsid w:val="00877688"/>
    <w:rsid w:val="008836F1"/>
    <w:rsid w:val="0088422A"/>
    <w:rsid w:val="00884ACD"/>
    <w:rsid w:val="008913E8"/>
    <w:rsid w:val="00891B0F"/>
    <w:rsid w:val="00895B86"/>
    <w:rsid w:val="008A191B"/>
    <w:rsid w:val="008A31C0"/>
    <w:rsid w:val="008A49F7"/>
    <w:rsid w:val="008A5765"/>
    <w:rsid w:val="008B0CBA"/>
    <w:rsid w:val="008B17BC"/>
    <w:rsid w:val="008B265A"/>
    <w:rsid w:val="008B27C9"/>
    <w:rsid w:val="008B2C80"/>
    <w:rsid w:val="008B645E"/>
    <w:rsid w:val="008C38B3"/>
    <w:rsid w:val="008C5723"/>
    <w:rsid w:val="008D1AE8"/>
    <w:rsid w:val="008D70B4"/>
    <w:rsid w:val="008E0229"/>
    <w:rsid w:val="008E0DBF"/>
    <w:rsid w:val="008E13D3"/>
    <w:rsid w:val="008E30C1"/>
    <w:rsid w:val="008E3762"/>
    <w:rsid w:val="008E5BD7"/>
    <w:rsid w:val="008E7992"/>
    <w:rsid w:val="008F1744"/>
    <w:rsid w:val="008F267D"/>
    <w:rsid w:val="008F2C27"/>
    <w:rsid w:val="008F2D2C"/>
    <w:rsid w:val="008F40F8"/>
    <w:rsid w:val="008F4ED7"/>
    <w:rsid w:val="008F6708"/>
    <w:rsid w:val="009011FF"/>
    <w:rsid w:val="009014F4"/>
    <w:rsid w:val="00901A70"/>
    <w:rsid w:val="009032E6"/>
    <w:rsid w:val="00904F17"/>
    <w:rsid w:val="00906F12"/>
    <w:rsid w:val="009133D7"/>
    <w:rsid w:val="00914965"/>
    <w:rsid w:val="00915161"/>
    <w:rsid w:val="00916A63"/>
    <w:rsid w:val="00920BB4"/>
    <w:rsid w:val="009214AC"/>
    <w:rsid w:val="00921858"/>
    <w:rsid w:val="00922464"/>
    <w:rsid w:val="0092502F"/>
    <w:rsid w:val="00926F27"/>
    <w:rsid w:val="009272A6"/>
    <w:rsid w:val="00927AEF"/>
    <w:rsid w:val="00927B7D"/>
    <w:rsid w:val="009305A9"/>
    <w:rsid w:val="00930611"/>
    <w:rsid w:val="009332CC"/>
    <w:rsid w:val="00934694"/>
    <w:rsid w:val="00935AAF"/>
    <w:rsid w:val="00936360"/>
    <w:rsid w:val="00936421"/>
    <w:rsid w:val="00941528"/>
    <w:rsid w:val="00941D3A"/>
    <w:rsid w:val="00941E9C"/>
    <w:rsid w:val="00942643"/>
    <w:rsid w:val="00943CCD"/>
    <w:rsid w:val="00943E8E"/>
    <w:rsid w:val="00946344"/>
    <w:rsid w:val="009471D8"/>
    <w:rsid w:val="00947ECE"/>
    <w:rsid w:val="00950777"/>
    <w:rsid w:val="00955D68"/>
    <w:rsid w:val="0095655C"/>
    <w:rsid w:val="00956D7F"/>
    <w:rsid w:val="00966715"/>
    <w:rsid w:val="009667CD"/>
    <w:rsid w:val="009672FA"/>
    <w:rsid w:val="00975509"/>
    <w:rsid w:val="00977782"/>
    <w:rsid w:val="00983D73"/>
    <w:rsid w:val="00987791"/>
    <w:rsid w:val="009878DE"/>
    <w:rsid w:val="0099037F"/>
    <w:rsid w:val="0099090D"/>
    <w:rsid w:val="00991D98"/>
    <w:rsid w:val="009927D5"/>
    <w:rsid w:val="00992AED"/>
    <w:rsid w:val="00995CE2"/>
    <w:rsid w:val="00996354"/>
    <w:rsid w:val="00997C04"/>
    <w:rsid w:val="009A05F5"/>
    <w:rsid w:val="009A1607"/>
    <w:rsid w:val="009A486E"/>
    <w:rsid w:val="009A4B5D"/>
    <w:rsid w:val="009A506C"/>
    <w:rsid w:val="009A6AB8"/>
    <w:rsid w:val="009B021A"/>
    <w:rsid w:val="009B0AC4"/>
    <w:rsid w:val="009B2493"/>
    <w:rsid w:val="009B4DE5"/>
    <w:rsid w:val="009B5441"/>
    <w:rsid w:val="009B56B7"/>
    <w:rsid w:val="009B6825"/>
    <w:rsid w:val="009C13E6"/>
    <w:rsid w:val="009C4C04"/>
    <w:rsid w:val="009C56B1"/>
    <w:rsid w:val="009C613F"/>
    <w:rsid w:val="009C7811"/>
    <w:rsid w:val="009C7897"/>
    <w:rsid w:val="009D1803"/>
    <w:rsid w:val="009D1DDD"/>
    <w:rsid w:val="009D4960"/>
    <w:rsid w:val="009D4F21"/>
    <w:rsid w:val="009D6472"/>
    <w:rsid w:val="009D7254"/>
    <w:rsid w:val="009D7537"/>
    <w:rsid w:val="009E0164"/>
    <w:rsid w:val="009E4864"/>
    <w:rsid w:val="009E5920"/>
    <w:rsid w:val="009E68A0"/>
    <w:rsid w:val="009F030F"/>
    <w:rsid w:val="009F2C5E"/>
    <w:rsid w:val="009F45D8"/>
    <w:rsid w:val="009F5B06"/>
    <w:rsid w:val="00A015DE"/>
    <w:rsid w:val="00A017C4"/>
    <w:rsid w:val="00A043E8"/>
    <w:rsid w:val="00A10B08"/>
    <w:rsid w:val="00A110A5"/>
    <w:rsid w:val="00A11EC6"/>
    <w:rsid w:val="00A136B3"/>
    <w:rsid w:val="00A1546D"/>
    <w:rsid w:val="00A15AE6"/>
    <w:rsid w:val="00A174C8"/>
    <w:rsid w:val="00A20265"/>
    <w:rsid w:val="00A21E8B"/>
    <w:rsid w:val="00A22042"/>
    <w:rsid w:val="00A24F41"/>
    <w:rsid w:val="00A276B6"/>
    <w:rsid w:val="00A27CBC"/>
    <w:rsid w:val="00A40BC5"/>
    <w:rsid w:val="00A40C8B"/>
    <w:rsid w:val="00A42F01"/>
    <w:rsid w:val="00A43719"/>
    <w:rsid w:val="00A43A18"/>
    <w:rsid w:val="00A44DEE"/>
    <w:rsid w:val="00A50993"/>
    <w:rsid w:val="00A52633"/>
    <w:rsid w:val="00A54503"/>
    <w:rsid w:val="00A55663"/>
    <w:rsid w:val="00A575ED"/>
    <w:rsid w:val="00A60579"/>
    <w:rsid w:val="00A60BFC"/>
    <w:rsid w:val="00A6155D"/>
    <w:rsid w:val="00A6165A"/>
    <w:rsid w:val="00A662B0"/>
    <w:rsid w:val="00A7048A"/>
    <w:rsid w:val="00A704EF"/>
    <w:rsid w:val="00A7249D"/>
    <w:rsid w:val="00A7396B"/>
    <w:rsid w:val="00A7521F"/>
    <w:rsid w:val="00A7765D"/>
    <w:rsid w:val="00A82254"/>
    <w:rsid w:val="00A82DC4"/>
    <w:rsid w:val="00A851BF"/>
    <w:rsid w:val="00A86DE8"/>
    <w:rsid w:val="00A87A4F"/>
    <w:rsid w:val="00A87EAC"/>
    <w:rsid w:val="00A914A3"/>
    <w:rsid w:val="00A92E53"/>
    <w:rsid w:val="00A93979"/>
    <w:rsid w:val="00A968E5"/>
    <w:rsid w:val="00AA132F"/>
    <w:rsid w:val="00AA1545"/>
    <w:rsid w:val="00AA468C"/>
    <w:rsid w:val="00AA78F6"/>
    <w:rsid w:val="00AB04B4"/>
    <w:rsid w:val="00AB4AA4"/>
    <w:rsid w:val="00AB4E3B"/>
    <w:rsid w:val="00AB53AC"/>
    <w:rsid w:val="00AC0170"/>
    <w:rsid w:val="00AC0AA6"/>
    <w:rsid w:val="00AC0B49"/>
    <w:rsid w:val="00AC2AF0"/>
    <w:rsid w:val="00AC3A48"/>
    <w:rsid w:val="00AC4A22"/>
    <w:rsid w:val="00AC5375"/>
    <w:rsid w:val="00AD1602"/>
    <w:rsid w:val="00AD1C47"/>
    <w:rsid w:val="00AD485C"/>
    <w:rsid w:val="00AD5527"/>
    <w:rsid w:val="00AD61CA"/>
    <w:rsid w:val="00AD7678"/>
    <w:rsid w:val="00AE2880"/>
    <w:rsid w:val="00AE2C3A"/>
    <w:rsid w:val="00AE5C25"/>
    <w:rsid w:val="00AE5F04"/>
    <w:rsid w:val="00AE6147"/>
    <w:rsid w:val="00AE6969"/>
    <w:rsid w:val="00AE7502"/>
    <w:rsid w:val="00AE7CBE"/>
    <w:rsid w:val="00AF0857"/>
    <w:rsid w:val="00AF6632"/>
    <w:rsid w:val="00B0136B"/>
    <w:rsid w:val="00B02E4A"/>
    <w:rsid w:val="00B075A2"/>
    <w:rsid w:val="00B07A50"/>
    <w:rsid w:val="00B139BF"/>
    <w:rsid w:val="00B14108"/>
    <w:rsid w:val="00B157F0"/>
    <w:rsid w:val="00B15C8F"/>
    <w:rsid w:val="00B1638A"/>
    <w:rsid w:val="00B2124B"/>
    <w:rsid w:val="00B22C52"/>
    <w:rsid w:val="00B27E93"/>
    <w:rsid w:val="00B30219"/>
    <w:rsid w:val="00B31A11"/>
    <w:rsid w:val="00B31C82"/>
    <w:rsid w:val="00B325B0"/>
    <w:rsid w:val="00B33E47"/>
    <w:rsid w:val="00B35930"/>
    <w:rsid w:val="00B367CB"/>
    <w:rsid w:val="00B3724E"/>
    <w:rsid w:val="00B4030A"/>
    <w:rsid w:val="00B44717"/>
    <w:rsid w:val="00B44E31"/>
    <w:rsid w:val="00B47E85"/>
    <w:rsid w:val="00B5380E"/>
    <w:rsid w:val="00B54776"/>
    <w:rsid w:val="00B5534E"/>
    <w:rsid w:val="00B55826"/>
    <w:rsid w:val="00B55EE6"/>
    <w:rsid w:val="00B56AD8"/>
    <w:rsid w:val="00B63425"/>
    <w:rsid w:val="00B6474A"/>
    <w:rsid w:val="00B65A97"/>
    <w:rsid w:val="00B660BB"/>
    <w:rsid w:val="00B665D2"/>
    <w:rsid w:val="00B674D3"/>
    <w:rsid w:val="00B7065B"/>
    <w:rsid w:val="00B70D15"/>
    <w:rsid w:val="00B7106B"/>
    <w:rsid w:val="00B75E8A"/>
    <w:rsid w:val="00B7747B"/>
    <w:rsid w:val="00B8435C"/>
    <w:rsid w:val="00B845E7"/>
    <w:rsid w:val="00B8572D"/>
    <w:rsid w:val="00B865AA"/>
    <w:rsid w:val="00B86CBE"/>
    <w:rsid w:val="00B930DF"/>
    <w:rsid w:val="00B9521F"/>
    <w:rsid w:val="00B967B7"/>
    <w:rsid w:val="00BA1D2F"/>
    <w:rsid w:val="00BA3FA6"/>
    <w:rsid w:val="00BA4A44"/>
    <w:rsid w:val="00BB1889"/>
    <w:rsid w:val="00BB2B9F"/>
    <w:rsid w:val="00BB2D40"/>
    <w:rsid w:val="00BB3878"/>
    <w:rsid w:val="00BB4503"/>
    <w:rsid w:val="00BB58A2"/>
    <w:rsid w:val="00BB7440"/>
    <w:rsid w:val="00BC1036"/>
    <w:rsid w:val="00BC3D0F"/>
    <w:rsid w:val="00BC4629"/>
    <w:rsid w:val="00BC7CC5"/>
    <w:rsid w:val="00BC7D85"/>
    <w:rsid w:val="00BC7E86"/>
    <w:rsid w:val="00BD1056"/>
    <w:rsid w:val="00BD1791"/>
    <w:rsid w:val="00BD3F37"/>
    <w:rsid w:val="00BD465C"/>
    <w:rsid w:val="00BD5188"/>
    <w:rsid w:val="00BD606B"/>
    <w:rsid w:val="00BD6203"/>
    <w:rsid w:val="00BD64D9"/>
    <w:rsid w:val="00BD7B2C"/>
    <w:rsid w:val="00BE0CE1"/>
    <w:rsid w:val="00BE0FB6"/>
    <w:rsid w:val="00BE1392"/>
    <w:rsid w:val="00BE33E3"/>
    <w:rsid w:val="00BE6485"/>
    <w:rsid w:val="00BE72E0"/>
    <w:rsid w:val="00BF0D41"/>
    <w:rsid w:val="00BF172E"/>
    <w:rsid w:val="00BF305D"/>
    <w:rsid w:val="00BF3D7F"/>
    <w:rsid w:val="00BF44CC"/>
    <w:rsid w:val="00C01FE9"/>
    <w:rsid w:val="00C0365B"/>
    <w:rsid w:val="00C07E58"/>
    <w:rsid w:val="00C13812"/>
    <w:rsid w:val="00C144F5"/>
    <w:rsid w:val="00C154F2"/>
    <w:rsid w:val="00C16C23"/>
    <w:rsid w:val="00C20290"/>
    <w:rsid w:val="00C207DB"/>
    <w:rsid w:val="00C219FB"/>
    <w:rsid w:val="00C21A7B"/>
    <w:rsid w:val="00C22B2D"/>
    <w:rsid w:val="00C2473F"/>
    <w:rsid w:val="00C310EF"/>
    <w:rsid w:val="00C351EB"/>
    <w:rsid w:val="00C370E7"/>
    <w:rsid w:val="00C400A6"/>
    <w:rsid w:val="00C4502E"/>
    <w:rsid w:val="00C53308"/>
    <w:rsid w:val="00C53642"/>
    <w:rsid w:val="00C540D9"/>
    <w:rsid w:val="00C54889"/>
    <w:rsid w:val="00C5572F"/>
    <w:rsid w:val="00C557E5"/>
    <w:rsid w:val="00C56766"/>
    <w:rsid w:val="00C624B1"/>
    <w:rsid w:val="00C6389E"/>
    <w:rsid w:val="00C63AAC"/>
    <w:rsid w:val="00C63BBC"/>
    <w:rsid w:val="00C63E8B"/>
    <w:rsid w:val="00C64260"/>
    <w:rsid w:val="00C65BC6"/>
    <w:rsid w:val="00C70881"/>
    <w:rsid w:val="00C71D5C"/>
    <w:rsid w:val="00C72C17"/>
    <w:rsid w:val="00C77ADF"/>
    <w:rsid w:val="00C80AB5"/>
    <w:rsid w:val="00C821A3"/>
    <w:rsid w:val="00C83750"/>
    <w:rsid w:val="00C83B0A"/>
    <w:rsid w:val="00C84FF8"/>
    <w:rsid w:val="00C851C7"/>
    <w:rsid w:val="00C87446"/>
    <w:rsid w:val="00C90884"/>
    <w:rsid w:val="00C916E0"/>
    <w:rsid w:val="00C96C97"/>
    <w:rsid w:val="00CA0828"/>
    <w:rsid w:val="00CA1CD4"/>
    <w:rsid w:val="00CA29A6"/>
    <w:rsid w:val="00CA30A4"/>
    <w:rsid w:val="00CA637D"/>
    <w:rsid w:val="00CB0093"/>
    <w:rsid w:val="00CB081A"/>
    <w:rsid w:val="00CB0EB0"/>
    <w:rsid w:val="00CB3132"/>
    <w:rsid w:val="00CB3D9A"/>
    <w:rsid w:val="00CC3C14"/>
    <w:rsid w:val="00CC46D4"/>
    <w:rsid w:val="00CC5078"/>
    <w:rsid w:val="00CC690F"/>
    <w:rsid w:val="00CD166F"/>
    <w:rsid w:val="00CD7B17"/>
    <w:rsid w:val="00CE240B"/>
    <w:rsid w:val="00CE41A1"/>
    <w:rsid w:val="00CE4902"/>
    <w:rsid w:val="00CE4B65"/>
    <w:rsid w:val="00CE501F"/>
    <w:rsid w:val="00CE6B93"/>
    <w:rsid w:val="00CF2DC0"/>
    <w:rsid w:val="00CF3B74"/>
    <w:rsid w:val="00CF4109"/>
    <w:rsid w:val="00CF459A"/>
    <w:rsid w:val="00CF45A6"/>
    <w:rsid w:val="00CF5221"/>
    <w:rsid w:val="00CF5815"/>
    <w:rsid w:val="00D04FA9"/>
    <w:rsid w:val="00D06840"/>
    <w:rsid w:val="00D10CF2"/>
    <w:rsid w:val="00D11477"/>
    <w:rsid w:val="00D11EED"/>
    <w:rsid w:val="00D14F02"/>
    <w:rsid w:val="00D14F8E"/>
    <w:rsid w:val="00D16BC8"/>
    <w:rsid w:val="00D25363"/>
    <w:rsid w:val="00D261AD"/>
    <w:rsid w:val="00D273CD"/>
    <w:rsid w:val="00D2771F"/>
    <w:rsid w:val="00D3077F"/>
    <w:rsid w:val="00D337C0"/>
    <w:rsid w:val="00D353CC"/>
    <w:rsid w:val="00D35E1E"/>
    <w:rsid w:val="00D433C4"/>
    <w:rsid w:val="00D44DE9"/>
    <w:rsid w:val="00D44EC8"/>
    <w:rsid w:val="00D46A98"/>
    <w:rsid w:val="00D479D8"/>
    <w:rsid w:val="00D50BF7"/>
    <w:rsid w:val="00D52836"/>
    <w:rsid w:val="00D54432"/>
    <w:rsid w:val="00D5646D"/>
    <w:rsid w:val="00D568E1"/>
    <w:rsid w:val="00D601BE"/>
    <w:rsid w:val="00D61920"/>
    <w:rsid w:val="00D63595"/>
    <w:rsid w:val="00D65B96"/>
    <w:rsid w:val="00D6648D"/>
    <w:rsid w:val="00D674C9"/>
    <w:rsid w:val="00D703A9"/>
    <w:rsid w:val="00D7073B"/>
    <w:rsid w:val="00D7131D"/>
    <w:rsid w:val="00D72329"/>
    <w:rsid w:val="00D72723"/>
    <w:rsid w:val="00D74201"/>
    <w:rsid w:val="00D74B9A"/>
    <w:rsid w:val="00D7528E"/>
    <w:rsid w:val="00D86515"/>
    <w:rsid w:val="00D871AB"/>
    <w:rsid w:val="00D87568"/>
    <w:rsid w:val="00D875A6"/>
    <w:rsid w:val="00D87E19"/>
    <w:rsid w:val="00D9186E"/>
    <w:rsid w:val="00D9313B"/>
    <w:rsid w:val="00D95F9D"/>
    <w:rsid w:val="00DA06EB"/>
    <w:rsid w:val="00DA5EAF"/>
    <w:rsid w:val="00DA7753"/>
    <w:rsid w:val="00DB06F8"/>
    <w:rsid w:val="00DB1269"/>
    <w:rsid w:val="00DB1675"/>
    <w:rsid w:val="00DB3DEC"/>
    <w:rsid w:val="00DB69E0"/>
    <w:rsid w:val="00DC194D"/>
    <w:rsid w:val="00DC1D94"/>
    <w:rsid w:val="00DC2D5E"/>
    <w:rsid w:val="00DC318B"/>
    <w:rsid w:val="00DC4AC2"/>
    <w:rsid w:val="00DC6BE8"/>
    <w:rsid w:val="00DC765A"/>
    <w:rsid w:val="00DD2B71"/>
    <w:rsid w:val="00DD4343"/>
    <w:rsid w:val="00DD457E"/>
    <w:rsid w:val="00DD5049"/>
    <w:rsid w:val="00DD66D0"/>
    <w:rsid w:val="00DD7387"/>
    <w:rsid w:val="00DE3F0B"/>
    <w:rsid w:val="00DE6723"/>
    <w:rsid w:val="00DE7416"/>
    <w:rsid w:val="00DF42FF"/>
    <w:rsid w:val="00DF46E4"/>
    <w:rsid w:val="00DF49E8"/>
    <w:rsid w:val="00DF5469"/>
    <w:rsid w:val="00DF6474"/>
    <w:rsid w:val="00DF7FC6"/>
    <w:rsid w:val="00E0087E"/>
    <w:rsid w:val="00E012C4"/>
    <w:rsid w:val="00E01FA6"/>
    <w:rsid w:val="00E02262"/>
    <w:rsid w:val="00E02863"/>
    <w:rsid w:val="00E0342C"/>
    <w:rsid w:val="00E039BC"/>
    <w:rsid w:val="00E05CF0"/>
    <w:rsid w:val="00E0655B"/>
    <w:rsid w:val="00E07A80"/>
    <w:rsid w:val="00E07DC2"/>
    <w:rsid w:val="00E12898"/>
    <w:rsid w:val="00E12B44"/>
    <w:rsid w:val="00E130EF"/>
    <w:rsid w:val="00E1541E"/>
    <w:rsid w:val="00E26F56"/>
    <w:rsid w:val="00E3156C"/>
    <w:rsid w:val="00E3186F"/>
    <w:rsid w:val="00E32164"/>
    <w:rsid w:val="00E328CA"/>
    <w:rsid w:val="00E34910"/>
    <w:rsid w:val="00E35665"/>
    <w:rsid w:val="00E36787"/>
    <w:rsid w:val="00E401C6"/>
    <w:rsid w:val="00E40A8B"/>
    <w:rsid w:val="00E42CD7"/>
    <w:rsid w:val="00E4474A"/>
    <w:rsid w:val="00E46A08"/>
    <w:rsid w:val="00E525B7"/>
    <w:rsid w:val="00E52EA7"/>
    <w:rsid w:val="00E5462D"/>
    <w:rsid w:val="00E54E11"/>
    <w:rsid w:val="00E5534C"/>
    <w:rsid w:val="00E55F40"/>
    <w:rsid w:val="00E563CA"/>
    <w:rsid w:val="00E62139"/>
    <w:rsid w:val="00E633BD"/>
    <w:rsid w:val="00E66020"/>
    <w:rsid w:val="00E66472"/>
    <w:rsid w:val="00E704CE"/>
    <w:rsid w:val="00E758C4"/>
    <w:rsid w:val="00E80D06"/>
    <w:rsid w:val="00E8194D"/>
    <w:rsid w:val="00E81966"/>
    <w:rsid w:val="00E83CE7"/>
    <w:rsid w:val="00E8471F"/>
    <w:rsid w:val="00E87F73"/>
    <w:rsid w:val="00E91A53"/>
    <w:rsid w:val="00E91B3E"/>
    <w:rsid w:val="00E93AA3"/>
    <w:rsid w:val="00E96207"/>
    <w:rsid w:val="00E9695E"/>
    <w:rsid w:val="00E970B6"/>
    <w:rsid w:val="00E97229"/>
    <w:rsid w:val="00EA016D"/>
    <w:rsid w:val="00EA1E16"/>
    <w:rsid w:val="00EA3522"/>
    <w:rsid w:val="00EA5CF5"/>
    <w:rsid w:val="00EB30D2"/>
    <w:rsid w:val="00EB37C8"/>
    <w:rsid w:val="00EB44AB"/>
    <w:rsid w:val="00EB4F8E"/>
    <w:rsid w:val="00EB607A"/>
    <w:rsid w:val="00EB6572"/>
    <w:rsid w:val="00EB70E5"/>
    <w:rsid w:val="00EB78A2"/>
    <w:rsid w:val="00EC00CB"/>
    <w:rsid w:val="00EC1625"/>
    <w:rsid w:val="00EC2B95"/>
    <w:rsid w:val="00EC7695"/>
    <w:rsid w:val="00ED12D0"/>
    <w:rsid w:val="00ED18C5"/>
    <w:rsid w:val="00ED46EA"/>
    <w:rsid w:val="00ED5A42"/>
    <w:rsid w:val="00ED5DDD"/>
    <w:rsid w:val="00ED7D63"/>
    <w:rsid w:val="00EE39F7"/>
    <w:rsid w:val="00EE651A"/>
    <w:rsid w:val="00EF180F"/>
    <w:rsid w:val="00EF25C7"/>
    <w:rsid w:val="00EF25EB"/>
    <w:rsid w:val="00EF3156"/>
    <w:rsid w:val="00EF3C37"/>
    <w:rsid w:val="00EF69EF"/>
    <w:rsid w:val="00EF7F3A"/>
    <w:rsid w:val="00F00CF5"/>
    <w:rsid w:val="00F12001"/>
    <w:rsid w:val="00F12FEC"/>
    <w:rsid w:val="00F15437"/>
    <w:rsid w:val="00F1641A"/>
    <w:rsid w:val="00F220AC"/>
    <w:rsid w:val="00F230C6"/>
    <w:rsid w:val="00F24B17"/>
    <w:rsid w:val="00F24CE6"/>
    <w:rsid w:val="00F24DCB"/>
    <w:rsid w:val="00F253DD"/>
    <w:rsid w:val="00F25792"/>
    <w:rsid w:val="00F304C6"/>
    <w:rsid w:val="00F30891"/>
    <w:rsid w:val="00F32536"/>
    <w:rsid w:val="00F32C84"/>
    <w:rsid w:val="00F35891"/>
    <w:rsid w:val="00F37923"/>
    <w:rsid w:val="00F40DC0"/>
    <w:rsid w:val="00F4250A"/>
    <w:rsid w:val="00F42796"/>
    <w:rsid w:val="00F43622"/>
    <w:rsid w:val="00F438B4"/>
    <w:rsid w:val="00F43F7E"/>
    <w:rsid w:val="00F4491A"/>
    <w:rsid w:val="00F46F30"/>
    <w:rsid w:val="00F47333"/>
    <w:rsid w:val="00F47F6A"/>
    <w:rsid w:val="00F47FC2"/>
    <w:rsid w:val="00F50A3F"/>
    <w:rsid w:val="00F522C3"/>
    <w:rsid w:val="00F52A8C"/>
    <w:rsid w:val="00F54B28"/>
    <w:rsid w:val="00F5589D"/>
    <w:rsid w:val="00F622F5"/>
    <w:rsid w:val="00F62C82"/>
    <w:rsid w:val="00F6382F"/>
    <w:rsid w:val="00F658FC"/>
    <w:rsid w:val="00F679E9"/>
    <w:rsid w:val="00F7112D"/>
    <w:rsid w:val="00F71C6A"/>
    <w:rsid w:val="00F725C4"/>
    <w:rsid w:val="00F759D6"/>
    <w:rsid w:val="00F75F18"/>
    <w:rsid w:val="00F76127"/>
    <w:rsid w:val="00F77233"/>
    <w:rsid w:val="00F77E1A"/>
    <w:rsid w:val="00F80195"/>
    <w:rsid w:val="00F808D6"/>
    <w:rsid w:val="00F8442C"/>
    <w:rsid w:val="00F86D2E"/>
    <w:rsid w:val="00F87148"/>
    <w:rsid w:val="00F8784B"/>
    <w:rsid w:val="00F915A5"/>
    <w:rsid w:val="00F934AC"/>
    <w:rsid w:val="00F93FFC"/>
    <w:rsid w:val="00F94FB7"/>
    <w:rsid w:val="00F9503E"/>
    <w:rsid w:val="00FA4C42"/>
    <w:rsid w:val="00FA6E8B"/>
    <w:rsid w:val="00FA6EBB"/>
    <w:rsid w:val="00FA7C18"/>
    <w:rsid w:val="00FB1E90"/>
    <w:rsid w:val="00FB2B4C"/>
    <w:rsid w:val="00FB2DB8"/>
    <w:rsid w:val="00FB564D"/>
    <w:rsid w:val="00FC0C80"/>
    <w:rsid w:val="00FC1C8D"/>
    <w:rsid w:val="00FC2349"/>
    <w:rsid w:val="00FC2A92"/>
    <w:rsid w:val="00FC3DCD"/>
    <w:rsid w:val="00FC5038"/>
    <w:rsid w:val="00FD51A7"/>
    <w:rsid w:val="00FD605F"/>
    <w:rsid w:val="00FD66CE"/>
    <w:rsid w:val="00FE1BF6"/>
    <w:rsid w:val="00FE2D87"/>
    <w:rsid w:val="00FE4C4E"/>
    <w:rsid w:val="00FF0E8A"/>
    <w:rsid w:val="00FF2FB2"/>
    <w:rsid w:val="00FF4A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D0095D"/>
  <w15:docId w15:val="{3B3395D8-2AE3-40D4-ACD2-A44DC55C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D465C"/>
    <w:rPr>
      <w:noProof/>
      <w:sz w:val="24"/>
      <w:szCs w:val="24"/>
      <w:lang w:eastAsia="en-US"/>
    </w:rPr>
  </w:style>
  <w:style w:type="paragraph" w:styleId="Antrat1">
    <w:name w:val="heading 1"/>
    <w:basedOn w:val="prastasis"/>
    <w:next w:val="prastasis"/>
    <w:link w:val="Antrat1Diagrama"/>
    <w:qFormat/>
    <w:rsid w:val="00BD465C"/>
    <w:pPr>
      <w:keepNext/>
      <w:tabs>
        <w:tab w:val="left" w:pos="1134"/>
      </w:tabs>
      <w:outlineLvl w:val="0"/>
    </w:pPr>
  </w:style>
  <w:style w:type="paragraph" w:styleId="Antrat2">
    <w:name w:val="heading 2"/>
    <w:basedOn w:val="prastasis"/>
    <w:next w:val="prastasis"/>
    <w:link w:val="Antrat2Diagrama"/>
    <w:uiPriority w:val="9"/>
    <w:unhideWhenUsed/>
    <w:qFormat/>
    <w:locked/>
    <w:rsid w:val="00721EDE"/>
    <w:pPr>
      <w:keepNext/>
      <w:keepLines/>
      <w:spacing w:before="40"/>
      <w:outlineLvl w:val="1"/>
    </w:pPr>
    <w:rPr>
      <w:rFonts w:ascii="Calibri Light" w:hAnsi="Calibri Light"/>
      <w:color w:val="2E74B5"/>
      <w:sz w:val="26"/>
      <w:szCs w:val="26"/>
    </w:rPr>
  </w:style>
  <w:style w:type="paragraph" w:styleId="Antrat3">
    <w:name w:val="heading 3"/>
    <w:basedOn w:val="prastasis"/>
    <w:next w:val="prastasis"/>
    <w:link w:val="Antrat3Diagrama"/>
    <w:uiPriority w:val="9"/>
    <w:qFormat/>
    <w:rsid w:val="00804B54"/>
    <w:pPr>
      <w:keepNext/>
      <w:spacing w:before="240" w:after="60"/>
      <w:outlineLvl w:val="2"/>
    </w:pPr>
    <w:rPr>
      <w:rFonts w:ascii="Arial" w:hAnsi="Arial" w:cs="Arial"/>
      <w:b/>
      <w:bCs/>
      <w:sz w:val="26"/>
      <w:szCs w:val="26"/>
    </w:rPr>
  </w:style>
  <w:style w:type="paragraph" w:styleId="Antrat4">
    <w:name w:val="heading 4"/>
    <w:basedOn w:val="prastasis"/>
    <w:next w:val="prastasis"/>
    <w:link w:val="Antrat4Diagrama"/>
    <w:uiPriority w:val="9"/>
    <w:unhideWhenUsed/>
    <w:qFormat/>
    <w:locked/>
    <w:rsid w:val="00721EDE"/>
    <w:pPr>
      <w:keepNext/>
      <w:keepLines/>
      <w:spacing w:before="40"/>
      <w:outlineLvl w:val="3"/>
    </w:pPr>
    <w:rPr>
      <w:rFonts w:ascii="Calibri Light" w:hAnsi="Calibri Light"/>
      <w:i/>
      <w:iCs/>
      <w:color w:val="2E74B5"/>
    </w:rPr>
  </w:style>
  <w:style w:type="paragraph" w:styleId="Antrat5">
    <w:name w:val="heading 5"/>
    <w:basedOn w:val="prastasis"/>
    <w:next w:val="prastasis"/>
    <w:link w:val="Antrat5Diagrama"/>
    <w:uiPriority w:val="9"/>
    <w:qFormat/>
    <w:rsid w:val="00804B54"/>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F80195"/>
    <w:rPr>
      <w:rFonts w:ascii="Cambria" w:hAnsi="Cambria" w:cs="Cambria"/>
      <w:b/>
      <w:bCs/>
      <w:noProof/>
      <w:kern w:val="32"/>
      <w:sz w:val="32"/>
      <w:szCs w:val="32"/>
      <w:lang w:eastAsia="en-US"/>
    </w:rPr>
  </w:style>
  <w:style w:type="character" w:customStyle="1" w:styleId="Antrat3Diagrama">
    <w:name w:val="Antraštė 3 Diagrama"/>
    <w:basedOn w:val="Numatytasispastraiposriftas"/>
    <w:link w:val="Antrat3"/>
    <w:uiPriority w:val="9"/>
    <w:locked/>
    <w:rsid w:val="00F80195"/>
    <w:rPr>
      <w:rFonts w:ascii="Cambria" w:hAnsi="Cambria" w:cs="Cambria"/>
      <w:b/>
      <w:bCs/>
      <w:noProof/>
      <w:sz w:val="26"/>
      <w:szCs w:val="26"/>
      <w:lang w:eastAsia="en-US"/>
    </w:rPr>
  </w:style>
  <w:style w:type="character" w:customStyle="1" w:styleId="Antrat5Diagrama">
    <w:name w:val="Antraštė 5 Diagrama"/>
    <w:basedOn w:val="Numatytasispastraiposriftas"/>
    <w:link w:val="Antrat5"/>
    <w:uiPriority w:val="9"/>
    <w:locked/>
    <w:rsid w:val="00F80195"/>
    <w:rPr>
      <w:rFonts w:ascii="Calibri" w:hAnsi="Calibri" w:cs="Calibri"/>
      <w:b/>
      <w:bCs/>
      <w:i/>
      <w:iCs/>
      <w:noProof/>
      <w:sz w:val="26"/>
      <w:szCs w:val="26"/>
      <w:lang w:eastAsia="en-US"/>
    </w:rPr>
  </w:style>
  <w:style w:type="paragraph" w:styleId="Pavadinimas">
    <w:name w:val="Title"/>
    <w:basedOn w:val="prastasis"/>
    <w:link w:val="PavadinimasDiagrama"/>
    <w:qFormat/>
    <w:rsid w:val="00BD465C"/>
    <w:pPr>
      <w:jc w:val="center"/>
    </w:pPr>
    <w:rPr>
      <w:b/>
      <w:bCs/>
    </w:rPr>
  </w:style>
  <w:style w:type="character" w:customStyle="1" w:styleId="PavadinimasDiagrama">
    <w:name w:val="Pavadinimas Diagrama"/>
    <w:basedOn w:val="Numatytasispastraiposriftas"/>
    <w:link w:val="Pavadinimas"/>
    <w:locked/>
    <w:rsid w:val="00F80195"/>
    <w:rPr>
      <w:rFonts w:ascii="Cambria" w:hAnsi="Cambria" w:cs="Cambria"/>
      <w:b/>
      <w:bCs/>
      <w:noProof/>
      <w:kern w:val="28"/>
      <w:sz w:val="32"/>
      <w:szCs w:val="32"/>
      <w:lang w:eastAsia="en-US"/>
    </w:rPr>
  </w:style>
  <w:style w:type="paragraph" w:styleId="Pagrindinistekstas">
    <w:name w:val="Body Text"/>
    <w:basedOn w:val="prastasis"/>
    <w:link w:val="PagrindinistekstasDiagrama"/>
    <w:rsid w:val="00BD465C"/>
    <w:pPr>
      <w:tabs>
        <w:tab w:val="left" w:pos="0"/>
      </w:tabs>
      <w:jc w:val="both"/>
    </w:pPr>
  </w:style>
  <w:style w:type="character" w:customStyle="1" w:styleId="PagrindinistekstasDiagrama">
    <w:name w:val="Pagrindinis tekstas Diagrama"/>
    <w:basedOn w:val="Numatytasispastraiposriftas"/>
    <w:link w:val="Pagrindinistekstas"/>
    <w:locked/>
    <w:rsid w:val="00F80195"/>
    <w:rPr>
      <w:noProof/>
      <w:sz w:val="24"/>
      <w:szCs w:val="24"/>
      <w:lang w:eastAsia="en-US"/>
    </w:rPr>
  </w:style>
  <w:style w:type="paragraph" w:styleId="Pagrindinistekstas2">
    <w:name w:val="Body Text 2"/>
    <w:basedOn w:val="prastasis"/>
    <w:link w:val="Pagrindinistekstas2Diagrama"/>
    <w:uiPriority w:val="99"/>
    <w:rsid w:val="00BD465C"/>
    <w:pPr>
      <w:tabs>
        <w:tab w:val="left" w:pos="2694"/>
      </w:tabs>
    </w:pPr>
  </w:style>
  <w:style w:type="character" w:customStyle="1" w:styleId="Pagrindinistekstas2Diagrama">
    <w:name w:val="Pagrindinis tekstas 2 Diagrama"/>
    <w:basedOn w:val="Numatytasispastraiposriftas"/>
    <w:link w:val="Pagrindinistekstas2"/>
    <w:uiPriority w:val="99"/>
    <w:locked/>
    <w:rsid w:val="00F80195"/>
    <w:rPr>
      <w:noProof/>
      <w:sz w:val="24"/>
      <w:szCs w:val="24"/>
      <w:lang w:eastAsia="en-US"/>
    </w:rPr>
  </w:style>
  <w:style w:type="paragraph" w:styleId="Pagrindinistekstas3">
    <w:name w:val="Body Text 3"/>
    <w:basedOn w:val="prastasis"/>
    <w:link w:val="Pagrindinistekstas3Diagrama"/>
    <w:uiPriority w:val="99"/>
    <w:rsid w:val="00BD465C"/>
    <w:pPr>
      <w:tabs>
        <w:tab w:val="left" w:pos="2694"/>
      </w:tabs>
      <w:jc w:val="center"/>
    </w:pPr>
    <w:rPr>
      <w:b/>
      <w:bCs/>
      <w:caps/>
    </w:rPr>
  </w:style>
  <w:style w:type="character" w:customStyle="1" w:styleId="Pagrindinistekstas3Diagrama">
    <w:name w:val="Pagrindinis tekstas 3 Diagrama"/>
    <w:basedOn w:val="Numatytasispastraiposriftas"/>
    <w:link w:val="Pagrindinistekstas3"/>
    <w:uiPriority w:val="99"/>
    <w:locked/>
    <w:rsid w:val="00F80195"/>
    <w:rPr>
      <w:noProof/>
      <w:sz w:val="16"/>
      <w:szCs w:val="16"/>
      <w:lang w:eastAsia="en-US"/>
    </w:rPr>
  </w:style>
  <w:style w:type="paragraph" w:styleId="Paantrat">
    <w:name w:val="Subtitle"/>
    <w:basedOn w:val="prastasis"/>
    <w:link w:val="PaantratDiagrama"/>
    <w:uiPriority w:val="99"/>
    <w:qFormat/>
    <w:rsid w:val="00BD465C"/>
    <w:pPr>
      <w:tabs>
        <w:tab w:val="left" w:pos="2694"/>
      </w:tabs>
      <w:jc w:val="center"/>
    </w:pPr>
    <w:rPr>
      <w:b/>
      <w:bCs/>
      <w:caps/>
    </w:rPr>
  </w:style>
  <w:style w:type="character" w:customStyle="1" w:styleId="PaantratDiagrama">
    <w:name w:val="Paantraštė Diagrama"/>
    <w:basedOn w:val="Numatytasispastraiposriftas"/>
    <w:link w:val="Paantrat"/>
    <w:uiPriority w:val="99"/>
    <w:locked/>
    <w:rsid w:val="00F80195"/>
    <w:rPr>
      <w:rFonts w:ascii="Cambria" w:hAnsi="Cambria" w:cs="Cambria"/>
      <w:noProof/>
      <w:sz w:val="24"/>
      <w:szCs w:val="24"/>
      <w:lang w:eastAsia="en-US"/>
    </w:rPr>
  </w:style>
  <w:style w:type="paragraph" w:styleId="Debesliotekstas">
    <w:name w:val="Balloon Text"/>
    <w:basedOn w:val="prastasis"/>
    <w:link w:val="DebesliotekstasDiagrama"/>
    <w:uiPriority w:val="99"/>
    <w:rsid w:val="002B30D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F80195"/>
    <w:rPr>
      <w:noProof/>
      <w:sz w:val="2"/>
      <w:szCs w:val="2"/>
      <w:lang w:eastAsia="en-US"/>
    </w:rPr>
  </w:style>
  <w:style w:type="paragraph" w:styleId="HTMLiankstoformatuotas">
    <w:name w:val="HTML Preformatted"/>
    <w:basedOn w:val="prastasis"/>
    <w:link w:val="HTMLiankstoformatuotasDiagrama"/>
    <w:rsid w:val="0037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iankstoformatuotasDiagrama">
    <w:name w:val="HTML iš anksto formatuotas Diagrama"/>
    <w:basedOn w:val="Numatytasispastraiposriftas"/>
    <w:link w:val="HTMLiankstoformatuotas"/>
    <w:locked/>
    <w:rsid w:val="00F80195"/>
    <w:rPr>
      <w:rFonts w:ascii="Courier New" w:hAnsi="Courier New" w:cs="Courier New"/>
      <w:noProof/>
      <w:sz w:val="20"/>
      <w:szCs w:val="20"/>
      <w:lang w:eastAsia="en-US"/>
    </w:rPr>
  </w:style>
  <w:style w:type="paragraph" w:customStyle="1" w:styleId="style2">
    <w:name w:val="style2"/>
    <w:basedOn w:val="prastasis"/>
    <w:uiPriority w:val="99"/>
    <w:rsid w:val="00374FD5"/>
    <w:pPr>
      <w:spacing w:before="100" w:beforeAutospacing="1" w:after="100" w:afterAutospacing="1"/>
    </w:pPr>
    <w:rPr>
      <w:lang w:eastAsia="lt-LT"/>
    </w:rPr>
  </w:style>
  <w:style w:type="paragraph" w:styleId="Pagrindiniotekstotrauka">
    <w:name w:val="Body Text Indent"/>
    <w:basedOn w:val="prastasis"/>
    <w:link w:val="PagrindiniotekstotraukaDiagrama"/>
    <w:uiPriority w:val="99"/>
    <w:rsid w:val="00814153"/>
    <w:pPr>
      <w:spacing w:after="120"/>
      <w:ind w:left="283"/>
    </w:pPr>
    <w:rPr>
      <w:noProof w:val="0"/>
    </w:rPr>
  </w:style>
  <w:style w:type="character" w:customStyle="1" w:styleId="PagrindiniotekstotraukaDiagrama">
    <w:name w:val="Pagrindinio teksto įtrauka Diagrama"/>
    <w:basedOn w:val="Numatytasispastraiposriftas"/>
    <w:link w:val="Pagrindiniotekstotrauka"/>
    <w:uiPriority w:val="99"/>
    <w:locked/>
    <w:rsid w:val="00F80195"/>
    <w:rPr>
      <w:noProof/>
      <w:sz w:val="24"/>
      <w:szCs w:val="24"/>
      <w:lang w:eastAsia="en-US"/>
    </w:rPr>
  </w:style>
  <w:style w:type="paragraph" w:styleId="Porat">
    <w:name w:val="footer"/>
    <w:basedOn w:val="prastasis"/>
    <w:link w:val="PoratDiagrama"/>
    <w:uiPriority w:val="99"/>
    <w:rsid w:val="001B24EC"/>
    <w:pPr>
      <w:tabs>
        <w:tab w:val="center" w:pos="4819"/>
        <w:tab w:val="right" w:pos="9638"/>
      </w:tabs>
    </w:pPr>
    <w:rPr>
      <w:noProof w:val="0"/>
      <w:lang w:val="ru-RU" w:eastAsia="ru-RU"/>
    </w:rPr>
  </w:style>
  <w:style w:type="character" w:customStyle="1" w:styleId="PoratDiagrama">
    <w:name w:val="Poraštė Diagrama"/>
    <w:basedOn w:val="Numatytasispastraiposriftas"/>
    <w:link w:val="Porat"/>
    <w:uiPriority w:val="99"/>
    <w:locked/>
    <w:rsid w:val="00F80195"/>
    <w:rPr>
      <w:noProof/>
      <w:sz w:val="24"/>
      <w:szCs w:val="24"/>
      <w:lang w:eastAsia="en-US"/>
    </w:rPr>
  </w:style>
  <w:style w:type="character" w:styleId="Puslapionumeris">
    <w:name w:val="page number"/>
    <w:basedOn w:val="Numatytasispastraiposriftas"/>
    <w:uiPriority w:val="99"/>
    <w:rsid w:val="001B24EC"/>
  </w:style>
  <w:style w:type="paragraph" w:styleId="Antrats">
    <w:name w:val="header"/>
    <w:basedOn w:val="prastasis"/>
    <w:link w:val="AntratsDiagrama"/>
    <w:uiPriority w:val="99"/>
    <w:rsid w:val="004D0894"/>
    <w:pPr>
      <w:tabs>
        <w:tab w:val="center" w:pos="4819"/>
        <w:tab w:val="right" w:pos="9638"/>
      </w:tabs>
    </w:pPr>
  </w:style>
  <w:style w:type="character" w:customStyle="1" w:styleId="AntratsDiagrama">
    <w:name w:val="Antraštės Diagrama"/>
    <w:basedOn w:val="Numatytasispastraiposriftas"/>
    <w:link w:val="Antrats"/>
    <w:uiPriority w:val="99"/>
    <w:locked/>
    <w:rsid w:val="0024756D"/>
    <w:rPr>
      <w:noProof/>
      <w:sz w:val="24"/>
      <w:szCs w:val="24"/>
      <w:lang w:eastAsia="en-US"/>
    </w:rPr>
  </w:style>
  <w:style w:type="character" w:styleId="Hipersaitas">
    <w:name w:val="Hyperlink"/>
    <w:basedOn w:val="Numatytasispastraiposriftas"/>
    <w:rsid w:val="00CB3D9A"/>
    <w:rPr>
      <w:color w:val="000000"/>
      <w:u w:val="single"/>
    </w:rPr>
  </w:style>
  <w:style w:type="table" w:styleId="Lentelstinklelis">
    <w:name w:val="Table Grid"/>
    <w:basedOn w:val="prastojilentel"/>
    <w:uiPriority w:val="39"/>
    <w:rsid w:val="003246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2">
    <w:name w:val="Body Text Indent 2"/>
    <w:basedOn w:val="prastasis"/>
    <w:link w:val="Pagrindiniotekstotrauka2Diagrama"/>
    <w:rsid w:val="00C851C7"/>
    <w:pPr>
      <w:spacing w:after="120" w:line="480" w:lineRule="auto"/>
      <w:ind w:left="283"/>
    </w:pPr>
  </w:style>
  <w:style w:type="character" w:customStyle="1" w:styleId="Pagrindiniotekstotrauka2Diagrama">
    <w:name w:val="Pagrindinio teksto įtrauka 2 Diagrama"/>
    <w:basedOn w:val="Numatytasispastraiposriftas"/>
    <w:link w:val="Pagrindiniotekstotrauka2"/>
    <w:locked/>
    <w:rsid w:val="00F80195"/>
    <w:rPr>
      <w:noProof/>
      <w:sz w:val="24"/>
      <w:szCs w:val="24"/>
      <w:lang w:eastAsia="en-US"/>
    </w:rPr>
  </w:style>
  <w:style w:type="character" w:customStyle="1" w:styleId="Antrat2Diagrama">
    <w:name w:val="Antraštė 2 Diagrama"/>
    <w:basedOn w:val="Numatytasispastraiposriftas"/>
    <w:link w:val="Antrat2"/>
    <w:uiPriority w:val="9"/>
    <w:rsid w:val="00721EDE"/>
    <w:rPr>
      <w:rFonts w:ascii="Calibri Light" w:hAnsi="Calibri Light"/>
      <w:noProof/>
      <w:color w:val="2E74B5"/>
      <w:sz w:val="26"/>
      <w:szCs w:val="26"/>
      <w:lang w:eastAsia="en-US"/>
    </w:rPr>
  </w:style>
  <w:style w:type="character" w:customStyle="1" w:styleId="Antrat4Diagrama">
    <w:name w:val="Antraštė 4 Diagrama"/>
    <w:basedOn w:val="Numatytasispastraiposriftas"/>
    <w:link w:val="Antrat4"/>
    <w:uiPriority w:val="9"/>
    <w:rsid w:val="00721EDE"/>
    <w:rPr>
      <w:rFonts w:ascii="Calibri Light" w:hAnsi="Calibri Light"/>
      <w:i/>
      <w:iCs/>
      <w:noProof/>
      <w:color w:val="2E74B5"/>
      <w:sz w:val="24"/>
      <w:szCs w:val="24"/>
      <w:lang w:eastAsia="en-US"/>
    </w:rPr>
  </w:style>
  <w:style w:type="paragraph" w:styleId="Sraopastraipa">
    <w:name w:val="List Paragraph"/>
    <w:aliases w:val="Numbering,ERP-List Paragraph,List Paragraph11,Bullet EY,List Paragraph2"/>
    <w:basedOn w:val="prastasis"/>
    <w:link w:val="SraopastraipaDiagrama"/>
    <w:qFormat/>
    <w:rsid w:val="00721EDE"/>
    <w:pPr>
      <w:spacing w:after="200" w:line="276" w:lineRule="auto"/>
      <w:ind w:left="720"/>
    </w:pPr>
    <w:rPr>
      <w:rFonts w:ascii="Calibri" w:eastAsia="Calibri" w:hAnsi="Calibri" w:cs="Calibri"/>
      <w:noProof w:val="0"/>
      <w:sz w:val="22"/>
      <w:szCs w:val="22"/>
      <w:lang w:val="en-US"/>
    </w:rPr>
  </w:style>
  <w:style w:type="character" w:customStyle="1" w:styleId="SraopastraipaDiagrama">
    <w:name w:val="Sąrašo pastraipa Diagrama"/>
    <w:aliases w:val="Numbering Diagrama,ERP-List Paragraph Diagrama,List Paragraph11 Diagrama,Bullet EY Diagrama,List Paragraph2 Diagrama"/>
    <w:link w:val="Sraopastraipa"/>
    <w:locked/>
    <w:rsid w:val="00721EDE"/>
    <w:rPr>
      <w:rFonts w:ascii="Calibri" w:eastAsia="Calibri" w:hAnsi="Calibri" w:cs="Calibri"/>
      <w:lang w:val="en-US" w:eastAsia="en-US"/>
    </w:rPr>
  </w:style>
  <w:style w:type="paragraph" w:styleId="prastasiniatinklio">
    <w:name w:val="Normal (Web)"/>
    <w:basedOn w:val="prastasis"/>
    <w:unhideWhenUsed/>
    <w:locked/>
    <w:rsid w:val="00721EDE"/>
    <w:pPr>
      <w:spacing w:before="45" w:after="45"/>
    </w:pPr>
    <w:rPr>
      <w:rFonts w:ascii="Arial" w:hAnsi="Arial" w:cs="Arial"/>
      <w:color w:val="686868"/>
      <w:sz w:val="18"/>
      <w:szCs w:val="18"/>
      <w:lang w:val="en-US"/>
    </w:rPr>
  </w:style>
  <w:style w:type="character" w:styleId="Grietas">
    <w:name w:val="Strong"/>
    <w:qFormat/>
    <w:locked/>
    <w:rsid w:val="00721EDE"/>
    <w:rPr>
      <w:b/>
      <w:bCs/>
    </w:rPr>
  </w:style>
  <w:style w:type="character" w:styleId="Emfaz">
    <w:name w:val="Emphasis"/>
    <w:qFormat/>
    <w:locked/>
    <w:rsid w:val="00721EDE"/>
    <w:rPr>
      <w:i/>
      <w:iCs/>
    </w:rPr>
  </w:style>
  <w:style w:type="paragraph" w:styleId="Betarp">
    <w:name w:val="No Spacing"/>
    <w:uiPriority w:val="1"/>
    <w:qFormat/>
    <w:rsid w:val="00721EDE"/>
    <w:rPr>
      <w:rFonts w:ascii="Calibri" w:eastAsia="Calibri" w:hAnsi="Calibri"/>
      <w:lang w:eastAsia="en-US"/>
    </w:rPr>
  </w:style>
  <w:style w:type="paragraph" w:customStyle="1" w:styleId="Standard">
    <w:name w:val="Standard"/>
    <w:rsid w:val="00721EDE"/>
    <w:pPr>
      <w:widowControl w:val="0"/>
      <w:suppressAutoHyphens/>
      <w:autoSpaceDN w:val="0"/>
    </w:pPr>
    <w:rPr>
      <w:rFonts w:eastAsia="SimSun" w:cs="Tahoma"/>
      <w:kern w:val="3"/>
      <w:sz w:val="24"/>
      <w:szCs w:val="24"/>
      <w:lang w:eastAsia="zh-CN" w:bidi="hi-IN"/>
    </w:rPr>
  </w:style>
  <w:style w:type="paragraph" w:customStyle="1" w:styleId="TableContents">
    <w:name w:val="Table Contents"/>
    <w:basedOn w:val="prastasis"/>
    <w:rsid w:val="00721EDE"/>
    <w:pPr>
      <w:suppressLineNumbers/>
      <w:suppressAutoHyphens/>
    </w:pPr>
    <w:rPr>
      <w:noProof w:val="0"/>
      <w:lang w:val="en-US" w:eastAsia="ar-SA"/>
    </w:rPr>
  </w:style>
  <w:style w:type="paragraph" w:customStyle="1" w:styleId="TableHeading">
    <w:name w:val="Table Heading"/>
    <w:basedOn w:val="TableContents"/>
    <w:rsid w:val="00721EDE"/>
    <w:pPr>
      <w:jc w:val="center"/>
    </w:pPr>
    <w:rPr>
      <w:b/>
      <w:bCs/>
      <w:i/>
      <w:iCs/>
    </w:rPr>
  </w:style>
  <w:style w:type="character" w:customStyle="1" w:styleId="st1">
    <w:name w:val="st1"/>
    <w:rsid w:val="00721EDE"/>
  </w:style>
  <w:style w:type="paragraph" w:customStyle="1" w:styleId="TableText">
    <w:name w:val="Table Text"/>
    <w:basedOn w:val="prastasis"/>
    <w:uiPriority w:val="99"/>
    <w:rsid w:val="00721EDE"/>
    <w:pPr>
      <w:autoSpaceDE w:val="0"/>
      <w:autoSpaceDN w:val="0"/>
      <w:adjustRightInd w:val="0"/>
      <w:jc w:val="right"/>
    </w:pPr>
    <w:rPr>
      <w:noProof w:val="0"/>
      <w:lang w:val="en-US"/>
    </w:rPr>
  </w:style>
  <w:style w:type="character" w:customStyle="1" w:styleId="Absatz-Standardschriftart">
    <w:name w:val="Absatz-Standardschriftart"/>
    <w:rsid w:val="00721EDE"/>
  </w:style>
  <w:style w:type="character" w:customStyle="1" w:styleId="WW-Absatz-Standardschriftart">
    <w:name w:val="WW-Absatz-Standardschriftart"/>
    <w:rsid w:val="00721EDE"/>
  </w:style>
  <w:style w:type="character" w:customStyle="1" w:styleId="NumberingSymbols">
    <w:name w:val="Numbering Symbols"/>
    <w:rsid w:val="00721EDE"/>
  </w:style>
  <w:style w:type="paragraph" w:customStyle="1" w:styleId="Heading">
    <w:name w:val="Heading"/>
    <w:basedOn w:val="prastasis"/>
    <w:next w:val="Pagrindinistekstas"/>
    <w:rsid w:val="00721EDE"/>
    <w:pPr>
      <w:keepNext/>
      <w:widowControl w:val="0"/>
      <w:suppressAutoHyphens/>
      <w:spacing w:before="240" w:after="120"/>
    </w:pPr>
    <w:rPr>
      <w:rFonts w:ascii="Arial" w:eastAsia="Lucida Sans Unicode" w:hAnsi="Arial" w:cs="Tahoma"/>
      <w:noProof w:val="0"/>
      <w:kern w:val="1"/>
      <w:sz w:val="28"/>
      <w:szCs w:val="28"/>
    </w:rPr>
  </w:style>
  <w:style w:type="paragraph" w:styleId="Sraas">
    <w:name w:val="List"/>
    <w:basedOn w:val="Pagrindinistekstas"/>
    <w:locked/>
    <w:rsid w:val="00721EDE"/>
    <w:pPr>
      <w:widowControl w:val="0"/>
      <w:tabs>
        <w:tab w:val="clear" w:pos="0"/>
      </w:tabs>
      <w:suppressAutoHyphens/>
      <w:spacing w:after="120"/>
      <w:jc w:val="left"/>
    </w:pPr>
    <w:rPr>
      <w:rFonts w:eastAsia="Lucida Sans Unicode" w:cs="Tahoma"/>
      <w:noProof w:val="0"/>
      <w:kern w:val="1"/>
    </w:rPr>
  </w:style>
  <w:style w:type="paragraph" w:styleId="Antrat">
    <w:name w:val="caption"/>
    <w:basedOn w:val="prastasis"/>
    <w:uiPriority w:val="35"/>
    <w:qFormat/>
    <w:locked/>
    <w:rsid w:val="00721EDE"/>
    <w:pPr>
      <w:widowControl w:val="0"/>
      <w:suppressLineNumbers/>
      <w:suppressAutoHyphens/>
      <w:spacing w:before="120" w:after="120"/>
    </w:pPr>
    <w:rPr>
      <w:rFonts w:eastAsia="Lucida Sans Unicode" w:cs="Tahoma"/>
      <w:i/>
      <w:iCs/>
      <w:noProof w:val="0"/>
      <w:kern w:val="1"/>
    </w:rPr>
  </w:style>
  <w:style w:type="paragraph" w:customStyle="1" w:styleId="Index">
    <w:name w:val="Index"/>
    <w:basedOn w:val="prastasis"/>
    <w:rsid w:val="00721EDE"/>
    <w:pPr>
      <w:widowControl w:val="0"/>
      <w:suppressLineNumbers/>
      <w:suppressAutoHyphens/>
    </w:pPr>
    <w:rPr>
      <w:rFonts w:eastAsia="Lucida Sans Unicode" w:cs="Tahoma"/>
      <w:noProof w:val="0"/>
      <w:kern w:val="1"/>
    </w:rPr>
  </w:style>
  <w:style w:type="paragraph" w:customStyle="1" w:styleId="BodyText21">
    <w:name w:val="Body Text 21"/>
    <w:basedOn w:val="prastasis"/>
    <w:rsid w:val="00721EDE"/>
    <w:pPr>
      <w:suppressAutoHyphens/>
      <w:jc w:val="center"/>
    </w:pPr>
    <w:rPr>
      <w:b/>
      <w:noProof w:val="0"/>
      <w:szCs w:val="20"/>
      <w:lang w:val="en-US" w:eastAsia="ar-SA"/>
    </w:rPr>
  </w:style>
  <w:style w:type="character" w:styleId="Komentaronuoroda">
    <w:name w:val="annotation reference"/>
    <w:uiPriority w:val="99"/>
    <w:locked/>
    <w:rsid w:val="00721EDE"/>
    <w:rPr>
      <w:sz w:val="16"/>
      <w:szCs w:val="16"/>
    </w:rPr>
  </w:style>
  <w:style w:type="paragraph" w:styleId="Komentarotekstas">
    <w:name w:val="annotation text"/>
    <w:basedOn w:val="prastasis"/>
    <w:link w:val="KomentarotekstasDiagrama"/>
    <w:uiPriority w:val="99"/>
    <w:locked/>
    <w:rsid w:val="00721EDE"/>
    <w:pPr>
      <w:widowControl w:val="0"/>
      <w:suppressAutoHyphens/>
    </w:pPr>
    <w:rPr>
      <w:rFonts w:eastAsia="Lucida Sans Unicode"/>
      <w:noProof w:val="0"/>
      <w:kern w:val="1"/>
      <w:sz w:val="20"/>
      <w:szCs w:val="20"/>
      <w:lang w:val="x-none"/>
    </w:rPr>
  </w:style>
  <w:style w:type="character" w:customStyle="1" w:styleId="KomentarotekstasDiagrama">
    <w:name w:val="Komentaro tekstas Diagrama"/>
    <w:basedOn w:val="Numatytasispastraiposriftas"/>
    <w:link w:val="Komentarotekstas"/>
    <w:uiPriority w:val="99"/>
    <w:rsid w:val="00721EDE"/>
    <w:rPr>
      <w:rFonts w:eastAsia="Lucida Sans Unicode"/>
      <w:kern w:val="1"/>
      <w:sz w:val="20"/>
      <w:szCs w:val="20"/>
      <w:lang w:val="x-none" w:eastAsia="en-US"/>
    </w:rPr>
  </w:style>
  <w:style w:type="paragraph" w:styleId="Komentarotema">
    <w:name w:val="annotation subject"/>
    <w:basedOn w:val="Komentarotekstas"/>
    <w:next w:val="Komentarotekstas"/>
    <w:link w:val="KomentarotemaDiagrama"/>
    <w:locked/>
    <w:rsid w:val="00721EDE"/>
    <w:rPr>
      <w:b/>
      <w:bCs/>
    </w:rPr>
  </w:style>
  <w:style w:type="character" w:customStyle="1" w:styleId="KomentarotemaDiagrama">
    <w:name w:val="Komentaro tema Diagrama"/>
    <w:basedOn w:val="KomentarotekstasDiagrama"/>
    <w:link w:val="Komentarotema"/>
    <w:rsid w:val="00721EDE"/>
    <w:rPr>
      <w:rFonts w:eastAsia="Lucida Sans Unicode"/>
      <w:b/>
      <w:bCs/>
      <w:kern w:val="1"/>
      <w:sz w:val="20"/>
      <w:szCs w:val="20"/>
      <w:lang w:val="x-none" w:eastAsia="en-US"/>
    </w:rPr>
  </w:style>
  <w:style w:type="character" w:styleId="Rykuspabraukimas">
    <w:name w:val="Intense Emphasis"/>
    <w:uiPriority w:val="21"/>
    <w:qFormat/>
    <w:rsid w:val="00721EDE"/>
    <w:rPr>
      <w:i/>
      <w:iCs/>
      <w:color w:val="5B9BD5"/>
    </w:rPr>
  </w:style>
  <w:style w:type="character" w:customStyle="1" w:styleId="FontStyle14">
    <w:name w:val="Font Style14"/>
    <w:rsid w:val="00721EDE"/>
    <w:rPr>
      <w:rFonts w:ascii="Times New Roman" w:hAnsi="Times New Roman" w:cs="Times New Roman"/>
      <w:b/>
      <w:bCs/>
      <w:sz w:val="22"/>
      <w:szCs w:val="22"/>
    </w:rPr>
  </w:style>
  <w:style w:type="paragraph" w:customStyle="1" w:styleId="Default">
    <w:name w:val="Default"/>
    <w:rsid w:val="00721EDE"/>
    <w:pPr>
      <w:autoSpaceDE w:val="0"/>
      <w:autoSpaceDN w:val="0"/>
      <w:adjustRightInd w:val="0"/>
    </w:pPr>
    <w:rPr>
      <w:rFonts w:ascii="Calibri" w:hAnsi="Calibri" w:cs="Calibri"/>
      <w:color w:val="000000"/>
      <w:sz w:val="24"/>
      <w:szCs w:val="24"/>
    </w:rPr>
  </w:style>
  <w:style w:type="paragraph" w:customStyle="1" w:styleId="Betarp1">
    <w:name w:val="Be tarpų1"/>
    <w:qFormat/>
    <w:rsid w:val="00721EDE"/>
    <w:rPr>
      <w:rFonts w:ascii="Calibri" w:eastAsia="Calibri" w:hAnsi="Calibri"/>
      <w:lang w:eastAsia="en-US"/>
    </w:rPr>
  </w:style>
  <w:style w:type="character" w:customStyle="1" w:styleId="Pagrindinistekstas2Diagrama1">
    <w:name w:val="Pagrindinis tekstas 2 Diagrama1"/>
    <w:uiPriority w:val="99"/>
    <w:semiHidden/>
    <w:rsid w:val="00721EDE"/>
    <w:rPr>
      <w:rFonts w:ascii="Times New Roman" w:eastAsia="Times New Roman" w:hAnsi="Times New Roman" w:cs="Times New Roman"/>
      <w:noProof/>
      <w:sz w:val="24"/>
      <w:szCs w:val="24"/>
    </w:rPr>
  </w:style>
  <w:style w:type="paragraph" w:styleId="Paprastasistekstas">
    <w:name w:val="Plain Text"/>
    <w:basedOn w:val="prastasis"/>
    <w:link w:val="PaprastasistekstasDiagrama"/>
    <w:uiPriority w:val="99"/>
    <w:unhideWhenUsed/>
    <w:locked/>
    <w:rsid w:val="00721EDE"/>
    <w:rPr>
      <w:rFonts w:ascii="Calibri" w:eastAsia="Calibri" w:hAnsi="Calibri"/>
      <w:noProof w:val="0"/>
      <w:sz w:val="22"/>
      <w:szCs w:val="21"/>
      <w:lang w:val="x-none"/>
    </w:rPr>
  </w:style>
  <w:style w:type="character" w:customStyle="1" w:styleId="PaprastasistekstasDiagrama">
    <w:name w:val="Paprastasis tekstas Diagrama"/>
    <w:basedOn w:val="Numatytasispastraiposriftas"/>
    <w:link w:val="Paprastasistekstas"/>
    <w:uiPriority w:val="99"/>
    <w:rsid w:val="00721EDE"/>
    <w:rPr>
      <w:rFonts w:ascii="Calibri" w:eastAsia="Calibri" w:hAnsi="Calibri"/>
      <w:szCs w:val="21"/>
      <w:lang w:val="x-none" w:eastAsia="en-US"/>
    </w:rPr>
  </w:style>
  <w:style w:type="character" w:customStyle="1" w:styleId="tt1">
    <w:name w:val="tt1"/>
    <w:rsid w:val="00721EDE"/>
    <w:rPr>
      <w:u w:val="single"/>
    </w:rPr>
  </w:style>
  <w:style w:type="character" w:styleId="Eilutsnumeris">
    <w:name w:val="line number"/>
    <w:unhideWhenUsed/>
    <w:locked/>
    <w:rsid w:val="00721EDE"/>
  </w:style>
  <w:style w:type="paragraph" w:customStyle="1" w:styleId="Lentelsturinys">
    <w:name w:val="Lentelės turinys"/>
    <w:basedOn w:val="prastasis"/>
    <w:rsid w:val="00721EDE"/>
    <w:pPr>
      <w:widowControl w:val="0"/>
      <w:suppressLineNumbers/>
      <w:suppressAutoHyphens/>
    </w:pPr>
    <w:rPr>
      <w:rFonts w:eastAsia="Arial Unicode MS"/>
      <w:noProof w:val="0"/>
      <w:kern w:val="1"/>
    </w:rPr>
  </w:style>
  <w:style w:type="character" w:customStyle="1" w:styleId="FontStyle18">
    <w:name w:val="Font Style18"/>
    <w:uiPriority w:val="99"/>
    <w:rsid w:val="00721EDE"/>
    <w:rPr>
      <w:rFonts w:ascii="Times New Roman" w:hAnsi="Times New Roman" w:cs="Times New Roman"/>
      <w:b/>
      <w:bCs/>
      <w:sz w:val="22"/>
      <w:szCs w:val="22"/>
    </w:rPr>
  </w:style>
  <w:style w:type="paragraph" w:customStyle="1" w:styleId="Pagrindinistekstas21">
    <w:name w:val="Pagrindinis tekstas 21"/>
    <w:basedOn w:val="prastasis"/>
    <w:rsid w:val="00721EDE"/>
    <w:pPr>
      <w:suppressAutoHyphens/>
      <w:jc w:val="both"/>
    </w:pPr>
    <w:rPr>
      <w:noProof w:val="0"/>
      <w:color w:val="FF0000"/>
      <w:szCs w:val="20"/>
      <w:lang w:eastAsia="ar-SA"/>
    </w:rPr>
  </w:style>
  <w:style w:type="character" w:customStyle="1" w:styleId="Temosantrat2">
    <w:name w:val="Temos antraštė #2"/>
    <w:rsid w:val="00721EDE"/>
    <w:rPr>
      <w:rFonts w:ascii="Times New Roman" w:hAnsi="Times New Roman" w:cs="Times New Roman" w:hint="default"/>
      <w:b w:val="0"/>
      <w:bCs w:val="0"/>
      <w:spacing w:val="0"/>
      <w:sz w:val="19"/>
      <w:szCs w:val="19"/>
      <w:u w:val="single"/>
      <w:shd w:val="clear" w:color="auto" w:fill="FFFFFF"/>
    </w:rPr>
  </w:style>
  <w:style w:type="paragraph" w:customStyle="1" w:styleId="NoSpacing1">
    <w:name w:val="No Spacing1"/>
    <w:uiPriority w:val="1"/>
    <w:qFormat/>
    <w:rsid w:val="00721EDE"/>
    <w:rPr>
      <w:rFonts w:ascii="Calibri" w:eastAsia="Calibri" w:hAnsi="Calibri"/>
      <w:lang w:eastAsia="en-US"/>
    </w:rPr>
  </w:style>
  <w:style w:type="table" w:styleId="viesustinklelis3parykinimas">
    <w:name w:val="Light Grid Accent 3"/>
    <w:basedOn w:val="prastojilentel"/>
    <w:uiPriority w:val="62"/>
    <w:rsid w:val="00721EDE"/>
    <w:rPr>
      <w:rFonts w:ascii="Calibri" w:eastAsia="Calibri" w:hAnsi="Calibri"/>
      <w:sz w:val="20"/>
      <w:szCs w:val="20"/>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1vidutinistinklelis3parykinimas">
    <w:name w:val="Medium Grid 1 Accent 3"/>
    <w:basedOn w:val="prastojilentel"/>
    <w:uiPriority w:val="67"/>
    <w:rsid w:val="00721EDE"/>
    <w:rPr>
      <w:rFonts w:ascii="Calibri" w:eastAsia="Calibri" w:hAnsi="Calibri"/>
      <w:sz w:val="20"/>
      <w:szCs w:val="20"/>
      <w:lang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character" w:customStyle="1" w:styleId="notranslate">
    <w:name w:val="notranslate"/>
    <w:rsid w:val="00721EDE"/>
  </w:style>
  <w:style w:type="character" w:customStyle="1" w:styleId="apple-style-span">
    <w:name w:val="apple-style-span"/>
    <w:rsid w:val="00721EDE"/>
  </w:style>
  <w:style w:type="character" w:customStyle="1" w:styleId="hps">
    <w:name w:val="hps"/>
    <w:rsid w:val="00721EDE"/>
  </w:style>
  <w:style w:type="character" w:customStyle="1" w:styleId="dlxnowrap1">
    <w:name w:val="dlxnowrap1"/>
    <w:rsid w:val="00721EDE"/>
  </w:style>
  <w:style w:type="paragraph" w:customStyle="1" w:styleId="CentrBoldm">
    <w:name w:val="CentrBoldm"/>
    <w:basedOn w:val="prastasis"/>
    <w:rsid w:val="00721EDE"/>
    <w:pPr>
      <w:autoSpaceDE w:val="0"/>
      <w:autoSpaceDN w:val="0"/>
      <w:adjustRightInd w:val="0"/>
      <w:jc w:val="center"/>
    </w:pPr>
    <w:rPr>
      <w:rFonts w:ascii="TimesLT" w:hAnsi="TimesLT"/>
      <w:b/>
      <w:bCs/>
      <w:noProof w:val="0"/>
      <w:sz w:val="20"/>
      <w:szCs w:val="20"/>
      <w:lang w:val="en-US"/>
    </w:rPr>
  </w:style>
  <w:style w:type="paragraph" w:customStyle="1" w:styleId="ww-lentelsantrat1111">
    <w:name w:val="ww-lentelsantrat1111"/>
    <w:basedOn w:val="prastasis"/>
    <w:rsid w:val="00721EDE"/>
    <w:pPr>
      <w:spacing w:before="100" w:beforeAutospacing="1" w:after="100" w:afterAutospacing="1"/>
    </w:pPr>
    <w:rPr>
      <w:rFonts w:ascii="Arial" w:hAnsi="Arial" w:cs="Arial"/>
      <w:noProof w:val="0"/>
      <w:color w:val="3D3D3D"/>
      <w:sz w:val="18"/>
      <w:szCs w:val="18"/>
      <w:lang w:eastAsia="lt-LT"/>
    </w:rPr>
  </w:style>
  <w:style w:type="paragraph" w:customStyle="1" w:styleId="ww-lentelsantrat11111">
    <w:name w:val="ww-lentelsantrat11111"/>
    <w:basedOn w:val="prastasis"/>
    <w:rsid w:val="00721EDE"/>
    <w:pPr>
      <w:spacing w:before="100" w:beforeAutospacing="1" w:after="100" w:afterAutospacing="1"/>
    </w:pPr>
    <w:rPr>
      <w:rFonts w:ascii="Arial" w:hAnsi="Arial" w:cs="Arial"/>
      <w:noProof w:val="0"/>
      <w:color w:val="3D3D3D"/>
      <w:sz w:val="18"/>
      <w:szCs w:val="18"/>
      <w:lang w:eastAsia="lt-LT"/>
    </w:rPr>
  </w:style>
  <w:style w:type="paragraph" w:customStyle="1" w:styleId="ww-lentelsturinys1111">
    <w:name w:val="ww-lentelsturinys1111"/>
    <w:basedOn w:val="prastasis"/>
    <w:rsid w:val="00721EDE"/>
    <w:pPr>
      <w:spacing w:before="100" w:beforeAutospacing="1" w:after="100" w:afterAutospacing="1"/>
    </w:pPr>
    <w:rPr>
      <w:rFonts w:ascii="Arial" w:hAnsi="Arial" w:cs="Arial"/>
      <w:noProof w:val="0"/>
      <w:color w:val="3D3D3D"/>
      <w:sz w:val="18"/>
      <w:szCs w:val="18"/>
      <w:lang w:eastAsia="lt-LT"/>
    </w:rPr>
  </w:style>
  <w:style w:type="paragraph" w:customStyle="1" w:styleId="Sraassuenkleliais1">
    <w:name w:val="Sąrašas su ženkleliais1"/>
    <w:basedOn w:val="prastasis"/>
    <w:rsid w:val="00721EDE"/>
    <w:pPr>
      <w:widowControl w:val="0"/>
      <w:suppressAutoHyphens/>
      <w:spacing w:line="360" w:lineRule="auto"/>
      <w:jc w:val="both"/>
    </w:pPr>
    <w:rPr>
      <w:rFonts w:ascii="Arial" w:hAnsi="Arial" w:cs="Arial"/>
      <w:noProof w:val="0"/>
      <w:sz w:val="18"/>
      <w:szCs w:val="20"/>
      <w:lang w:eastAsia="ar-SA"/>
    </w:rPr>
  </w:style>
  <w:style w:type="character" w:customStyle="1" w:styleId="FontStyle12">
    <w:name w:val="Font Style12"/>
    <w:uiPriority w:val="99"/>
    <w:rsid w:val="00721EDE"/>
    <w:rPr>
      <w:rFonts w:ascii="Times New Roman" w:hAnsi="Times New Roman" w:cs="Times New Roman" w:hint="default"/>
      <w:sz w:val="22"/>
      <w:szCs w:val="22"/>
    </w:rPr>
  </w:style>
  <w:style w:type="character" w:customStyle="1" w:styleId="mtextnuoroda">
    <w:name w:val="m_text_nuoroda"/>
    <w:rsid w:val="00721EDE"/>
  </w:style>
  <w:style w:type="character" w:customStyle="1" w:styleId="FontStyle19">
    <w:name w:val="Font Style19"/>
    <w:rsid w:val="00721EDE"/>
    <w:rPr>
      <w:rFonts w:ascii="Times New Roman" w:hAnsi="Times New Roman" w:cs="Times New Roman"/>
      <w:sz w:val="22"/>
      <w:szCs w:val="22"/>
    </w:rPr>
  </w:style>
  <w:style w:type="paragraph" w:customStyle="1" w:styleId="Pagrindinistekstas1">
    <w:name w:val="Pagrindinis tekstas1"/>
    <w:rsid w:val="00721EDE"/>
    <w:pPr>
      <w:suppressAutoHyphens/>
      <w:ind w:firstLine="312"/>
      <w:jc w:val="both"/>
    </w:pPr>
    <w:rPr>
      <w:rFonts w:ascii="TimesLT" w:eastAsia="Arial" w:hAnsi="TimesLT"/>
      <w:sz w:val="20"/>
      <w:szCs w:val="20"/>
      <w:lang w:val="en-GB" w:eastAsia="ar-SA"/>
    </w:rPr>
  </w:style>
  <w:style w:type="paragraph" w:customStyle="1" w:styleId="Pagrindinistekstas20">
    <w:name w:val="Pagrindinis tekstas2"/>
    <w:rsid w:val="00721EDE"/>
    <w:pPr>
      <w:suppressAutoHyphens/>
      <w:ind w:firstLine="312"/>
      <w:jc w:val="both"/>
    </w:pPr>
    <w:rPr>
      <w:rFonts w:ascii="TimesLT" w:eastAsia="Arial" w:hAnsi="TimesLT"/>
      <w:sz w:val="20"/>
      <w:szCs w:val="20"/>
      <w:lang w:val="en-GB" w:eastAsia="ar-SA"/>
    </w:rPr>
  </w:style>
  <w:style w:type="table" w:customStyle="1" w:styleId="TableGrid1">
    <w:name w:val="Table Grid1"/>
    <w:basedOn w:val="prastojilentel"/>
    <w:next w:val="Lentelstinklelis"/>
    <w:uiPriority w:val="39"/>
    <w:rsid w:val="00721EDE"/>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tinkleliolenteltamsi2parykinimas1">
    <w:name w:val="5 tinklelio lentelė (tamsi) – 2 paryškinimas1"/>
    <w:basedOn w:val="prastojilentel"/>
    <w:uiPriority w:val="50"/>
    <w:rsid w:val="00721EDE"/>
    <w:rPr>
      <w:rFonts w:ascii="Calibri" w:eastAsia="Calibri" w:hAnsi="Calibri"/>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BodyTextChar">
    <w:name w:val="Body Text Char"/>
    <w:aliases w:val="Char1 Char,Char Char,Char Char Char Diagrama Diagrama Diagrama Diagrama Diagrama Char,Char Char Char Diagrama Diagrama Diagrama Diagrama Diagrama Diagrama Diagrama Diagrama Diagrama Diagrama Char,body text Char1,contents Char1,bt Char1"/>
    <w:link w:val="Pagrindinistekstas30"/>
    <w:locked/>
    <w:rsid w:val="00721EDE"/>
    <w:rPr>
      <w:lang w:eastAsia="ar-SA"/>
    </w:rPr>
  </w:style>
  <w:style w:type="paragraph" w:customStyle="1" w:styleId="Pagrindinistekstas30">
    <w:name w:val="Pagrindinis tekstas3"/>
    <w:aliases w:val="Char1,Char,Char Char Char Diagrama Diagrama Diagrama Diagrama Diagrama,Char Char Char Diagrama Diagrama Diagrama Diagrama Diagrama Diagrama Diagrama Diagrama Diagrama Diagrama,body text,contents,bt,Corps de texte,body tesx,ändrad"/>
    <w:basedOn w:val="prastasis"/>
    <w:link w:val="BodyTextChar"/>
    <w:rsid w:val="00721EDE"/>
    <w:pPr>
      <w:spacing w:after="120"/>
    </w:pPr>
    <w:rPr>
      <w:noProof w:val="0"/>
      <w:sz w:val="22"/>
      <w:szCs w:val="22"/>
      <w:lang w:eastAsia="ar-SA"/>
    </w:rPr>
  </w:style>
  <w:style w:type="character" w:customStyle="1" w:styleId="textitem">
    <w:name w:val="textitem"/>
    <w:rsid w:val="00721EDE"/>
  </w:style>
  <w:style w:type="paragraph" w:customStyle="1" w:styleId="Style5">
    <w:name w:val="Style5"/>
    <w:basedOn w:val="prastasis"/>
    <w:rsid w:val="00721EDE"/>
    <w:pPr>
      <w:widowControl w:val="0"/>
      <w:suppressAutoHyphens/>
      <w:autoSpaceDE w:val="0"/>
      <w:autoSpaceDN w:val="0"/>
      <w:spacing w:line="318" w:lineRule="exact"/>
      <w:ind w:firstLine="907"/>
      <w:jc w:val="both"/>
      <w:textAlignment w:val="baseline"/>
    </w:pPr>
    <w:rPr>
      <w:noProof w:val="0"/>
      <w:lang w:val="en-US"/>
    </w:rPr>
  </w:style>
  <w:style w:type="paragraph" w:customStyle="1" w:styleId="Style6">
    <w:name w:val="Style6"/>
    <w:basedOn w:val="prastasis"/>
    <w:rsid w:val="00721EDE"/>
    <w:pPr>
      <w:widowControl w:val="0"/>
      <w:suppressAutoHyphens/>
      <w:autoSpaceDE w:val="0"/>
      <w:autoSpaceDN w:val="0"/>
      <w:spacing w:line="317" w:lineRule="exact"/>
      <w:ind w:firstLine="835"/>
      <w:jc w:val="both"/>
      <w:textAlignment w:val="baseline"/>
    </w:pPr>
    <w:rPr>
      <w:noProof w:val="0"/>
      <w:lang w:val="en-US"/>
    </w:rPr>
  </w:style>
  <w:style w:type="paragraph" w:customStyle="1" w:styleId="Style12">
    <w:name w:val="Style12"/>
    <w:basedOn w:val="prastasis"/>
    <w:rsid w:val="00721EDE"/>
    <w:pPr>
      <w:widowControl w:val="0"/>
      <w:suppressAutoHyphens/>
      <w:autoSpaceDE w:val="0"/>
      <w:autoSpaceDN w:val="0"/>
      <w:spacing w:line="317" w:lineRule="exact"/>
      <w:ind w:firstLine="950"/>
      <w:textAlignment w:val="baseline"/>
    </w:pPr>
    <w:rPr>
      <w:noProof w:val="0"/>
      <w:lang w:val="en-US"/>
    </w:rPr>
  </w:style>
  <w:style w:type="character" w:customStyle="1" w:styleId="FontStyle120">
    <w:name w:val="Font Style120"/>
    <w:rsid w:val="00721EDE"/>
    <w:rPr>
      <w:rFonts w:ascii="Times New Roman" w:hAnsi="Times New Roman" w:cs="Times New Roman"/>
      <w:sz w:val="20"/>
      <w:szCs w:val="20"/>
    </w:rPr>
  </w:style>
  <w:style w:type="character" w:customStyle="1" w:styleId="FontStyle121">
    <w:name w:val="Font Style121"/>
    <w:rsid w:val="00721EDE"/>
    <w:rPr>
      <w:rFonts w:ascii="Times New Roman" w:hAnsi="Times New Roman" w:cs="Times New Roman"/>
      <w:b/>
      <w:bCs/>
      <w:sz w:val="20"/>
      <w:szCs w:val="20"/>
    </w:rPr>
  </w:style>
  <w:style w:type="paragraph" w:customStyle="1" w:styleId="Style15">
    <w:name w:val="Style15"/>
    <w:basedOn w:val="prastasis"/>
    <w:rsid w:val="00721EDE"/>
    <w:pPr>
      <w:widowControl w:val="0"/>
      <w:suppressAutoHyphens/>
      <w:autoSpaceDE w:val="0"/>
      <w:autoSpaceDN w:val="0"/>
      <w:textAlignment w:val="baseline"/>
    </w:pPr>
    <w:rPr>
      <w:noProof w:val="0"/>
      <w:lang w:val="en-US"/>
    </w:rPr>
  </w:style>
  <w:style w:type="paragraph" w:customStyle="1" w:styleId="Style17">
    <w:name w:val="Style17"/>
    <w:basedOn w:val="prastasis"/>
    <w:rsid w:val="00721EDE"/>
    <w:pPr>
      <w:widowControl w:val="0"/>
      <w:suppressAutoHyphens/>
      <w:autoSpaceDE w:val="0"/>
      <w:autoSpaceDN w:val="0"/>
      <w:spacing w:line="274" w:lineRule="exact"/>
      <w:textAlignment w:val="baseline"/>
    </w:pPr>
    <w:rPr>
      <w:noProof w:val="0"/>
      <w:lang w:val="en-US"/>
    </w:rPr>
  </w:style>
  <w:style w:type="paragraph" w:customStyle="1" w:styleId="Style18">
    <w:name w:val="Style18"/>
    <w:basedOn w:val="prastasis"/>
    <w:rsid w:val="00721EDE"/>
    <w:pPr>
      <w:widowControl w:val="0"/>
      <w:suppressAutoHyphens/>
      <w:autoSpaceDE w:val="0"/>
      <w:autoSpaceDN w:val="0"/>
      <w:spacing w:line="259" w:lineRule="exact"/>
      <w:jc w:val="center"/>
      <w:textAlignment w:val="baseline"/>
    </w:pPr>
    <w:rPr>
      <w:noProof w:val="0"/>
      <w:lang w:val="en-US"/>
    </w:rPr>
  </w:style>
  <w:style w:type="paragraph" w:customStyle="1" w:styleId="Style40">
    <w:name w:val="Style40"/>
    <w:basedOn w:val="prastasis"/>
    <w:rsid w:val="00721EDE"/>
    <w:pPr>
      <w:widowControl w:val="0"/>
      <w:suppressAutoHyphens/>
      <w:autoSpaceDE w:val="0"/>
      <w:autoSpaceDN w:val="0"/>
      <w:spacing w:line="315" w:lineRule="exact"/>
      <w:ind w:firstLine="989"/>
      <w:jc w:val="both"/>
      <w:textAlignment w:val="baseline"/>
    </w:pPr>
    <w:rPr>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hyperlink" Target="http://www.turizmas.salcininkai.lt" TargetMode="External"/><Relationship Id="rId39" Type="http://schemas.openxmlformats.org/officeDocument/2006/relationships/hyperlink" Target="http://www.baltojivoke.lt" TargetMode="External"/><Relationship Id="rId3" Type="http://schemas.openxmlformats.org/officeDocument/2006/relationships/settings" Target="settings.xml"/><Relationship Id="rId21" Type="http://schemas.openxmlformats.org/officeDocument/2006/relationships/chart" Target="charts/chart13.xml"/><Relationship Id="rId34" Type="http://schemas.openxmlformats.org/officeDocument/2006/relationships/hyperlink" Target="http://www.salcininkai.lt/" TargetMode="External"/><Relationship Id="rId42" Type="http://schemas.openxmlformats.org/officeDocument/2006/relationships/fontTable" Target="fontTable.xml"/><Relationship Id="rId7" Type="http://schemas.openxmlformats.org/officeDocument/2006/relationships/hyperlink" Target="http://www.salcininkai.lt/lit/Tarpinstitucinio-bendradarbiavimo-koordinatorius/81514" TargetMode="External"/><Relationship Id="rId12" Type="http://schemas.openxmlformats.org/officeDocument/2006/relationships/chart" Target="charts/chart5.xml"/><Relationship Id="rId17" Type="http://schemas.openxmlformats.org/officeDocument/2006/relationships/image" Target="media/image1.png"/><Relationship Id="rId25" Type="http://schemas.openxmlformats.org/officeDocument/2006/relationships/hyperlink" Target="http://www.krastonaujienos.lt" TargetMode="External"/><Relationship Id="rId33" Type="http://schemas.openxmlformats.org/officeDocument/2006/relationships/chart" Target="charts/chart20.xml"/><Relationship Id="rId38" Type="http://schemas.openxmlformats.org/officeDocument/2006/relationships/chart" Target="charts/chart24.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2.xml"/><Relationship Id="rId29" Type="http://schemas.openxmlformats.org/officeDocument/2006/relationships/image" Target="media/image2.png"/><Relationship Id="rId41" Type="http://schemas.openxmlformats.org/officeDocument/2006/relationships/hyperlink" Target="http://www.salcininkai.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hyperlink" Target="http://www.savivaldybes.lt" TargetMode="External"/><Relationship Id="rId32" Type="http://schemas.openxmlformats.org/officeDocument/2006/relationships/chart" Target="charts/chart19.xml"/><Relationship Id="rId37" Type="http://schemas.openxmlformats.org/officeDocument/2006/relationships/chart" Target="charts/chart23.xml"/><Relationship Id="rId40" Type="http://schemas.openxmlformats.org/officeDocument/2006/relationships/hyperlink" Target="http://www.zplbaltojivoke.lt/" TargetMode="Externa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5.xml"/><Relationship Id="rId28" Type="http://schemas.openxmlformats.org/officeDocument/2006/relationships/chart" Target="charts/chart17.xml"/><Relationship Id="rId36" Type="http://schemas.openxmlformats.org/officeDocument/2006/relationships/chart" Target="charts/chart22.xml"/><Relationship Id="rId10" Type="http://schemas.openxmlformats.org/officeDocument/2006/relationships/chart" Target="charts/chart3.xml"/><Relationship Id="rId19" Type="http://schemas.openxmlformats.org/officeDocument/2006/relationships/chart" Target="charts/chart11.xml"/><Relationship Id="rId31" Type="http://schemas.openxmlformats.org/officeDocument/2006/relationships/chart" Target="charts/chart18.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 Id="rId27" Type="http://schemas.openxmlformats.org/officeDocument/2006/relationships/chart" Target="charts/chart16.xml"/><Relationship Id="rId30" Type="http://schemas.openxmlformats.org/officeDocument/2006/relationships/footer" Target="footer1.xml"/><Relationship Id="rId35" Type="http://schemas.openxmlformats.org/officeDocument/2006/relationships/chart" Target="charts/chart21.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24.xlsx"/><Relationship Id="rId1" Type="http://schemas.openxmlformats.org/officeDocument/2006/relationships/themeOverride" Target="../theme/themeOverride24.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887" b="1" i="0" u="none" strike="noStrike" kern="1200" cap="all" baseline="0">
                <a:solidFill>
                  <a:schemeClr val="bg1"/>
                </a:solidFill>
                <a:effectLst>
                  <a:outerShdw dist="25400" dir="5700000" algn="tr" rotWithShape="0">
                    <a:schemeClr val="tx1"/>
                  </a:outerShdw>
                </a:effectLst>
                <a:latin typeface="Times New Roman" panose="02020603050405020304" pitchFamily="18" charset="0"/>
                <a:ea typeface="+mn-ea"/>
                <a:cs typeface="Times New Roman" panose="02020603050405020304" pitchFamily="18" charset="0"/>
              </a:defRPr>
            </a:pPr>
            <a:r>
              <a:rPr lang="lt-LT" sz="1887">
                <a:solidFill>
                  <a:schemeClr val="bg1"/>
                </a:solidFill>
                <a:latin typeface="Times New Roman" panose="02020603050405020304" pitchFamily="18" charset="0"/>
                <a:cs typeface="Times New Roman" panose="02020603050405020304" pitchFamily="18" charset="0"/>
              </a:rPr>
              <a:t>STATYBOS LEIDIMAI</a:t>
            </a:r>
          </a:p>
        </c:rich>
      </c:tx>
      <c:layout>
        <c:manualLayout>
          <c:xMode val="edge"/>
          <c:yMode val="edge"/>
          <c:x val="0.25952691758744006"/>
          <c:y val="3.502017985456736E-2"/>
        </c:manualLayout>
      </c:layout>
      <c:overlay val="0"/>
      <c:spPr>
        <a:noFill/>
        <a:ln w="25226">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3.1053335314217802E-2"/>
          <c:y val="0.21664166979127608"/>
          <c:w val="0.82887865431915353"/>
          <c:h val="0.68457380327459072"/>
        </c:manualLayout>
      </c:layout>
      <c:pie3DChart>
        <c:varyColors val="1"/>
        <c:ser>
          <c:idx val="0"/>
          <c:order val="0"/>
          <c:tx>
            <c:strRef>
              <c:f>Lapas1!$B$1</c:f>
              <c:strCache>
                <c:ptCount val="1"/>
                <c:pt idx="0">
                  <c:v>Pardavimas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1.4661538100238456E-2"/>
                  <c:y val="-4.5835224871244975E-3"/>
                </c:manualLayout>
              </c:layout>
              <c:tx>
                <c:rich>
                  <a:bodyPr rot="0" spcFirstLastPara="1" vertOverflow="ellipsis" vert="horz" wrap="square" anchor="ctr" anchorCtr="1"/>
                  <a:lstStyle/>
                  <a:p>
                    <a:pPr>
                      <a:defRPr sz="986" b="1" i="0" u="none" strike="noStrike" kern="1200" spc="0" baseline="0">
                        <a:solidFill>
                          <a:schemeClr val="bg1"/>
                        </a:solidFill>
                        <a:effectLst>
                          <a:outerShdw dist="25400" dir="5700000" algn="tr" rotWithShape="0">
                            <a:schemeClr val="tx1"/>
                          </a:outerShdw>
                        </a:effectLst>
                        <a:latin typeface="+mn-lt"/>
                        <a:ea typeface="+mn-ea"/>
                        <a:cs typeface="+mn-cs"/>
                      </a:defRPr>
                    </a:pPr>
                    <a:r>
                      <a:rPr lang="en-US"/>
                      <a:t>[]; </a:t>
                    </a:r>
                  </a:p>
                  <a:p>
                    <a:pPr>
                      <a:defRPr sz="986" b="1" i="0" u="none" strike="noStrike" kern="1200" spc="0" baseline="0">
                        <a:solidFill>
                          <a:schemeClr val="bg1"/>
                        </a:solidFill>
                        <a:effectLst>
                          <a:outerShdw dist="25400" dir="5700000" algn="tr" rotWithShape="0">
                            <a:schemeClr val="tx1"/>
                          </a:outerShdw>
                        </a:effectLst>
                        <a:latin typeface="+mn-lt"/>
                        <a:ea typeface="+mn-ea"/>
                        <a:cs typeface="+mn-cs"/>
                      </a:defRPr>
                    </a:pPr>
                    <a:r>
                      <a:rPr lang="en-US"/>
                      <a:t>[]</a:t>
                    </a:r>
                  </a:p>
                </c:rich>
              </c:tx>
              <c:spPr>
                <a:noFill/>
                <a:ln w="25226">
                  <a:noFill/>
                </a:ln>
              </c:spPr>
              <c:dLblPos val="bestFit"/>
              <c:showLegendKey val="1"/>
              <c:showVal val="0"/>
              <c:showCatName val="0"/>
              <c:showSerName val="0"/>
              <c:showPercent val="0"/>
              <c:showBubbleSize val="0"/>
              <c:extLst>
                <c:ext xmlns:c15="http://schemas.microsoft.com/office/drawing/2012/chart" uri="{CE6537A1-D6FC-4f65-9D91-7224C49458BB}"/>
              </c:extLst>
            </c:dLbl>
            <c:dLbl>
              <c:idx val="1"/>
              <c:layout>
                <c:manualLayout>
                  <c:x val="4.2528743344661807E-3"/>
                  <c:y val="3.676366994881107E-2"/>
                </c:manualLayout>
              </c:layout>
              <c:tx>
                <c:rich>
                  <a:bodyPr rot="0" spcFirstLastPara="1" vertOverflow="ellipsis" vert="horz" wrap="square" anchor="ctr" anchorCtr="1"/>
                  <a:lstStyle/>
                  <a:p>
                    <a:pPr>
                      <a:defRPr sz="986" b="1" i="0" u="none" strike="noStrike" kern="1200" spc="0" baseline="0">
                        <a:solidFill>
                          <a:schemeClr val="bg1"/>
                        </a:solidFill>
                        <a:effectLst>
                          <a:outerShdw dist="25400" dir="5700000" algn="tr" rotWithShape="0">
                            <a:schemeClr val="tx1"/>
                          </a:outerShdw>
                        </a:effectLst>
                        <a:latin typeface="+mn-lt"/>
                        <a:ea typeface="+mn-ea"/>
                        <a:cs typeface="+mn-cs"/>
                      </a:defRPr>
                    </a:pPr>
                    <a:r>
                      <a:rPr lang="en-US"/>
                      <a:t>[]; </a:t>
                    </a:r>
                  </a:p>
                  <a:p>
                    <a:pPr>
                      <a:defRPr sz="986" b="1" i="0" u="none" strike="noStrike" kern="1200" spc="0" baseline="0">
                        <a:solidFill>
                          <a:schemeClr val="bg1"/>
                        </a:solidFill>
                        <a:effectLst>
                          <a:outerShdw dist="25400" dir="5700000" algn="tr" rotWithShape="0">
                            <a:schemeClr val="tx1"/>
                          </a:outerShdw>
                        </a:effectLst>
                        <a:latin typeface="+mn-lt"/>
                        <a:ea typeface="+mn-ea"/>
                        <a:cs typeface="+mn-cs"/>
                      </a:defRPr>
                    </a:pPr>
                    <a:r>
                      <a:rPr lang="en-US"/>
                      <a:t>[]</a:t>
                    </a:r>
                  </a:p>
                </c:rich>
              </c:tx>
              <c:spPr>
                <a:noFill/>
                <a:ln w="25226">
                  <a:noFill/>
                </a:ln>
              </c:spPr>
              <c:dLblPos val="bestFit"/>
              <c:showLegendKey val="1"/>
              <c:showVal val="0"/>
              <c:showCatName val="0"/>
              <c:showSerName val="0"/>
              <c:showPercent val="0"/>
              <c:showBubbleSize val="0"/>
              <c:extLst>
                <c:ext xmlns:c15="http://schemas.microsoft.com/office/drawing/2012/chart" uri="{CE6537A1-D6FC-4f65-9D91-7224C49458BB}"/>
              </c:extLst>
            </c:dLbl>
            <c:dLbl>
              <c:idx val="2"/>
              <c:layout>
                <c:manualLayout>
                  <c:x val="2.0506157970134432E-2"/>
                  <c:y val="2.3964089478874784E-2"/>
                </c:manualLayout>
              </c:layout>
              <c:tx>
                <c:rich>
                  <a:bodyPr rot="0" spcFirstLastPara="1" vertOverflow="ellipsis" vert="horz" wrap="square" anchor="ctr" anchorCtr="1"/>
                  <a:lstStyle/>
                  <a:p>
                    <a:pPr>
                      <a:defRPr sz="986" b="1" i="0" u="none" strike="noStrike" kern="1200" spc="0" baseline="0">
                        <a:solidFill>
                          <a:schemeClr val="bg1"/>
                        </a:solidFill>
                        <a:effectLst>
                          <a:outerShdw dist="25400" dir="5700000" algn="tr" rotWithShape="0">
                            <a:schemeClr val="tx1"/>
                          </a:outerShdw>
                        </a:effectLst>
                        <a:latin typeface="+mn-lt"/>
                        <a:ea typeface="+mn-ea"/>
                        <a:cs typeface="+mn-cs"/>
                      </a:defRPr>
                    </a:pPr>
                    <a:r>
                      <a:rPr lang="en-US"/>
                      <a:t>[]; </a:t>
                    </a:r>
                  </a:p>
                  <a:p>
                    <a:pPr>
                      <a:defRPr sz="986" b="1" i="0" u="none" strike="noStrike" kern="1200" spc="0" baseline="0">
                        <a:solidFill>
                          <a:schemeClr val="bg1"/>
                        </a:solidFill>
                        <a:effectLst>
                          <a:outerShdw dist="25400" dir="5700000" algn="tr" rotWithShape="0">
                            <a:schemeClr val="tx1"/>
                          </a:outerShdw>
                        </a:effectLst>
                        <a:latin typeface="+mn-lt"/>
                        <a:ea typeface="+mn-ea"/>
                        <a:cs typeface="+mn-cs"/>
                      </a:defRPr>
                    </a:pPr>
                    <a:r>
                      <a:rPr lang="en-US"/>
                      <a:t>[]</a:t>
                    </a:r>
                  </a:p>
                </c:rich>
              </c:tx>
              <c:spPr>
                <a:noFill/>
                <a:ln w="25226">
                  <a:noFill/>
                </a:ln>
              </c:spPr>
              <c:dLblPos val="bestFit"/>
              <c:showLegendKey val="1"/>
              <c:showVal val="0"/>
              <c:showCatName val="0"/>
              <c:showSerName val="0"/>
              <c:showPercent val="0"/>
              <c:showBubbleSize val="0"/>
              <c:extLst>
                <c:ext xmlns:c15="http://schemas.microsoft.com/office/drawing/2012/chart" uri="{CE6537A1-D6FC-4f65-9D91-7224C49458BB}"/>
              </c:extLst>
            </c:dLbl>
            <c:dLbl>
              <c:idx val="3"/>
              <c:layout>
                <c:manualLayout>
                  <c:x val="0"/>
                  <c:y val="6.029701058739427E-2"/>
                </c:manualLayout>
              </c:layout>
              <c:tx>
                <c:rich>
                  <a:bodyPr rot="0" spcFirstLastPara="1" vertOverflow="ellipsis" vert="horz" wrap="square" anchor="ctr" anchorCtr="1"/>
                  <a:lstStyle/>
                  <a:p>
                    <a:pPr>
                      <a:defRPr sz="986" b="1" i="0" u="none" strike="noStrike" kern="1200" spc="0" baseline="0">
                        <a:solidFill>
                          <a:schemeClr val="bg1"/>
                        </a:solidFill>
                        <a:effectLst>
                          <a:outerShdw dist="25400" dir="5700000" algn="tr" rotWithShape="0">
                            <a:schemeClr val="tx1"/>
                          </a:outerShdw>
                        </a:effectLst>
                        <a:latin typeface="+mn-lt"/>
                        <a:ea typeface="+mn-ea"/>
                        <a:cs typeface="+mn-cs"/>
                      </a:defRPr>
                    </a:pPr>
                    <a:r>
                      <a:rPr lang="en-US"/>
                      <a:t>[]; </a:t>
                    </a:r>
                  </a:p>
                  <a:p>
                    <a:pPr>
                      <a:defRPr sz="986" b="1" i="0" u="none" strike="noStrike" kern="1200" spc="0" baseline="0">
                        <a:solidFill>
                          <a:schemeClr val="bg1"/>
                        </a:solidFill>
                        <a:effectLst>
                          <a:outerShdw dist="25400" dir="5700000" algn="tr" rotWithShape="0">
                            <a:schemeClr val="tx1"/>
                          </a:outerShdw>
                        </a:effectLst>
                        <a:latin typeface="+mn-lt"/>
                        <a:ea typeface="+mn-ea"/>
                        <a:cs typeface="+mn-cs"/>
                      </a:defRPr>
                    </a:pPr>
                    <a:r>
                      <a:rPr lang="en-US"/>
                      <a:t>[]</a:t>
                    </a:r>
                  </a:p>
                </c:rich>
              </c:tx>
              <c:spPr>
                <a:noFill/>
                <a:ln w="25226">
                  <a:noFill/>
                </a:ln>
              </c:spPr>
              <c:dLblPos val="bestFit"/>
              <c:showLegendKey val="1"/>
              <c:showVal val="0"/>
              <c:showCatName val="0"/>
              <c:showSerName val="0"/>
              <c:showPercent val="0"/>
              <c:showBubbleSize val="0"/>
              <c:extLst>
                <c:ext xmlns:c15="http://schemas.microsoft.com/office/drawing/2012/chart" uri="{CE6537A1-D6FC-4f65-9D91-7224C49458BB}"/>
              </c:extLst>
            </c:dLbl>
            <c:dLbl>
              <c:idx val="4"/>
              <c:layout>
                <c:manualLayout>
                  <c:x val="1.4912654452492544E-2"/>
                  <c:y val="-8.2875711609607453E-2"/>
                </c:manualLayout>
              </c:layout>
              <c:tx>
                <c:rich>
                  <a:bodyPr rot="0" spcFirstLastPara="1" vertOverflow="ellipsis" vert="horz" wrap="square" anchor="ctr" anchorCtr="1"/>
                  <a:lstStyle/>
                  <a:p>
                    <a:pPr>
                      <a:defRPr sz="986" b="1" i="0" u="none" strike="noStrike" kern="1200" spc="0" baseline="0">
                        <a:solidFill>
                          <a:schemeClr val="bg1"/>
                        </a:solidFill>
                        <a:effectLst>
                          <a:outerShdw dist="25400" dir="5700000" algn="tr" rotWithShape="0">
                            <a:schemeClr val="tx1"/>
                          </a:outerShdw>
                        </a:effectLst>
                        <a:latin typeface="+mn-lt"/>
                        <a:ea typeface="+mn-ea"/>
                        <a:cs typeface="+mn-cs"/>
                      </a:defRPr>
                    </a:pPr>
                    <a:r>
                      <a:rPr lang="en-US"/>
                      <a:t>[];</a:t>
                    </a:r>
                    <a:r>
                      <a:rPr lang="en-US" baseline="0"/>
                      <a:t> </a:t>
                    </a:r>
                  </a:p>
                  <a:p>
                    <a:pPr>
                      <a:defRPr sz="986" b="1" i="0" u="none" strike="noStrike" kern="1200" spc="0" baseline="0">
                        <a:solidFill>
                          <a:schemeClr val="bg1"/>
                        </a:solidFill>
                        <a:effectLst>
                          <a:outerShdw dist="25400" dir="5700000" algn="tr" rotWithShape="0">
                            <a:schemeClr val="tx1"/>
                          </a:outerShdw>
                        </a:effectLst>
                        <a:latin typeface="+mn-lt"/>
                        <a:ea typeface="+mn-ea"/>
                        <a:cs typeface="+mn-cs"/>
                      </a:defRPr>
                    </a:pPr>
                    <a:r>
                      <a:rPr lang="en-US" baseline="0"/>
                      <a:t>[]</a:t>
                    </a:r>
                  </a:p>
                </c:rich>
              </c:tx>
              <c:spPr>
                <a:noFill/>
                <a:ln w="25226">
                  <a:noFill/>
                </a:ln>
              </c:spPr>
              <c:dLblPos val="bestFit"/>
              <c:showLegendKey val="1"/>
              <c:showVal val="0"/>
              <c:showCatName val="0"/>
              <c:showSerName val="0"/>
              <c:showPercent val="0"/>
              <c:showBubbleSize val="0"/>
              <c:extLst>
                <c:ext xmlns:c15="http://schemas.microsoft.com/office/drawing/2012/chart" uri="{CE6537A1-D6FC-4f65-9D91-7224C49458BB}"/>
              </c:extLst>
            </c:dLbl>
            <c:spPr>
              <a:noFill/>
              <a:ln w="25226">
                <a:noFill/>
              </a:ln>
            </c:spPr>
            <c:txPr>
              <a:bodyPr rot="0" spcFirstLastPara="1" vertOverflow="ellipsis" vert="horz" wrap="square" anchor="ctr" anchorCtr="1"/>
              <a:lstStyle/>
              <a:p>
                <a:pPr>
                  <a:defRPr sz="993" b="1" i="0" u="none" strike="noStrike" kern="1200" spc="0" baseline="0">
                    <a:solidFill>
                      <a:schemeClr val="bg1"/>
                    </a:solidFill>
                    <a:effectLst>
                      <a:outerShdw dist="25400" dir="5700000" algn="tr" rotWithShape="0">
                        <a:schemeClr val="tx1"/>
                      </a:outerShdw>
                    </a:effectLst>
                    <a:latin typeface="+mn-lt"/>
                    <a:ea typeface="+mn-ea"/>
                    <a:cs typeface="+mn-cs"/>
                  </a:defRPr>
                </a:pPr>
                <a:endParaRPr lang="en-US"/>
              </a:p>
            </c:txPr>
            <c:dLblPos val="outEnd"/>
            <c:showLegendKey val="1"/>
            <c:showVal val="1"/>
            <c:showCatName val="1"/>
            <c:showSerName val="0"/>
            <c:showPercent val="0"/>
            <c:showBubbleSize val="0"/>
            <c:showLeaderLines val="1"/>
            <c:leaderLines>
              <c:spPr>
                <a:ln w="9460" cap="flat" cmpd="sng" algn="ctr">
                  <a:solidFill>
                    <a:schemeClr val="bg1"/>
                  </a:solidFill>
                  <a:round/>
                </a:ln>
                <a:effectLst/>
              </c:spPr>
            </c:leaderLines>
            <c:extLst>
              <c:ext xmlns:c15="http://schemas.microsoft.com/office/drawing/2012/chart" uri="{CE6537A1-D6FC-4f65-9D91-7224C49458BB}"/>
            </c:extLst>
          </c:dLbls>
          <c:cat>
            <c:strRef>
              <c:f>Lapas1!$A$2:$A$6</c:f>
              <c:strCache>
                <c:ptCount val="5"/>
                <c:pt idx="0">
                  <c:v>Rekonstruoti pastati</c:v>
                </c:pt>
                <c:pt idx="1">
                  <c:v>Kiti pastatai</c:v>
                </c:pt>
                <c:pt idx="2">
                  <c:v>Kapitalinis remontas</c:v>
                </c:pt>
                <c:pt idx="3">
                  <c:v>Kaimo turizmo pastatai</c:v>
                </c:pt>
                <c:pt idx="4">
                  <c:v>Gyvenamieji pastatai</c:v>
                </c:pt>
              </c:strCache>
            </c:strRef>
          </c:cat>
          <c:val>
            <c:numRef>
              <c:f>Lapas1!$B$2:$B$6</c:f>
              <c:numCache>
                <c:formatCode>General</c:formatCode>
                <c:ptCount val="5"/>
                <c:pt idx="0">
                  <c:v>26</c:v>
                </c:pt>
                <c:pt idx="1">
                  <c:v>35</c:v>
                </c:pt>
                <c:pt idx="2">
                  <c:v>12</c:v>
                </c:pt>
                <c:pt idx="3">
                  <c:v>2</c:v>
                </c:pt>
                <c:pt idx="4">
                  <c:v>43</c:v>
                </c:pt>
              </c:numCache>
            </c:numRef>
          </c:val>
        </c:ser>
        <c:dLbls>
          <c:showLegendKey val="0"/>
          <c:showVal val="0"/>
          <c:showCatName val="0"/>
          <c:showSerName val="0"/>
          <c:showPercent val="0"/>
          <c:showBubbleSize val="0"/>
          <c:showLeaderLines val="1"/>
        </c:dLbls>
      </c:pie3DChart>
      <c:spPr>
        <a:noFill/>
        <a:ln w="25226">
          <a:noFill/>
        </a:ln>
      </c:spPr>
    </c:plotArea>
    <c:plotVisOnly val="1"/>
    <c:dispBlanksAs val="gap"/>
    <c:showDLblsOverMax val="0"/>
  </c:chart>
  <c:spPr>
    <a:gradFill>
      <a:gsLst>
        <a:gs pos="0">
          <a:schemeClr val="tx1">
            <a:lumMod val="50000"/>
            <a:lumOff val="50000"/>
          </a:schemeClr>
        </a:gs>
        <a:gs pos="86000">
          <a:schemeClr val="tx1">
            <a:lumMod val="85000"/>
            <a:lumOff val="15000"/>
          </a:schemeClr>
        </a:gs>
        <a:gs pos="0">
          <a:schemeClr val="accent3">
            <a:lumMod val="75000"/>
          </a:schemeClr>
        </a:gs>
        <a:gs pos="0">
          <a:schemeClr val="accent3">
            <a:lumMod val="70000"/>
          </a:schemeClr>
        </a:gs>
      </a:gsLst>
      <a:path path="circle">
        <a:fillToRect l="50000" t="50000" r="50000" b="50000"/>
      </a:path>
    </a:gradFill>
    <a:ln w="9460" cap="flat" cmpd="sng" algn="ctr">
      <a:solidFill>
        <a:schemeClr val="bg1"/>
      </a:solidFill>
      <a:round/>
    </a:ln>
    <a:effectLst/>
  </c:spPr>
  <c:txPr>
    <a:bodyPr/>
    <a:lstStyle/>
    <a:p>
      <a:pPr>
        <a:defRPr>
          <a:effectLst>
            <a:outerShdw dist="25400" dir="5700000" algn="tr" rotWithShape="0">
              <a:schemeClr val="tx1"/>
            </a:outerShdw>
          </a:effectLst>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10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1433447098976107E-2"/>
          <c:y val="4.0302267002518891E-2"/>
          <c:w val="0.58361774744027306"/>
          <c:h val="0.86649874055415621"/>
        </c:manualLayout>
      </c:layout>
      <c:bar3DChart>
        <c:barDir val="col"/>
        <c:grouping val="clustered"/>
        <c:varyColors val="0"/>
        <c:ser>
          <c:idx val="0"/>
          <c:order val="0"/>
          <c:tx>
            <c:strRef>
              <c:f>Sheet1!$A$2</c:f>
              <c:strCache>
                <c:ptCount val="1"/>
                <c:pt idx="0">
                  <c:v>Soc. rizikos šeimų skaičius</c:v>
                </c:pt>
              </c:strCache>
            </c:strRef>
          </c:tx>
          <c:spPr>
            <a:solidFill>
              <a:srgbClr val="9999FF"/>
            </a:solidFill>
            <a:ln w="12566">
              <a:solidFill>
                <a:srgbClr val="000000"/>
              </a:solidFill>
              <a:prstDash val="solid"/>
            </a:ln>
          </c:spPr>
          <c:invertIfNegative val="0"/>
          <c:dLbls>
            <c:spPr>
              <a:noFill/>
              <a:ln w="25133">
                <a:noFill/>
              </a:ln>
            </c:spPr>
            <c:txPr>
              <a:bodyPr wrap="square" lIns="38100" tIns="19050" rIns="38100" bIns="19050" anchor="ctr">
                <a:spAutoFit/>
              </a:bodyPr>
              <a:lstStyle/>
              <a:p>
                <a:pPr>
                  <a:defRPr sz="165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2013 m. </c:v>
                </c:pt>
                <c:pt idx="1">
                  <c:v>2014 m. </c:v>
                </c:pt>
                <c:pt idx="2">
                  <c:v>2015 m.</c:v>
                </c:pt>
                <c:pt idx="3">
                  <c:v>2016 m.</c:v>
                </c:pt>
                <c:pt idx="4">
                  <c:v>2017 m. </c:v>
                </c:pt>
              </c:strCache>
            </c:strRef>
          </c:cat>
          <c:val>
            <c:numRef>
              <c:f>Sheet1!$B$2:$F$2</c:f>
              <c:numCache>
                <c:formatCode>General</c:formatCode>
                <c:ptCount val="5"/>
                <c:pt idx="0">
                  <c:v>132</c:v>
                </c:pt>
                <c:pt idx="1">
                  <c:v>105</c:v>
                </c:pt>
                <c:pt idx="2">
                  <c:v>106</c:v>
                </c:pt>
                <c:pt idx="3">
                  <c:v>123</c:v>
                </c:pt>
                <c:pt idx="4">
                  <c:v>138</c:v>
                </c:pt>
              </c:numCache>
            </c:numRef>
          </c:val>
        </c:ser>
        <c:ser>
          <c:idx val="1"/>
          <c:order val="1"/>
          <c:tx>
            <c:strRef>
              <c:f>Sheet1!$A$3</c:f>
              <c:strCache>
                <c:ptCount val="1"/>
                <c:pt idx="0">
                  <c:v>Soc. rizikos šeimose vaikų skaičius</c:v>
                </c:pt>
              </c:strCache>
            </c:strRef>
          </c:tx>
          <c:spPr>
            <a:solidFill>
              <a:srgbClr val="993366"/>
            </a:solidFill>
            <a:ln w="12566">
              <a:solidFill>
                <a:srgbClr val="000000"/>
              </a:solidFill>
              <a:prstDash val="solid"/>
            </a:ln>
          </c:spPr>
          <c:invertIfNegative val="0"/>
          <c:dLbls>
            <c:spPr>
              <a:noFill/>
              <a:ln w="25133">
                <a:noFill/>
              </a:ln>
            </c:spPr>
            <c:txPr>
              <a:bodyPr wrap="square" lIns="38100" tIns="19050" rIns="38100" bIns="19050" anchor="ctr">
                <a:spAutoFit/>
              </a:bodyPr>
              <a:lstStyle/>
              <a:p>
                <a:pPr>
                  <a:defRPr sz="165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2013 m. </c:v>
                </c:pt>
                <c:pt idx="1">
                  <c:v>2014 m. </c:v>
                </c:pt>
                <c:pt idx="2">
                  <c:v>2015 m.</c:v>
                </c:pt>
                <c:pt idx="3">
                  <c:v>2016 m.</c:v>
                </c:pt>
                <c:pt idx="4">
                  <c:v>2017 m. </c:v>
                </c:pt>
              </c:strCache>
            </c:strRef>
          </c:cat>
          <c:val>
            <c:numRef>
              <c:f>Sheet1!$B$3:$F$3</c:f>
              <c:numCache>
                <c:formatCode>General</c:formatCode>
                <c:ptCount val="5"/>
                <c:pt idx="0">
                  <c:v>284</c:v>
                </c:pt>
                <c:pt idx="1">
                  <c:v>218</c:v>
                </c:pt>
                <c:pt idx="2">
                  <c:v>225</c:v>
                </c:pt>
                <c:pt idx="3">
                  <c:v>272</c:v>
                </c:pt>
                <c:pt idx="4">
                  <c:v>286</c:v>
                </c:pt>
              </c:numCache>
            </c:numRef>
          </c:val>
        </c:ser>
        <c:dLbls>
          <c:showLegendKey val="0"/>
          <c:showVal val="0"/>
          <c:showCatName val="0"/>
          <c:showSerName val="0"/>
          <c:showPercent val="0"/>
          <c:showBubbleSize val="0"/>
        </c:dLbls>
        <c:gapWidth val="150"/>
        <c:gapDepth val="0"/>
        <c:shape val="box"/>
        <c:axId val="456167728"/>
        <c:axId val="448700560"/>
        <c:axId val="0"/>
      </c:bar3DChart>
      <c:catAx>
        <c:axId val="456167728"/>
        <c:scaling>
          <c:orientation val="minMax"/>
        </c:scaling>
        <c:delete val="0"/>
        <c:axPos val="b"/>
        <c:numFmt formatCode="General" sourceLinked="1"/>
        <c:majorTickMark val="out"/>
        <c:minorTickMark val="none"/>
        <c:tickLblPos val="low"/>
        <c:spPr>
          <a:ln w="3142">
            <a:solidFill>
              <a:srgbClr val="000000"/>
            </a:solidFill>
            <a:prstDash val="solid"/>
          </a:ln>
        </c:spPr>
        <c:txPr>
          <a:bodyPr rot="0" vert="horz"/>
          <a:lstStyle/>
          <a:p>
            <a:pPr>
              <a:defRPr sz="893" b="1" i="0" u="none" strike="noStrike" baseline="0">
                <a:solidFill>
                  <a:srgbClr val="000000"/>
                </a:solidFill>
                <a:latin typeface="Calibri"/>
                <a:ea typeface="Calibri"/>
                <a:cs typeface="Calibri"/>
              </a:defRPr>
            </a:pPr>
            <a:endParaRPr lang="en-US"/>
          </a:p>
        </c:txPr>
        <c:crossAx val="448700560"/>
        <c:crosses val="autoZero"/>
        <c:auto val="0"/>
        <c:lblAlgn val="ctr"/>
        <c:lblOffset val="100"/>
        <c:tickLblSkip val="1"/>
        <c:tickMarkSkip val="1"/>
        <c:noMultiLvlLbl val="0"/>
      </c:catAx>
      <c:valAx>
        <c:axId val="448700560"/>
        <c:scaling>
          <c:orientation val="minMax"/>
        </c:scaling>
        <c:delete val="0"/>
        <c:axPos val="l"/>
        <c:majorGridlines>
          <c:spPr>
            <a:ln w="3142">
              <a:solidFill>
                <a:srgbClr val="000000"/>
              </a:solidFill>
              <a:prstDash val="solid"/>
            </a:ln>
          </c:spPr>
        </c:majorGridlines>
        <c:numFmt formatCode="General" sourceLinked="1"/>
        <c:majorTickMark val="out"/>
        <c:minorTickMark val="none"/>
        <c:tickLblPos val="nextTo"/>
        <c:spPr>
          <a:ln w="3142">
            <a:solidFill>
              <a:srgbClr val="000000"/>
            </a:solidFill>
            <a:prstDash val="solid"/>
          </a:ln>
        </c:spPr>
        <c:txPr>
          <a:bodyPr rot="0" vert="horz"/>
          <a:lstStyle/>
          <a:p>
            <a:pPr>
              <a:defRPr sz="893" b="1" i="0" u="none" strike="noStrike" baseline="0">
                <a:solidFill>
                  <a:srgbClr val="000000"/>
                </a:solidFill>
                <a:latin typeface="Calibri"/>
                <a:ea typeface="Calibri"/>
                <a:cs typeface="Calibri"/>
              </a:defRPr>
            </a:pPr>
            <a:endParaRPr lang="en-US"/>
          </a:p>
        </c:txPr>
        <c:crossAx val="456167728"/>
        <c:crosses val="autoZero"/>
        <c:crossBetween val="between"/>
      </c:valAx>
      <c:spPr>
        <a:noFill/>
        <a:ln w="25196">
          <a:noFill/>
        </a:ln>
      </c:spPr>
    </c:plotArea>
    <c:legend>
      <c:legendPos val="r"/>
      <c:layout>
        <c:manualLayout>
          <c:xMode val="edge"/>
          <c:yMode val="edge"/>
          <c:wMode val="edge"/>
          <c:hMode val="edge"/>
          <c:x val="0.66211614852491263"/>
          <c:y val="0.28715359966507259"/>
          <c:w val="0.9931741141053021"/>
          <c:h val="0.71788416018549839"/>
        </c:manualLayout>
      </c:layout>
      <c:overlay val="0"/>
      <c:spPr>
        <a:solidFill>
          <a:srgbClr val="FFFFFF"/>
        </a:solidFill>
        <a:ln w="3142">
          <a:solidFill>
            <a:srgbClr val="000000"/>
          </a:solidFill>
          <a:prstDash val="solid"/>
        </a:ln>
      </c:spPr>
      <c:txPr>
        <a:bodyPr/>
        <a:lstStyle/>
        <a:p>
          <a:pPr>
            <a:defRPr sz="1524"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657" b="1" i="0" u="none" strike="noStrike" baseline="0">
          <a:solidFill>
            <a:srgbClr val="000000"/>
          </a:solidFill>
          <a:latin typeface="Calibri"/>
          <a:ea typeface="Calibri"/>
          <a:cs typeface="Calibri"/>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8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3712480252764615E-2"/>
          <c:y val="4.2056074766355138E-2"/>
          <c:w val="0.6635071090047393"/>
          <c:h val="0.82943925233644855"/>
        </c:manualLayout>
      </c:layout>
      <c:bar3DChart>
        <c:barDir val="col"/>
        <c:grouping val="clustered"/>
        <c:varyColors val="0"/>
        <c:ser>
          <c:idx val="0"/>
          <c:order val="0"/>
          <c:tx>
            <c:strRef>
              <c:f>Sheet1!$A$2</c:f>
              <c:strCache>
                <c:ptCount val="1"/>
                <c:pt idx="0">
                  <c:v>Įrašyta į apskaitą soc. rizikos šeimų</c:v>
                </c:pt>
              </c:strCache>
            </c:strRef>
          </c:tx>
          <c:spPr>
            <a:solidFill>
              <a:srgbClr val="9999FF"/>
            </a:solidFill>
            <a:ln w="12624">
              <a:solidFill>
                <a:srgbClr val="000000"/>
              </a:solidFill>
              <a:prstDash val="solid"/>
            </a:ln>
          </c:spPr>
          <c:invertIfNegative val="0"/>
          <c:dLbls>
            <c:spPr>
              <a:noFill/>
              <a:ln w="25248">
                <a:noFill/>
              </a:ln>
            </c:spPr>
            <c:txPr>
              <a:bodyPr wrap="square" lIns="38100" tIns="19050" rIns="38100" bIns="19050" anchor="ctr">
                <a:spAutoFit/>
              </a:bodyPr>
              <a:lstStyle/>
              <a:p>
                <a:pPr>
                  <a:defRPr sz="1813"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2013 m. </c:v>
                </c:pt>
                <c:pt idx="1">
                  <c:v>2014 m. </c:v>
                </c:pt>
                <c:pt idx="2">
                  <c:v>2015 m.</c:v>
                </c:pt>
                <c:pt idx="3">
                  <c:v>2016 m.</c:v>
                </c:pt>
                <c:pt idx="4">
                  <c:v>2017 m.</c:v>
                </c:pt>
              </c:strCache>
            </c:strRef>
          </c:cat>
          <c:val>
            <c:numRef>
              <c:f>Sheet1!$B$2:$F$2</c:f>
              <c:numCache>
                <c:formatCode>General</c:formatCode>
                <c:ptCount val="5"/>
                <c:pt idx="0">
                  <c:v>19</c:v>
                </c:pt>
                <c:pt idx="1">
                  <c:v>12</c:v>
                </c:pt>
                <c:pt idx="2">
                  <c:v>25</c:v>
                </c:pt>
                <c:pt idx="3">
                  <c:v>36</c:v>
                </c:pt>
                <c:pt idx="4">
                  <c:v>41</c:v>
                </c:pt>
              </c:numCache>
            </c:numRef>
          </c:val>
        </c:ser>
        <c:ser>
          <c:idx val="1"/>
          <c:order val="1"/>
          <c:tx>
            <c:strRef>
              <c:f>Sheet1!$A$3</c:f>
              <c:strCache>
                <c:ptCount val="1"/>
                <c:pt idx="0">
                  <c:v>Išbraukta iš apskaitos soc. rizikos šeimų</c:v>
                </c:pt>
              </c:strCache>
            </c:strRef>
          </c:tx>
          <c:spPr>
            <a:solidFill>
              <a:srgbClr val="993366"/>
            </a:solidFill>
            <a:ln w="12624">
              <a:solidFill>
                <a:srgbClr val="000000"/>
              </a:solidFill>
              <a:prstDash val="solid"/>
            </a:ln>
          </c:spPr>
          <c:invertIfNegative val="0"/>
          <c:dLbls>
            <c:spPr>
              <a:noFill/>
              <a:ln w="25248">
                <a:noFill/>
              </a:ln>
            </c:spPr>
            <c:txPr>
              <a:bodyPr wrap="square" lIns="38100" tIns="19050" rIns="38100" bIns="19050" anchor="ctr">
                <a:spAutoFit/>
              </a:bodyPr>
              <a:lstStyle/>
              <a:p>
                <a:pPr>
                  <a:defRPr sz="1813"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2013 m. </c:v>
                </c:pt>
                <c:pt idx="1">
                  <c:v>2014 m. </c:v>
                </c:pt>
                <c:pt idx="2">
                  <c:v>2015 m.</c:v>
                </c:pt>
                <c:pt idx="3">
                  <c:v>2016 m.</c:v>
                </c:pt>
                <c:pt idx="4">
                  <c:v>2017 m.</c:v>
                </c:pt>
              </c:strCache>
            </c:strRef>
          </c:cat>
          <c:val>
            <c:numRef>
              <c:f>Sheet1!$B$3:$F$3</c:f>
              <c:numCache>
                <c:formatCode>General</c:formatCode>
                <c:ptCount val="5"/>
                <c:pt idx="0">
                  <c:v>13</c:v>
                </c:pt>
                <c:pt idx="1">
                  <c:v>37</c:v>
                </c:pt>
                <c:pt idx="2">
                  <c:v>23</c:v>
                </c:pt>
                <c:pt idx="3">
                  <c:v>23</c:v>
                </c:pt>
                <c:pt idx="4">
                  <c:v>27</c:v>
                </c:pt>
              </c:numCache>
            </c:numRef>
          </c:val>
        </c:ser>
        <c:dLbls>
          <c:showLegendKey val="0"/>
          <c:showVal val="0"/>
          <c:showCatName val="0"/>
          <c:showSerName val="0"/>
          <c:showPercent val="0"/>
          <c:showBubbleSize val="0"/>
        </c:dLbls>
        <c:gapWidth val="150"/>
        <c:gapDepth val="0"/>
        <c:shape val="box"/>
        <c:axId val="456023016"/>
        <c:axId val="456028112"/>
        <c:axId val="0"/>
      </c:bar3DChart>
      <c:catAx>
        <c:axId val="456023016"/>
        <c:scaling>
          <c:orientation val="minMax"/>
        </c:scaling>
        <c:delete val="0"/>
        <c:axPos val="b"/>
        <c:numFmt formatCode="General" sourceLinked="1"/>
        <c:majorTickMark val="out"/>
        <c:minorTickMark val="none"/>
        <c:tickLblPos val="low"/>
        <c:spPr>
          <a:ln w="3156">
            <a:solidFill>
              <a:srgbClr val="000000"/>
            </a:solidFill>
            <a:prstDash val="solid"/>
          </a:ln>
        </c:spPr>
        <c:txPr>
          <a:bodyPr rot="0" vert="horz"/>
          <a:lstStyle/>
          <a:p>
            <a:pPr>
              <a:defRPr sz="1191" b="1" i="0" u="none" strike="noStrike" baseline="0">
                <a:solidFill>
                  <a:srgbClr val="000000"/>
                </a:solidFill>
                <a:latin typeface="Calibri"/>
                <a:ea typeface="Calibri"/>
                <a:cs typeface="Calibri"/>
              </a:defRPr>
            </a:pPr>
            <a:endParaRPr lang="en-US"/>
          </a:p>
        </c:txPr>
        <c:crossAx val="456028112"/>
        <c:crosses val="autoZero"/>
        <c:auto val="1"/>
        <c:lblAlgn val="ctr"/>
        <c:lblOffset val="100"/>
        <c:tickLblSkip val="1"/>
        <c:tickMarkSkip val="1"/>
        <c:noMultiLvlLbl val="0"/>
      </c:catAx>
      <c:valAx>
        <c:axId val="456028112"/>
        <c:scaling>
          <c:orientation val="minMax"/>
        </c:scaling>
        <c:delete val="0"/>
        <c:axPos val="l"/>
        <c:majorGridlines>
          <c:spPr>
            <a:ln w="3156">
              <a:solidFill>
                <a:srgbClr val="000000"/>
              </a:solidFill>
              <a:prstDash val="solid"/>
            </a:ln>
          </c:spPr>
        </c:majorGridlines>
        <c:numFmt formatCode="General" sourceLinked="1"/>
        <c:majorTickMark val="out"/>
        <c:minorTickMark val="none"/>
        <c:tickLblPos val="nextTo"/>
        <c:spPr>
          <a:ln w="3156">
            <a:solidFill>
              <a:srgbClr val="000000"/>
            </a:solidFill>
            <a:prstDash val="solid"/>
          </a:ln>
        </c:spPr>
        <c:txPr>
          <a:bodyPr rot="0" vert="horz"/>
          <a:lstStyle/>
          <a:p>
            <a:pPr>
              <a:defRPr sz="1191" b="1" i="0" u="none" strike="noStrike" baseline="0">
                <a:solidFill>
                  <a:srgbClr val="000000"/>
                </a:solidFill>
                <a:latin typeface="Calibri"/>
                <a:ea typeface="Calibri"/>
                <a:cs typeface="Calibri"/>
              </a:defRPr>
            </a:pPr>
            <a:endParaRPr lang="en-US"/>
          </a:p>
        </c:txPr>
        <c:crossAx val="456023016"/>
        <c:crosses val="autoZero"/>
        <c:crossBetween val="between"/>
      </c:valAx>
      <c:spPr>
        <a:noFill/>
        <a:ln w="25306">
          <a:noFill/>
        </a:ln>
      </c:spPr>
    </c:plotArea>
    <c:legend>
      <c:legendPos val="r"/>
      <c:layout>
        <c:manualLayout>
          <c:xMode val="edge"/>
          <c:yMode val="edge"/>
          <c:wMode val="edge"/>
          <c:hMode val="edge"/>
          <c:x val="0.7330173514302929"/>
          <c:y val="0.30373826104106932"/>
          <c:w val="0.99684038522422047"/>
          <c:h val="0.67757013032330504"/>
        </c:manualLayout>
      </c:layout>
      <c:overlay val="0"/>
      <c:spPr>
        <a:noFill/>
        <a:ln w="3156">
          <a:solidFill>
            <a:srgbClr val="000000"/>
          </a:solidFill>
          <a:prstDash val="solid"/>
        </a:ln>
      </c:spPr>
      <c:txPr>
        <a:bodyPr/>
        <a:lstStyle/>
        <a:p>
          <a:pPr>
            <a:defRPr sz="1093"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813" b="1" i="0" u="none" strike="noStrike" baseline="0">
          <a:solidFill>
            <a:srgbClr val="000000"/>
          </a:solidFill>
          <a:latin typeface="Calibri"/>
          <a:ea typeface="Calibri"/>
          <a:cs typeface="Calibri"/>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11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4226475279106859E-2"/>
          <c:y val="3.7974683544303799E-2"/>
          <c:w val="0.62200956937799046"/>
          <c:h val="0.86919831223628696"/>
        </c:manualLayout>
      </c:layout>
      <c:bar3DChart>
        <c:barDir val="col"/>
        <c:grouping val="clustered"/>
        <c:varyColors val="0"/>
        <c:ser>
          <c:idx val="0"/>
          <c:order val="0"/>
          <c:tx>
            <c:strRef>
              <c:f>Sheet1!$A$2</c:f>
              <c:strCache>
                <c:ptCount val="1"/>
                <c:pt idx="0">
                  <c:v>Globa (rūpyba) šeimoje</c:v>
                </c:pt>
              </c:strCache>
            </c:strRef>
          </c:tx>
          <c:spPr>
            <a:solidFill>
              <a:srgbClr val="9999FF"/>
            </a:solidFill>
            <a:ln w="12662">
              <a:solidFill>
                <a:srgbClr val="000000"/>
              </a:solidFill>
              <a:prstDash val="solid"/>
            </a:ln>
          </c:spPr>
          <c:invertIfNegative val="0"/>
          <c:dLbls>
            <c:spPr>
              <a:noFill/>
              <a:ln w="25324">
                <a:noFill/>
              </a:ln>
            </c:spPr>
            <c:txPr>
              <a:bodyPr wrap="square" lIns="38100" tIns="19050" rIns="38100" bIns="19050" anchor="ctr">
                <a:spAutoFit/>
              </a:bodyPr>
              <a:lstStyle/>
              <a:p>
                <a:pPr>
                  <a:defRPr sz="1795"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2013 m.</c:v>
                </c:pt>
                <c:pt idx="1">
                  <c:v>2014 m. </c:v>
                </c:pt>
                <c:pt idx="2">
                  <c:v>2015 m.</c:v>
                </c:pt>
                <c:pt idx="3">
                  <c:v>2016 m.</c:v>
                </c:pt>
                <c:pt idx="4">
                  <c:v>2017 m.</c:v>
                </c:pt>
              </c:strCache>
            </c:strRef>
          </c:cat>
          <c:val>
            <c:numRef>
              <c:f>Sheet1!$B$2:$F$2</c:f>
              <c:numCache>
                <c:formatCode>General</c:formatCode>
                <c:ptCount val="5"/>
                <c:pt idx="0">
                  <c:v>82</c:v>
                </c:pt>
                <c:pt idx="1">
                  <c:v>74</c:v>
                </c:pt>
                <c:pt idx="2">
                  <c:v>64</c:v>
                </c:pt>
                <c:pt idx="3">
                  <c:v>82</c:v>
                </c:pt>
                <c:pt idx="4">
                  <c:v>80</c:v>
                </c:pt>
              </c:numCache>
            </c:numRef>
          </c:val>
        </c:ser>
        <c:ser>
          <c:idx val="1"/>
          <c:order val="1"/>
          <c:tx>
            <c:strRef>
              <c:f>Sheet1!$A$3</c:f>
              <c:strCache>
                <c:ptCount val="1"/>
                <c:pt idx="0">
                  <c:v>Globa (rūpyba) įstaigoje</c:v>
                </c:pt>
              </c:strCache>
            </c:strRef>
          </c:tx>
          <c:spPr>
            <a:solidFill>
              <a:srgbClr val="993366"/>
            </a:solidFill>
            <a:ln w="12662">
              <a:solidFill>
                <a:srgbClr val="000000"/>
              </a:solidFill>
              <a:prstDash val="solid"/>
            </a:ln>
          </c:spPr>
          <c:invertIfNegative val="0"/>
          <c:dLbls>
            <c:spPr>
              <a:noFill/>
              <a:ln w="25324">
                <a:noFill/>
              </a:ln>
            </c:spPr>
            <c:txPr>
              <a:bodyPr wrap="square" lIns="38100" tIns="19050" rIns="38100" bIns="19050" anchor="ctr">
                <a:spAutoFit/>
              </a:bodyPr>
              <a:lstStyle/>
              <a:p>
                <a:pPr>
                  <a:defRPr sz="1795"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2013 m.</c:v>
                </c:pt>
                <c:pt idx="1">
                  <c:v>2014 m. </c:v>
                </c:pt>
                <c:pt idx="2">
                  <c:v>2015 m.</c:v>
                </c:pt>
                <c:pt idx="3">
                  <c:v>2016 m.</c:v>
                </c:pt>
                <c:pt idx="4">
                  <c:v>2017 m.</c:v>
                </c:pt>
              </c:strCache>
            </c:strRef>
          </c:cat>
          <c:val>
            <c:numRef>
              <c:f>Sheet1!$B$3:$F$3</c:f>
              <c:numCache>
                <c:formatCode>General</c:formatCode>
                <c:ptCount val="5"/>
                <c:pt idx="0">
                  <c:v>44</c:v>
                </c:pt>
                <c:pt idx="1">
                  <c:v>56</c:v>
                </c:pt>
                <c:pt idx="2">
                  <c:v>46</c:v>
                </c:pt>
                <c:pt idx="3">
                  <c:v>48</c:v>
                </c:pt>
                <c:pt idx="4">
                  <c:v>47</c:v>
                </c:pt>
              </c:numCache>
            </c:numRef>
          </c:val>
        </c:ser>
        <c:dLbls>
          <c:showLegendKey val="0"/>
          <c:showVal val="0"/>
          <c:showCatName val="0"/>
          <c:showSerName val="0"/>
          <c:showPercent val="0"/>
          <c:showBubbleSize val="0"/>
        </c:dLbls>
        <c:gapWidth val="150"/>
        <c:gapDepth val="0"/>
        <c:shape val="box"/>
        <c:axId val="456027720"/>
        <c:axId val="456025368"/>
        <c:axId val="0"/>
      </c:bar3DChart>
      <c:catAx>
        <c:axId val="456027720"/>
        <c:scaling>
          <c:orientation val="minMax"/>
        </c:scaling>
        <c:delete val="0"/>
        <c:axPos val="b"/>
        <c:numFmt formatCode="General" sourceLinked="1"/>
        <c:majorTickMark val="out"/>
        <c:minorTickMark val="none"/>
        <c:tickLblPos val="low"/>
        <c:spPr>
          <a:ln w="3166">
            <a:solidFill>
              <a:srgbClr val="000000"/>
            </a:solidFill>
            <a:prstDash val="solid"/>
          </a:ln>
        </c:spPr>
        <c:txPr>
          <a:bodyPr rot="0" vert="horz"/>
          <a:lstStyle/>
          <a:p>
            <a:pPr>
              <a:defRPr sz="1196" b="1" i="0" u="none" strike="noStrike" baseline="0">
                <a:solidFill>
                  <a:srgbClr val="000000"/>
                </a:solidFill>
                <a:latin typeface="Calibri"/>
                <a:ea typeface="Calibri"/>
                <a:cs typeface="Calibri"/>
              </a:defRPr>
            </a:pPr>
            <a:endParaRPr lang="en-US"/>
          </a:p>
        </c:txPr>
        <c:crossAx val="456025368"/>
        <c:crosses val="autoZero"/>
        <c:auto val="1"/>
        <c:lblAlgn val="ctr"/>
        <c:lblOffset val="100"/>
        <c:tickLblSkip val="1"/>
        <c:tickMarkSkip val="1"/>
        <c:noMultiLvlLbl val="0"/>
      </c:catAx>
      <c:valAx>
        <c:axId val="456025368"/>
        <c:scaling>
          <c:orientation val="minMax"/>
        </c:scaling>
        <c:delete val="0"/>
        <c:axPos val="l"/>
        <c:majorGridlines>
          <c:spPr>
            <a:ln w="3166">
              <a:solidFill>
                <a:srgbClr val="000000"/>
              </a:solidFill>
              <a:prstDash val="solid"/>
            </a:ln>
          </c:spPr>
        </c:majorGridlines>
        <c:numFmt formatCode="General" sourceLinked="1"/>
        <c:majorTickMark val="out"/>
        <c:minorTickMark val="none"/>
        <c:tickLblPos val="nextTo"/>
        <c:spPr>
          <a:ln w="3166">
            <a:solidFill>
              <a:srgbClr val="000000"/>
            </a:solidFill>
            <a:prstDash val="solid"/>
          </a:ln>
        </c:spPr>
        <c:txPr>
          <a:bodyPr rot="0" vert="horz"/>
          <a:lstStyle/>
          <a:p>
            <a:pPr>
              <a:defRPr sz="1196" b="1" i="0" u="none" strike="noStrike" baseline="0">
                <a:solidFill>
                  <a:srgbClr val="000000"/>
                </a:solidFill>
                <a:latin typeface="Calibri"/>
                <a:ea typeface="Calibri"/>
                <a:cs typeface="Calibri"/>
              </a:defRPr>
            </a:pPr>
            <a:endParaRPr lang="en-US"/>
          </a:p>
        </c:txPr>
        <c:crossAx val="456027720"/>
        <c:crosses val="autoZero"/>
        <c:crossBetween val="between"/>
      </c:valAx>
      <c:spPr>
        <a:noFill/>
        <a:ln w="25324">
          <a:noFill/>
        </a:ln>
      </c:spPr>
    </c:plotArea>
    <c:legend>
      <c:legendPos val="r"/>
      <c:layout>
        <c:manualLayout>
          <c:xMode val="edge"/>
          <c:yMode val="edge"/>
          <c:wMode val="edge"/>
          <c:hMode val="edge"/>
          <c:x val="0.6937798748691385"/>
          <c:y val="0.44936719160104988"/>
          <c:w val="0.99362040992512979"/>
          <c:h val="0.55274278215223094"/>
        </c:manualLayout>
      </c:layout>
      <c:overlay val="0"/>
      <c:spPr>
        <a:noFill/>
        <a:ln w="3166">
          <a:solidFill>
            <a:srgbClr val="000000"/>
          </a:solidFill>
          <a:prstDash val="solid"/>
        </a:ln>
      </c:spPr>
      <c:txPr>
        <a:bodyPr/>
        <a:lstStyle/>
        <a:p>
          <a:pPr>
            <a:defRPr sz="1097"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795" b="1" i="0" u="none" strike="noStrike" baseline="0">
          <a:solidFill>
            <a:srgbClr val="000000"/>
          </a:solidFill>
          <a:latin typeface="Calibri"/>
          <a:ea typeface="Calibri"/>
          <a:cs typeface="Calibri"/>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10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1433447098976107E-2"/>
          <c:y val="4.0302267002518891E-2"/>
          <c:w val="0.58361774744027306"/>
          <c:h val="0.86649874055415621"/>
        </c:manualLayout>
      </c:layout>
      <c:bar3DChart>
        <c:barDir val="col"/>
        <c:grouping val="clustered"/>
        <c:varyColors val="0"/>
        <c:ser>
          <c:idx val="0"/>
          <c:order val="0"/>
          <c:tx>
            <c:strRef>
              <c:f>Sheet1!$A$2</c:f>
              <c:strCache>
                <c:ptCount val="1"/>
                <c:pt idx="0">
                  <c:v>Soc. rizikos šeimų skaičius</c:v>
                </c:pt>
              </c:strCache>
            </c:strRef>
          </c:tx>
          <c:spPr>
            <a:solidFill>
              <a:srgbClr val="9999FF"/>
            </a:solidFill>
            <a:ln w="12637">
              <a:solidFill>
                <a:srgbClr val="000000"/>
              </a:solidFill>
              <a:prstDash val="solid"/>
            </a:ln>
          </c:spPr>
          <c:invertIfNegative val="0"/>
          <c:dLbls>
            <c:spPr>
              <a:noFill/>
              <a:ln w="25276">
                <a:noFill/>
              </a:ln>
            </c:spPr>
            <c:txPr>
              <a:bodyPr wrap="square" lIns="38100" tIns="19050" rIns="38100" bIns="19050" anchor="ctr">
                <a:spAutoFit/>
              </a:bodyPr>
              <a:lstStyle/>
              <a:p>
                <a:pPr>
                  <a:defRPr sz="1666"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2013 m. </c:v>
                </c:pt>
                <c:pt idx="1">
                  <c:v>2014 m. </c:v>
                </c:pt>
                <c:pt idx="2">
                  <c:v>2015 m.</c:v>
                </c:pt>
                <c:pt idx="3">
                  <c:v>2016 m.</c:v>
                </c:pt>
                <c:pt idx="4">
                  <c:v>2017 m. </c:v>
                </c:pt>
              </c:strCache>
            </c:strRef>
          </c:cat>
          <c:val>
            <c:numRef>
              <c:f>Sheet1!$B$2:$F$2</c:f>
              <c:numCache>
                <c:formatCode>General</c:formatCode>
                <c:ptCount val="5"/>
                <c:pt idx="0">
                  <c:v>132</c:v>
                </c:pt>
                <c:pt idx="1">
                  <c:v>105</c:v>
                </c:pt>
                <c:pt idx="2">
                  <c:v>106</c:v>
                </c:pt>
                <c:pt idx="3">
                  <c:v>123</c:v>
                </c:pt>
                <c:pt idx="4">
                  <c:v>138</c:v>
                </c:pt>
              </c:numCache>
            </c:numRef>
          </c:val>
        </c:ser>
        <c:ser>
          <c:idx val="1"/>
          <c:order val="1"/>
          <c:tx>
            <c:strRef>
              <c:f>Sheet1!$A$3</c:f>
              <c:strCache>
                <c:ptCount val="1"/>
                <c:pt idx="0">
                  <c:v>Soc. rizikos šeimose vaikų skaičius</c:v>
                </c:pt>
              </c:strCache>
            </c:strRef>
          </c:tx>
          <c:spPr>
            <a:solidFill>
              <a:srgbClr val="993366"/>
            </a:solidFill>
            <a:ln w="12637">
              <a:solidFill>
                <a:srgbClr val="000000"/>
              </a:solidFill>
              <a:prstDash val="solid"/>
            </a:ln>
          </c:spPr>
          <c:invertIfNegative val="0"/>
          <c:dLbls>
            <c:spPr>
              <a:noFill/>
              <a:ln w="25276">
                <a:noFill/>
              </a:ln>
            </c:spPr>
            <c:txPr>
              <a:bodyPr wrap="square" lIns="38100" tIns="19050" rIns="38100" bIns="19050" anchor="ctr">
                <a:spAutoFit/>
              </a:bodyPr>
              <a:lstStyle/>
              <a:p>
                <a:pPr>
                  <a:defRPr sz="1666"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2013 m. </c:v>
                </c:pt>
                <c:pt idx="1">
                  <c:v>2014 m. </c:v>
                </c:pt>
                <c:pt idx="2">
                  <c:v>2015 m.</c:v>
                </c:pt>
                <c:pt idx="3">
                  <c:v>2016 m.</c:v>
                </c:pt>
                <c:pt idx="4">
                  <c:v>2017 m. </c:v>
                </c:pt>
              </c:strCache>
            </c:strRef>
          </c:cat>
          <c:val>
            <c:numRef>
              <c:f>Sheet1!$B$3:$F$3</c:f>
              <c:numCache>
                <c:formatCode>General</c:formatCode>
                <c:ptCount val="5"/>
                <c:pt idx="0">
                  <c:v>284</c:v>
                </c:pt>
                <c:pt idx="1">
                  <c:v>218</c:v>
                </c:pt>
                <c:pt idx="2">
                  <c:v>225</c:v>
                </c:pt>
                <c:pt idx="3">
                  <c:v>272</c:v>
                </c:pt>
                <c:pt idx="4">
                  <c:v>286</c:v>
                </c:pt>
              </c:numCache>
            </c:numRef>
          </c:val>
        </c:ser>
        <c:dLbls>
          <c:showLegendKey val="0"/>
          <c:showVal val="0"/>
          <c:showCatName val="0"/>
          <c:showSerName val="0"/>
          <c:showPercent val="0"/>
          <c:showBubbleSize val="0"/>
        </c:dLbls>
        <c:gapWidth val="150"/>
        <c:gapDepth val="0"/>
        <c:shape val="box"/>
        <c:axId val="456023408"/>
        <c:axId val="456024976"/>
        <c:axId val="0"/>
      </c:bar3DChart>
      <c:catAx>
        <c:axId val="456023408"/>
        <c:scaling>
          <c:orientation val="minMax"/>
        </c:scaling>
        <c:delete val="0"/>
        <c:axPos val="b"/>
        <c:numFmt formatCode="General" sourceLinked="1"/>
        <c:majorTickMark val="out"/>
        <c:minorTickMark val="none"/>
        <c:tickLblPos val="low"/>
        <c:spPr>
          <a:ln w="3159">
            <a:solidFill>
              <a:srgbClr val="000000"/>
            </a:solidFill>
            <a:prstDash val="solid"/>
          </a:ln>
        </c:spPr>
        <c:txPr>
          <a:bodyPr rot="0" vert="horz"/>
          <a:lstStyle/>
          <a:p>
            <a:pPr>
              <a:defRPr sz="898" b="1" i="0" u="none" strike="noStrike" baseline="0">
                <a:solidFill>
                  <a:srgbClr val="000000"/>
                </a:solidFill>
                <a:latin typeface="Calibri"/>
                <a:ea typeface="Calibri"/>
                <a:cs typeface="Calibri"/>
              </a:defRPr>
            </a:pPr>
            <a:endParaRPr lang="en-US"/>
          </a:p>
        </c:txPr>
        <c:crossAx val="456024976"/>
        <c:crosses val="autoZero"/>
        <c:auto val="0"/>
        <c:lblAlgn val="ctr"/>
        <c:lblOffset val="100"/>
        <c:tickLblSkip val="1"/>
        <c:tickMarkSkip val="1"/>
        <c:noMultiLvlLbl val="0"/>
      </c:catAx>
      <c:valAx>
        <c:axId val="456024976"/>
        <c:scaling>
          <c:orientation val="minMax"/>
        </c:scaling>
        <c:delete val="0"/>
        <c:axPos val="l"/>
        <c:majorGridlines>
          <c:spPr>
            <a:ln w="3159">
              <a:solidFill>
                <a:srgbClr val="000000"/>
              </a:solidFill>
              <a:prstDash val="solid"/>
            </a:ln>
          </c:spPr>
        </c:majorGridlines>
        <c:numFmt formatCode="General" sourceLinked="1"/>
        <c:majorTickMark val="out"/>
        <c:minorTickMark val="none"/>
        <c:tickLblPos val="nextTo"/>
        <c:spPr>
          <a:ln w="3159">
            <a:solidFill>
              <a:srgbClr val="000000"/>
            </a:solidFill>
            <a:prstDash val="solid"/>
          </a:ln>
        </c:spPr>
        <c:txPr>
          <a:bodyPr rot="0" vert="horz"/>
          <a:lstStyle/>
          <a:p>
            <a:pPr>
              <a:defRPr sz="898" b="1" i="0" u="none" strike="noStrike" baseline="0">
                <a:solidFill>
                  <a:srgbClr val="000000"/>
                </a:solidFill>
                <a:latin typeface="Calibri"/>
                <a:ea typeface="Calibri"/>
                <a:cs typeface="Calibri"/>
              </a:defRPr>
            </a:pPr>
            <a:endParaRPr lang="en-US"/>
          </a:p>
        </c:txPr>
        <c:crossAx val="456023408"/>
        <c:crosses val="autoZero"/>
        <c:crossBetween val="between"/>
      </c:valAx>
      <c:spPr>
        <a:noFill/>
        <a:ln w="25339">
          <a:noFill/>
        </a:ln>
      </c:spPr>
    </c:plotArea>
    <c:legend>
      <c:legendPos val="r"/>
      <c:layout>
        <c:manualLayout>
          <c:xMode val="edge"/>
          <c:yMode val="edge"/>
          <c:wMode val="edge"/>
          <c:hMode val="edge"/>
          <c:x val="0.66211599656237663"/>
          <c:y val="0.28715356482079085"/>
          <c:w val="0.99317399484356494"/>
          <c:h val="0.71788408416161098"/>
        </c:manualLayout>
      </c:layout>
      <c:overlay val="0"/>
      <c:spPr>
        <a:solidFill>
          <a:srgbClr val="FFFFFF"/>
        </a:solidFill>
        <a:ln w="3159">
          <a:solidFill>
            <a:srgbClr val="000000"/>
          </a:solidFill>
          <a:prstDash val="solid"/>
        </a:ln>
      </c:spPr>
      <c:txPr>
        <a:bodyPr/>
        <a:lstStyle/>
        <a:p>
          <a:pPr>
            <a:defRPr sz="1532"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666" b="1" i="0" u="none" strike="noStrike" baseline="0">
          <a:solidFill>
            <a:srgbClr val="000000"/>
          </a:solidFill>
          <a:latin typeface="Calibri"/>
          <a:ea typeface="Calibri"/>
          <a:cs typeface="Calibri"/>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8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3712480252764615E-2"/>
          <c:y val="4.2056074766355138E-2"/>
          <c:w val="0.6635071090047393"/>
          <c:h val="0.82943925233644855"/>
        </c:manualLayout>
      </c:layout>
      <c:bar3DChart>
        <c:barDir val="col"/>
        <c:grouping val="clustered"/>
        <c:varyColors val="0"/>
        <c:ser>
          <c:idx val="0"/>
          <c:order val="0"/>
          <c:tx>
            <c:strRef>
              <c:f>Sheet1!$A$2</c:f>
              <c:strCache>
                <c:ptCount val="1"/>
                <c:pt idx="0">
                  <c:v>Įrašyta į apskaitą soc. rizikos šeimų</c:v>
                </c:pt>
              </c:strCache>
            </c:strRef>
          </c:tx>
          <c:spPr>
            <a:solidFill>
              <a:srgbClr val="9999FF"/>
            </a:solidFill>
            <a:ln w="12788">
              <a:solidFill>
                <a:srgbClr val="000000"/>
              </a:solidFill>
              <a:prstDash val="solid"/>
            </a:ln>
          </c:spPr>
          <c:invertIfNegative val="0"/>
          <c:dLbls>
            <c:spPr>
              <a:noFill/>
              <a:ln w="25576">
                <a:noFill/>
              </a:ln>
            </c:spPr>
            <c:txPr>
              <a:bodyPr wrap="square" lIns="38100" tIns="19050" rIns="38100" bIns="19050" anchor="ctr">
                <a:spAutoFit/>
              </a:bodyPr>
              <a:lstStyle/>
              <a:p>
                <a:pPr>
                  <a:defRPr sz="183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2013 m. </c:v>
                </c:pt>
                <c:pt idx="1">
                  <c:v>2014 m. </c:v>
                </c:pt>
                <c:pt idx="2">
                  <c:v>2015 m.</c:v>
                </c:pt>
                <c:pt idx="3">
                  <c:v>2016 m.</c:v>
                </c:pt>
                <c:pt idx="4">
                  <c:v>2017 m.</c:v>
                </c:pt>
              </c:strCache>
            </c:strRef>
          </c:cat>
          <c:val>
            <c:numRef>
              <c:f>Sheet1!$B$2:$F$2</c:f>
              <c:numCache>
                <c:formatCode>General</c:formatCode>
                <c:ptCount val="5"/>
                <c:pt idx="0">
                  <c:v>19</c:v>
                </c:pt>
                <c:pt idx="1">
                  <c:v>12</c:v>
                </c:pt>
                <c:pt idx="2">
                  <c:v>25</c:v>
                </c:pt>
                <c:pt idx="3">
                  <c:v>36</c:v>
                </c:pt>
                <c:pt idx="4">
                  <c:v>41</c:v>
                </c:pt>
              </c:numCache>
            </c:numRef>
          </c:val>
        </c:ser>
        <c:ser>
          <c:idx val="1"/>
          <c:order val="1"/>
          <c:tx>
            <c:strRef>
              <c:f>Sheet1!$A$3</c:f>
              <c:strCache>
                <c:ptCount val="1"/>
                <c:pt idx="0">
                  <c:v>Išbraukta iš apskaitos soc. rizikos šeimų</c:v>
                </c:pt>
              </c:strCache>
            </c:strRef>
          </c:tx>
          <c:spPr>
            <a:solidFill>
              <a:srgbClr val="993366"/>
            </a:solidFill>
            <a:ln w="12788">
              <a:solidFill>
                <a:srgbClr val="000000"/>
              </a:solidFill>
              <a:prstDash val="solid"/>
            </a:ln>
          </c:spPr>
          <c:invertIfNegative val="0"/>
          <c:dLbls>
            <c:spPr>
              <a:noFill/>
              <a:ln w="25576">
                <a:noFill/>
              </a:ln>
            </c:spPr>
            <c:txPr>
              <a:bodyPr wrap="square" lIns="38100" tIns="19050" rIns="38100" bIns="19050" anchor="ctr">
                <a:spAutoFit/>
              </a:bodyPr>
              <a:lstStyle/>
              <a:p>
                <a:pPr>
                  <a:defRPr sz="183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2013 m. </c:v>
                </c:pt>
                <c:pt idx="1">
                  <c:v>2014 m. </c:v>
                </c:pt>
                <c:pt idx="2">
                  <c:v>2015 m.</c:v>
                </c:pt>
                <c:pt idx="3">
                  <c:v>2016 m.</c:v>
                </c:pt>
                <c:pt idx="4">
                  <c:v>2017 m.</c:v>
                </c:pt>
              </c:strCache>
            </c:strRef>
          </c:cat>
          <c:val>
            <c:numRef>
              <c:f>Sheet1!$B$3:$F$3</c:f>
              <c:numCache>
                <c:formatCode>General</c:formatCode>
                <c:ptCount val="5"/>
                <c:pt idx="0">
                  <c:v>13</c:v>
                </c:pt>
                <c:pt idx="1">
                  <c:v>37</c:v>
                </c:pt>
                <c:pt idx="2">
                  <c:v>23</c:v>
                </c:pt>
                <c:pt idx="3">
                  <c:v>23</c:v>
                </c:pt>
                <c:pt idx="4">
                  <c:v>27</c:v>
                </c:pt>
              </c:numCache>
            </c:numRef>
          </c:val>
        </c:ser>
        <c:dLbls>
          <c:showLegendKey val="0"/>
          <c:showVal val="0"/>
          <c:showCatName val="0"/>
          <c:showSerName val="0"/>
          <c:showPercent val="0"/>
          <c:showBubbleSize val="0"/>
        </c:dLbls>
        <c:gapWidth val="150"/>
        <c:gapDepth val="0"/>
        <c:shape val="box"/>
        <c:axId val="456026152"/>
        <c:axId val="456026544"/>
        <c:axId val="0"/>
      </c:bar3DChart>
      <c:catAx>
        <c:axId val="456026152"/>
        <c:scaling>
          <c:orientation val="minMax"/>
        </c:scaling>
        <c:delete val="0"/>
        <c:axPos val="b"/>
        <c:numFmt formatCode="General" sourceLinked="1"/>
        <c:majorTickMark val="out"/>
        <c:minorTickMark val="none"/>
        <c:tickLblPos val="low"/>
        <c:spPr>
          <a:ln w="3197">
            <a:solidFill>
              <a:srgbClr val="000000"/>
            </a:solidFill>
            <a:prstDash val="solid"/>
          </a:ln>
        </c:spPr>
        <c:txPr>
          <a:bodyPr rot="0" vert="horz"/>
          <a:lstStyle/>
          <a:p>
            <a:pPr>
              <a:defRPr sz="1206" b="1" i="0" u="none" strike="noStrike" baseline="0">
                <a:solidFill>
                  <a:srgbClr val="000000"/>
                </a:solidFill>
                <a:latin typeface="Calibri"/>
                <a:ea typeface="Calibri"/>
                <a:cs typeface="Calibri"/>
              </a:defRPr>
            </a:pPr>
            <a:endParaRPr lang="en-US"/>
          </a:p>
        </c:txPr>
        <c:crossAx val="456026544"/>
        <c:crosses val="autoZero"/>
        <c:auto val="1"/>
        <c:lblAlgn val="ctr"/>
        <c:lblOffset val="100"/>
        <c:tickLblSkip val="1"/>
        <c:tickMarkSkip val="1"/>
        <c:noMultiLvlLbl val="0"/>
      </c:catAx>
      <c:valAx>
        <c:axId val="456026544"/>
        <c:scaling>
          <c:orientation val="minMax"/>
        </c:scaling>
        <c:delete val="0"/>
        <c:axPos val="l"/>
        <c:majorGridlines>
          <c:spPr>
            <a:ln w="3197">
              <a:solidFill>
                <a:srgbClr val="000000"/>
              </a:solidFill>
              <a:prstDash val="solid"/>
            </a:ln>
          </c:spPr>
        </c:majorGridlines>
        <c:numFmt formatCode="General" sourceLinked="1"/>
        <c:majorTickMark val="out"/>
        <c:minorTickMark val="none"/>
        <c:tickLblPos val="nextTo"/>
        <c:spPr>
          <a:ln w="3197">
            <a:solidFill>
              <a:srgbClr val="000000"/>
            </a:solidFill>
            <a:prstDash val="solid"/>
          </a:ln>
        </c:spPr>
        <c:txPr>
          <a:bodyPr rot="0" vert="horz"/>
          <a:lstStyle/>
          <a:p>
            <a:pPr>
              <a:defRPr sz="1206" b="1" i="0" u="none" strike="noStrike" baseline="0">
                <a:solidFill>
                  <a:srgbClr val="000000"/>
                </a:solidFill>
                <a:latin typeface="Calibri"/>
                <a:ea typeface="Calibri"/>
                <a:cs typeface="Calibri"/>
              </a:defRPr>
            </a:pPr>
            <a:endParaRPr lang="en-US"/>
          </a:p>
        </c:txPr>
        <c:crossAx val="456026152"/>
        <c:crosses val="autoZero"/>
        <c:crossBetween val="between"/>
      </c:valAx>
      <c:spPr>
        <a:noFill/>
        <a:ln w="25634">
          <a:noFill/>
        </a:ln>
      </c:spPr>
    </c:plotArea>
    <c:legend>
      <c:legendPos val="r"/>
      <c:layout>
        <c:manualLayout>
          <c:xMode val="edge"/>
          <c:yMode val="edge"/>
          <c:wMode val="edge"/>
          <c:hMode val="edge"/>
          <c:x val="0.73301746959049474"/>
          <c:y val="0.30373843844599296"/>
          <c:w val="0.9968404594586967"/>
          <c:h val="0.67757020787736999"/>
        </c:manualLayout>
      </c:layout>
      <c:overlay val="0"/>
      <c:spPr>
        <a:noFill/>
        <a:ln w="3197">
          <a:solidFill>
            <a:srgbClr val="000000"/>
          </a:solidFill>
          <a:prstDash val="solid"/>
        </a:ln>
      </c:spPr>
      <c:txPr>
        <a:bodyPr/>
        <a:lstStyle/>
        <a:p>
          <a:pPr>
            <a:defRPr sz="1107"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837" b="1" i="0" u="none" strike="noStrike" baseline="0">
          <a:solidFill>
            <a:srgbClr val="000000"/>
          </a:solidFill>
          <a:latin typeface="Calibri"/>
          <a:ea typeface="Calibri"/>
          <a:cs typeface="Calibri"/>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11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4226475279106859E-2"/>
          <c:y val="3.7974683544303799E-2"/>
          <c:w val="0.62200956937799046"/>
          <c:h val="0.86919831223628696"/>
        </c:manualLayout>
      </c:layout>
      <c:bar3DChart>
        <c:barDir val="col"/>
        <c:grouping val="clustered"/>
        <c:varyColors val="0"/>
        <c:ser>
          <c:idx val="0"/>
          <c:order val="0"/>
          <c:tx>
            <c:strRef>
              <c:f>Sheet1!$A$2</c:f>
              <c:strCache>
                <c:ptCount val="1"/>
                <c:pt idx="0">
                  <c:v>Globa (rūpyba) šeimoje</c:v>
                </c:pt>
              </c:strCache>
            </c:strRef>
          </c:tx>
          <c:spPr>
            <a:solidFill>
              <a:srgbClr val="9999FF"/>
            </a:solidFill>
            <a:ln w="12604">
              <a:solidFill>
                <a:srgbClr val="000000"/>
              </a:solidFill>
              <a:prstDash val="solid"/>
            </a:ln>
          </c:spPr>
          <c:invertIfNegative val="0"/>
          <c:dLbls>
            <c:spPr>
              <a:noFill/>
              <a:ln w="25209">
                <a:noFill/>
              </a:ln>
            </c:spPr>
            <c:txPr>
              <a:bodyPr wrap="square" lIns="38100" tIns="19050" rIns="38100" bIns="19050" anchor="ctr">
                <a:spAutoFit/>
              </a:bodyPr>
              <a:lstStyle/>
              <a:p>
                <a:pPr>
                  <a:defRPr sz="1786"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2013 m.</c:v>
                </c:pt>
                <c:pt idx="1">
                  <c:v>2014 m. </c:v>
                </c:pt>
                <c:pt idx="2">
                  <c:v>2015 m.</c:v>
                </c:pt>
                <c:pt idx="3">
                  <c:v>2016 m.</c:v>
                </c:pt>
                <c:pt idx="4">
                  <c:v>2017 m.</c:v>
                </c:pt>
              </c:strCache>
            </c:strRef>
          </c:cat>
          <c:val>
            <c:numRef>
              <c:f>Sheet1!$B$2:$F$2</c:f>
              <c:numCache>
                <c:formatCode>General</c:formatCode>
                <c:ptCount val="5"/>
                <c:pt idx="0">
                  <c:v>82</c:v>
                </c:pt>
                <c:pt idx="1">
                  <c:v>74</c:v>
                </c:pt>
                <c:pt idx="2">
                  <c:v>64</c:v>
                </c:pt>
                <c:pt idx="3">
                  <c:v>82</c:v>
                </c:pt>
                <c:pt idx="4">
                  <c:v>80</c:v>
                </c:pt>
              </c:numCache>
            </c:numRef>
          </c:val>
        </c:ser>
        <c:ser>
          <c:idx val="1"/>
          <c:order val="1"/>
          <c:tx>
            <c:strRef>
              <c:f>Sheet1!$A$3</c:f>
              <c:strCache>
                <c:ptCount val="1"/>
                <c:pt idx="0">
                  <c:v>Globa (rūpyba) įstaigoje</c:v>
                </c:pt>
              </c:strCache>
            </c:strRef>
          </c:tx>
          <c:spPr>
            <a:solidFill>
              <a:srgbClr val="993366"/>
            </a:solidFill>
            <a:ln w="12604">
              <a:solidFill>
                <a:srgbClr val="000000"/>
              </a:solidFill>
              <a:prstDash val="solid"/>
            </a:ln>
          </c:spPr>
          <c:invertIfNegative val="0"/>
          <c:dLbls>
            <c:spPr>
              <a:noFill/>
              <a:ln w="25209">
                <a:noFill/>
              </a:ln>
            </c:spPr>
            <c:txPr>
              <a:bodyPr wrap="square" lIns="38100" tIns="19050" rIns="38100" bIns="19050" anchor="ctr">
                <a:spAutoFit/>
              </a:bodyPr>
              <a:lstStyle/>
              <a:p>
                <a:pPr>
                  <a:defRPr sz="1786"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2013 m.</c:v>
                </c:pt>
                <c:pt idx="1">
                  <c:v>2014 m. </c:v>
                </c:pt>
                <c:pt idx="2">
                  <c:v>2015 m.</c:v>
                </c:pt>
                <c:pt idx="3">
                  <c:v>2016 m.</c:v>
                </c:pt>
                <c:pt idx="4">
                  <c:v>2017 m.</c:v>
                </c:pt>
              </c:strCache>
            </c:strRef>
          </c:cat>
          <c:val>
            <c:numRef>
              <c:f>Sheet1!$B$3:$F$3</c:f>
              <c:numCache>
                <c:formatCode>General</c:formatCode>
                <c:ptCount val="5"/>
                <c:pt idx="0">
                  <c:v>44</c:v>
                </c:pt>
                <c:pt idx="1">
                  <c:v>56</c:v>
                </c:pt>
                <c:pt idx="2">
                  <c:v>46</c:v>
                </c:pt>
                <c:pt idx="3">
                  <c:v>48</c:v>
                </c:pt>
                <c:pt idx="4">
                  <c:v>47</c:v>
                </c:pt>
              </c:numCache>
            </c:numRef>
          </c:val>
        </c:ser>
        <c:dLbls>
          <c:showLegendKey val="0"/>
          <c:showVal val="0"/>
          <c:showCatName val="0"/>
          <c:showSerName val="0"/>
          <c:showPercent val="0"/>
          <c:showBubbleSize val="0"/>
        </c:dLbls>
        <c:gapWidth val="150"/>
        <c:gapDepth val="0"/>
        <c:shape val="box"/>
        <c:axId val="456028504"/>
        <c:axId val="456028896"/>
        <c:axId val="0"/>
      </c:bar3DChart>
      <c:catAx>
        <c:axId val="456028504"/>
        <c:scaling>
          <c:orientation val="minMax"/>
        </c:scaling>
        <c:delete val="0"/>
        <c:axPos val="b"/>
        <c:numFmt formatCode="General" sourceLinked="1"/>
        <c:majorTickMark val="out"/>
        <c:minorTickMark val="none"/>
        <c:tickLblPos val="low"/>
        <c:spPr>
          <a:ln w="3151">
            <a:solidFill>
              <a:srgbClr val="000000"/>
            </a:solidFill>
            <a:prstDash val="solid"/>
          </a:ln>
        </c:spPr>
        <c:txPr>
          <a:bodyPr rot="0" vert="horz"/>
          <a:lstStyle/>
          <a:p>
            <a:pPr>
              <a:defRPr sz="1191" b="1" i="0" u="none" strike="noStrike" baseline="0">
                <a:solidFill>
                  <a:srgbClr val="000000"/>
                </a:solidFill>
                <a:latin typeface="Calibri"/>
                <a:ea typeface="Calibri"/>
                <a:cs typeface="Calibri"/>
              </a:defRPr>
            </a:pPr>
            <a:endParaRPr lang="en-US"/>
          </a:p>
        </c:txPr>
        <c:crossAx val="456028896"/>
        <c:crosses val="autoZero"/>
        <c:auto val="1"/>
        <c:lblAlgn val="ctr"/>
        <c:lblOffset val="100"/>
        <c:tickLblSkip val="1"/>
        <c:tickMarkSkip val="1"/>
        <c:noMultiLvlLbl val="0"/>
      </c:catAx>
      <c:valAx>
        <c:axId val="456028896"/>
        <c:scaling>
          <c:orientation val="minMax"/>
        </c:scaling>
        <c:delete val="0"/>
        <c:axPos val="l"/>
        <c:majorGridlines>
          <c:spPr>
            <a:ln w="3151">
              <a:solidFill>
                <a:srgbClr val="000000"/>
              </a:solidFill>
              <a:prstDash val="solid"/>
            </a:ln>
          </c:spPr>
        </c:majorGridlines>
        <c:numFmt formatCode="General" sourceLinked="1"/>
        <c:majorTickMark val="out"/>
        <c:minorTickMark val="none"/>
        <c:tickLblPos val="nextTo"/>
        <c:spPr>
          <a:ln w="3151">
            <a:solidFill>
              <a:srgbClr val="000000"/>
            </a:solidFill>
            <a:prstDash val="solid"/>
          </a:ln>
        </c:spPr>
        <c:txPr>
          <a:bodyPr rot="0" vert="horz"/>
          <a:lstStyle/>
          <a:p>
            <a:pPr>
              <a:defRPr sz="1191" b="1" i="0" u="none" strike="noStrike" baseline="0">
                <a:solidFill>
                  <a:srgbClr val="000000"/>
                </a:solidFill>
                <a:latin typeface="Calibri"/>
                <a:ea typeface="Calibri"/>
                <a:cs typeface="Calibri"/>
              </a:defRPr>
            </a:pPr>
            <a:endParaRPr lang="en-US"/>
          </a:p>
        </c:txPr>
        <c:crossAx val="456028504"/>
        <c:crosses val="autoZero"/>
        <c:crossBetween val="between"/>
      </c:valAx>
      <c:spPr>
        <a:noFill/>
        <a:ln w="25209">
          <a:noFill/>
        </a:ln>
      </c:spPr>
    </c:plotArea>
    <c:legend>
      <c:legendPos val="r"/>
      <c:layout>
        <c:manualLayout>
          <c:xMode val="edge"/>
          <c:yMode val="edge"/>
          <c:wMode val="edge"/>
          <c:hMode val="edge"/>
          <c:x val="0.69378000047291388"/>
          <c:y val="0.44936702315195676"/>
          <c:w val="0.99362062850251831"/>
          <c:h val="0.55274242958436171"/>
        </c:manualLayout>
      </c:layout>
      <c:overlay val="0"/>
      <c:spPr>
        <a:noFill/>
        <a:ln w="3151">
          <a:solidFill>
            <a:srgbClr val="000000"/>
          </a:solidFill>
          <a:prstDash val="solid"/>
        </a:ln>
      </c:spPr>
      <c:txPr>
        <a:bodyPr/>
        <a:lstStyle/>
        <a:p>
          <a:pPr>
            <a:defRPr sz="1092"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786" b="1" i="0" u="none" strike="noStrike" baseline="0">
          <a:solidFill>
            <a:srgbClr val="000000"/>
          </a:solidFill>
          <a:latin typeface="Calibri"/>
          <a:ea typeface="Calibri"/>
          <a:cs typeface="Calibri"/>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362465703129265"/>
          <c:y val="0.12643300684975353"/>
          <c:w val="0.69959583029437111"/>
          <c:h val="0.77173100313680376"/>
        </c:manualLayout>
      </c:layout>
      <c:barChart>
        <c:barDir val="col"/>
        <c:grouping val="clustered"/>
        <c:varyColors val="0"/>
        <c:ser>
          <c:idx val="0"/>
          <c:order val="0"/>
          <c:tx>
            <c:strRef>
              <c:f>Sheet1!$A$9</c:f>
              <c:strCache>
                <c:ptCount val="1"/>
                <c:pt idx="0">
                  <c:v>Lenkų</c:v>
                </c:pt>
              </c:strCache>
            </c:strRef>
          </c:tx>
          <c:spPr>
            <a:ln w="37866"/>
          </c:spPr>
          <c:invertIfNegative val="0"/>
          <c:dLbls>
            <c:spPr>
              <a:noFill/>
              <a:ln w="2524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Sheet1!$B$8:$L$8</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Sheet1!$B$9:$L$9</c:f>
              <c:numCache>
                <c:formatCode>General</c:formatCode>
                <c:ptCount val="11"/>
                <c:pt idx="0">
                  <c:v>2987</c:v>
                </c:pt>
                <c:pt idx="1">
                  <c:v>2805</c:v>
                </c:pt>
                <c:pt idx="2">
                  <c:v>2654</c:v>
                </c:pt>
                <c:pt idx="3">
                  <c:v>2524</c:v>
                </c:pt>
                <c:pt idx="4">
                  <c:v>2472</c:v>
                </c:pt>
                <c:pt idx="5">
                  <c:v>2395</c:v>
                </c:pt>
                <c:pt idx="6">
                  <c:v>2405</c:v>
                </c:pt>
                <c:pt idx="7">
                  <c:v>2331</c:v>
                </c:pt>
                <c:pt idx="8">
                  <c:v>2321</c:v>
                </c:pt>
                <c:pt idx="9">
                  <c:v>2274</c:v>
                </c:pt>
                <c:pt idx="10">
                  <c:v>2260</c:v>
                </c:pt>
              </c:numCache>
            </c:numRef>
          </c:val>
        </c:ser>
        <c:ser>
          <c:idx val="1"/>
          <c:order val="1"/>
          <c:tx>
            <c:strRef>
              <c:f>Sheet1!$A$10</c:f>
              <c:strCache>
                <c:ptCount val="1"/>
                <c:pt idx="0">
                  <c:v>Lietuvių</c:v>
                </c:pt>
              </c:strCache>
            </c:strRef>
          </c:tx>
          <c:spPr>
            <a:ln w="37866"/>
          </c:spPr>
          <c:invertIfNegative val="0"/>
          <c:dLbls>
            <c:spPr>
              <a:noFill/>
              <a:ln w="2524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Sheet1!$B$10:$L$10</c:f>
              <c:numCache>
                <c:formatCode>General</c:formatCode>
                <c:ptCount val="11"/>
                <c:pt idx="0">
                  <c:v>1009</c:v>
                </c:pt>
                <c:pt idx="1">
                  <c:v>955</c:v>
                </c:pt>
                <c:pt idx="2">
                  <c:v>959</c:v>
                </c:pt>
                <c:pt idx="3">
                  <c:v>907</c:v>
                </c:pt>
                <c:pt idx="4">
                  <c:v>861</c:v>
                </c:pt>
                <c:pt idx="5">
                  <c:v>848</c:v>
                </c:pt>
                <c:pt idx="6">
                  <c:v>836</c:v>
                </c:pt>
                <c:pt idx="7">
                  <c:v>784</c:v>
                </c:pt>
                <c:pt idx="8">
                  <c:v>750</c:v>
                </c:pt>
                <c:pt idx="9">
                  <c:v>727</c:v>
                </c:pt>
                <c:pt idx="10">
                  <c:v>714</c:v>
                </c:pt>
              </c:numCache>
            </c:numRef>
          </c:val>
        </c:ser>
        <c:ser>
          <c:idx val="2"/>
          <c:order val="2"/>
          <c:tx>
            <c:strRef>
              <c:f>Sheet1!$A$11</c:f>
              <c:strCache>
                <c:ptCount val="1"/>
                <c:pt idx="0">
                  <c:v>Rusų</c:v>
                </c:pt>
              </c:strCache>
            </c:strRef>
          </c:tx>
          <c:spPr>
            <a:ln w="37866"/>
          </c:spPr>
          <c:invertIfNegative val="0"/>
          <c:dLbls>
            <c:spPr>
              <a:noFill/>
              <a:ln w="2524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Sheet1!$B$11:$L$11</c:f>
              <c:numCache>
                <c:formatCode>General</c:formatCode>
                <c:ptCount val="11"/>
                <c:pt idx="0">
                  <c:v>396</c:v>
                </c:pt>
                <c:pt idx="1">
                  <c:v>394</c:v>
                </c:pt>
                <c:pt idx="2">
                  <c:v>352</c:v>
                </c:pt>
                <c:pt idx="3">
                  <c:v>358</c:v>
                </c:pt>
                <c:pt idx="4">
                  <c:v>336</c:v>
                </c:pt>
                <c:pt idx="5">
                  <c:v>301</c:v>
                </c:pt>
                <c:pt idx="6">
                  <c:v>279</c:v>
                </c:pt>
                <c:pt idx="7">
                  <c:v>282</c:v>
                </c:pt>
                <c:pt idx="8">
                  <c:v>262</c:v>
                </c:pt>
                <c:pt idx="9">
                  <c:v>252</c:v>
                </c:pt>
                <c:pt idx="10">
                  <c:v>244</c:v>
                </c:pt>
              </c:numCache>
            </c:numRef>
          </c:val>
        </c:ser>
        <c:dLbls>
          <c:showLegendKey val="0"/>
          <c:showVal val="0"/>
          <c:showCatName val="0"/>
          <c:showSerName val="0"/>
          <c:showPercent val="0"/>
          <c:showBubbleSize val="0"/>
        </c:dLbls>
        <c:gapWidth val="150"/>
        <c:axId val="456022624"/>
        <c:axId val="456023800"/>
      </c:barChart>
      <c:catAx>
        <c:axId val="456022624"/>
        <c:scaling>
          <c:orientation val="minMax"/>
        </c:scaling>
        <c:delete val="0"/>
        <c:axPos val="b"/>
        <c:numFmt formatCode="General" sourceLinked="1"/>
        <c:majorTickMark val="out"/>
        <c:minorTickMark val="none"/>
        <c:tickLblPos val="nextTo"/>
        <c:crossAx val="456023800"/>
        <c:crosses val="autoZero"/>
        <c:auto val="1"/>
        <c:lblAlgn val="ctr"/>
        <c:lblOffset val="100"/>
        <c:noMultiLvlLbl val="0"/>
      </c:catAx>
      <c:valAx>
        <c:axId val="456023800"/>
        <c:scaling>
          <c:orientation val="minMax"/>
        </c:scaling>
        <c:delete val="0"/>
        <c:axPos val="l"/>
        <c:majorGridlines/>
        <c:numFmt formatCode="General" sourceLinked="1"/>
        <c:majorTickMark val="out"/>
        <c:minorTickMark val="none"/>
        <c:tickLblPos val="nextTo"/>
        <c:crossAx val="456022624"/>
        <c:crosses val="autoZero"/>
        <c:crossBetween val="between"/>
      </c:valAx>
    </c:plotArea>
    <c:legend>
      <c:legendPos val="r"/>
      <c:layout>
        <c:manualLayout>
          <c:xMode val="edge"/>
          <c:yMode val="edge"/>
          <c:wMode val="edge"/>
          <c:hMode val="edge"/>
          <c:x val="0.8415896402931744"/>
          <c:y val="0.35298429801537967"/>
          <c:w val="0.94236859033050202"/>
          <c:h val="0.57350757471105585"/>
        </c:manualLayout>
      </c:layout>
      <c:overlay val="0"/>
    </c:legend>
    <c:plotVisOnly val="1"/>
    <c:dispBlanksAs val="gap"/>
    <c:showDLblsOverMax val="0"/>
  </c:chart>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3" b="1" i="0" u="none" strike="noStrike" baseline="0">
                <a:solidFill>
                  <a:srgbClr val="333333"/>
                </a:solidFill>
                <a:latin typeface="Times New Roman"/>
                <a:ea typeface="Times New Roman"/>
                <a:cs typeface="Times New Roman"/>
              </a:defRPr>
            </a:pPr>
            <a:r>
              <a:rPr lang="lt-LT"/>
              <a:t>Mokyklų tipai ir mokinių skaičius</a:t>
            </a:r>
          </a:p>
        </c:rich>
      </c:tx>
      <c:overlay val="0"/>
      <c:spPr>
        <a:noFill/>
        <a:ln w="25515">
          <a:noFill/>
        </a:ln>
      </c:spPr>
    </c:title>
    <c:autoTitleDeleted val="0"/>
    <c:plotArea>
      <c:layout/>
      <c:pieChart>
        <c:varyColors val="1"/>
        <c:ser>
          <c:idx val="0"/>
          <c:order val="0"/>
          <c:dPt>
            <c:idx val="0"/>
            <c:bubble3D val="0"/>
            <c:spPr>
              <a:solidFill>
                <a:srgbClr val="5B9BD5"/>
              </a:solidFill>
              <a:ln w="12773">
                <a:solidFill>
                  <a:srgbClr val="FFFFFF"/>
                </a:solidFill>
                <a:prstDash val="solid"/>
              </a:ln>
            </c:spPr>
          </c:dPt>
          <c:dPt>
            <c:idx val="1"/>
            <c:bubble3D val="0"/>
            <c:spPr>
              <a:solidFill>
                <a:srgbClr val="ED7D31"/>
              </a:solidFill>
              <a:ln w="12773">
                <a:solidFill>
                  <a:srgbClr val="FFFFFF"/>
                </a:solidFill>
                <a:prstDash val="solid"/>
              </a:ln>
            </c:spPr>
          </c:dPt>
          <c:dLbls>
            <c:dLbl>
              <c:idx val="0"/>
              <c:layout>
                <c:manualLayout>
                  <c:x val="-5.3301710780128402E-2"/>
                  <c:y val="0.11688302689831848"/>
                </c:manualLayout>
              </c:layout>
              <c:spPr>
                <a:noFill/>
                <a:ln w="25515">
                  <a:noFill/>
                </a:ln>
              </c:spPr>
              <c:txPr>
                <a:bodyPr/>
                <a:lstStyle/>
                <a:p>
                  <a:pPr>
                    <a:defRPr sz="1206" b="1" i="0" u="none" strike="noStrike" baseline="0">
                      <a:solidFill>
                        <a:srgbClr val="333333"/>
                      </a:solidFill>
                      <a:latin typeface="Times New Roman"/>
                      <a:ea typeface="Times New Roman"/>
                      <a:cs typeface="Times New Roman"/>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7.4839410133974327E-2"/>
                  <c:y val="-0.18296749113712418"/>
                </c:manualLayout>
              </c:layout>
              <c:spPr>
                <a:noFill/>
                <a:ln w="25515">
                  <a:noFill/>
                </a:ln>
              </c:spPr>
              <c:txPr>
                <a:bodyPr/>
                <a:lstStyle/>
                <a:p>
                  <a:pPr>
                    <a:defRPr sz="1206" b="1" i="0" u="none" strike="noStrike" baseline="0">
                      <a:solidFill>
                        <a:srgbClr val="333333"/>
                      </a:solidFill>
                      <a:latin typeface="Times New Roman"/>
                      <a:ea typeface="Times New Roman"/>
                      <a:cs typeface="Times New Roman"/>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spPr>
              <a:noFill/>
              <a:ln w="25515">
                <a:noFill/>
              </a:ln>
            </c:spPr>
            <c:txPr>
              <a:bodyPr wrap="square" lIns="38100" tIns="19050" rIns="38100" bIns="19050" anchor="ctr">
                <a:spAutoFit/>
              </a:bodyPr>
              <a:lstStyle/>
              <a:p>
                <a:pPr>
                  <a:defRPr sz="1206" b="1" i="0" u="none" strike="noStrike" baseline="0">
                    <a:solidFill>
                      <a:srgbClr val="333333"/>
                    </a:solidFill>
                    <a:latin typeface="Times New Roman"/>
                    <a:ea typeface="Times New Roman"/>
                    <a:cs typeface="Times New Roman"/>
                  </a:defRPr>
                </a:pPr>
                <a:endParaRPr lang="en-US"/>
              </a:p>
            </c:txPr>
            <c:showLegendKey val="0"/>
            <c:showVal val="1"/>
            <c:showCatName val="0"/>
            <c:showSerName val="0"/>
            <c:showPercent val="0"/>
            <c:showBubbleSize val="0"/>
            <c:showLeaderLines val="1"/>
            <c:leaderLines>
              <c:spPr>
                <a:ln w="9568"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Lapas1!$B$5:$B$6</c:f>
              <c:strCache>
                <c:ptCount val="2"/>
                <c:pt idx="0">
                  <c:v>Mokosi pagrindinėse mokyklose</c:v>
                </c:pt>
                <c:pt idx="1">
                  <c:v>Mokosi gimnazijose</c:v>
                </c:pt>
              </c:strCache>
            </c:strRef>
          </c:cat>
          <c:val>
            <c:numRef>
              <c:f>Lapas1!$C$5:$C$6</c:f>
              <c:numCache>
                <c:formatCode>General</c:formatCode>
                <c:ptCount val="2"/>
                <c:pt idx="0">
                  <c:v>424</c:v>
                </c:pt>
                <c:pt idx="1">
                  <c:v>2794</c:v>
                </c:pt>
              </c:numCache>
            </c:numRef>
          </c:val>
        </c:ser>
        <c:dLbls>
          <c:showLegendKey val="0"/>
          <c:showVal val="0"/>
          <c:showCatName val="0"/>
          <c:showSerName val="0"/>
          <c:showPercent val="0"/>
          <c:showBubbleSize val="0"/>
          <c:showLeaderLines val="1"/>
        </c:dLbls>
        <c:firstSliceAng val="0"/>
      </c:pieChart>
      <c:spPr>
        <a:noFill/>
        <a:ln w="25525">
          <a:noFill/>
        </a:ln>
      </c:spPr>
    </c:plotArea>
    <c:legend>
      <c:legendPos val="b"/>
      <c:overlay val="0"/>
      <c:spPr>
        <a:noFill/>
        <a:ln w="25515">
          <a:noFill/>
        </a:ln>
      </c:spPr>
      <c:txPr>
        <a:bodyPr/>
        <a:lstStyle/>
        <a:p>
          <a:pPr>
            <a:defRPr sz="1105" b="1" i="0" u="none" strike="noStrike" baseline="0">
              <a:solidFill>
                <a:srgbClr val="333333"/>
              </a:solidFill>
              <a:latin typeface="Times New Roman"/>
              <a:ea typeface="Times New Roman"/>
              <a:cs typeface="Times New Roman"/>
            </a:defRPr>
          </a:pPr>
          <a:endParaRPr lang="en-US"/>
        </a:p>
      </c:txPr>
    </c:legend>
    <c:plotVisOnly val="1"/>
    <c:dispBlanksAs val="zero"/>
    <c:showDLblsOverMax val="0"/>
  </c:chart>
  <c:spPr>
    <a:solidFill>
      <a:schemeClr val="bg1"/>
    </a:solidFill>
    <a:ln w="9568" cap="flat" cmpd="sng" algn="ctr">
      <a:solidFill>
        <a:schemeClr val="tx1">
          <a:lumMod val="15000"/>
          <a:lumOff val="85000"/>
        </a:schemeClr>
      </a:solidFill>
      <a:round/>
    </a:ln>
    <a:effectLst/>
  </c:spPr>
  <c:txPr>
    <a:bodyPr/>
    <a:lstStyle/>
    <a:p>
      <a:pPr>
        <a:defRPr sz="904" b="0" i="0" u="none" strike="noStrike" baseline="0">
          <a:solidFill>
            <a:srgbClr val="000000"/>
          </a:solidFill>
          <a:latin typeface="Times New Roman"/>
          <a:ea typeface="Times New Roman"/>
          <a:cs typeface="Times New Roman"/>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100"/>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7.5166666231108764E-2"/>
          <c:y val="2.5788586771481152E-2"/>
          <c:w val="0.90677353515344272"/>
          <c:h val="0.7649572649572649"/>
        </c:manualLayout>
      </c:layout>
      <c:bar3DChart>
        <c:barDir val="col"/>
        <c:grouping val="clustered"/>
        <c:varyColors val="0"/>
        <c:ser>
          <c:idx val="0"/>
          <c:order val="0"/>
          <c:spPr>
            <a:solidFill>
              <a:srgbClr val="C0504D"/>
            </a:solidFill>
            <a:ln w="24947">
              <a:noFill/>
            </a:ln>
          </c:spPr>
          <c:invertIfNegative val="0"/>
          <c:dPt>
            <c:idx val="0"/>
            <c:invertIfNegative val="0"/>
            <c:bubble3D val="0"/>
            <c:spPr>
              <a:solidFill>
                <a:srgbClr val="C0504D"/>
              </a:solidFill>
              <a:ln w="24947">
                <a:noFill/>
              </a:ln>
            </c:spPr>
          </c:dPt>
          <c:dPt>
            <c:idx val="1"/>
            <c:invertIfNegative val="0"/>
            <c:bubble3D val="0"/>
          </c:dPt>
          <c:dPt>
            <c:idx val="2"/>
            <c:invertIfNegative val="0"/>
            <c:bubble3D val="0"/>
          </c:dPt>
          <c:dPt>
            <c:idx val="3"/>
            <c:invertIfNegative val="0"/>
            <c:bubble3D val="0"/>
          </c:dPt>
          <c:dLbls>
            <c:spPr>
              <a:noFill/>
              <a:ln w="24947">
                <a:noFill/>
              </a:ln>
            </c:spPr>
            <c:txPr>
              <a:bodyPr rot="0" spcFirstLastPara="1" vertOverflow="ellipsis" vert="horz" wrap="square" lIns="38100" tIns="19050" rIns="38100" bIns="19050" anchor="ctr" anchorCtr="1">
                <a:spAutoFit/>
              </a:bodyPr>
              <a:lstStyle/>
              <a:p>
                <a:pPr>
                  <a:defRPr sz="884"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Sheet1!$A$1:$E$1</c:f>
              <c:numCache>
                <c:formatCode>General</c:formatCode>
                <c:ptCount val="5"/>
                <c:pt idx="0">
                  <c:v>2013</c:v>
                </c:pt>
                <c:pt idx="1">
                  <c:v>2014</c:v>
                </c:pt>
                <c:pt idx="2">
                  <c:v>2015</c:v>
                </c:pt>
                <c:pt idx="3">
                  <c:v>2016</c:v>
                </c:pt>
                <c:pt idx="4">
                  <c:v>2017</c:v>
                </c:pt>
              </c:numCache>
            </c:numRef>
          </c:cat>
          <c:val>
            <c:numRef>
              <c:f>Sheet1!$A$2:$E$2</c:f>
              <c:numCache>
                <c:formatCode>General</c:formatCode>
                <c:ptCount val="5"/>
                <c:pt idx="0">
                  <c:v>4547</c:v>
                </c:pt>
                <c:pt idx="1">
                  <c:v>4371</c:v>
                </c:pt>
                <c:pt idx="2">
                  <c:v>4839</c:v>
                </c:pt>
                <c:pt idx="3">
                  <c:v>5428</c:v>
                </c:pt>
                <c:pt idx="4">
                  <c:v>6607</c:v>
                </c:pt>
              </c:numCache>
            </c:numRef>
          </c:val>
        </c:ser>
        <c:dLbls>
          <c:showLegendKey val="0"/>
          <c:showVal val="0"/>
          <c:showCatName val="0"/>
          <c:showSerName val="0"/>
          <c:showPercent val="0"/>
          <c:showBubbleSize val="0"/>
        </c:dLbls>
        <c:gapWidth val="150"/>
        <c:shape val="box"/>
        <c:axId val="455509000"/>
        <c:axId val="455517232"/>
        <c:axId val="0"/>
      </c:bar3DChart>
      <c:catAx>
        <c:axId val="455509000"/>
        <c:scaling>
          <c:orientation val="minMax"/>
        </c:scaling>
        <c:delete val="0"/>
        <c:axPos val="b"/>
        <c:numFmt formatCode="General" sourceLinked="1"/>
        <c:majorTickMark val="none"/>
        <c:minorTickMark val="none"/>
        <c:tickLblPos val="low"/>
        <c:spPr>
          <a:ln w="9355">
            <a:noFill/>
          </a:ln>
        </c:spPr>
        <c:txPr>
          <a:bodyPr rot="0" spcFirstLastPara="1" vertOverflow="ellipsis" wrap="square" anchor="ctr" anchorCtr="1"/>
          <a:lstStyle/>
          <a:p>
            <a:pPr>
              <a:defRPr sz="884" b="0" i="0" u="none" strike="noStrike" kern="1200" cap="none" spc="0" normalizeH="0" baseline="0">
                <a:solidFill>
                  <a:schemeClr val="tx1">
                    <a:lumMod val="65000"/>
                    <a:lumOff val="35000"/>
                  </a:schemeClr>
                </a:solidFill>
                <a:latin typeface="+mn-lt"/>
                <a:ea typeface="+mn-ea"/>
                <a:cs typeface="+mn-cs"/>
              </a:defRPr>
            </a:pPr>
            <a:endParaRPr lang="en-US"/>
          </a:p>
        </c:txPr>
        <c:crossAx val="455517232"/>
        <c:crosses val="autoZero"/>
        <c:auto val="1"/>
        <c:lblAlgn val="ctr"/>
        <c:lblOffset val="100"/>
        <c:tickLblSkip val="1"/>
        <c:tickMarkSkip val="1"/>
        <c:noMultiLvlLbl val="0"/>
      </c:catAx>
      <c:valAx>
        <c:axId val="455517232"/>
        <c:scaling>
          <c:orientation val="minMax"/>
        </c:scaling>
        <c:delete val="0"/>
        <c:axPos val="l"/>
        <c:majorGridlines>
          <c:spPr>
            <a:ln w="9355" cap="flat" cmpd="sng" algn="ctr">
              <a:solidFill>
                <a:schemeClr val="tx1">
                  <a:lumMod val="15000"/>
                  <a:lumOff val="85000"/>
                </a:schemeClr>
              </a:solidFill>
              <a:round/>
            </a:ln>
            <a:effectLst/>
          </c:spPr>
        </c:majorGridlines>
        <c:minorGridlines>
          <c:spPr>
            <a:ln w="9355" cap="flat" cmpd="sng" algn="ctr">
              <a:solidFill>
                <a:schemeClr val="tx1">
                  <a:lumMod val="5000"/>
                  <a:lumOff val="95000"/>
                </a:schemeClr>
              </a:solidFill>
              <a:round/>
            </a:ln>
            <a:effectLst/>
          </c:spPr>
        </c:minorGridlines>
        <c:numFmt formatCode="General" sourceLinked="1"/>
        <c:majorTickMark val="none"/>
        <c:minorTickMark val="none"/>
        <c:tickLblPos val="nextTo"/>
        <c:spPr>
          <a:ln w="9355">
            <a:noFill/>
          </a:ln>
        </c:spPr>
        <c:txPr>
          <a:bodyPr rot="0" spcFirstLastPara="1" vertOverflow="ellipsis" wrap="square" anchor="ctr" anchorCtr="1"/>
          <a:lstStyle/>
          <a:p>
            <a:pPr>
              <a:defRPr sz="884" b="0" i="0" u="none" strike="noStrike" kern="1200" baseline="0">
                <a:solidFill>
                  <a:schemeClr val="tx1">
                    <a:lumMod val="65000"/>
                    <a:lumOff val="35000"/>
                  </a:schemeClr>
                </a:solidFill>
                <a:latin typeface="+mn-lt"/>
                <a:ea typeface="+mn-ea"/>
                <a:cs typeface="+mn-cs"/>
              </a:defRPr>
            </a:pPr>
            <a:endParaRPr lang="en-US"/>
          </a:p>
        </c:txPr>
        <c:crossAx val="455509000"/>
        <c:crosses val="autoZero"/>
        <c:crossBetween val="between"/>
      </c:valAx>
      <c:spPr>
        <a:noFill/>
        <a:ln w="24947">
          <a:noFill/>
        </a:ln>
      </c:spPr>
    </c:plotArea>
    <c:plotVisOnly val="1"/>
    <c:dispBlanksAs val="gap"/>
    <c:showDLblsOverMax val="0"/>
  </c:chart>
  <c:spPr>
    <a:solidFill>
      <a:schemeClr val="bg1"/>
    </a:solidFill>
    <a:ln w="935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view3D>
      <c:rotX val="15"/>
      <c:hPercent val="100"/>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12944162436548223"/>
          <c:y val="6.4102564102564097E-2"/>
          <c:w val="0.84517766497461932"/>
          <c:h val="0.7649572649572649"/>
        </c:manualLayout>
      </c:layout>
      <c:bar3DChart>
        <c:barDir val="col"/>
        <c:grouping val="clustered"/>
        <c:varyColors val="0"/>
        <c:ser>
          <c:idx val="0"/>
          <c:order val="0"/>
          <c:tx>
            <c:strRef>
              <c:f>Sheet1!$A$2</c:f>
              <c:strCache>
                <c:ptCount val="1"/>
              </c:strCache>
            </c:strRef>
          </c:tx>
          <c:spPr>
            <a:solidFill>
              <a:srgbClr val="C0504D"/>
            </a:solidFill>
            <a:ln w="24965">
              <a:noFill/>
            </a:ln>
          </c:spPr>
          <c:invertIfNegative val="0"/>
          <c:cat>
            <c:numRef>
              <c:f>Sheet1!$C$1:$F$1</c:f>
              <c:numCache>
                <c:formatCode>General</c:formatCode>
                <c:ptCount val="4"/>
                <c:pt idx="0">
                  <c:v>2014</c:v>
                </c:pt>
                <c:pt idx="1">
                  <c:v>2015</c:v>
                </c:pt>
                <c:pt idx="2">
                  <c:v>2016</c:v>
                </c:pt>
                <c:pt idx="3">
                  <c:v>2017</c:v>
                </c:pt>
              </c:numCache>
            </c:numRef>
          </c:cat>
          <c:val>
            <c:numRef>
              <c:f>Sheet1!$C$2:$F$2</c:f>
              <c:numCache>
                <c:formatCode>General</c:formatCode>
                <c:ptCount val="4"/>
                <c:pt idx="0">
                  <c:v>11253</c:v>
                </c:pt>
                <c:pt idx="1">
                  <c:v>11328</c:v>
                </c:pt>
                <c:pt idx="2">
                  <c:v>11266</c:v>
                </c:pt>
                <c:pt idx="3">
                  <c:v>11297</c:v>
                </c:pt>
              </c:numCache>
            </c:numRef>
          </c:val>
        </c:ser>
        <c:dLbls>
          <c:showLegendKey val="0"/>
          <c:showVal val="0"/>
          <c:showCatName val="0"/>
          <c:showSerName val="0"/>
          <c:showPercent val="0"/>
          <c:showBubbleSize val="0"/>
        </c:dLbls>
        <c:gapWidth val="150"/>
        <c:shape val="box"/>
        <c:axId val="455518408"/>
        <c:axId val="455509392"/>
        <c:axId val="0"/>
      </c:bar3DChart>
      <c:catAx>
        <c:axId val="455518408"/>
        <c:scaling>
          <c:orientation val="minMax"/>
        </c:scaling>
        <c:delete val="0"/>
        <c:axPos val="b"/>
        <c:numFmt formatCode="General" sourceLinked="1"/>
        <c:majorTickMark val="none"/>
        <c:minorTickMark val="none"/>
        <c:tickLblPos val="low"/>
        <c:spPr>
          <a:ln w="9362">
            <a:noFill/>
          </a:ln>
        </c:spPr>
        <c:txPr>
          <a:bodyPr rot="0" spcFirstLastPara="1" vertOverflow="ellipsis" wrap="square" anchor="ctr" anchorCtr="1"/>
          <a:lstStyle/>
          <a:p>
            <a:pPr>
              <a:defRPr sz="885" b="0" i="0" u="none" strike="noStrike" kern="1200" cap="none" spc="0" normalizeH="0" baseline="0">
                <a:solidFill>
                  <a:schemeClr val="tx1">
                    <a:lumMod val="65000"/>
                    <a:lumOff val="35000"/>
                  </a:schemeClr>
                </a:solidFill>
                <a:latin typeface="+mn-lt"/>
                <a:ea typeface="+mn-ea"/>
                <a:cs typeface="+mn-cs"/>
              </a:defRPr>
            </a:pPr>
            <a:endParaRPr lang="en-US"/>
          </a:p>
        </c:txPr>
        <c:crossAx val="455509392"/>
        <c:crosses val="autoZero"/>
        <c:auto val="1"/>
        <c:lblAlgn val="ctr"/>
        <c:lblOffset val="100"/>
        <c:tickLblSkip val="1"/>
        <c:tickMarkSkip val="1"/>
        <c:noMultiLvlLbl val="0"/>
      </c:catAx>
      <c:valAx>
        <c:axId val="455509392"/>
        <c:scaling>
          <c:orientation val="minMax"/>
        </c:scaling>
        <c:delete val="0"/>
        <c:axPos val="l"/>
        <c:majorGridlines>
          <c:spPr>
            <a:ln w="9362" cap="flat" cmpd="sng" algn="ctr">
              <a:solidFill>
                <a:schemeClr val="tx1">
                  <a:lumMod val="15000"/>
                  <a:lumOff val="85000"/>
                </a:schemeClr>
              </a:solidFill>
              <a:round/>
            </a:ln>
            <a:effectLst/>
          </c:spPr>
        </c:majorGridlines>
        <c:minorGridlines>
          <c:spPr>
            <a:ln w="9362" cap="flat" cmpd="sng" algn="ctr">
              <a:solidFill>
                <a:schemeClr val="tx1">
                  <a:lumMod val="5000"/>
                  <a:lumOff val="95000"/>
                </a:schemeClr>
              </a:solidFill>
              <a:round/>
            </a:ln>
            <a:effectLst/>
          </c:spPr>
        </c:minorGridlines>
        <c:numFmt formatCode="General" sourceLinked="1"/>
        <c:majorTickMark val="none"/>
        <c:minorTickMark val="none"/>
        <c:tickLblPos val="nextTo"/>
        <c:spPr>
          <a:ln w="9362">
            <a:noFill/>
          </a:ln>
        </c:spPr>
        <c:txPr>
          <a:bodyPr rot="0" spcFirstLastPara="1" vertOverflow="ellipsis" wrap="square" anchor="ctr" anchorCtr="1"/>
          <a:lstStyle/>
          <a:p>
            <a:pPr>
              <a:defRPr sz="885" b="0" i="0" u="none" strike="noStrike" kern="1200" baseline="0">
                <a:solidFill>
                  <a:schemeClr val="tx1">
                    <a:lumMod val="65000"/>
                    <a:lumOff val="35000"/>
                  </a:schemeClr>
                </a:solidFill>
                <a:latin typeface="+mn-lt"/>
                <a:ea typeface="+mn-ea"/>
                <a:cs typeface="+mn-cs"/>
              </a:defRPr>
            </a:pPr>
            <a:endParaRPr lang="en-US"/>
          </a:p>
        </c:txPr>
        <c:crossAx val="455518408"/>
        <c:crosses val="autoZero"/>
        <c:crossBetween val="between"/>
      </c:valAx>
      <c:spPr>
        <a:noFill/>
        <a:ln w="24965">
          <a:noFill/>
        </a:ln>
      </c:spPr>
    </c:plotArea>
    <c:plotVisOnly val="1"/>
    <c:dispBlanksAs val="gap"/>
    <c:showDLblsOverMax val="0"/>
  </c:chart>
  <c:spPr>
    <a:solidFill>
      <a:schemeClr val="bg1"/>
    </a:solidFill>
    <a:ln w="9362"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991"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lt-LT" sz="1394" b="1" i="0" cap="all" baseline="0">
                <a:effectLst>
                  <a:outerShdw blurRad="50800" dist="38100" dir="5400000" algn="t" rotWithShape="0">
                    <a:srgbClr val="000000">
                      <a:alpha val="40000"/>
                    </a:srgbClr>
                  </a:outerShdw>
                </a:effectLst>
                <a:latin typeface="Times New Roman" panose="02020603050405020304" pitchFamily="18" charset="0"/>
                <a:cs typeface="Times New Roman" panose="02020603050405020304" pitchFamily="18" charset="0"/>
              </a:rPr>
              <a:t>Išduotų statybos leidimų statistika už paskutiniuosius metus</a:t>
            </a:r>
            <a:endParaRPr lang="lt-LT" sz="1400" cap="all" baseline="0">
              <a:effectLst/>
              <a:latin typeface="Times New Roman" panose="02020603050405020304" pitchFamily="18" charset="0"/>
              <a:cs typeface="Times New Roman" panose="02020603050405020304" pitchFamily="18" charset="0"/>
            </a:endParaRPr>
          </a:p>
        </c:rich>
      </c:tx>
      <c:layout>
        <c:manualLayout>
          <c:xMode val="edge"/>
          <c:yMode val="edge"/>
          <c:x val="0.13965285907489669"/>
          <c:y val="3.968246074503845E-2"/>
        </c:manualLayout>
      </c:layout>
      <c:overlay val="0"/>
      <c:spPr>
        <a:noFill/>
        <a:ln w="25287">
          <a:noFill/>
        </a:ln>
      </c:spPr>
    </c:title>
    <c:autoTitleDeleted val="0"/>
    <c:view3D>
      <c:rotX val="15"/>
      <c:rotY val="15"/>
      <c:depthPercent val="100"/>
      <c:rAngAx val="1"/>
    </c:view3D>
    <c:floor>
      <c:thickness val="0"/>
      <c:spPr>
        <a:solidFill>
          <a:schemeClr val="bg1">
            <a:lumMod val="75000"/>
          </a:schemeClr>
        </a:solidFill>
        <a:ln>
          <a:noFill/>
        </a:ln>
        <a:effectLst/>
        <a:sp3d/>
      </c:spPr>
    </c:floor>
    <c:sideWall>
      <c:thickness val="0"/>
      <c:spPr>
        <a:noFill/>
        <a:ln w="25400">
          <a:noFill/>
        </a:ln>
      </c:spPr>
    </c:sideWall>
    <c:backWall>
      <c:thickness val="0"/>
      <c:spPr>
        <a:noFill/>
        <a:ln w="25400">
          <a:noFill/>
        </a:ln>
      </c:spPr>
    </c:backWall>
    <c:plotArea>
      <c:layout>
        <c:manualLayout>
          <c:layoutTarget val="inner"/>
          <c:xMode val="edge"/>
          <c:yMode val="edge"/>
          <c:x val="6.835447652376786E-2"/>
          <c:y val="0.21805555555555559"/>
          <c:w val="0.90849737532808394"/>
          <c:h val="0.65417354080739909"/>
        </c:manualLayout>
      </c:layout>
      <c:bar3DChart>
        <c:barDir val="col"/>
        <c:grouping val="clustered"/>
        <c:varyColors val="0"/>
        <c:ser>
          <c:idx val="0"/>
          <c:order val="0"/>
          <c:tx>
            <c:strRef>
              <c:f>Lapas1!$B$1</c:f>
              <c:strCache>
                <c:ptCount val="1"/>
                <c:pt idx="0">
                  <c:v>1 seka</c:v>
                </c:pt>
              </c:strCache>
            </c:strRef>
          </c:tx>
          <c:spPr>
            <a:solidFill>
              <a:srgbClr val="0070C0"/>
            </a:solidFill>
            <a:ln>
              <a:solidFill>
                <a:schemeClr val="accent2">
                  <a:lumMod val="75000"/>
                </a:schemeClr>
              </a:solid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contourClr>
                <a:schemeClr val="accent2">
                  <a:lumMod val="75000"/>
                </a:schemeClr>
              </a:contourClr>
            </a:sp3d>
          </c:spPr>
          <c:invertIfNegative val="0"/>
          <c:cat>
            <c:numRef>
              <c:f>Lapas1!$A$2:$A$10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Lapas1!$B$2:$B$10</c:f>
              <c:numCache>
                <c:formatCode>General</c:formatCode>
                <c:ptCount val="9"/>
                <c:pt idx="0">
                  <c:v>92</c:v>
                </c:pt>
                <c:pt idx="1">
                  <c:v>127</c:v>
                </c:pt>
                <c:pt idx="2">
                  <c:v>124</c:v>
                </c:pt>
                <c:pt idx="3">
                  <c:v>96</c:v>
                </c:pt>
                <c:pt idx="4">
                  <c:v>116</c:v>
                </c:pt>
                <c:pt idx="5">
                  <c:v>117</c:v>
                </c:pt>
                <c:pt idx="6">
                  <c:v>143</c:v>
                </c:pt>
                <c:pt idx="7">
                  <c:v>120</c:v>
                </c:pt>
                <c:pt idx="8">
                  <c:v>118</c:v>
                </c:pt>
              </c:numCache>
            </c:numRef>
          </c:val>
        </c:ser>
        <c:dLbls>
          <c:showLegendKey val="0"/>
          <c:showVal val="0"/>
          <c:showCatName val="0"/>
          <c:showSerName val="0"/>
          <c:showPercent val="0"/>
          <c:showBubbleSize val="0"/>
        </c:dLbls>
        <c:gapWidth val="100"/>
        <c:shape val="box"/>
        <c:axId val="455070080"/>
        <c:axId val="455072824"/>
        <c:axId val="0"/>
      </c:bar3DChart>
      <c:catAx>
        <c:axId val="455070080"/>
        <c:scaling>
          <c:orientation val="minMax"/>
        </c:scaling>
        <c:delete val="0"/>
        <c:axPos val="b"/>
        <c:numFmt formatCode="General" sourceLinked="1"/>
        <c:majorTickMark val="none"/>
        <c:minorTickMark val="none"/>
        <c:tickLblPos val="nextTo"/>
        <c:spPr>
          <a:noFill/>
          <a:ln w="12643" cap="flat" cmpd="sng" algn="ctr">
            <a:solidFill>
              <a:schemeClr val="lt1">
                <a:lumMod val="95000"/>
                <a:alpha val="54000"/>
              </a:schemeClr>
            </a:solidFill>
            <a:round/>
          </a:ln>
          <a:effectLst/>
        </c:spPr>
        <c:txPr>
          <a:bodyPr rot="-60000000" spcFirstLastPara="1" vertOverflow="ellipsis" vert="horz" wrap="square" anchor="ctr" anchorCtr="1"/>
          <a:lstStyle/>
          <a:p>
            <a:pPr>
              <a:defRPr sz="896" b="0" i="0" u="none" strike="noStrike" kern="1200" baseline="0">
                <a:solidFill>
                  <a:schemeClr val="bg1"/>
                </a:solidFill>
                <a:latin typeface="+mn-lt"/>
                <a:ea typeface="+mn-ea"/>
                <a:cs typeface="+mn-cs"/>
              </a:defRPr>
            </a:pPr>
            <a:endParaRPr lang="en-US"/>
          </a:p>
        </c:txPr>
        <c:crossAx val="455072824"/>
        <c:crosses val="autoZero"/>
        <c:auto val="1"/>
        <c:lblAlgn val="ctr"/>
        <c:lblOffset val="100"/>
        <c:noMultiLvlLbl val="0"/>
      </c:catAx>
      <c:valAx>
        <c:axId val="455072824"/>
        <c:scaling>
          <c:orientation val="minMax"/>
        </c:scaling>
        <c:delete val="0"/>
        <c:axPos val="l"/>
        <c:majorGridlines>
          <c:spPr>
            <a:ln w="9483" cap="flat" cmpd="sng" algn="ctr">
              <a:solidFill>
                <a:schemeClr val="lt1">
                  <a:lumMod val="95000"/>
                  <a:alpha val="10000"/>
                </a:schemeClr>
              </a:solidFill>
              <a:round/>
            </a:ln>
            <a:effectLst/>
          </c:spPr>
        </c:majorGridlines>
        <c:numFmt formatCode="General" sourceLinked="1"/>
        <c:majorTickMark val="none"/>
        <c:minorTickMark val="none"/>
        <c:tickLblPos val="nextTo"/>
        <c:spPr>
          <a:ln w="9483">
            <a:noFill/>
          </a:ln>
        </c:spPr>
        <c:txPr>
          <a:bodyPr rot="-60000000" spcFirstLastPara="1" vertOverflow="ellipsis" vert="horz" wrap="square" anchor="ctr" anchorCtr="1"/>
          <a:lstStyle/>
          <a:p>
            <a:pPr>
              <a:defRPr sz="896" b="0" i="0" u="none" strike="noStrike" kern="1200" baseline="0">
                <a:solidFill>
                  <a:schemeClr val="bg1"/>
                </a:solidFill>
                <a:latin typeface="+mn-lt"/>
                <a:ea typeface="+mn-ea"/>
                <a:cs typeface="+mn-cs"/>
              </a:defRPr>
            </a:pPr>
            <a:endParaRPr lang="en-US"/>
          </a:p>
        </c:txPr>
        <c:crossAx val="455070080"/>
        <c:crosses val="autoZero"/>
        <c:crossBetween val="between"/>
      </c:valAx>
      <c:spPr>
        <a:noFill/>
        <a:ln w="25287">
          <a:noFill/>
        </a:ln>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view3D>
      <c:rotX val="15"/>
      <c:hPercent val="100"/>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12944162436548223"/>
          <c:y val="6.4102564102564097E-2"/>
          <c:w val="0.84517766497461932"/>
          <c:h val="0.7649572649572649"/>
        </c:manualLayout>
      </c:layout>
      <c:bar3DChart>
        <c:barDir val="col"/>
        <c:grouping val="clustered"/>
        <c:varyColors val="0"/>
        <c:ser>
          <c:idx val="0"/>
          <c:order val="0"/>
          <c:tx>
            <c:strRef>
              <c:f>Sheet1!$A$2</c:f>
              <c:strCache>
                <c:ptCount val="1"/>
              </c:strCache>
            </c:strRef>
          </c:tx>
          <c:spPr>
            <a:solidFill>
              <a:srgbClr val="C0504D"/>
            </a:solidFill>
            <a:ln w="25285">
              <a:noFill/>
            </a:ln>
          </c:spPr>
          <c:invertIfNegative val="0"/>
          <c:dLbls>
            <c:spPr>
              <a:noFill/>
              <a:ln w="25285">
                <a:noFill/>
              </a:ln>
            </c:spPr>
            <c:txPr>
              <a:bodyPr rot="0" spcFirstLastPara="1" vertOverflow="ellipsis" vert="horz" wrap="square" lIns="38100" tIns="19050" rIns="38100" bIns="19050" anchor="ctr" anchorCtr="1">
                <a:spAutoFit/>
              </a:bodyPr>
              <a:lstStyle/>
              <a:p>
                <a:pPr>
                  <a:defRPr sz="896"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2015</c:v>
                </c:pt>
                <c:pt idx="1">
                  <c:v>2016</c:v>
                </c:pt>
                <c:pt idx="2">
                  <c:v>2017</c:v>
                </c:pt>
              </c:numCache>
            </c:numRef>
          </c:cat>
          <c:val>
            <c:numRef>
              <c:f>Sheet1!$B$2:$D$2</c:f>
              <c:numCache>
                <c:formatCode>General</c:formatCode>
                <c:ptCount val="3"/>
                <c:pt idx="0">
                  <c:v>16300</c:v>
                </c:pt>
                <c:pt idx="1">
                  <c:v>20753</c:v>
                </c:pt>
                <c:pt idx="2">
                  <c:v>21517</c:v>
                </c:pt>
              </c:numCache>
            </c:numRef>
          </c:val>
        </c:ser>
        <c:dLbls>
          <c:showLegendKey val="0"/>
          <c:showVal val="0"/>
          <c:showCatName val="0"/>
          <c:showSerName val="0"/>
          <c:showPercent val="0"/>
          <c:showBubbleSize val="0"/>
        </c:dLbls>
        <c:gapWidth val="150"/>
        <c:shape val="box"/>
        <c:axId val="455516840"/>
        <c:axId val="455514096"/>
        <c:axId val="0"/>
      </c:bar3DChart>
      <c:catAx>
        <c:axId val="455516840"/>
        <c:scaling>
          <c:orientation val="minMax"/>
        </c:scaling>
        <c:delete val="0"/>
        <c:axPos val="b"/>
        <c:numFmt formatCode="General" sourceLinked="1"/>
        <c:majorTickMark val="none"/>
        <c:minorTickMark val="none"/>
        <c:tickLblPos val="low"/>
        <c:spPr>
          <a:ln w="9482">
            <a:noFill/>
          </a:ln>
        </c:spPr>
        <c:txPr>
          <a:bodyPr rot="0" spcFirstLastPara="1" vertOverflow="ellipsis" wrap="square" anchor="ctr" anchorCtr="1"/>
          <a:lstStyle/>
          <a:p>
            <a:pPr>
              <a:defRPr sz="896" b="0" i="0" u="none" strike="noStrike" kern="1200" cap="none" spc="0" normalizeH="0" baseline="0">
                <a:solidFill>
                  <a:schemeClr val="tx1">
                    <a:lumMod val="65000"/>
                    <a:lumOff val="35000"/>
                  </a:schemeClr>
                </a:solidFill>
                <a:latin typeface="+mn-lt"/>
                <a:ea typeface="+mn-ea"/>
                <a:cs typeface="+mn-cs"/>
              </a:defRPr>
            </a:pPr>
            <a:endParaRPr lang="en-US"/>
          </a:p>
        </c:txPr>
        <c:crossAx val="455514096"/>
        <c:crosses val="autoZero"/>
        <c:auto val="1"/>
        <c:lblAlgn val="ctr"/>
        <c:lblOffset val="100"/>
        <c:tickLblSkip val="1"/>
        <c:tickMarkSkip val="1"/>
        <c:noMultiLvlLbl val="0"/>
      </c:catAx>
      <c:valAx>
        <c:axId val="455514096"/>
        <c:scaling>
          <c:orientation val="minMax"/>
        </c:scaling>
        <c:delete val="0"/>
        <c:axPos val="l"/>
        <c:majorGridlines>
          <c:spPr>
            <a:ln w="9482" cap="flat" cmpd="sng" algn="ctr">
              <a:solidFill>
                <a:schemeClr val="tx1">
                  <a:lumMod val="15000"/>
                  <a:lumOff val="85000"/>
                </a:schemeClr>
              </a:solidFill>
              <a:round/>
            </a:ln>
            <a:effectLst/>
          </c:spPr>
        </c:majorGridlines>
        <c:minorGridlines>
          <c:spPr>
            <a:ln w="9482" cap="flat" cmpd="sng" algn="ctr">
              <a:solidFill>
                <a:schemeClr val="tx1">
                  <a:lumMod val="5000"/>
                  <a:lumOff val="95000"/>
                </a:schemeClr>
              </a:solidFill>
              <a:round/>
            </a:ln>
            <a:effectLst/>
          </c:spPr>
        </c:minorGridlines>
        <c:numFmt formatCode="General" sourceLinked="1"/>
        <c:majorTickMark val="none"/>
        <c:minorTickMark val="none"/>
        <c:tickLblPos val="nextTo"/>
        <c:spPr>
          <a:ln w="9482">
            <a:noFill/>
          </a:ln>
        </c:spPr>
        <c:txPr>
          <a:bodyPr rot="0" spcFirstLastPara="1" vertOverflow="ellipsis" wrap="square" anchor="ctr" anchorCtr="1"/>
          <a:lstStyle/>
          <a:p>
            <a:pPr>
              <a:defRPr sz="896" b="0" i="0" u="none" strike="noStrike" kern="1200" baseline="0">
                <a:solidFill>
                  <a:schemeClr val="tx1">
                    <a:lumMod val="65000"/>
                    <a:lumOff val="35000"/>
                  </a:schemeClr>
                </a:solidFill>
                <a:latin typeface="+mn-lt"/>
                <a:ea typeface="+mn-ea"/>
                <a:cs typeface="+mn-cs"/>
              </a:defRPr>
            </a:pPr>
            <a:endParaRPr lang="en-US"/>
          </a:p>
        </c:txPr>
        <c:crossAx val="455516840"/>
        <c:crosses val="autoZero"/>
        <c:crossBetween val="between"/>
      </c:valAx>
      <c:spPr>
        <a:noFill/>
        <a:ln w="25285">
          <a:noFill/>
        </a:ln>
      </c:spPr>
    </c:plotArea>
    <c:plotVisOnly val="1"/>
    <c:dispBlanksAs val="gap"/>
    <c:showDLblsOverMax val="0"/>
  </c:chart>
  <c:spPr>
    <a:solidFill>
      <a:schemeClr val="bg1"/>
    </a:solidFill>
    <a:ln w="9482"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770" b="1" i="0" u="none" strike="noStrike" baseline="0">
                <a:solidFill>
                  <a:srgbClr val="000000"/>
                </a:solidFill>
                <a:latin typeface="Arial"/>
                <a:ea typeface="Arial"/>
                <a:cs typeface="Arial"/>
              </a:defRPr>
            </a:pPr>
            <a:r>
              <a:rPr lang="lt-LT"/>
              <a:t>2017 m. Gauti asignavimai pagal įstaigų rūšis</a:t>
            </a:r>
          </a:p>
        </c:rich>
      </c:tx>
      <c:layout>
        <c:manualLayout>
          <c:xMode val="edge"/>
          <c:yMode val="edge"/>
          <c:x val="0.19961983699405994"/>
          <c:y val="2.0671916010498687E-2"/>
        </c:manualLayout>
      </c:layout>
      <c:overlay val="0"/>
      <c:spPr>
        <a:noFill/>
        <a:ln w="19070">
          <a:noFill/>
        </a:ln>
      </c:spPr>
    </c:title>
    <c:autoTitleDeleted val="0"/>
    <c:view3D>
      <c:rotX val="20"/>
      <c:rotY val="0"/>
      <c:rAngAx val="0"/>
      <c:perspective val="0"/>
    </c:view3D>
    <c:floor>
      <c:thickness val="0"/>
    </c:floor>
    <c:sideWall>
      <c:thickness val="0"/>
    </c:sideWall>
    <c:backWall>
      <c:thickness val="0"/>
    </c:backWall>
    <c:plotArea>
      <c:layout>
        <c:manualLayout>
          <c:layoutTarget val="inner"/>
          <c:xMode val="edge"/>
          <c:yMode val="edge"/>
          <c:x val="0.22813688212927757"/>
          <c:y val="0.46253229974160209"/>
          <c:w val="0.55703422053231944"/>
          <c:h val="0.35917312661498707"/>
        </c:manualLayout>
      </c:layout>
      <c:pie3DChart>
        <c:varyColors val="1"/>
        <c:ser>
          <c:idx val="0"/>
          <c:order val="0"/>
          <c:tx>
            <c:strRef>
              <c:f>Sheet1!$B$1</c:f>
              <c:strCache>
                <c:ptCount val="1"/>
              </c:strCache>
            </c:strRef>
          </c:tx>
          <c:spPr>
            <a:ln w="9535">
              <a:solidFill>
                <a:srgbClr val="000000"/>
              </a:solidFill>
              <a:prstDash val="solid"/>
            </a:ln>
          </c:spPr>
          <c:explosion val="9"/>
          <c:dPt>
            <c:idx val="0"/>
            <c:bubble3D val="0"/>
            <c:spPr>
              <a:pattFill prst="pct9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35">
                <a:solidFill>
                  <a:srgbClr val="000000"/>
                </a:solidFill>
                <a:prstDash val="solid"/>
              </a:ln>
            </c:spPr>
          </c:dPt>
          <c:dPt>
            <c:idx val="1"/>
            <c:bubble3D val="0"/>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35">
                <a:solidFill>
                  <a:srgbClr val="000000"/>
                </a:solidFill>
                <a:prstDash val="solid"/>
              </a:ln>
            </c:spPr>
          </c:dPt>
          <c:dPt>
            <c:idx val="2"/>
            <c:bubble3D val="0"/>
            <c:spPr>
              <a:pattFill prst="pct75">
                <a:fgClr>
                  <a:srgbClr val="000000"/>
                </a:fgClr>
                <a:bgClr>
                  <a:srgbClr xmlns:mc="http://schemas.openxmlformats.org/markup-compatibility/2006" xmlns:a14="http://schemas.microsoft.com/office/drawing/2010/main" val="FFFFFF" mc:Ignorable="a14" a14:legacySpreadsheetColorIndex="9"/>
                </a:bgClr>
              </a:pattFill>
              <a:ln w="9535">
                <a:solidFill>
                  <a:srgbClr val="000000"/>
                </a:solidFill>
                <a:prstDash val="solid"/>
              </a:ln>
            </c:spPr>
          </c:dPt>
          <c:dPt>
            <c:idx val="3"/>
            <c:bubble3D val="0"/>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9535">
                <a:solidFill>
                  <a:srgbClr val="000000"/>
                </a:solidFill>
                <a:prstDash val="solid"/>
              </a:ln>
            </c:spPr>
          </c:dPt>
          <c:dLbls>
            <c:numFmt formatCode="0%" sourceLinked="0"/>
            <c:spPr>
              <a:noFill/>
              <a:ln w="19070">
                <a:noFill/>
              </a:ln>
            </c:spPr>
            <c:txPr>
              <a:bodyPr wrap="square" lIns="38100" tIns="19050" rIns="38100" bIns="19050" anchor="ctr">
                <a:spAutoFit/>
              </a:bodyPr>
              <a:lstStyle/>
              <a:p>
                <a:pPr>
                  <a:defRPr sz="639" b="0" i="0" u="none" strike="noStrike" baseline="0">
                    <a:solidFill>
                      <a:srgbClr val="000000"/>
                    </a:solidFill>
                    <a:latin typeface="Arial"/>
                    <a:ea typeface="Arial"/>
                    <a:cs typeface="Arial"/>
                  </a:defRPr>
                </a:pPr>
                <a:endParaRPr lang="en-US"/>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Sheet1!$A$2:$A$5</c:f>
              <c:strCache>
                <c:ptCount val="4"/>
                <c:pt idx="0">
                  <c:v>Gimnazijos</c:v>
                </c:pt>
                <c:pt idx="1">
                  <c:v>Pagrindinės mokyklos</c:v>
                </c:pt>
                <c:pt idx="2">
                  <c:v>Įkimokyklinės įstaigos</c:v>
                </c:pt>
                <c:pt idx="3">
                  <c:v>Neformaliojo ugdymo įstaigos</c:v>
                </c:pt>
              </c:strCache>
            </c:strRef>
          </c:cat>
          <c:val>
            <c:numRef>
              <c:f>Sheet1!$B$2:$B$5</c:f>
              <c:numCache>
                <c:formatCode>"€"#,##0_);[Red]\("€"#,##0\)</c:formatCode>
                <c:ptCount val="4"/>
                <c:pt idx="0">
                  <c:v>2185693</c:v>
                </c:pt>
                <c:pt idx="1">
                  <c:v>1613914</c:v>
                </c:pt>
                <c:pt idx="2">
                  <c:v>841543</c:v>
                </c:pt>
                <c:pt idx="3">
                  <c:v>827540</c:v>
                </c:pt>
              </c:numCache>
            </c:numRef>
          </c:val>
        </c:ser>
        <c:dLbls>
          <c:showLegendKey val="0"/>
          <c:showVal val="0"/>
          <c:showCatName val="0"/>
          <c:showSerName val="0"/>
          <c:showPercent val="0"/>
          <c:showBubbleSize val="0"/>
          <c:showLeaderLines val="1"/>
        </c:dLbls>
      </c:pie3DChart>
      <c:spPr>
        <a:noFill/>
        <a:ln w="25550">
          <a:noFill/>
        </a:ln>
      </c:spPr>
    </c:plotArea>
    <c:plotVisOnly val="1"/>
    <c:dispBlanksAs val="zero"/>
    <c:showDLblsOverMax val="0"/>
  </c:chart>
  <c:spPr>
    <a:noFill/>
    <a:ln>
      <a:noFill/>
    </a:ln>
  </c:spPr>
  <c:txPr>
    <a:bodyPr/>
    <a:lstStyle/>
    <a:p>
      <a:pPr>
        <a:defRPr sz="639" b="0" i="0" u="none" strike="noStrike" baseline="0">
          <a:solidFill>
            <a:srgbClr val="000000"/>
          </a:solidFill>
          <a:latin typeface="Arial"/>
          <a:ea typeface="Arial"/>
          <a:cs typeface="Arial"/>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11" b="1" i="0" u="none" strike="noStrike" baseline="0">
                <a:solidFill>
                  <a:srgbClr val="000000"/>
                </a:solidFill>
                <a:latin typeface="Arial"/>
                <a:ea typeface="Arial"/>
                <a:cs typeface="Arial"/>
              </a:defRPr>
            </a:pPr>
            <a:r>
              <a:rPr lang="lt-LT"/>
              <a:t>2017 m. Gauti asignavimai pagal išlaidų straipsnius</a:t>
            </a:r>
          </a:p>
        </c:rich>
      </c:tx>
      <c:layout>
        <c:manualLayout>
          <c:xMode val="edge"/>
          <c:yMode val="edge"/>
          <c:x val="0.14808661989146782"/>
          <c:y val="2.1052574613740292E-2"/>
        </c:manualLayout>
      </c:layout>
      <c:overlay val="0"/>
      <c:spPr>
        <a:noFill/>
        <a:ln w="18722">
          <a:noFill/>
        </a:ln>
      </c:spPr>
    </c:title>
    <c:autoTitleDeleted val="0"/>
    <c:plotArea>
      <c:layout>
        <c:manualLayout>
          <c:layoutTarget val="inner"/>
          <c:xMode val="edge"/>
          <c:yMode val="edge"/>
          <c:x val="0.13477537437603992"/>
          <c:y val="0.27631578947368424"/>
          <c:w val="0.79201331114808649"/>
          <c:h val="0.47368421052631576"/>
        </c:manualLayout>
      </c:layout>
      <c:ofPieChart>
        <c:ofPieType val="pie"/>
        <c:varyColors val="1"/>
        <c:ser>
          <c:idx val="0"/>
          <c:order val="0"/>
          <c:tx>
            <c:strRef>
              <c:f>Sheet1!$A$2</c:f>
              <c:strCache>
                <c:ptCount val="1"/>
                <c:pt idx="0">
                  <c:v>Rytai</c:v>
                </c:pt>
              </c:strCache>
            </c:strRef>
          </c:tx>
          <c:spPr>
            <a:ln w="9361">
              <a:solidFill>
                <a:srgbClr val="000000"/>
              </a:solidFill>
              <a:prstDash val="solid"/>
            </a:ln>
          </c:spPr>
          <c:explosion val="7"/>
          <c:dPt>
            <c:idx val="0"/>
            <c:bubble3D val="0"/>
            <c:spPr>
              <a:solidFill>
                <a:srgbClr val="9999FF"/>
              </a:solidFill>
              <a:ln w="9361">
                <a:solidFill>
                  <a:srgbClr val="000000"/>
                </a:solidFill>
                <a:prstDash val="solid"/>
              </a:ln>
            </c:spPr>
          </c:dPt>
          <c:dPt>
            <c:idx val="1"/>
            <c:bubble3D val="0"/>
            <c:spPr>
              <a:solidFill>
                <a:srgbClr val="993366"/>
              </a:solidFill>
              <a:ln w="9361">
                <a:solidFill>
                  <a:srgbClr val="000000"/>
                </a:solidFill>
                <a:prstDash val="solid"/>
              </a:ln>
            </c:spPr>
          </c:dPt>
          <c:dPt>
            <c:idx val="2"/>
            <c:bubble3D val="0"/>
            <c:spPr>
              <a:solidFill>
                <a:srgbClr val="FFFFCC"/>
              </a:solidFill>
              <a:ln w="9361">
                <a:solidFill>
                  <a:srgbClr val="000000"/>
                </a:solidFill>
                <a:prstDash val="solid"/>
              </a:ln>
            </c:spPr>
          </c:dPt>
          <c:dPt>
            <c:idx val="3"/>
            <c:bubble3D val="0"/>
            <c:spPr>
              <a:solidFill>
                <a:srgbClr val="CCFFFF"/>
              </a:solidFill>
              <a:ln w="9361">
                <a:solidFill>
                  <a:srgbClr val="000000"/>
                </a:solidFill>
                <a:prstDash val="solid"/>
              </a:ln>
            </c:spPr>
          </c:dPt>
          <c:dPt>
            <c:idx val="4"/>
            <c:bubble3D val="0"/>
            <c:spPr>
              <a:solidFill>
                <a:srgbClr val="660066"/>
              </a:solidFill>
              <a:ln w="9361">
                <a:solidFill>
                  <a:srgbClr val="000000"/>
                </a:solidFill>
                <a:prstDash val="solid"/>
              </a:ln>
            </c:spPr>
          </c:dPt>
          <c:dPt>
            <c:idx val="5"/>
            <c:bubble3D val="0"/>
            <c:explosion val="26"/>
            <c:spPr>
              <a:solidFill>
                <a:srgbClr val="FF8080"/>
              </a:solidFill>
              <a:ln w="9361">
                <a:solidFill>
                  <a:srgbClr val="000000"/>
                </a:solidFill>
                <a:prstDash val="solid"/>
              </a:ln>
            </c:spPr>
          </c:dPt>
          <c:dLbls>
            <c:dLbl>
              <c:idx val="0"/>
              <c:layout>
                <c:manualLayout>
                  <c:x val="6.9883527454242922E-2"/>
                  <c:y val="0.17511111819524583"/>
                </c:manualLayout>
              </c:layout>
              <c:tx>
                <c:rich>
                  <a:bodyPr/>
                  <a:lstStyle/>
                  <a:p>
                    <a:pPr>
                      <a:defRPr sz="697" b="0" i="0" u="none" strike="noStrike" baseline="0">
                        <a:solidFill>
                          <a:srgbClr val="000000"/>
                        </a:solidFill>
                        <a:latin typeface="Arial"/>
                        <a:ea typeface="Arial"/>
                        <a:cs typeface="Arial"/>
                      </a:defRPr>
                    </a:pPr>
                    <a:r>
                      <a:rPr lang="en-US"/>
                      <a:t>Darbo užmok.ir Sodra. 4 417,0 tūkst. €. 81%</a:t>
                    </a:r>
                  </a:p>
                </c:rich>
              </c:tx>
              <c:spPr>
                <a:noFill/>
                <a:ln w="18722">
                  <a:noFill/>
                </a:ln>
              </c:spPr>
              <c:dLblPos val="bestFit"/>
              <c:showLegendKey val="1"/>
              <c:showVal val="0"/>
              <c:showCatName val="0"/>
              <c:showSerName val="0"/>
              <c:showPercent val="0"/>
              <c:showBubbleSize val="0"/>
              <c:extLst>
                <c:ext xmlns:c15="http://schemas.microsoft.com/office/drawing/2012/chart" uri="{CE6537A1-D6FC-4f65-9D91-7224C49458BB}"/>
              </c:extLst>
            </c:dLbl>
            <c:dLbl>
              <c:idx val="1"/>
              <c:layout>
                <c:manualLayout>
                  <c:x val="-0.12086981454768009"/>
                  <c:y val="-0.20128093907289926"/>
                </c:manualLayout>
              </c:layout>
              <c:tx>
                <c:rich>
                  <a:bodyPr/>
                  <a:lstStyle/>
                  <a:p>
                    <a:pPr>
                      <a:defRPr sz="697" b="0" i="0" u="none" strike="noStrike" baseline="0">
                        <a:solidFill>
                          <a:srgbClr val="000000"/>
                        </a:solidFill>
                        <a:latin typeface="Arial"/>
                        <a:ea typeface="Arial"/>
                        <a:cs typeface="Arial"/>
                      </a:defRPr>
                    </a:pPr>
                    <a:r>
                      <a:rPr lang="lt-LT"/>
                      <a:t>Prekės ir paslaugos. 831,0 tūkst.€. 15%</a:t>
                    </a:r>
                  </a:p>
                </c:rich>
              </c:tx>
              <c:spPr>
                <a:noFill/>
                <a:ln w="18722">
                  <a:noFill/>
                </a:ln>
              </c:spPr>
              <c:dLblPos val="bestFit"/>
              <c:showLegendKey val="1"/>
              <c:showVal val="0"/>
              <c:showCatName val="0"/>
              <c:showSerName val="0"/>
              <c:showPercent val="0"/>
              <c:showBubbleSize val="0"/>
              <c:extLst>
                <c:ext xmlns:c15="http://schemas.microsoft.com/office/drawing/2012/chart" uri="{CE6537A1-D6FC-4f65-9D91-7224C49458BB}"/>
              </c:extLst>
            </c:dLbl>
            <c:dLbl>
              <c:idx val="2"/>
              <c:layout>
                <c:manualLayout>
                  <c:x val="1.0905125564291018E-2"/>
                  <c:y val="-0.19285950389804513"/>
                </c:manualLayout>
              </c:layout>
              <c:tx>
                <c:rich>
                  <a:bodyPr/>
                  <a:lstStyle/>
                  <a:p>
                    <a:pPr>
                      <a:defRPr sz="697" b="0" i="0" u="none" strike="noStrike" baseline="0">
                        <a:solidFill>
                          <a:srgbClr val="000000"/>
                        </a:solidFill>
                        <a:latin typeface="Arial"/>
                        <a:ea typeface="Arial"/>
                        <a:cs typeface="Arial"/>
                      </a:defRPr>
                    </a:pPr>
                    <a:r>
                      <a:rPr lang="en-US"/>
                      <a:t>Ilgalaikis turtas. 60,7 tūkst. €. 1%</a:t>
                    </a:r>
                  </a:p>
                </c:rich>
              </c:tx>
              <c:spPr>
                <a:noFill/>
                <a:ln w="18722">
                  <a:noFill/>
                </a:ln>
              </c:spPr>
              <c:dLblPos val="bestFit"/>
              <c:showLegendKey val="1"/>
              <c:showVal val="0"/>
              <c:showCatName val="0"/>
              <c:showSerName val="0"/>
              <c:showPercent val="0"/>
              <c:showBubbleSize val="0"/>
              <c:extLst>
                <c:ext xmlns:c15="http://schemas.microsoft.com/office/drawing/2012/chart" uri="{CE6537A1-D6FC-4f65-9D91-7224C49458BB}"/>
              </c:extLst>
            </c:dLbl>
            <c:dLbl>
              <c:idx val="3"/>
              <c:layout>
                <c:manualLayout>
                  <c:x val="8.7209729213089004E-2"/>
                  <c:y val="0.1510118127946557"/>
                </c:manualLayout>
              </c:layout>
              <c:tx>
                <c:rich>
                  <a:bodyPr/>
                  <a:lstStyle/>
                  <a:p>
                    <a:pPr>
                      <a:defRPr sz="697" b="0" i="0" u="none" strike="noStrike" baseline="0">
                        <a:solidFill>
                          <a:srgbClr val="000000"/>
                        </a:solidFill>
                        <a:latin typeface="Arial"/>
                        <a:ea typeface="Arial"/>
                        <a:cs typeface="Arial"/>
                      </a:defRPr>
                    </a:pPr>
                    <a:r>
                      <a:rPr lang="lt-LT"/>
                      <a:t>Socialinė parama mokiniams. 120,9 tūkst. €. 2%</a:t>
                    </a:r>
                  </a:p>
                </c:rich>
              </c:tx>
              <c:spPr>
                <a:noFill/>
                <a:ln w="18722">
                  <a:noFill/>
                </a:ln>
              </c:spPr>
              <c:dLblPos val="bestFit"/>
              <c:showLegendKey val="1"/>
              <c:showVal val="0"/>
              <c:showCatName val="0"/>
              <c:showSerName val="0"/>
              <c:showPercent val="0"/>
              <c:showBubbleSize val="0"/>
              <c:extLst>
                <c:ext xmlns:c15="http://schemas.microsoft.com/office/drawing/2012/chart" uri="{CE6537A1-D6FC-4f65-9D91-7224C49458BB}"/>
              </c:extLst>
            </c:dLbl>
            <c:dLbl>
              <c:idx val="4"/>
              <c:layout>
                <c:manualLayout>
                  <c:x val="1.5494390026105087E-4"/>
                  <c:y val="-0.25602260547391087"/>
                </c:manualLayout>
              </c:layout>
              <c:tx>
                <c:rich>
                  <a:bodyPr/>
                  <a:lstStyle/>
                  <a:p>
                    <a:pPr>
                      <a:defRPr sz="697" b="0" i="0" u="none" strike="noStrike" baseline="0">
                        <a:solidFill>
                          <a:srgbClr val="000000"/>
                        </a:solidFill>
                        <a:latin typeface="Arial"/>
                        <a:ea typeface="Arial"/>
                        <a:cs typeface="Arial"/>
                      </a:defRPr>
                    </a:pPr>
                    <a:r>
                      <a:rPr lang="lt-LT"/>
                      <a:t>Moksleivių pavežėjimas. 39,1 tūkst. €. 1%</a:t>
                    </a:r>
                  </a:p>
                </c:rich>
              </c:tx>
              <c:spPr>
                <a:noFill/>
                <a:ln w="18722">
                  <a:noFill/>
                </a:ln>
              </c:spPr>
              <c:dLblPos val="bestFit"/>
              <c:showLegendKey val="1"/>
              <c:showVal val="0"/>
              <c:showCatName val="0"/>
              <c:showSerName val="0"/>
              <c:showPercent val="0"/>
              <c:showBubbleSize val="0"/>
              <c:extLst>
                <c:ext xmlns:c15="http://schemas.microsoft.com/office/drawing/2012/chart" uri="{CE6537A1-D6FC-4f65-9D91-7224C49458BB}"/>
              </c:extLst>
            </c:dLbl>
            <c:dLbl>
              <c:idx val="5"/>
              <c:tx>
                <c:rich>
                  <a:bodyPr/>
                  <a:lstStyle/>
                  <a:p>
                    <a:pPr>
                      <a:defRPr sz="697" b="0" i="0" u="none" strike="noStrike" baseline="0">
                        <a:solidFill>
                          <a:srgbClr val="000000"/>
                        </a:solidFill>
                        <a:latin typeface="Arial"/>
                        <a:ea typeface="Arial"/>
                        <a:cs typeface="Arial"/>
                      </a:defRPr>
                    </a:pPr>
                    <a:r>
                      <a:rPr lang="en-US"/>
                      <a:t>Kita. 160,0 tūkst. €. 3%</a:t>
                    </a:r>
                  </a:p>
                </c:rich>
              </c:tx>
              <c:spPr>
                <a:noFill/>
                <a:ln w="18722">
                  <a:noFill/>
                </a:ln>
              </c:spPr>
              <c:showLegendKey val="1"/>
              <c:showVal val="0"/>
              <c:showCatName val="0"/>
              <c:showSerName val="0"/>
              <c:showPercent val="0"/>
              <c:showBubbleSize val="0"/>
              <c:extLst>
                <c:ext xmlns:c15="http://schemas.microsoft.com/office/drawing/2012/chart" uri="{CE6537A1-D6FC-4f65-9D91-7224C49458BB}"/>
              </c:extLst>
            </c:dLbl>
            <c:numFmt formatCode="0%" sourceLinked="0"/>
            <c:spPr>
              <a:noFill/>
              <a:ln w="18722">
                <a:noFill/>
              </a:ln>
            </c:spPr>
            <c:txPr>
              <a:bodyPr wrap="square" lIns="38100" tIns="19050" rIns="38100" bIns="19050" anchor="ctr">
                <a:spAutoFit/>
              </a:bodyPr>
              <a:lstStyle/>
              <a:p>
                <a:pPr>
                  <a:defRPr sz="702" b="0" i="0" u="none" strike="noStrike" baseline="0">
                    <a:solidFill>
                      <a:srgbClr val="000000"/>
                    </a:solidFill>
                    <a:latin typeface="Arial"/>
                    <a:ea typeface="Arial"/>
                    <a:cs typeface="Arial"/>
                  </a:defRPr>
                </a:pPr>
                <a:endParaRPr lang="en-US"/>
              </a:p>
            </c:txPr>
            <c:showLegendKey val="1"/>
            <c:showVal val="1"/>
            <c:showCatName val="1"/>
            <c:showSerName val="0"/>
            <c:showPercent val="1"/>
            <c:showBubbleSize val="0"/>
            <c:separator>. </c:separator>
            <c:showLeaderLines val="1"/>
            <c:extLst>
              <c:ext xmlns:c15="http://schemas.microsoft.com/office/drawing/2012/chart" uri="{CE6537A1-D6FC-4f65-9D91-7224C49458BB}"/>
            </c:extLst>
          </c:dLbls>
          <c:cat>
            <c:strRef>
              <c:f>Sheet1!$B$1:$F$1</c:f>
              <c:strCache>
                <c:ptCount val="5"/>
                <c:pt idx="0">
                  <c:v>Darbo užmok.ir Sodra</c:v>
                </c:pt>
                <c:pt idx="1">
                  <c:v>Prekės ir paslaugos</c:v>
                </c:pt>
                <c:pt idx="2">
                  <c:v>Ilgalaikis turtas</c:v>
                </c:pt>
                <c:pt idx="3">
                  <c:v>Socialinė parama mokiniams</c:v>
                </c:pt>
                <c:pt idx="4">
                  <c:v>Moksleivių pavežėjimas</c:v>
                </c:pt>
              </c:strCache>
            </c:strRef>
          </c:cat>
          <c:val>
            <c:numRef>
              <c:f>Sheet1!$B$2:$F$2</c:f>
              <c:numCache>
                <c:formatCode>#,##0.00\ [$€-1]</c:formatCode>
                <c:ptCount val="5"/>
                <c:pt idx="0">
                  <c:v>4417</c:v>
                </c:pt>
                <c:pt idx="1">
                  <c:v>831</c:v>
                </c:pt>
                <c:pt idx="2">
                  <c:v>60.7</c:v>
                </c:pt>
                <c:pt idx="3">
                  <c:v>120.9</c:v>
                </c:pt>
                <c:pt idx="4">
                  <c:v>39.1</c:v>
                </c:pt>
              </c:numCache>
            </c:numRef>
          </c:val>
        </c:ser>
        <c:ser>
          <c:idx val="1"/>
          <c:order val="1"/>
          <c:tx>
            <c:strRef>
              <c:f>Sheet1!$A$3</c:f>
              <c:strCache>
                <c:ptCount val="1"/>
                <c:pt idx="0">
                  <c:v>Vakarai</c:v>
                </c:pt>
              </c:strCache>
            </c:strRef>
          </c:tx>
          <c:spPr>
            <a:solidFill>
              <a:srgbClr val="993366"/>
            </a:solidFill>
            <a:ln w="9361">
              <a:solidFill>
                <a:srgbClr val="000000"/>
              </a:solidFill>
              <a:prstDash val="solid"/>
            </a:ln>
          </c:spPr>
          <c:explosion val="7"/>
          <c:dPt>
            <c:idx val="0"/>
            <c:bubble3D val="0"/>
            <c:spPr>
              <a:solidFill>
                <a:srgbClr val="9999FF"/>
              </a:solidFill>
              <a:ln w="9361">
                <a:solidFill>
                  <a:srgbClr val="000000"/>
                </a:solidFill>
                <a:prstDash val="solid"/>
              </a:ln>
            </c:spPr>
          </c:dPt>
          <c:dPt>
            <c:idx val="1"/>
            <c:bubble3D val="0"/>
          </c:dPt>
          <c:dPt>
            <c:idx val="2"/>
            <c:bubble3D val="0"/>
            <c:spPr>
              <a:solidFill>
                <a:srgbClr val="FFFFCC"/>
              </a:solidFill>
              <a:ln w="9361">
                <a:solidFill>
                  <a:srgbClr val="000000"/>
                </a:solidFill>
                <a:prstDash val="solid"/>
              </a:ln>
            </c:spPr>
          </c:dPt>
          <c:dPt>
            <c:idx val="3"/>
            <c:bubble3D val="0"/>
            <c:spPr>
              <a:solidFill>
                <a:srgbClr val="CCFFFF"/>
              </a:solidFill>
              <a:ln w="9361">
                <a:solidFill>
                  <a:srgbClr val="000000"/>
                </a:solidFill>
                <a:prstDash val="solid"/>
              </a:ln>
            </c:spPr>
          </c:dPt>
          <c:dPt>
            <c:idx val="4"/>
            <c:bubble3D val="0"/>
            <c:spPr>
              <a:solidFill>
                <a:srgbClr val="660066"/>
              </a:solidFill>
              <a:ln w="9361">
                <a:solidFill>
                  <a:srgbClr val="000000"/>
                </a:solidFill>
                <a:prstDash val="solid"/>
              </a:ln>
            </c:spPr>
          </c:dPt>
          <c:dPt>
            <c:idx val="5"/>
            <c:bubble3D val="0"/>
            <c:spPr>
              <a:solidFill>
                <a:srgbClr val="FF8080"/>
              </a:solidFill>
              <a:ln w="9361">
                <a:solidFill>
                  <a:srgbClr val="000000"/>
                </a:solidFill>
                <a:prstDash val="solid"/>
              </a:ln>
            </c:spPr>
          </c:dPt>
          <c:dLbls>
            <c:spPr>
              <a:noFill/>
              <a:ln w="18722">
                <a:noFill/>
              </a:ln>
            </c:spPr>
            <c:txPr>
              <a:bodyPr wrap="square" lIns="38100" tIns="19050" rIns="38100" bIns="19050" anchor="ctr">
                <a:spAutoFit/>
              </a:bodyPr>
              <a:lstStyle/>
              <a:p>
                <a:pPr>
                  <a:defRPr sz="608" b="0" i="0" u="none" strike="noStrike" baseline="0">
                    <a:solidFill>
                      <a:srgbClr val="000000"/>
                    </a:solidFill>
                    <a:latin typeface="Arial"/>
                    <a:ea typeface="Arial"/>
                    <a:cs typeface="Arial"/>
                  </a:defRPr>
                </a:pPr>
                <a:endParaRPr lang="en-US"/>
              </a:p>
            </c:txPr>
            <c:showLegendKey val="1"/>
            <c:showVal val="1"/>
            <c:showCatName val="1"/>
            <c:showSerName val="0"/>
            <c:showPercent val="0"/>
            <c:showBubbleSize val="0"/>
            <c:showLeaderLines val="1"/>
            <c:extLst>
              <c:ext xmlns:c15="http://schemas.microsoft.com/office/drawing/2012/chart" uri="{CE6537A1-D6FC-4f65-9D91-7224C49458BB}"/>
            </c:extLst>
          </c:dLbls>
          <c:cat>
            <c:strRef>
              <c:f>Sheet1!$B$1:$F$1</c:f>
              <c:strCache>
                <c:ptCount val="5"/>
                <c:pt idx="0">
                  <c:v>Darbo užmok.ir Sodra</c:v>
                </c:pt>
                <c:pt idx="1">
                  <c:v>Prekės ir paslaugos</c:v>
                </c:pt>
                <c:pt idx="2">
                  <c:v>Ilgalaikis turtas</c:v>
                </c:pt>
                <c:pt idx="3">
                  <c:v>Socialinė parama mokiniams</c:v>
                </c:pt>
                <c:pt idx="4">
                  <c:v>Moksleivių pavežėjimas</c:v>
                </c:pt>
              </c:strCache>
            </c:strRef>
          </c:cat>
          <c:val>
            <c:numRef>
              <c:f>Sheet1!$B$3:$F$3</c:f>
              <c:numCache>
                <c:formatCode>General</c:formatCode>
                <c:ptCount val="5"/>
              </c:numCache>
            </c:numRef>
          </c:val>
        </c:ser>
        <c:ser>
          <c:idx val="2"/>
          <c:order val="2"/>
          <c:tx>
            <c:strRef>
              <c:f>Sheet1!$A$4</c:f>
              <c:strCache>
                <c:ptCount val="1"/>
                <c:pt idx="0">
                  <c:v>Šiaurė</c:v>
                </c:pt>
              </c:strCache>
            </c:strRef>
          </c:tx>
          <c:spPr>
            <a:solidFill>
              <a:srgbClr val="FFFFCC"/>
            </a:solidFill>
            <a:ln w="9361">
              <a:solidFill>
                <a:srgbClr val="000000"/>
              </a:solidFill>
              <a:prstDash val="solid"/>
            </a:ln>
          </c:spPr>
          <c:explosion val="7"/>
          <c:dPt>
            <c:idx val="0"/>
            <c:bubble3D val="0"/>
            <c:spPr>
              <a:solidFill>
                <a:srgbClr val="9999FF"/>
              </a:solidFill>
              <a:ln w="9361">
                <a:solidFill>
                  <a:srgbClr val="000000"/>
                </a:solidFill>
                <a:prstDash val="solid"/>
              </a:ln>
            </c:spPr>
          </c:dPt>
          <c:dPt>
            <c:idx val="1"/>
            <c:bubble3D val="0"/>
            <c:spPr>
              <a:solidFill>
                <a:srgbClr val="993366"/>
              </a:solidFill>
              <a:ln w="9361">
                <a:solidFill>
                  <a:srgbClr val="000000"/>
                </a:solidFill>
                <a:prstDash val="solid"/>
              </a:ln>
            </c:spPr>
          </c:dPt>
          <c:dPt>
            <c:idx val="2"/>
            <c:bubble3D val="0"/>
          </c:dPt>
          <c:dPt>
            <c:idx val="3"/>
            <c:bubble3D val="0"/>
            <c:spPr>
              <a:solidFill>
                <a:srgbClr val="CCFFFF"/>
              </a:solidFill>
              <a:ln w="9361">
                <a:solidFill>
                  <a:srgbClr val="000000"/>
                </a:solidFill>
                <a:prstDash val="solid"/>
              </a:ln>
            </c:spPr>
          </c:dPt>
          <c:dPt>
            <c:idx val="4"/>
            <c:bubble3D val="0"/>
            <c:spPr>
              <a:solidFill>
                <a:srgbClr val="660066"/>
              </a:solidFill>
              <a:ln w="9361">
                <a:solidFill>
                  <a:srgbClr val="000000"/>
                </a:solidFill>
                <a:prstDash val="solid"/>
              </a:ln>
            </c:spPr>
          </c:dPt>
          <c:dPt>
            <c:idx val="5"/>
            <c:bubble3D val="0"/>
            <c:spPr>
              <a:solidFill>
                <a:srgbClr val="FF8080"/>
              </a:solidFill>
              <a:ln w="9361">
                <a:solidFill>
                  <a:srgbClr val="000000"/>
                </a:solidFill>
                <a:prstDash val="solid"/>
              </a:ln>
            </c:spPr>
          </c:dPt>
          <c:dLbls>
            <c:spPr>
              <a:noFill/>
              <a:ln w="18722">
                <a:noFill/>
              </a:ln>
            </c:spPr>
            <c:txPr>
              <a:bodyPr wrap="square" lIns="38100" tIns="19050" rIns="38100" bIns="19050" anchor="ctr">
                <a:spAutoFit/>
              </a:bodyPr>
              <a:lstStyle/>
              <a:p>
                <a:pPr>
                  <a:defRPr sz="608" b="0" i="0" u="none" strike="noStrike" baseline="0">
                    <a:solidFill>
                      <a:srgbClr val="000000"/>
                    </a:solidFill>
                    <a:latin typeface="Arial"/>
                    <a:ea typeface="Arial"/>
                    <a:cs typeface="Arial"/>
                  </a:defRPr>
                </a:pPr>
                <a:endParaRPr lang="en-US"/>
              </a:p>
            </c:txPr>
            <c:showLegendKey val="1"/>
            <c:showVal val="1"/>
            <c:showCatName val="1"/>
            <c:showSerName val="0"/>
            <c:showPercent val="0"/>
            <c:showBubbleSize val="0"/>
            <c:showLeaderLines val="1"/>
            <c:extLst>
              <c:ext xmlns:c15="http://schemas.microsoft.com/office/drawing/2012/chart" uri="{CE6537A1-D6FC-4f65-9D91-7224C49458BB}"/>
            </c:extLst>
          </c:dLbls>
          <c:cat>
            <c:strRef>
              <c:f>Sheet1!$B$1:$F$1</c:f>
              <c:strCache>
                <c:ptCount val="5"/>
                <c:pt idx="0">
                  <c:v>Darbo užmok.ir Sodra</c:v>
                </c:pt>
                <c:pt idx="1">
                  <c:v>Prekės ir paslaugos</c:v>
                </c:pt>
                <c:pt idx="2">
                  <c:v>Ilgalaikis turtas</c:v>
                </c:pt>
                <c:pt idx="3">
                  <c:v>Socialinė parama mokiniams</c:v>
                </c:pt>
                <c:pt idx="4">
                  <c:v>Moksleivių pavežėjimas</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gapWidth val="190"/>
        <c:splitType val="pos"/>
        <c:splitPos val="2"/>
        <c:secondPieSize val="70"/>
        <c:serLines>
          <c:spPr>
            <a:ln w="9361">
              <a:solidFill>
                <a:srgbClr val="000000"/>
              </a:solidFill>
              <a:prstDash val="solid"/>
            </a:ln>
          </c:spPr>
        </c:serLines>
      </c:ofPieChart>
      <c:spPr>
        <a:noFill/>
        <a:ln w="9361">
          <a:solidFill>
            <a:srgbClr val="FFFFFF"/>
          </a:solidFill>
          <a:prstDash val="solid"/>
        </a:ln>
      </c:spPr>
    </c:plotArea>
    <c:plotVisOnly val="1"/>
    <c:dispBlanksAs val="zero"/>
    <c:showDLblsOverMax val="0"/>
  </c:chart>
  <c:spPr>
    <a:noFill/>
    <a:ln w="6277" cap="flat" cmpd="sng" algn="ctr">
      <a:solidFill>
        <a:srgbClr val="000000"/>
      </a:solidFill>
      <a:prstDash val="solid"/>
      <a:miter lim="800000"/>
      <a:headEnd type="none" w="med" len="med"/>
      <a:tailEnd type="none" w="med" len="med"/>
    </a:ln>
  </c:spPr>
  <c:txPr>
    <a:bodyPr/>
    <a:lstStyle/>
    <a:p>
      <a:pPr>
        <a:defRPr sz="588" b="0" i="0" u="none" strike="noStrike" baseline="0">
          <a:solidFill>
            <a:srgbClr val="000000"/>
          </a:solidFill>
          <a:latin typeface="Arial"/>
          <a:ea typeface="Arial"/>
          <a:cs typeface="Arial"/>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73" b="1" i="0" u="none" strike="noStrike" baseline="0">
                <a:solidFill>
                  <a:srgbClr val="000000"/>
                </a:solidFill>
                <a:latin typeface="Arial"/>
                <a:ea typeface="Arial"/>
                <a:cs typeface="Arial"/>
              </a:defRPr>
            </a:pPr>
            <a:r>
              <a:rPr lang="lt-LT"/>
              <a:t>Gautų lėšų analizė pagal finansavimo šaltinius, tūkst.  Eur
</a:t>
            </a:r>
          </a:p>
        </c:rich>
      </c:tx>
      <c:layout>
        <c:manualLayout>
          <c:xMode val="edge"/>
          <c:yMode val="edge"/>
          <c:x val="0.13043470674198968"/>
          <c:y val="1.9607893142911791E-2"/>
        </c:manualLayout>
      </c:layout>
      <c:overlay val="0"/>
      <c:spPr>
        <a:noFill/>
        <a:ln w="25399">
          <a:noFill/>
        </a:ln>
      </c:spPr>
    </c:title>
    <c:autoTitleDeleted val="0"/>
    <c:view3D>
      <c:rotX val="20"/>
      <c:hPercent val="50"/>
      <c:rotY val="0"/>
      <c:rAngAx val="0"/>
      <c:perspective val="0"/>
    </c:view3D>
    <c:floor>
      <c:thickness val="0"/>
    </c:floor>
    <c:sideWall>
      <c:thickness val="0"/>
    </c:sideWall>
    <c:backWall>
      <c:thickness val="0"/>
    </c:backWall>
    <c:plotArea>
      <c:layout>
        <c:manualLayout>
          <c:layoutTarget val="inner"/>
          <c:xMode val="edge"/>
          <c:yMode val="edge"/>
          <c:x val="0.28762541806020064"/>
          <c:y val="0.45343137254901961"/>
          <c:w val="0.42809364548494983"/>
          <c:h val="0.25735294117647056"/>
        </c:manualLayout>
      </c:layout>
      <c:pie3DChart>
        <c:varyColors val="1"/>
        <c:ser>
          <c:idx val="1"/>
          <c:order val="0"/>
          <c:tx>
            <c:strRef>
              <c:f>Sheet1!$A$2</c:f>
              <c:strCache>
                <c:ptCount val="1"/>
                <c:pt idx="0">
                  <c:v>Vakarai</c:v>
                </c:pt>
              </c:strCache>
            </c:strRef>
          </c:tx>
          <c:spPr>
            <a:solidFill>
              <a:srgbClr val="993366"/>
            </a:solidFill>
            <a:ln w="12699">
              <a:solidFill>
                <a:srgbClr val="000000"/>
              </a:solidFill>
              <a:prstDash val="solid"/>
            </a:ln>
          </c:spPr>
          <c:explosion val="15"/>
          <c:dPt>
            <c:idx val="0"/>
            <c:bubble3D val="0"/>
            <c:spPr>
              <a:solidFill>
                <a:srgbClr val="9999FF"/>
              </a:solidFill>
              <a:ln w="12699">
                <a:solidFill>
                  <a:srgbClr val="000000"/>
                </a:solidFill>
                <a:prstDash val="solid"/>
              </a:ln>
            </c:spPr>
          </c:dPt>
          <c:dPt>
            <c:idx val="1"/>
            <c:bubble3D val="0"/>
            <c:explosion val="22"/>
          </c:dPt>
          <c:dPt>
            <c:idx val="2"/>
            <c:bubble3D val="0"/>
            <c:explosion val="21"/>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dPt>
            <c:idx val="4"/>
            <c:bubble3D val="0"/>
            <c:spPr>
              <a:solidFill>
                <a:srgbClr val="660066"/>
              </a:solidFill>
              <a:ln w="12699">
                <a:solidFill>
                  <a:srgbClr val="000000"/>
                </a:solidFill>
                <a:prstDash val="solid"/>
              </a:ln>
            </c:spPr>
          </c:dPt>
          <c:dLbls>
            <c:dLbl>
              <c:idx val="0"/>
              <c:layout>
                <c:manualLayout>
                  <c:x val="1.278991131667917E-2"/>
                  <c:y val="-9.1561631773230678E-2"/>
                </c:manualLayout>
              </c:layout>
              <c:tx>
                <c:rich>
                  <a:bodyPr/>
                  <a:lstStyle/>
                  <a:p>
                    <a:pPr>
                      <a:defRPr sz="846" b="0" i="0" u="none" strike="noStrike" baseline="0">
                        <a:solidFill>
                          <a:srgbClr val="000000"/>
                        </a:solidFill>
                        <a:latin typeface="Arial"/>
                        <a:ea typeface="Arial"/>
                        <a:cs typeface="Arial"/>
                      </a:defRPr>
                    </a:pPr>
                    <a:r>
                      <a:rPr lang="lt-LT"/>
                      <a:t>Savivaldybės biudžeto lėšos; 2320,7 tūkst. Eur;  40,8%</a:t>
                    </a:r>
                  </a:p>
                </c:rich>
              </c:tx>
              <c:spPr>
                <a:noFill/>
                <a:ln w="12699">
                  <a:solidFill>
                    <a:srgbClr val="000000"/>
                  </a:solidFill>
                  <a:prstDash val="solid"/>
                </a:ln>
              </c:spPr>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3.3651629666693106E-2"/>
                  <c:y val="3.9976349881398643E-2"/>
                </c:manualLayout>
              </c:layout>
              <c:tx>
                <c:rich>
                  <a:bodyPr/>
                  <a:lstStyle/>
                  <a:p>
                    <a:pPr>
                      <a:defRPr sz="846" b="0" i="0" u="none" strike="noStrike" baseline="0">
                        <a:solidFill>
                          <a:srgbClr val="000000"/>
                        </a:solidFill>
                        <a:latin typeface="Arial"/>
                        <a:ea typeface="Arial"/>
                        <a:cs typeface="Arial"/>
                      </a:defRPr>
                    </a:pPr>
                    <a:r>
                      <a:rPr lang="lt-LT"/>
                      <a:t>Parama iš užsienio ir Lietuvos subjektų; 140,9 tūkst. Eur;  2,5%</a:t>
                    </a:r>
                  </a:p>
                </c:rich>
              </c:tx>
              <c:spPr>
                <a:noFill/>
                <a:ln w="12699">
                  <a:solidFill>
                    <a:srgbClr val="000000"/>
                  </a:solidFill>
                  <a:prstDash val="solid"/>
                </a:ln>
              </c:spPr>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0.18988742901965483"/>
                  <c:y val="9.7217910560222998E-2"/>
                </c:manualLayout>
              </c:layout>
              <c:tx>
                <c:rich>
                  <a:bodyPr/>
                  <a:lstStyle/>
                  <a:p>
                    <a:pPr>
                      <a:defRPr sz="846" b="0" i="0" u="none" strike="noStrike" baseline="0">
                        <a:solidFill>
                          <a:srgbClr val="000000"/>
                        </a:solidFill>
                        <a:latin typeface="Arial"/>
                        <a:ea typeface="Arial"/>
                        <a:cs typeface="Arial"/>
                      </a:defRPr>
                    </a:pPr>
                    <a:r>
                      <a:rPr lang="lt-LT"/>
                      <a:t>Įstaigų teikiamų paslaugų programų lėšos; 155,2 tūkst. Eur;  2,7%</a:t>
                    </a:r>
                  </a:p>
                </c:rich>
              </c:tx>
              <c:spPr>
                <a:noFill/>
                <a:ln w="12699">
                  <a:solidFill>
                    <a:srgbClr val="000000"/>
                  </a:solidFill>
                  <a:prstDash val="solid"/>
                </a:ln>
              </c:spPr>
              <c:dLblPos val="bestFit"/>
              <c:showLegendKey val="0"/>
              <c:showVal val="0"/>
              <c:showCatName val="0"/>
              <c:showSerName val="0"/>
              <c:showPercent val="0"/>
              <c:showBubbleSize val="0"/>
              <c:extLst>
                <c:ext xmlns:c15="http://schemas.microsoft.com/office/drawing/2012/chart" uri="{CE6537A1-D6FC-4f65-9D91-7224C49458BB}"/>
              </c:extLst>
            </c:dLbl>
            <c:dLbl>
              <c:idx val="3"/>
              <c:layout>
                <c:manualLayout>
                  <c:x val="-2.7589999028588275E-2"/>
                  <c:y val="-4.6416728165099563E-4"/>
                </c:manualLayout>
              </c:layout>
              <c:tx>
                <c:rich>
                  <a:bodyPr/>
                  <a:lstStyle/>
                  <a:p>
                    <a:pPr>
                      <a:defRPr sz="846" b="0" i="0" u="none" strike="noStrike" baseline="0">
                        <a:solidFill>
                          <a:srgbClr val="000000"/>
                        </a:solidFill>
                        <a:latin typeface="Arial"/>
                        <a:ea typeface="Arial"/>
                        <a:cs typeface="Arial"/>
                      </a:defRPr>
                    </a:pPr>
                    <a:r>
                      <a:rPr lang="lt-LT"/>
                      <a:t>Valstybės biudžeto lėšos; 3056,1 tūkst. Eur;  53,8%</a:t>
                    </a:r>
                  </a:p>
                </c:rich>
              </c:tx>
              <c:spPr>
                <a:noFill/>
                <a:ln w="12699">
                  <a:solidFill>
                    <a:srgbClr val="000000"/>
                  </a:solidFill>
                  <a:prstDash val="solid"/>
                </a:ln>
              </c:spPr>
              <c:dLblPos val="bestFit"/>
              <c:showLegendKey val="0"/>
              <c:showVal val="0"/>
              <c:showCatName val="0"/>
              <c:showSerName val="0"/>
              <c:showPercent val="0"/>
              <c:showBubbleSize val="0"/>
              <c:extLst>
                <c:ext xmlns:c15="http://schemas.microsoft.com/office/drawing/2012/chart" uri="{CE6537A1-D6FC-4f65-9D91-7224C49458BB}"/>
              </c:extLst>
            </c:dLbl>
            <c:dLbl>
              <c:idx val="4"/>
              <c:layout>
                <c:manualLayout>
                  <c:x val="1.2595668503628921E-2"/>
                  <c:y val="-0.11794507691182565"/>
                </c:manualLayout>
              </c:layout>
              <c:tx>
                <c:rich>
                  <a:bodyPr/>
                  <a:lstStyle/>
                  <a:p>
                    <a:pPr>
                      <a:defRPr sz="846" b="0" i="0" u="none" strike="noStrike" baseline="0">
                        <a:solidFill>
                          <a:srgbClr val="000000"/>
                        </a:solidFill>
                        <a:latin typeface="Arial"/>
                        <a:ea typeface="Arial"/>
                        <a:cs typeface="Arial"/>
                      </a:defRPr>
                    </a:pPr>
                    <a:r>
                      <a:rPr lang="lt-LT"/>
                      <a:t>Projektų ir kitų finansavimo šaltinių lėšos; 12,4 tūkst. Eur; 0,2%</a:t>
                    </a:r>
                  </a:p>
                </c:rich>
              </c:tx>
              <c:spPr>
                <a:noFill/>
                <a:ln w="12699">
                  <a:solidFill>
                    <a:srgbClr val="000000"/>
                  </a:solidFill>
                  <a:prstDash val="solid"/>
                </a:ln>
              </c:spPr>
              <c:dLblPos val="bestFit"/>
              <c:showLegendKey val="0"/>
              <c:showVal val="0"/>
              <c:showCatName val="0"/>
              <c:showSerName val="0"/>
              <c:showPercent val="0"/>
              <c:showBubbleSize val="0"/>
              <c:extLst>
                <c:ext xmlns:c15="http://schemas.microsoft.com/office/drawing/2012/chart" uri="{CE6537A1-D6FC-4f65-9D91-7224C49458BB}"/>
              </c:extLst>
            </c:dLbl>
            <c:numFmt formatCode="0%" sourceLinked="0"/>
            <c:spPr>
              <a:noFill/>
              <a:ln w="12699">
                <a:solidFill>
                  <a:srgbClr val="000000"/>
                </a:solidFill>
                <a:prstDash val="solid"/>
              </a:ln>
            </c:spPr>
            <c:txPr>
              <a:bodyPr wrap="square" lIns="38100" tIns="19050" rIns="38100" bIns="19050" anchor="ctr">
                <a:spAutoFit/>
              </a:bodyPr>
              <a:lstStyle/>
              <a:p>
                <a:pPr>
                  <a:defRPr sz="851" b="0" i="0" u="none" strike="noStrike" baseline="0">
                    <a:solidFill>
                      <a:srgbClr val="000000"/>
                    </a:solidFill>
                    <a:latin typeface="Arial"/>
                    <a:ea typeface="Arial"/>
                    <a:cs typeface="Arial"/>
                  </a:defRPr>
                </a:pPr>
                <a:endParaRPr lang="en-US"/>
              </a:p>
            </c:txPr>
            <c:showLegendKey val="0"/>
            <c:showVal val="1"/>
            <c:showCatName val="1"/>
            <c:showSerName val="0"/>
            <c:showPercent val="1"/>
            <c:showBubbleSize val="0"/>
            <c:separator> </c:separator>
            <c:showLeaderLines val="1"/>
            <c:leaderLines>
              <c:spPr>
                <a:ln w="12699">
                  <a:solidFill>
                    <a:srgbClr val="000000"/>
                  </a:solidFill>
                  <a:prstDash val="solid"/>
                </a:ln>
              </c:spPr>
            </c:leaderLines>
            <c:extLst>
              <c:ext xmlns:c15="http://schemas.microsoft.com/office/drawing/2012/chart" uri="{CE6537A1-D6FC-4f65-9D91-7224C49458BB}"/>
            </c:extLst>
          </c:dLbls>
          <c:cat>
            <c:strRef>
              <c:f>Sheet1!$B$1:$F$1</c:f>
              <c:strCache>
                <c:ptCount val="5"/>
                <c:pt idx="0">
                  <c:v>Savivaldybės biudžeto lėšos</c:v>
                </c:pt>
                <c:pt idx="1">
                  <c:v>Parama iš užsiennių ir Lietuvos subjektų</c:v>
                </c:pt>
                <c:pt idx="2">
                  <c:v>Įstaigų surinktos lėšos</c:v>
                </c:pt>
                <c:pt idx="3">
                  <c:v>Valstybės biudžeto lėšos</c:v>
                </c:pt>
                <c:pt idx="4">
                  <c:v>Europos Sąjungos ir kitų projektų lėšos</c:v>
                </c:pt>
              </c:strCache>
            </c:strRef>
          </c:cat>
          <c:val>
            <c:numRef>
              <c:f>Sheet1!$B$2:$F$2</c:f>
              <c:numCache>
                <c:formatCode>General</c:formatCode>
                <c:ptCount val="5"/>
                <c:pt idx="0">
                  <c:v>2320.6999999999998</c:v>
                </c:pt>
                <c:pt idx="1">
                  <c:v>140.9</c:v>
                </c:pt>
                <c:pt idx="2">
                  <c:v>155.19999999999999</c:v>
                </c:pt>
                <c:pt idx="3">
                  <c:v>3056.1</c:v>
                </c:pt>
                <c:pt idx="4">
                  <c:v>12.4</c:v>
                </c:pt>
              </c:numCache>
            </c:numRef>
          </c:val>
        </c:ser>
        <c:ser>
          <c:idx val="2"/>
          <c:order val="1"/>
          <c:tx>
            <c:strRef>
              <c:f>Sheet1!$A$3</c:f>
              <c:strCache>
                <c:ptCount val="1"/>
                <c:pt idx="0">
                  <c:v>Šiaurė</c:v>
                </c:pt>
              </c:strCache>
            </c:strRef>
          </c:tx>
          <c:spPr>
            <a:solidFill>
              <a:srgbClr val="FFFFCC"/>
            </a:solidFill>
            <a:ln w="12699">
              <a:solidFill>
                <a:srgbClr val="000000"/>
              </a:solidFill>
              <a:prstDash val="solid"/>
            </a:ln>
          </c:spPr>
          <c:explosion val="15"/>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Pt>
            <c:idx val="2"/>
            <c:bubble3D val="0"/>
          </c:dPt>
          <c:dPt>
            <c:idx val="3"/>
            <c:bubble3D val="0"/>
            <c:spPr>
              <a:solidFill>
                <a:srgbClr val="CCFFFF"/>
              </a:solidFill>
              <a:ln w="12699">
                <a:solidFill>
                  <a:srgbClr val="000000"/>
                </a:solidFill>
                <a:prstDash val="solid"/>
              </a:ln>
            </c:spPr>
          </c:dPt>
          <c:dPt>
            <c:idx val="4"/>
            <c:bubble3D val="0"/>
            <c:spPr>
              <a:solidFill>
                <a:srgbClr val="660066"/>
              </a:solidFill>
              <a:ln w="12699">
                <a:solidFill>
                  <a:srgbClr val="000000"/>
                </a:solidFill>
                <a:prstDash val="solid"/>
              </a:ln>
            </c:spPr>
          </c:dPt>
          <c:dLbls>
            <c:numFmt formatCode="0%" sourceLinked="0"/>
            <c:spPr>
              <a:noFill/>
              <a:ln w="25399">
                <a:noFill/>
              </a:ln>
            </c:spPr>
            <c:txPr>
              <a:bodyPr wrap="square" lIns="38100" tIns="19050" rIns="38100" bIns="19050" anchor="ctr">
                <a:spAutoFit/>
              </a:bodyPr>
              <a:lstStyle/>
              <a:p>
                <a:pPr>
                  <a:defRPr sz="851" b="0" i="0" u="none" strike="noStrike" baseline="0">
                    <a:solidFill>
                      <a:srgbClr val="000000"/>
                    </a:solidFill>
                    <a:latin typeface="Arial"/>
                    <a:ea typeface="Arial"/>
                    <a:cs typeface="Arial"/>
                  </a:defRPr>
                </a:pPr>
                <a:endParaRPr lang="en-US"/>
              </a:p>
            </c:txPr>
            <c:showLegendKey val="0"/>
            <c:showVal val="1"/>
            <c:showCatName val="1"/>
            <c:showSerName val="0"/>
            <c:showPercent val="1"/>
            <c:showBubbleSize val="0"/>
            <c:showLeaderLines val="1"/>
            <c:leaderLines>
              <c:spPr>
                <a:ln w="12699">
                  <a:solidFill>
                    <a:srgbClr val="000000"/>
                  </a:solidFill>
                  <a:prstDash val="solid"/>
                </a:ln>
              </c:spPr>
            </c:leaderLines>
            <c:extLst>
              <c:ext xmlns:c15="http://schemas.microsoft.com/office/drawing/2012/chart" uri="{CE6537A1-D6FC-4f65-9D91-7224C49458BB}"/>
            </c:extLst>
          </c:dLbls>
          <c:cat>
            <c:strRef>
              <c:f>Sheet1!$B$1:$F$1</c:f>
              <c:strCache>
                <c:ptCount val="5"/>
                <c:pt idx="0">
                  <c:v>Savivaldybės biudžeto lėšos</c:v>
                </c:pt>
                <c:pt idx="1">
                  <c:v>Parama iš užsiennių ir Lietuvos subjektų</c:v>
                </c:pt>
                <c:pt idx="2">
                  <c:v>Įstaigų surinktos lėšos</c:v>
                </c:pt>
                <c:pt idx="3">
                  <c:v>Valstybės biudžeto lėšos</c:v>
                </c:pt>
                <c:pt idx="4">
                  <c:v>Europos Sąjungos ir kitų projektų lėšos</c:v>
                </c:pt>
              </c:strCache>
            </c:strRef>
          </c:cat>
          <c:val>
            <c:numRef>
              <c:f>Sheet1!$B$3:$F$3</c:f>
              <c:numCache>
                <c:formatCode>General</c:formatCode>
                <c:ptCount val="5"/>
              </c:numCache>
            </c:numRef>
          </c:val>
        </c:ser>
        <c:dLbls>
          <c:showLegendKey val="0"/>
          <c:showVal val="0"/>
          <c:showCatName val="0"/>
          <c:showSerName val="0"/>
          <c:showPercent val="0"/>
          <c:showBubbleSize val="0"/>
          <c:showLeaderLines val="1"/>
        </c:dLbls>
      </c:pie3DChart>
      <c:spPr>
        <a:noFill/>
        <a:ln w="25568">
          <a:noFill/>
        </a:ln>
      </c:spPr>
    </c:plotArea>
    <c:plotVisOnly val="1"/>
    <c:dispBlanksAs val="zero"/>
    <c:showDLblsOverMax val="0"/>
  </c:chart>
  <c:spPr>
    <a:solidFill>
      <a:srgbClr val="FFFFFF"/>
    </a:solidFill>
    <a:ln w="6392" cap="flat" cmpd="sng" algn="ctr">
      <a:solidFill>
        <a:srgbClr val="000000"/>
      </a:solidFill>
      <a:prstDash val="solid"/>
      <a:miter lim="800000"/>
      <a:headEnd type="none" w="med" len="med"/>
      <a:tailEnd type="none" w="med" len="med"/>
    </a:ln>
  </c:spPr>
  <c:txPr>
    <a:bodyPr/>
    <a:lstStyle/>
    <a:p>
      <a:pPr>
        <a:defRPr sz="976" b="0" i="0" u="none" strike="noStrike" baseline="0">
          <a:solidFill>
            <a:srgbClr val="000000"/>
          </a:solidFill>
          <a:latin typeface="Arial"/>
          <a:ea typeface="Arial"/>
          <a:cs typeface="Arial"/>
        </a:defRPr>
      </a:pPr>
      <a:endParaRPr lang="en-US"/>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792" b="1" i="0" u="none" strike="noStrike" baseline="0">
                <a:solidFill>
                  <a:srgbClr val="000000"/>
                </a:solidFill>
                <a:latin typeface="Calibri"/>
                <a:ea typeface="Calibri"/>
                <a:cs typeface="Calibri"/>
              </a:defRPr>
            </a:pPr>
            <a:r>
              <a:rPr lang="lt-LT" sz="1195"/>
              <a:t>Istaigų teikiamų paslaugos programų vykdymas 2015 - 2017 m. pagal pajamų rūšis</a:t>
            </a:r>
          </a:p>
        </c:rich>
      </c:tx>
      <c:layout>
        <c:manualLayout>
          <c:xMode val="edge"/>
          <c:yMode val="edge"/>
          <c:x val="0.21093293375641478"/>
          <c:y val="1.2195014084777864E-2"/>
        </c:manualLayout>
      </c:layout>
      <c:overlay val="0"/>
    </c:title>
    <c:autoTitleDeleted val="0"/>
    <c:plotArea>
      <c:layout>
        <c:manualLayout>
          <c:layoutTarget val="inner"/>
          <c:xMode val="edge"/>
          <c:yMode val="edge"/>
          <c:x val="0.15136875716953274"/>
          <c:y val="9.7840314339405793E-2"/>
          <c:w val="0.8258001967065407"/>
          <c:h val="0.57413875040767837"/>
        </c:manualLayout>
      </c:layout>
      <c:barChart>
        <c:barDir val="col"/>
        <c:grouping val="clustered"/>
        <c:varyColors val="0"/>
        <c:ser>
          <c:idx val="0"/>
          <c:order val="0"/>
          <c:tx>
            <c:strRef>
              <c:f>Lapas3!$B$2</c:f>
              <c:strCache>
                <c:ptCount val="1"/>
                <c:pt idx="0">
                  <c:v>2015 m. </c:v>
                </c:pt>
              </c:strCache>
            </c:strRef>
          </c:tx>
          <c:invertIfNegative val="0"/>
          <c:cat>
            <c:strRef>
              <c:f>Lapas3!$A$3:$A$9</c:f>
              <c:strCache>
                <c:ptCount val="7"/>
                <c:pt idx="0">
                  <c:v>Įstaigų teikiamų paslaugų programa</c:v>
                </c:pt>
                <c:pt idx="1">
                  <c:v>Ikimokyklinis ugdymas</c:v>
                </c:pt>
                <c:pt idx="2">
                  <c:v>Neformalusis ugdymas</c:v>
                </c:pt>
                <c:pt idx="3">
                  <c:v>Apgyvendinimo paslaugos</c:v>
                </c:pt>
                <c:pt idx="4">
                  <c:v>Maitinimo paslaugos </c:v>
                </c:pt>
                <c:pt idx="5">
                  <c:v>Patalpų naudojimas </c:v>
                </c:pt>
                <c:pt idx="6">
                  <c:v>Turto nuoma</c:v>
                </c:pt>
              </c:strCache>
            </c:strRef>
          </c:cat>
          <c:val>
            <c:numRef>
              <c:f>Lapas3!$B$3:$B$9</c:f>
              <c:numCache>
                <c:formatCode>0.0</c:formatCode>
                <c:ptCount val="7"/>
                <c:pt idx="0">
                  <c:v>110.3</c:v>
                </c:pt>
                <c:pt idx="1">
                  <c:v>51.9</c:v>
                </c:pt>
                <c:pt idx="2">
                  <c:v>50.7</c:v>
                </c:pt>
                <c:pt idx="3">
                  <c:v>4.8</c:v>
                </c:pt>
                <c:pt idx="4">
                  <c:v>2.5</c:v>
                </c:pt>
                <c:pt idx="5">
                  <c:v>0.4</c:v>
                </c:pt>
              </c:numCache>
            </c:numRef>
          </c:val>
        </c:ser>
        <c:ser>
          <c:idx val="1"/>
          <c:order val="1"/>
          <c:tx>
            <c:strRef>
              <c:f>Lapas3!$C$2</c:f>
              <c:strCache>
                <c:ptCount val="1"/>
                <c:pt idx="0">
                  <c:v>2016 m. </c:v>
                </c:pt>
              </c:strCache>
            </c:strRef>
          </c:tx>
          <c:spPr>
            <a:pattFill prst="ltDnDiag">
              <a:fgClr>
                <a:schemeClr val="accent1"/>
              </a:fgClr>
              <a:bgClr>
                <a:schemeClr val="bg1"/>
              </a:bgClr>
            </a:pattFill>
          </c:spPr>
          <c:invertIfNegative val="0"/>
          <c:cat>
            <c:strRef>
              <c:f>Lapas3!$A$3:$A$9</c:f>
              <c:strCache>
                <c:ptCount val="7"/>
                <c:pt idx="0">
                  <c:v>Įstaigų teikiamų paslaugų programa</c:v>
                </c:pt>
                <c:pt idx="1">
                  <c:v>Ikimokyklinis ugdymas</c:v>
                </c:pt>
                <c:pt idx="2">
                  <c:v>Neformalusis ugdymas</c:v>
                </c:pt>
                <c:pt idx="3">
                  <c:v>Apgyvendinimo paslaugos</c:v>
                </c:pt>
                <c:pt idx="4">
                  <c:v>Maitinimo paslaugos </c:v>
                </c:pt>
                <c:pt idx="5">
                  <c:v>Patalpų naudojimas </c:v>
                </c:pt>
                <c:pt idx="6">
                  <c:v>Turto nuoma</c:v>
                </c:pt>
              </c:strCache>
            </c:strRef>
          </c:cat>
          <c:val>
            <c:numRef>
              <c:f>Lapas3!$C$3:$C$9</c:f>
              <c:numCache>
                <c:formatCode>0.0</c:formatCode>
                <c:ptCount val="7"/>
                <c:pt idx="0">
                  <c:v>129.80000000000001</c:v>
                </c:pt>
                <c:pt idx="1">
                  <c:v>63</c:v>
                </c:pt>
                <c:pt idx="2">
                  <c:v>52.5</c:v>
                </c:pt>
                <c:pt idx="3">
                  <c:v>9</c:v>
                </c:pt>
                <c:pt idx="4">
                  <c:v>3.6</c:v>
                </c:pt>
                <c:pt idx="5">
                  <c:v>1.3</c:v>
                </c:pt>
                <c:pt idx="6">
                  <c:v>0.4</c:v>
                </c:pt>
              </c:numCache>
            </c:numRef>
          </c:val>
        </c:ser>
        <c:ser>
          <c:idx val="2"/>
          <c:order val="2"/>
          <c:tx>
            <c:strRef>
              <c:f>Lapas3!$D$2</c:f>
              <c:strCache>
                <c:ptCount val="1"/>
                <c:pt idx="0">
                  <c:v>2017 m.</c:v>
                </c:pt>
              </c:strCache>
            </c:strRef>
          </c:tx>
          <c:spPr>
            <a:pattFill prst="trellis">
              <a:fgClr>
                <a:schemeClr val="accent1"/>
              </a:fgClr>
              <a:bgClr>
                <a:schemeClr val="bg1"/>
              </a:bgClr>
            </a:pattFill>
          </c:spPr>
          <c:invertIfNegative val="0"/>
          <c:cat>
            <c:strRef>
              <c:f>Lapas3!$A$3:$A$9</c:f>
              <c:strCache>
                <c:ptCount val="7"/>
                <c:pt idx="0">
                  <c:v>Įstaigų teikiamų paslaugų programa</c:v>
                </c:pt>
                <c:pt idx="1">
                  <c:v>Ikimokyklinis ugdymas</c:v>
                </c:pt>
                <c:pt idx="2">
                  <c:v>Neformalusis ugdymas</c:v>
                </c:pt>
                <c:pt idx="3">
                  <c:v>Apgyvendinimo paslaugos</c:v>
                </c:pt>
                <c:pt idx="4">
                  <c:v>Maitinimo paslaugos </c:v>
                </c:pt>
                <c:pt idx="5">
                  <c:v>Patalpų naudojimas </c:v>
                </c:pt>
                <c:pt idx="6">
                  <c:v>Turto nuoma</c:v>
                </c:pt>
              </c:strCache>
            </c:strRef>
          </c:cat>
          <c:val>
            <c:numRef>
              <c:f>Lapas3!$D$3:$D$9</c:f>
              <c:numCache>
                <c:formatCode>General</c:formatCode>
                <c:ptCount val="7"/>
                <c:pt idx="0" formatCode="0.0">
                  <c:v>155.20000000000002</c:v>
                </c:pt>
                <c:pt idx="1">
                  <c:v>74.3</c:v>
                </c:pt>
                <c:pt idx="2">
                  <c:v>57.2</c:v>
                </c:pt>
                <c:pt idx="3">
                  <c:v>13.4</c:v>
                </c:pt>
                <c:pt idx="4">
                  <c:v>5.4</c:v>
                </c:pt>
                <c:pt idx="5">
                  <c:v>3.6</c:v>
                </c:pt>
                <c:pt idx="6">
                  <c:v>1.3</c:v>
                </c:pt>
              </c:numCache>
            </c:numRef>
          </c:val>
        </c:ser>
        <c:dLbls>
          <c:showLegendKey val="0"/>
          <c:showVal val="0"/>
          <c:showCatName val="0"/>
          <c:showSerName val="0"/>
          <c:showPercent val="0"/>
          <c:showBubbleSize val="0"/>
        </c:dLbls>
        <c:gapWidth val="150"/>
        <c:axId val="455510176"/>
        <c:axId val="455512528"/>
      </c:barChart>
      <c:catAx>
        <c:axId val="455510176"/>
        <c:scaling>
          <c:orientation val="minMax"/>
        </c:scaling>
        <c:delete val="0"/>
        <c:axPos val="b"/>
        <c:numFmt formatCode="General" sourceLinked="1"/>
        <c:majorTickMark val="none"/>
        <c:minorTickMark val="none"/>
        <c:tickLblPos val="nextTo"/>
        <c:txPr>
          <a:bodyPr rot="0" vert="horz"/>
          <a:lstStyle/>
          <a:p>
            <a:pPr>
              <a:defRPr sz="996" b="0" i="0" u="none" strike="noStrike" baseline="0">
                <a:solidFill>
                  <a:srgbClr val="000000"/>
                </a:solidFill>
                <a:latin typeface="Calibri"/>
                <a:ea typeface="Calibri"/>
                <a:cs typeface="Calibri"/>
              </a:defRPr>
            </a:pPr>
            <a:endParaRPr lang="en-US"/>
          </a:p>
        </c:txPr>
        <c:crossAx val="455512528"/>
        <c:crosses val="autoZero"/>
        <c:auto val="1"/>
        <c:lblAlgn val="ctr"/>
        <c:lblOffset val="100"/>
        <c:noMultiLvlLbl val="0"/>
      </c:catAx>
      <c:valAx>
        <c:axId val="455512528"/>
        <c:scaling>
          <c:orientation val="minMax"/>
        </c:scaling>
        <c:delete val="0"/>
        <c:axPos val="l"/>
        <c:majorGridlines>
          <c:spPr>
            <a:ln>
              <a:solidFill>
                <a:srgbClr val="4F81BD"/>
              </a:solidFill>
            </a:ln>
            <a:effectLst/>
          </c:spPr>
        </c:majorGridlines>
        <c:title>
          <c:tx>
            <c:rich>
              <a:bodyPr/>
              <a:lstStyle/>
              <a:p>
                <a:pPr>
                  <a:defRPr sz="996" b="1" i="0" u="none" strike="noStrike" baseline="0">
                    <a:solidFill>
                      <a:srgbClr val="000000"/>
                    </a:solidFill>
                    <a:latin typeface="Calibri"/>
                    <a:ea typeface="Calibri"/>
                    <a:cs typeface="Calibri"/>
                  </a:defRPr>
                </a:pPr>
                <a:r>
                  <a:rPr lang="en-US"/>
                  <a:t>Tūkst. EUR</a:t>
                </a:r>
              </a:p>
            </c:rich>
          </c:tx>
          <c:overlay val="0"/>
        </c:title>
        <c:numFmt formatCode="0.0" sourceLinked="1"/>
        <c:majorTickMark val="none"/>
        <c:minorTickMark val="none"/>
        <c:tickLblPos val="nextTo"/>
        <c:txPr>
          <a:bodyPr rot="0" vert="horz"/>
          <a:lstStyle/>
          <a:p>
            <a:pPr>
              <a:defRPr sz="996" b="0" i="0" u="none" strike="noStrike" baseline="0">
                <a:solidFill>
                  <a:srgbClr val="000000"/>
                </a:solidFill>
                <a:latin typeface="Calibri"/>
                <a:ea typeface="Calibri"/>
                <a:cs typeface="Calibri"/>
              </a:defRPr>
            </a:pPr>
            <a:endParaRPr lang="en-US"/>
          </a:p>
        </c:txPr>
        <c:crossAx val="455510176"/>
        <c:crosses val="autoZero"/>
        <c:crossBetween val="between"/>
        <c:majorUnit val="20"/>
      </c:valAx>
      <c:dTable>
        <c:showHorzBorder val="1"/>
        <c:showVertBorder val="1"/>
        <c:showOutline val="1"/>
        <c:showKeys val="1"/>
        <c:txPr>
          <a:bodyPr/>
          <a:lstStyle/>
          <a:p>
            <a:pPr>
              <a:defRPr sz="996" b="0" i="0" u="none" strike="noStrike" baseline="0">
                <a:solidFill>
                  <a:srgbClr val="000000"/>
                </a:solidFill>
                <a:latin typeface="Calibri"/>
                <a:ea typeface="Calibri"/>
                <a:cs typeface="Calibri"/>
              </a:defRPr>
            </a:pPr>
            <a:endParaRPr lang="en-US"/>
          </a:p>
        </c:txPr>
      </c:dTable>
      <c:spPr>
        <a:effectLst>
          <a:innerShdw blurRad="63500" dist="50800" dir="13500000">
            <a:prstClr val="black">
              <a:alpha val="50000"/>
            </a:prstClr>
          </a:innerShdw>
        </a:effectLst>
      </c:spPr>
    </c:plotArea>
    <c:plotVisOnly val="1"/>
    <c:dispBlanksAs val="gap"/>
    <c:showDLblsOverMax val="0"/>
  </c:chart>
  <c:spPr>
    <a:ln>
      <a:solidFill>
        <a:srgbClr val="4F81BD"/>
      </a:solidFill>
    </a:ln>
    <a:effectLst>
      <a:innerShdw blurRad="63500" dist="50800" dir="13500000">
        <a:prstClr val="black">
          <a:alpha val="50000"/>
        </a:prstClr>
      </a:innerShdw>
    </a:effectLst>
  </c:spPr>
  <c:txPr>
    <a:bodyPr/>
    <a:lstStyle/>
    <a:p>
      <a:pPr>
        <a:defRPr sz="996" b="0" i="0" u="none" strike="noStrike" baseline="0">
          <a:solidFill>
            <a:srgbClr val="000000"/>
          </a:solidFill>
          <a:latin typeface="Calibri"/>
          <a:ea typeface="Calibri"/>
          <a:cs typeface="Calibri"/>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Lapas1!$B$1</c:f>
              <c:strCache>
                <c:ptCount val="1"/>
                <c:pt idx="0">
                  <c:v>išlaidos, tūkst. Eur</c:v>
                </c:pt>
              </c:strCache>
            </c:strRef>
          </c:tx>
          <c:invertIfNegative val="0"/>
          <c:cat>
            <c:strRef>
              <c:f>Lapas1!$A$2:$A$4</c:f>
              <c:strCache>
                <c:ptCount val="3"/>
                <c:pt idx="0">
                  <c:v>2015 m.</c:v>
                </c:pt>
                <c:pt idx="1">
                  <c:v>2016 m.</c:v>
                </c:pt>
                <c:pt idx="2">
                  <c:v>2017 m.</c:v>
                </c:pt>
              </c:strCache>
            </c:strRef>
          </c:cat>
          <c:val>
            <c:numRef>
              <c:f>Lapas1!$B$2:$B$4</c:f>
              <c:numCache>
                <c:formatCode>General</c:formatCode>
                <c:ptCount val="3"/>
                <c:pt idx="0">
                  <c:v>1999.6</c:v>
                </c:pt>
                <c:pt idx="1">
                  <c:v>1738.9</c:v>
                </c:pt>
                <c:pt idx="2">
                  <c:v>1337.9</c:v>
                </c:pt>
              </c:numCache>
            </c:numRef>
          </c:val>
        </c:ser>
        <c:dLbls>
          <c:showLegendKey val="0"/>
          <c:showVal val="0"/>
          <c:showCatName val="0"/>
          <c:showSerName val="0"/>
          <c:showPercent val="0"/>
          <c:showBubbleSize val="0"/>
        </c:dLbls>
        <c:gapWidth val="150"/>
        <c:axId val="455072432"/>
        <c:axId val="455071256"/>
      </c:barChart>
      <c:catAx>
        <c:axId val="455072432"/>
        <c:scaling>
          <c:orientation val="minMax"/>
        </c:scaling>
        <c:delete val="0"/>
        <c:axPos val="l"/>
        <c:numFmt formatCode="General" sourceLinked="0"/>
        <c:majorTickMark val="out"/>
        <c:minorTickMark val="none"/>
        <c:tickLblPos val="nextTo"/>
        <c:crossAx val="455071256"/>
        <c:crosses val="autoZero"/>
        <c:auto val="1"/>
        <c:lblAlgn val="ctr"/>
        <c:lblOffset val="100"/>
        <c:noMultiLvlLbl val="0"/>
      </c:catAx>
      <c:valAx>
        <c:axId val="455071256"/>
        <c:scaling>
          <c:orientation val="minMax"/>
        </c:scaling>
        <c:delete val="0"/>
        <c:axPos val="b"/>
        <c:majorGridlines/>
        <c:numFmt formatCode="General" sourceLinked="1"/>
        <c:majorTickMark val="out"/>
        <c:minorTickMark val="none"/>
        <c:tickLblPos val="nextTo"/>
        <c:crossAx val="455072432"/>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Lapas1!$B$1</c:f>
              <c:strCache>
                <c:ptCount val="1"/>
                <c:pt idx="0">
                  <c:v>išlaidos, tūkst. Eur</c:v>
                </c:pt>
              </c:strCache>
            </c:strRef>
          </c:tx>
          <c:invertIfNegative val="0"/>
          <c:cat>
            <c:strRef>
              <c:f>Lapas1!$A$2:$A$4</c:f>
              <c:strCache>
                <c:ptCount val="3"/>
                <c:pt idx="0">
                  <c:v>2015 m. </c:v>
                </c:pt>
                <c:pt idx="1">
                  <c:v>2016 m.</c:v>
                </c:pt>
                <c:pt idx="2">
                  <c:v>2017 m. </c:v>
                </c:pt>
              </c:strCache>
            </c:strRef>
          </c:cat>
          <c:val>
            <c:numRef>
              <c:f>Lapas1!$B$2:$B$4</c:f>
              <c:numCache>
                <c:formatCode>General</c:formatCode>
                <c:ptCount val="3"/>
                <c:pt idx="0">
                  <c:v>144</c:v>
                </c:pt>
                <c:pt idx="1">
                  <c:v>118</c:v>
                </c:pt>
                <c:pt idx="2">
                  <c:v>65.599999999999994</c:v>
                </c:pt>
              </c:numCache>
            </c:numRef>
          </c:val>
        </c:ser>
        <c:dLbls>
          <c:showLegendKey val="0"/>
          <c:showVal val="0"/>
          <c:showCatName val="0"/>
          <c:showSerName val="0"/>
          <c:showPercent val="0"/>
          <c:showBubbleSize val="0"/>
        </c:dLbls>
        <c:gapWidth val="150"/>
        <c:axId val="455067728"/>
        <c:axId val="455066944"/>
      </c:barChart>
      <c:catAx>
        <c:axId val="455067728"/>
        <c:scaling>
          <c:orientation val="minMax"/>
        </c:scaling>
        <c:delete val="0"/>
        <c:axPos val="l"/>
        <c:numFmt formatCode="General" sourceLinked="0"/>
        <c:majorTickMark val="out"/>
        <c:minorTickMark val="none"/>
        <c:tickLblPos val="nextTo"/>
        <c:crossAx val="455066944"/>
        <c:crosses val="autoZero"/>
        <c:auto val="1"/>
        <c:lblAlgn val="ctr"/>
        <c:lblOffset val="100"/>
        <c:noMultiLvlLbl val="0"/>
      </c:catAx>
      <c:valAx>
        <c:axId val="455066944"/>
        <c:scaling>
          <c:orientation val="minMax"/>
        </c:scaling>
        <c:delete val="0"/>
        <c:axPos val="b"/>
        <c:majorGridlines/>
        <c:numFmt formatCode="General" sourceLinked="1"/>
        <c:majorTickMark val="out"/>
        <c:minorTickMark val="none"/>
        <c:tickLblPos val="nextTo"/>
        <c:crossAx val="455067728"/>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Gydytojai</c:v>
                </c:pt>
              </c:strCache>
            </c:strRef>
          </c:tx>
          <c:invertIfNegative val="0"/>
          <c:dLbls>
            <c:spPr>
              <a:noFill/>
              <a:ln w="25180">
                <a:noFill/>
              </a:ln>
            </c:spPr>
            <c:txPr>
              <a:bodyPr/>
              <a:lstStyle/>
              <a:p>
                <a:pPr>
                  <a:defRPr sz="99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VšĮ Šalčininkų pspc</c:v>
                </c:pt>
                <c:pt idx="1">
                  <c:v>VšĮ Eišiškių aspc</c:v>
                </c:pt>
                <c:pt idx="2">
                  <c:v>VšĮ Šalčininkų r. sav. ligoninė</c:v>
                </c:pt>
              </c:strCache>
            </c:strRef>
          </c:cat>
          <c:val>
            <c:numRef>
              <c:f>Sheet1!$B$2:$B$5</c:f>
              <c:numCache>
                <c:formatCode>General</c:formatCode>
                <c:ptCount val="4"/>
                <c:pt idx="0">
                  <c:v>25</c:v>
                </c:pt>
                <c:pt idx="1">
                  <c:v>13</c:v>
                </c:pt>
                <c:pt idx="2">
                  <c:v>52</c:v>
                </c:pt>
              </c:numCache>
            </c:numRef>
          </c:val>
        </c:ser>
        <c:ser>
          <c:idx val="1"/>
          <c:order val="1"/>
          <c:tx>
            <c:strRef>
              <c:f>Sheet1!$C$1</c:f>
              <c:strCache>
                <c:ptCount val="1"/>
                <c:pt idx="0">
                  <c:v>Slaugytojai</c:v>
                </c:pt>
              </c:strCache>
            </c:strRef>
          </c:tx>
          <c:invertIfNegative val="0"/>
          <c:dLbls>
            <c:dLbl>
              <c:idx val="2"/>
              <c:layout>
                <c:manualLayout>
                  <c:x val="-2.3809523809523808E-2"/>
                  <c:y val="5.208333333333333E-3"/>
                </c:manualLayout>
              </c:layout>
              <c:showLegendKey val="0"/>
              <c:showVal val="1"/>
              <c:showCatName val="0"/>
              <c:showSerName val="0"/>
              <c:showPercent val="0"/>
              <c:showBubbleSize val="0"/>
              <c:extLst>
                <c:ext xmlns:c15="http://schemas.microsoft.com/office/drawing/2012/chart" uri="{CE6537A1-D6FC-4f65-9D91-7224C49458BB}"/>
              </c:extLst>
            </c:dLbl>
            <c:spPr>
              <a:noFill/>
              <a:ln w="25180">
                <a:noFill/>
              </a:ln>
            </c:spPr>
            <c:txPr>
              <a:bodyPr/>
              <a:lstStyle/>
              <a:p>
                <a:pPr>
                  <a:defRPr sz="99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VšĮ Šalčininkų pspc</c:v>
                </c:pt>
                <c:pt idx="1">
                  <c:v>VšĮ Eišiškių aspc</c:v>
                </c:pt>
                <c:pt idx="2">
                  <c:v>VšĮ Šalčininkų r. sav. ligoninė</c:v>
                </c:pt>
              </c:strCache>
            </c:strRef>
          </c:cat>
          <c:val>
            <c:numRef>
              <c:f>Sheet1!$C$2:$C$5</c:f>
              <c:numCache>
                <c:formatCode>General</c:formatCode>
                <c:ptCount val="4"/>
                <c:pt idx="0">
                  <c:v>63</c:v>
                </c:pt>
                <c:pt idx="1">
                  <c:v>23</c:v>
                </c:pt>
                <c:pt idx="2">
                  <c:v>66</c:v>
                </c:pt>
              </c:numCache>
            </c:numRef>
          </c:val>
        </c:ser>
        <c:ser>
          <c:idx val="2"/>
          <c:order val="2"/>
          <c:tx>
            <c:strRef>
              <c:f>Sheet1!$D$1</c:f>
              <c:strCache>
                <c:ptCount val="1"/>
                <c:pt idx="0">
                  <c:v>Kt. personalas</c:v>
                </c:pt>
              </c:strCache>
            </c:strRef>
          </c:tx>
          <c:invertIfNegative val="0"/>
          <c:dLbls>
            <c:dLbl>
              <c:idx val="1"/>
              <c:layout>
                <c:manualLayout>
                  <c:x val="-2.5974025974026014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4632034632034632E-2"/>
                  <c:y val="3.6458333333333336E-2"/>
                </c:manualLayout>
              </c:layout>
              <c:showLegendKey val="0"/>
              <c:showVal val="1"/>
              <c:showCatName val="0"/>
              <c:showSerName val="0"/>
              <c:showPercent val="0"/>
              <c:showBubbleSize val="0"/>
              <c:extLst>
                <c:ext xmlns:c15="http://schemas.microsoft.com/office/drawing/2012/chart" uri="{CE6537A1-D6FC-4f65-9D91-7224C49458BB}"/>
              </c:extLst>
            </c:dLbl>
            <c:spPr>
              <a:noFill/>
              <a:ln w="25180">
                <a:noFill/>
              </a:ln>
            </c:spPr>
            <c:txPr>
              <a:bodyPr/>
              <a:lstStyle/>
              <a:p>
                <a:pPr>
                  <a:defRPr sz="99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VšĮ Šalčininkų pspc</c:v>
                </c:pt>
                <c:pt idx="1">
                  <c:v>VšĮ Eišiškių aspc</c:v>
                </c:pt>
                <c:pt idx="2">
                  <c:v>VšĮ Šalčininkų r. sav. ligoninė</c:v>
                </c:pt>
              </c:strCache>
            </c:strRef>
          </c:cat>
          <c:val>
            <c:numRef>
              <c:f>Sheet1!$D$2:$D$5</c:f>
              <c:numCache>
                <c:formatCode>General</c:formatCode>
                <c:ptCount val="4"/>
                <c:pt idx="0">
                  <c:v>55</c:v>
                </c:pt>
                <c:pt idx="1">
                  <c:v>67</c:v>
                </c:pt>
                <c:pt idx="2">
                  <c:v>99</c:v>
                </c:pt>
              </c:numCache>
            </c:numRef>
          </c:val>
        </c:ser>
        <c:dLbls>
          <c:showLegendKey val="0"/>
          <c:showVal val="0"/>
          <c:showCatName val="0"/>
          <c:showSerName val="0"/>
          <c:showPercent val="0"/>
          <c:showBubbleSize val="0"/>
        </c:dLbls>
        <c:gapWidth val="150"/>
        <c:shape val="cylinder"/>
        <c:axId val="455068120"/>
        <c:axId val="455068512"/>
        <c:axId val="0"/>
      </c:bar3DChart>
      <c:catAx>
        <c:axId val="455068120"/>
        <c:scaling>
          <c:orientation val="minMax"/>
        </c:scaling>
        <c:delete val="0"/>
        <c:axPos val="b"/>
        <c:numFmt formatCode="General" sourceLinked="0"/>
        <c:majorTickMark val="out"/>
        <c:minorTickMark val="none"/>
        <c:tickLblPos val="nextTo"/>
        <c:txPr>
          <a:bodyPr/>
          <a:lstStyle/>
          <a:p>
            <a:pPr>
              <a:defRPr sz="991"/>
            </a:pPr>
            <a:endParaRPr lang="en-US"/>
          </a:p>
        </c:txPr>
        <c:crossAx val="455068512"/>
        <c:crosses val="autoZero"/>
        <c:auto val="1"/>
        <c:lblAlgn val="ctr"/>
        <c:lblOffset val="100"/>
        <c:noMultiLvlLbl val="0"/>
      </c:catAx>
      <c:valAx>
        <c:axId val="455068512"/>
        <c:scaling>
          <c:orientation val="minMax"/>
        </c:scaling>
        <c:delete val="0"/>
        <c:axPos val="l"/>
        <c:majorGridlines/>
        <c:numFmt formatCode="General" sourceLinked="1"/>
        <c:majorTickMark val="out"/>
        <c:minorTickMark val="none"/>
        <c:tickLblPos val="nextTo"/>
        <c:txPr>
          <a:bodyPr/>
          <a:lstStyle/>
          <a:p>
            <a:pPr>
              <a:defRPr sz="991"/>
            </a:pPr>
            <a:endParaRPr lang="en-US"/>
          </a:p>
        </c:txPr>
        <c:crossAx val="455068120"/>
        <c:crosses val="autoZero"/>
        <c:crossBetween val="between"/>
      </c:valAx>
      <c:spPr>
        <a:noFill/>
        <a:ln w="25180">
          <a:noFill/>
        </a:ln>
      </c:spPr>
    </c:plotArea>
    <c:legend>
      <c:legendPos val="r"/>
      <c:overlay val="0"/>
      <c:txPr>
        <a:bodyPr/>
        <a:lstStyle/>
        <a:p>
          <a:pPr>
            <a:defRPr sz="991"/>
          </a:pPr>
          <a:endParaRPr lang="en-US"/>
        </a:p>
      </c:txPr>
    </c:legend>
    <c:plotVisOnly val="1"/>
    <c:dispBlanksAs val="gap"/>
    <c:showDLblsOverMax val="0"/>
  </c:chart>
  <c:txPr>
    <a:bodyPr/>
    <a:lstStyle/>
    <a:p>
      <a:pPr>
        <a:defRPr sz="1784"/>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0545083787603472"/>
          <c:y val="5.7825647074166285E-2"/>
          <c:w val="0.62623342755232525"/>
          <c:h val="0.8064886017423728"/>
        </c:manualLayout>
      </c:layout>
      <c:bar3DChart>
        <c:barDir val="col"/>
        <c:grouping val="clustered"/>
        <c:varyColors val="0"/>
        <c:ser>
          <c:idx val="0"/>
          <c:order val="0"/>
          <c:tx>
            <c:strRef>
              <c:f>Sheet1!$B$1</c:f>
              <c:strCache>
                <c:ptCount val="1"/>
                <c:pt idx="0">
                  <c:v>VšĮ Šalčininkų pspc</c:v>
                </c:pt>
              </c:strCache>
            </c:strRef>
          </c:tx>
          <c:invertIfNegative val="0"/>
          <c:dLbls>
            <c:dLbl>
              <c:idx val="0"/>
              <c:layout>
                <c:manualLayout>
                  <c:x val="4.1025641025641026E-2"/>
                  <c:y val="5.2083354692976829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3589743589743588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9487179487179482E-2"/>
                  <c:y val="2.0833341877190742E-2"/>
                </c:manualLayout>
              </c:layout>
              <c:showLegendKey val="0"/>
              <c:showVal val="1"/>
              <c:showCatName val="0"/>
              <c:showSerName val="0"/>
              <c:showPercent val="0"/>
              <c:showBubbleSize val="0"/>
              <c:extLst>
                <c:ext xmlns:c15="http://schemas.microsoft.com/office/drawing/2012/chart" uri="{CE6537A1-D6FC-4f65-9D91-7224C49458BB}"/>
              </c:extLst>
            </c:dLbl>
            <c:spPr>
              <a:noFill/>
              <a:ln w="25283">
                <a:noFill/>
              </a:ln>
            </c:spPr>
            <c:txPr>
              <a:bodyPr/>
              <a:lstStyle/>
              <a:p>
                <a:pPr>
                  <a:defRPr sz="995"/>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2015 m. </c:v>
                </c:pt>
                <c:pt idx="1">
                  <c:v>2016 m.</c:v>
                </c:pt>
                <c:pt idx="2">
                  <c:v>2017 m. </c:v>
                </c:pt>
              </c:strCache>
            </c:strRef>
          </c:cat>
          <c:val>
            <c:numRef>
              <c:f>Sheet1!$B$2:$B$5</c:f>
              <c:numCache>
                <c:formatCode>General</c:formatCode>
                <c:ptCount val="4"/>
                <c:pt idx="0">
                  <c:v>22338</c:v>
                </c:pt>
                <c:pt idx="1">
                  <c:v>22000</c:v>
                </c:pt>
                <c:pt idx="2">
                  <c:v>22834</c:v>
                </c:pt>
              </c:numCache>
            </c:numRef>
          </c:val>
        </c:ser>
        <c:ser>
          <c:idx val="1"/>
          <c:order val="1"/>
          <c:tx>
            <c:strRef>
              <c:f>Sheet1!$C$1</c:f>
              <c:strCache>
                <c:ptCount val="1"/>
                <c:pt idx="0">
                  <c:v>VšĮ Eišiškių aspc</c:v>
                </c:pt>
              </c:strCache>
            </c:strRef>
          </c:tx>
          <c:invertIfNegative val="0"/>
          <c:dLbls>
            <c:dLbl>
              <c:idx val="0"/>
              <c:layout>
                <c:manualLayout>
                  <c:x val="2.9824561403508771E-2"/>
                  <c:y val="-3.08642050316431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298245614035089E-2"/>
                  <c:y val="-1.54321025158215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9824561403508771E-2"/>
                  <c:y val="-2.7777784528478792E-2"/>
                </c:manualLayout>
              </c:layout>
              <c:showLegendKey val="0"/>
              <c:showVal val="1"/>
              <c:showCatName val="0"/>
              <c:showSerName val="0"/>
              <c:showPercent val="0"/>
              <c:showBubbleSize val="0"/>
              <c:extLst>
                <c:ext xmlns:c15="http://schemas.microsoft.com/office/drawing/2012/chart" uri="{CE6537A1-D6FC-4f65-9D91-7224C49458BB}"/>
              </c:extLst>
            </c:dLbl>
            <c:spPr>
              <a:noFill/>
              <a:ln w="25283">
                <a:noFill/>
              </a:ln>
            </c:spPr>
            <c:txPr>
              <a:bodyPr/>
              <a:lstStyle/>
              <a:p>
                <a:pPr>
                  <a:defRPr sz="995"/>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2015 m. </c:v>
                </c:pt>
                <c:pt idx="1">
                  <c:v>2016 m.</c:v>
                </c:pt>
                <c:pt idx="2">
                  <c:v>2017 m. </c:v>
                </c:pt>
              </c:strCache>
            </c:strRef>
          </c:cat>
          <c:val>
            <c:numRef>
              <c:f>Sheet1!$C$2:$C$5</c:f>
              <c:numCache>
                <c:formatCode>General</c:formatCode>
                <c:ptCount val="4"/>
                <c:pt idx="0">
                  <c:v>5910</c:v>
                </c:pt>
                <c:pt idx="1">
                  <c:v>5030</c:v>
                </c:pt>
                <c:pt idx="2">
                  <c:v>4761</c:v>
                </c:pt>
              </c:numCache>
            </c:numRef>
          </c:val>
        </c:ser>
        <c:ser>
          <c:idx val="2"/>
          <c:order val="2"/>
          <c:tx>
            <c:strRef>
              <c:f>Sheet1!$D$1</c:f>
              <c:strCache>
                <c:ptCount val="1"/>
                <c:pt idx="0">
                  <c:v>UAB "Eišiškių šeimos medicinos centras"</c:v>
                </c:pt>
              </c:strCache>
            </c:strRef>
          </c:tx>
          <c:invertIfNegative val="0"/>
          <c:dLbls>
            <c:dLbl>
              <c:idx val="0"/>
              <c:layout>
                <c:manualLayout>
                  <c:x val="2.1052631578947368E-2"/>
                  <c:y val="-1.85185230189858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1578947368421054E-2"/>
                  <c:y val="-1.23456820126572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1052631578947368E-2"/>
                  <c:y val="-6.17284100632862E-3"/>
                </c:manualLayout>
              </c:layout>
              <c:showLegendKey val="0"/>
              <c:showVal val="1"/>
              <c:showCatName val="0"/>
              <c:showSerName val="0"/>
              <c:showPercent val="0"/>
              <c:showBubbleSize val="0"/>
              <c:extLst>
                <c:ext xmlns:c15="http://schemas.microsoft.com/office/drawing/2012/chart" uri="{CE6537A1-D6FC-4f65-9D91-7224C49458BB}"/>
              </c:extLst>
            </c:dLbl>
            <c:spPr>
              <a:noFill/>
              <a:ln w="25283">
                <a:noFill/>
              </a:ln>
            </c:spPr>
            <c:txPr>
              <a:bodyPr/>
              <a:lstStyle/>
              <a:p>
                <a:pPr>
                  <a:defRPr sz="995"/>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2015 m. </c:v>
                </c:pt>
                <c:pt idx="1">
                  <c:v>2016 m.</c:v>
                </c:pt>
                <c:pt idx="2">
                  <c:v>2017 m. </c:v>
                </c:pt>
              </c:strCache>
            </c:strRef>
          </c:cat>
          <c:val>
            <c:numRef>
              <c:f>Sheet1!$D$2:$D$5</c:f>
              <c:numCache>
                <c:formatCode>General</c:formatCode>
                <c:ptCount val="4"/>
                <c:pt idx="0">
                  <c:v>2088</c:v>
                </c:pt>
                <c:pt idx="1">
                  <c:v>2854</c:v>
                </c:pt>
                <c:pt idx="2">
                  <c:v>3041</c:v>
                </c:pt>
              </c:numCache>
            </c:numRef>
          </c:val>
        </c:ser>
        <c:dLbls>
          <c:showLegendKey val="0"/>
          <c:showVal val="0"/>
          <c:showCatName val="0"/>
          <c:showSerName val="0"/>
          <c:showPercent val="0"/>
          <c:showBubbleSize val="0"/>
        </c:dLbls>
        <c:gapWidth val="150"/>
        <c:shape val="cylinder"/>
        <c:axId val="455071648"/>
        <c:axId val="455066552"/>
        <c:axId val="0"/>
      </c:bar3DChart>
      <c:catAx>
        <c:axId val="455071648"/>
        <c:scaling>
          <c:orientation val="minMax"/>
        </c:scaling>
        <c:delete val="0"/>
        <c:axPos val="b"/>
        <c:numFmt formatCode="General" sourceLinked="0"/>
        <c:majorTickMark val="out"/>
        <c:minorTickMark val="none"/>
        <c:tickLblPos val="nextTo"/>
        <c:txPr>
          <a:bodyPr/>
          <a:lstStyle/>
          <a:p>
            <a:pPr>
              <a:defRPr sz="995"/>
            </a:pPr>
            <a:endParaRPr lang="en-US"/>
          </a:p>
        </c:txPr>
        <c:crossAx val="455066552"/>
        <c:crosses val="autoZero"/>
        <c:auto val="1"/>
        <c:lblAlgn val="ctr"/>
        <c:lblOffset val="100"/>
        <c:noMultiLvlLbl val="0"/>
      </c:catAx>
      <c:valAx>
        <c:axId val="455066552"/>
        <c:scaling>
          <c:orientation val="minMax"/>
        </c:scaling>
        <c:delete val="0"/>
        <c:axPos val="l"/>
        <c:majorGridlines/>
        <c:numFmt formatCode="General" sourceLinked="1"/>
        <c:majorTickMark val="out"/>
        <c:minorTickMark val="none"/>
        <c:tickLblPos val="nextTo"/>
        <c:txPr>
          <a:bodyPr/>
          <a:lstStyle/>
          <a:p>
            <a:pPr>
              <a:defRPr sz="995"/>
            </a:pPr>
            <a:endParaRPr lang="en-US"/>
          </a:p>
        </c:txPr>
        <c:crossAx val="455071648"/>
        <c:crosses val="autoZero"/>
        <c:crossBetween val="between"/>
      </c:valAx>
      <c:spPr>
        <a:noFill/>
        <a:ln w="25283">
          <a:noFill/>
        </a:ln>
      </c:spPr>
    </c:plotArea>
    <c:legend>
      <c:legendPos val="r"/>
      <c:layout>
        <c:manualLayout>
          <c:xMode val="edge"/>
          <c:yMode val="edge"/>
          <c:wMode val="edge"/>
          <c:hMode val="edge"/>
          <c:x val="0.68578513128896856"/>
          <c:y val="6.4402290622763064E-2"/>
          <c:w val="0.98279123337430918"/>
          <c:h val="0.57375948460987836"/>
        </c:manualLayout>
      </c:layout>
      <c:overlay val="0"/>
      <c:txPr>
        <a:bodyPr/>
        <a:lstStyle/>
        <a:p>
          <a:pPr>
            <a:defRPr sz="995"/>
          </a:pPr>
          <a:endParaRPr lang="en-US"/>
        </a:p>
      </c:txPr>
    </c:legend>
    <c:plotVisOnly val="1"/>
    <c:dispBlanksAs val="gap"/>
    <c:showDLblsOverMax val="0"/>
  </c:chart>
  <c:txPr>
    <a:bodyPr/>
    <a:lstStyle/>
    <a:p>
      <a:pPr>
        <a:defRPr sz="1792"/>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dLbls>
            <c:dLbl>
              <c:idx val="0"/>
              <c:layout>
                <c:manualLayout>
                  <c:x val="1.4367816091954023E-2"/>
                  <c:y val="-2.873564518763923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241379310344827E-2"/>
                  <c:y val="-2.298851615011138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7471264367816091E-3"/>
                  <c:y val="-1.1494258075055695E-2"/>
                </c:manualLayout>
              </c:layout>
              <c:showLegendKey val="0"/>
              <c:showVal val="1"/>
              <c:showCatName val="0"/>
              <c:showSerName val="0"/>
              <c:showPercent val="0"/>
              <c:showBubbleSize val="0"/>
              <c:extLst>
                <c:ext xmlns:c15="http://schemas.microsoft.com/office/drawing/2012/chart" uri="{CE6537A1-D6FC-4f65-9D91-7224C49458BB}"/>
              </c:extLst>
            </c:dLbl>
            <c:spPr>
              <a:noFill/>
              <a:ln w="25374">
                <a:noFill/>
              </a:ln>
            </c:spPr>
            <c:txPr>
              <a:bodyPr/>
              <a:lstStyle/>
              <a:p>
                <a:pPr>
                  <a:defRPr sz="999"/>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 II ketv.</c:v>
                </c:pt>
                <c:pt idx="1">
                  <c:v>III ketv.</c:v>
                </c:pt>
                <c:pt idx="2">
                  <c:v>IV ketv.</c:v>
                </c:pt>
              </c:strCache>
            </c:strRef>
          </c:cat>
          <c:val>
            <c:numRef>
              <c:f>Sheet1!$B$2:$B$5</c:f>
              <c:numCache>
                <c:formatCode>General</c:formatCode>
                <c:ptCount val="4"/>
                <c:pt idx="0">
                  <c:v>2</c:v>
                </c:pt>
                <c:pt idx="1">
                  <c:v>4</c:v>
                </c:pt>
                <c:pt idx="2">
                  <c:v>8</c:v>
                </c:pt>
              </c:numCache>
            </c:numRef>
          </c:val>
        </c:ser>
        <c:ser>
          <c:idx val="1"/>
          <c:order val="1"/>
          <c:tx>
            <c:strRef>
              <c:f>Sheet1!$C$1</c:f>
              <c:strCache>
                <c:ptCount val="1"/>
                <c:pt idx="0">
                  <c:v>Series 2</c:v>
                </c:pt>
              </c:strCache>
            </c:strRef>
          </c:tx>
          <c:invertIfNegative val="0"/>
          <c:cat>
            <c:strRef>
              <c:f>Sheet1!$A$2:$A$5</c:f>
              <c:strCache>
                <c:ptCount val="3"/>
                <c:pt idx="0">
                  <c:v> II ketv.</c:v>
                </c:pt>
                <c:pt idx="1">
                  <c:v>III ketv.</c:v>
                </c:pt>
                <c:pt idx="2">
                  <c:v>IV ketv.</c:v>
                </c:pt>
              </c:strCache>
            </c:strRef>
          </c:cat>
          <c:val>
            <c:numRef>
              <c:f>Sheet1!$C$2:$C$5</c:f>
              <c:numCache>
                <c:formatCode>General</c:formatCode>
                <c:ptCount val="4"/>
              </c:numCache>
            </c:numRef>
          </c:val>
        </c:ser>
        <c:ser>
          <c:idx val="2"/>
          <c:order val="2"/>
          <c:tx>
            <c:strRef>
              <c:f>Sheet1!$D$1</c:f>
              <c:strCache>
                <c:ptCount val="1"/>
                <c:pt idx="0">
                  <c:v>Series 3</c:v>
                </c:pt>
              </c:strCache>
            </c:strRef>
          </c:tx>
          <c:invertIfNegative val="0"/>
          <c:cat>
            <c:strRef>
              <c:f>Sheet1!$A$2:$A$5</c:f>
              <c:strCache>
                <c:ptCount val="3"/>
                <c:pt idx="0">
                  <c:v> II ketv.</c:v>
                </c:pt>
                <c:pt idx="1">
                  <c:v>III ketv.</c:v>
                </c:pt>
                <c:pt idx="2">
                  <c:v>IV ketv.</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cylinder"/>
        <c:axId val="456165768"/>
        <c:axId val="456166160"/>
        <c:axId val="0"/>
      </c:bar3DChart>
      <c:catAx>
        <c:axId val="456165768"/>
        <c:scaling>
          <c:orientation val="minMax"/>
        </c:scaling>
        <c:delete val="0"/>
        <c:axPos val="b"/>
        <c:numFmt formatCode="General" sourceLinked="0"/>
        <c:majorTickMark val="out"/>
        <c:minorTickMark val="none"/>
        <c:tickLblPos val="nextTo"/>
        <c:txPr>
          <a:bodyPr/>
          <a:lstStyle/>
          <a:p>
            <a:pPr>
              <a:defRPr sz="999"/>
            </a:pPr>
            <a:endParaRPr lang="en-US"/>
          </a:p>
        </c:txPr>
        <c:crossAx val="456166160"/>
        <c:crosses val="autoZero"/>
        <c:auto val="1"/>
        <c:lblAlgn val="ctr"/>
        <c:lblOffset val="100"/>
        <c:noMultiLvlLbl val="0"/>
      </c:catAx>
      <c:valAx>
        <c:axId val="456166160"/>
        <c:scaling>
          <c:orientation val="minMax"/>
        </c:scaling>
        <c:delete val="0"/>
        <c:axPos val="l"/>
        <c:majorGridlines/>
        <c:numFmt formatCode="General" sourceLinked="1"/>
        <c:majorTickMark val="out"/>
        <c:minorTickMark val="none"/>
        <c:tickLblPos val="nextTo"/>
        <c:txPr>
          <a:bodyPr/>
          <a:lstStyle/>
          <a:p>
            <a:pPr>
              <a:defRPr sz="999"/>
            </a:pPr>
            <a:endParaRPr lang="en-US"/>
          </a:p>
        </c:txPr>
        <c:crossAx val="456165768"/>
        <c:crosses val="autoZero"/>
        <c:crossBetween val="between"/>
      </c:valAx>
      <c:spPr>
        <a:noFill/>
        <a:ln w="25374">
          <a:noFill/>
        </a:ln>
      </c:spPr>
    </c:plotArea>
    <c:plotVisOnly val="1"/>
    <c:dispBlanksAs val="gap"/>
    <c:showDLblsOverMax val="0"/>
  </c:chart>
  <c:txPr>
    <a:bodyPr/>
    <a:lstStyle/>
    <a:p>
      <a:pPr>
        <a:defRPr sz="1798"/>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dLbls>
            <c:dLbl>
              <c:idx val="0"/>
              <c:layout>
                <c:manualLayout>
                  <c:x val="5.5874739795456603E-2"/>
                  <c:y val="1.5110869761969408E-2"/>
                </c:manualLayout>
              </c:layout>
              <c:tx>
                <c:rich>
                  <a:bodyPr/>
                  <a:lstStyle/>
                  <a:p>
                    <a:r>
                      <a:rPr lang="en-US" dirty="0"/>
                      <a:t>7,317</a:t>
                    </a:r>
                  </a:p>
                </c:rich>
              </c:tx>
              <c:showLegendKey val="0"/>
              <c:showVal val="0"/>
              <c:showCatName val="0"/>
              <c:showSerName val="0"/>
              <c:showPercent val="0"/>
              <c:showBubbleSize val="0"/>
              <c:extLst>
                <c:ext xmlns:c15="http://schemas.microsoft.com/office/drawing/2012/chart" uri="{CE6537A1-D6FC-4f65-9D91-7224C49458BB}"/>
              </c:extLst>
            </c:dLbl>
            <c:dLbl>
              <c:idx val="1"/>
              <c:layout>
                <c:manualLayout>
                  <c:x val="4.6296296296296294E-3"/>
                  <c:y val="-3.6478424591628346E-2"/>
                </c:manualLayout>
              </c:layout>
              <c:tx>
                <c:rich>
                  <a:bodyPr/>
                  <a:lstStyle/>
                  <a:p>
                    <a:r>
                      <a:rPr lang="en-US" dirty="0"/>
                      <a:t>10,143</a:t>
                    </a:r>
                  </a:p>
                </c:rich>
              </c:tx>
              <c:showLegendKey val="0"/>
              <c:showVal val="0"/>
              <c:showCatName val="0"/>
              <c:showSerName val="0"/>
              <c:showPercent val="0"/>
              <c:showBubbleSize val="0"/>
              <c:extLst>
                <c:ext xmlns:c15="http://schemas.microsoft.com/office/drawing/2012/chart" uri="{CE6537A1-D6FC-4f65-9D91-7224C49458BB}"/>
              </c:extLst>
            </c:dLbl>
            <c:dLbl>
              <c:idx val="2"/>
              <c:layout>
                <c:manualLayout>
                  <c:x val="6.885917277581681E-2"/>
                  <c:y val="4.8647388903973209E-2"/>
                </c:manualLayout>
              </c:layout>
              <c:tx>
                <c:rich>
                  <a:bodyPr/>
                  <a:lstStyle/>
                  <a:p>
                    <a:r>
                      <a:rPr lang="en-US" dirty="0"/>
                      <a:t>9,637</a:t>
                    </a:r>
                  </a:p>
                </c:rich>
              </c:tx>
              <c:showLegendKey val="0"/>
              <c:showVal val="0"/>
              <c:showCatName val="0"/>
              <c:showSerName val="0"/>
              <c:showPercent val="0"/>
              <c:showBubbleSize val="0"/>
              <c:extLst>
                <c:ext xmlns:c15="http://schemas.microsoft.com/office/drawing/2012/chart" uri="{CE6537A1-D6FC-4f65-9D91-7224C49458BB}"/>
              </c:extLst>
            </c:dLbl>
            <c:spPr>
              <a:noFill/>
              <a:ln w="25075">
                <a:noFill/>
              </a:ln>
            </c:spPr>
            <c:txPr>
              <a:bodyPr/>
              <a:lstStyle/>
              <a:p>
                <a:pPr>
                  <a:defRPr sz="987"/>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2015 m. </c:v>
                </c:pt>
                <c:pt idx="1">
                  <c:v>2016 m. </c:v>
                </c:pt>
                <c:pt idx="2">
                  <c:v>2017 m.</c:v>
                </c:pt>
              </c:strCache>
            </c:strRef>
          </c:cat>
          <c:val>
            <c:numRef>
              <c:f>Sheet1!$B$2:$B$5</c:f>
              <c:numCache>
                <c:formatCode>General</c:formatCode>
                <c:ptCount val="4"/>
                <c:pt idx="0">
                  <c:v>7317</c:v>
                </c:pt>
                <c:pt idx="1">
                  <c:v>10143</c:v>
                </c:pt>
                <c:pt idx="2">
                  <c:v>9637</c:v>
                </c:pt>
              </c:numCache>
            </c:numRef>
          </c:val>
        </c:ser>
        <c:ser>
          <c:idx val="1"/>
          <c:order val="1"/>
          <c:tx>
            <c:strRef>
              <c:f>Sheet1!$C$1</c:f>
              <c:strCache>
                <c:ptCount val="1"/>
                <c:pt idx="0">
                  <c:v>Column1</c:v>
                </c:pt>
              </c:strCache>
            </c:strRef>
          </c:tx>
          <c:invertIfNegative val="0"/>
          <c:cat>
            <c:strRef>
              <c:f>Sheet1!$A$2:$A$5</c:f>
              <c:strCache>
                <c:ptCount val="3"/>
                <c:pt idx="0">
                  <c:v>2015 m. </c:v>
                </c:pt>
                <c:pt idx="1">
                  <c:v>2016 m. </c:v>
                </c:pt>
                <c:pt idx="2">
                  <c:v>2017 m.</c:v>
                </c:pt>
              </c:strCache>
            </c:strRef>
          </c:cat>
          <c:val>
            <c:numRef>
              <c:f>Sheet1!$C$2:$C$5</c:f>
              <c:numCache>
                <c:formatCode>General</c:formatCode>
                <c:ptCount val="4"/>
              </c:numCache>
            </c:numRef>
          </c:val>
        </c:ser>
        <c:ser>
          <c:idx val="2"/>
          <c:order val="2"/>
          <c:tx>
            <c:strRef>
              <c:f>Sheet1!$D$1</c:f>
              <c:strCache>
                <c:ptCount val="1"/>
                <c:pt idx="0">
                  <c:v>Column2</c:v>
                </c:pt>
              </c:strCache>
            </c:strRef>
          </c:tx>
          <c:invertIfNegative val="0"/>
          <c:cat>
            <c:strRef>
              <c:f>Sheet1!$A$2:$A$5</c:f>
              <c:strCache>
                <c:ptCount val="3"/>
                <c:pt idx="0">
                  <c:v>2015 m. </c:v>
                </c:pt>
                <c:pt idx="1">
                  <c:v>2016 m. </c:v>
                </c:pt>
                <c:pt idx="2">
                  <c:v>2017 m.</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cylinder"/>
        <c:axId val="456168120"/>
        <c:axId val="456168512"/>
        <c:axId val="0"/>
      </c:bar3DChart>
      <c:catAx>
        <c:axId val="456168120"/>
        <c:scaling>
          <c:orientation val="minMax"/>
        </c:scaling>
        <c:delete val="0"/>
        <c:axPos val="b"/>
        <c:numFmt formatCode="General" sourceLinked="0"/>
        <c:majorTickMark val="out"/>
        <c:minorTickMark val="none"/>
        <c:tickLblPos val="nextTo"/>
        <c:txPr>
          <a:bodyPr/>
          <a:lstStyle/>
          <a:p>
            <a:pPr>
              <a:defRPr sz="987"/>
            </a:pPr>
            <a:endParaRPr lang="en-US"/>
          </a:p>
        </c:txPr>
        <c:crossAx val="456168512"/>
        <c:crosses val="autoZero"/>
        <c:auto val="1"/>
        <c:lblAlgn val="ctr"/>
        <c:lblOffset val="100"/>
        <c:noMultiLvlLbl val="0"/>
      </c:catAx>
      <c:valAx>
        <c:axId val="456168512"/>
        <c:scaling>
          <c:orientation val="minMax"/>
        </c:scaling>
        <c:delete val="0"/>
        <c:axPos val="l"/>
        <c:majorGridlines/>
        <c:numFmt formatCode="General" sourceLinked="1"/>
        <c:majorTickMark val="out"/>
        <c:minorTickMark val="none"/>
        <c:tickLblPos val="nextTo"/>
        <c:txPr>
          <a:bodyPr/>
          <a:lstStyle/>
          <a:p>
            <a:pPr>
              <a:defRPr sz="987"/>
            </a:pPr>
            <a:endParaRPr lang="en-US"/>
          </a:p>
        </c:txPr>
        <c:crossAx val="456168120"/>
        <c:crosses val="autoZero"/>
        <c:crossBetween val="between"/>
      </c:valAx>
      <c:spPr>
        <a:noFill/>
        <a:ln w="25075">
          <a:noFill/>
        </a:ln>
      </c:spPr>
    </c:plotArea>
    <c:plotVisOnly val="1"/>
    <c:dispBlanksAs val="gap"/>
    <c:showDLblsOverMax val="0"/>
  </c:chart>
  <c:txPr>
    <a:bodyPr/>
    <a:lstStyle/>
    <a:p>
      <a:pPr>
        <a:defRPr sz="1777"/>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Column1</c:v>
                </c:pt>
              </c:strCache>
            </c:strRef>
          </c:tx>
          <c:invertIfNegative val="0"/>
          <c:dLbls>
            <c:dLbl>
              <c:idx val="0"/>
              <c:layout>
                <c:manualLayout>
                  <c:x val="1.8518518518518517E-2"/>
                  <c:y val="-2.525429394805039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5432098765432098E-3"/>
                  <c:y val="-1.964222862626141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1666666666666609E-2"/>
                  <c:y val="8.4180979826834635E-3"/>
                </c:manualLayout>
              </c:layout>
              <c:showLegendKey val="0"/>
              <c:showVal val="1"/>
              <c:showCatName val="0"/>
              <c:showSerName val="0"/>
              <c:showPercent val="0"/>
              <c:showBubbleSize val="0"/>
              <c:extLst>
                <c:ext xmlns:c15="http://schemas.microsoft.com/office/drawing/2012/chart" uri="{CE6537A1-D6FC-4f65-9D91-7224C49458BB}"/>
              </c:extLst>
            </c:dLbl>
            <c:spPr>
              <a:noFill/>
              <a:ln w="25354">
                <a:noFill/>
              </a:ln>
            </c:spPr>
            <c:txPr>
              <a:bodyPr/>
              <a:lstStyle/>
              <a:p>
                <a:pPr>
                  <a:defRPr sz="998"/>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2015 m.</c:v>
                </c:pt>
                <c:pt idx="1">
                  <c:v>2016 m. </c:v>
                </c:pt>
                <c:pt idx="2">
                  <c:v>2017 m.</c:v>
                </c:pt>
              </c:strCache>
            </c:strRef>
          </c:cat>
          <c:val>
            <c:numRef>
              <c:f>Sheet1!$B$2:$B$5</c:f>
              <c:numCache>
                <c:formatCode>General</c:formatCode>
                <c:ptCount val="4"/>
                <c:pt idx="0">
                  <c:v>121.25</c:v>
                </c:pt>
                <c:pt idx="1">
                  <c:v>125.4</c:v>
                </c:pt>
                <c:pt idx="2">
                  <c:v>138.30000000000001</c:v>
                </c:pt>
              </c:numCache>
            </c:numRef>
          </c:val>
        </c:ser>
        <c:ser>
          <c:idx val="1"/>
          <c:order val="1"/>
          <c:tx>
            <c:strRef>
              <c:f>Sheet1!$C$1</c:f>
              <c:strCache>
                <c:ptCount val="1"/>
                <c:pt idx="0">
                  <c:v>Column2</c:v>
                </c:pt>
              </c:strCache>
            </c:strRef>
          </c:tx>
          <c:invertIfNegative val="0"/>
          <c:cat>
            <c:strRef>
              <c:f>Sheet1!$A$2:$A$5</c:f>
              <c:strCache>
                <c:ptCount val="3"/>
                <c:pt idx="0">
                  <c:v>2015 m.</c:v>
                </c:pt>
                <c:pt idx="1">
                  <c:v>2016 m. </c:v>
                </c:pt>
                <c:pt idx="2">
                  <c:v>2017 m.</c:v>
                </c:pt>
              </c:strCache>
            </c:strRef>
          </c:cat>
          <c:val>
            <c:numRef>
              <c:f>Sheet1!$C$2:$C$5</c:f>
              <c:numCache>
                <c:formatCode>General</c:formatCode>
                <c:ptCount val="4"/>
              </c:numCache>
            </c:numRef>
          </c:val>
        </c:ser>
        <c:ser>
          <c:idx val="2"/>
          <c:order val="2"/>
          <c:tx>
            <c:strRef>
              <c:f>Sheet1!$D$1</c:f>
              <c:strCache>
                <c:ptCount val="1"/>
                <c:pt idx="0">
                  <c:v>Column3</c:v>
                </c:pt>
              </c:strCache>
            </c:strRef>
          </c:tx>
          <c:invertIfNegative val="0"/>
          <c:cat>
            <c:strRef>
              <c:f>Sheet1!$A$2:$A$5</c:f>
              <c:strCache>
                <c:ptCount val="3"/>
                <c:pt idx="0">
                  <c:v>2015 m.</c:v>
                </c:pt>
                <c:pt idx="1">
                  <c:v>2016 m. </c:v>
                </c:pt>
                <c:pt idx="2">
                  <c:v>2017 m.</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cylinder"/>
        <c:axId val="456165376"/>
        <c:axId val="456166552"/>
        <c:axId val="0"/>
      </c:bar3DChart>
      <c:catAx>
        <c:axId val="456165376"/>
        <c:scaling>
          <c:orientation val="minMax"/>
        </c:scaling>
        <c:delete val="0"/>
        <c:axPos val="b"/>
        <c:numFmt formatCode="General" sourceLinked="0"/>
        <c:majorTickMark val="out"/>
        <c:minorTickMark val="none"/>
        <c:tickLblPos val="nextTo"/>
        <c:txPr>
          <a:bodyPr/>
          <a:lstStyle/>
          <a:p>
            <a:pPr>
              <a:defRPr sz="998"/>
            </a:pPr>
            <a:endParaRPr lang="en-US"/>
          </a:p>
        </c:txPr>
        <c:crossAx val="456166552"/>
        <c:crosses val="autoZero"/>
        <c:auto val="1"/>
        <c:lblAlgn val="ctr"/>
        <c:lblOffset val="100"/>
        <c:noMultiLvlLbl val="0"/>
      </c:catAx>
      <c:valAx>
        <c:axId val="456166552"/>
        <c:scaling>
          <c:orientation val="minMax"/>
        </c:scaling>
        <c:delete val="0"/>
        <c:axPos val="l"/>
        <c:majorGridlines/>
        <c:numFmt formatCode="General" sourceLinked="1"/>
        <c:majorTickMark val="out"/>
        <c:minorTickMark val="none"/>
        <c:tickLblPos val="nextTo"/>
        <c:txPr>
          <a:bodyPr/>
          <a:lstStyle/>
          <a:p>
            <a:pPr>
              <a:defRPr sz="998"/>
            </a:pPr>
            <a:endParaRPr lang="en-US"/>
          </a:p>
        </c:txPr>
        <c:crossAx val="456165376"/>
        <c:crosses val="autoZero"/>
        <c:crossBetween val="between"/>
      </c:valAx>
      <c:spPr>
        <a:noFill/>
        <a:ln w="25354">
          <a:noFill/>
        </a:ln>
      </c:spPr>
    </c:plotArea>
    <c:plotVisOnly val="1"/>
    <c:dispBlanksAs val="gap"/>
    <c:showDLblsOverMax val="0"/>
  </c:chart>
  <c:txPr>
    <a:bodyPr/>
    <a:lstStyle/>
    <a:p>
      <a:pPr>
        <a:defRPr sz="1797"/>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0.08129</cdr:x>
      <cdr:y>0.00915</cdr:y>
    </cdr:from>
    <cdr:to>
      <cdr:x>0.91115</cdr:x>
      <cdr:y>0.13415</cdr:y>
    </cdr:to>
    <cdr:sp macro="" textlink="">
      <cdr:nvSpPr>
        <cdr:cNvPr id="2" name="TextBox 1"/>
        <cdr:cNvSpPr txBox="1"/>
      </cdr:nvSpPr>
      <cdr:spPr>
        <a:xfrm xmlns:a="http://schemas.openxmlformats.org/drawingml/2006/main">
          <a:off x="409590" y="28590"/>
          <a:ext cx="4181460" cy="3905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l-PL" sz="1400"/>
            <a:t>Moksleivi</a:t>
          </a:r>
          <a:r>
            <a:rPr lang="lt-LT" sz="1400"/>
            <a:t>ų</a:t>
          </a:r>
          <a:r>
            <a:rPr lang="lt-LT" sz="1400" baseline="0"/>
            <a:t> </a:t>
          </a:r>
          <a:r>
            <a:rPr lang="en-US" sz="1400" baseline="0"/>
            <a:t>bendrojo </a:t>
          </a:r>
          <a:r>
            <a:rPr lang="lt-LT" sz="1400" baseline="0"/>
            <a:t>lavinimo mokyklose</a:t>
          </a:r>
          <a:r>
            <a:rPr lang="en-US" sz="1400" baseline="0"/>
            <a:t> skai</a:t>
          </a:r>
          <a:r>
            <a:rPr lang="lt-LT" sz="1400" baseline="0"/>
            <a:t>čius: </a:t>
          </a:r>
          <a:endParaRPr lang="en-US" sz="14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Pages>
  <Words>57077</Words>
  <Characters>325339</Characters>
  <Application>Microsoft Office Word</Application>
  <DocSecurity>0</DocSecurity>
  <Lines>2711</Lines>
  <Paragraphs>763</Paragraphs>
  <ScaleCrop>false</ScaleCrop>
  <HeadingPairs>
    <vt:vector size="2" baseType="variant">
      <vt:variant>
        <vt:lpstr>Pavadinimas</vt:lpstr>
      </vt:variant>
      <vt:variant>
        <vt:i4>1</vt:i4>
      </vt:variant>
    </vt:vector>
  </HeadingPairs>
  <TitlesOfParts>
    <vt:vector size="1" baseType="lpstr">
      <vt:lpstr>DĖL ŠALČININKŲ RAJONO SAVIVALDYBĖS ADMINISTRACIJOS DIREKTORIAUS 2017 METŲ VEIKLOS ATASKAITOS</vt:lpstr>
    </vt:vector>
  </TitlesOfParts>
  <Manager>2018-02-21</Manager>
  <Company>Savivaldybe</Company>
  <LinksUpToDate>false</LinksUpToDate>
  <CharactersWithSpaces>381653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ŠALČININKŲ RAJONO SAVIVALDYBĖS ADMINISTRACIJOS DIREKTORIAUS 2017 METŲ VEIKLOS ATASKAITOS</dc:title>
  <dc:subject>T-960</dc:subject>
  <dc:creator>ŠALČININKŲ RAJONO SAVIVALDYBĖS TARYBA</dc:creator>
  <cp:keywords/>
  <dc:description/>
  <cp:lastModifiedBy>Inesa Suchocka</cp:lastModifiedBy>
  <cp:revision>3</cp:revision>
  <cp:lastPrinted>2010-08-09T13:05:00Z</cp:lastPrinted>
  <dcterms:created xsi:type="dcterms:W3CDTF">2020-01-21T11:53:00Z</dcterms:created>
  <dcterms:modified xsi:type="dcterms:W3CDTF">2020-01-21T11:53:00Z</dcterms:modified>
  <cp:category>Priedas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Title">
    <vt:lpwstr>  DĖL ŠALČININKŲ RAJONO SAVIVALDYBĖS ADMINISTRACIJOS DIREKTORIAUS 2017 METŲ VEIKLOS ATASKAITOS</vt:lpwstr>
  </property>
  <property fmtid="{D5CDD505-2E9C-101B-9397-08002B2CF9AE}" pid="3" name="DLX:Registered">
    <vt:lpwstr>2018.02.21</vt:lpwstr>
  </property>
  <property fmtid="{D5CDD505-2E9C-101B-9397-08002B2CF9AE}" pid="4" name="DLX:RegistrationNo">
    <vt:lpwstr>T-960</vt:lpwstr>
  </property>
  <property fmtid="{D5CDD505-2E9C-101B-9397-08002B2CF9AE}" pid="5" name="DLX:abs_gov_DokPasirasancioAsmensPareigos:Title">
    <vt:lpwstr>Meras</vt:lpwstr>
  </property>
  <property fmtid="{D5CDD505-2E9C-101B-9397-08002B2CF9AE}" pid="6" name="DLX:abs_gov_DokumentaPasirasantisAsmuo:Title">
    <vt:lpwstr>Zdzislav Palevič</vt:lpwstr>
  </property>
  <property fmtid="{D5CDD505-2E9C-101B-9397-08002B2CF9AE}" pid="7" name="DLX:abs_gov_DokumentoRengejas:Title">
    <vt:lpwstr>Violeta Jermak</vt:lpwstr>
  </property>
  <property fmtid="{D5CDD505-2E9C-101B-9397-08002B2CF9AE}" pid="8" name="DLX:abs_gov_DokumentoRengejas:Phone">
    <vt:lpwstr>8 380 30 159</vt:lpwstr>
  </property>
  <property fmtid="{D5CDD505-2E9C-101B-9397-08002B2CF9AE}" pid="9" name="DLX:abs_gov_DokumentoRengejas:Email">
    <vt:lpwstr>violeta.jermak@salcininkai.lt</vt:lpwstr>
  </property>
  <property fmtid="{D5CDD505-2E9C-101B-9397-08002B2CF9AE}" pid="10" name="DLX:abs_gov_DokumentoRengejoPadalinys:Title">
    <vt:lpwstr>Bendrasis skyrius</vt:lpwstr>
  </property>
</Properties>
</file>