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A6" w:rsidRPr="00156547" w:rsidRDefault="00F740A6" w:rsidP="00F740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547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A27F40" w:rsidRDefault="00A27F40" w:rsidP="00F740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27F40">
        <w:rPr>
          <w:rStyle w:val="Emfaz"/>
          <w:rFonts w:ascii="Times New Roman" w:hAnsi="Times New Roman" w:cs="Times New Roman"/>
          <w:b w:val="0"/>
          <w:color w:val="auto"/>
          <w:sz w:val="24"/>
          <w:szCs w:val="24"/>
        </w:rPr>
        <w:t>Šalčininkų specialioji mokykla</w:t>
      </w:r>
      <w:r w:rsidRPr="00A27F40">
        <w:rPr>
          <w:rStyle w:val="st1"/>
          <w:rFonts w:ascii="Arial" w:hAnsi="Arial" w:cs="Arial"/>
          <w:color w:val="auto"/>
          <w:sz w:val="21"/>
          <w:szCs w:val="21"/>
        </w:rPr>
        <w:t xml:space="preserve"> </w:t>
      </w:r>
    </w:p>
    <w:p w:rsidR="00F740A6" w:rsidRPr="00156547" w:rsidRDefault="00857F85" w:rsidP="00F740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sz w:val="16"/>
          <w:szCs w:val="16"/>
        </w:rPr>
        <w:t xml:space="preserve"> </w:t>
      </w:r>
      <w:r w:rsidR="00F740A6" w:rsidRPr="00156547"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740A6" w:rsidRPr="00156547" w:rsidTr="00ED0EAE">
        <w:tc>
          <w:tcPr>
            <w:tcW w:w="3114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1565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0FAF367" wp14:editId="0658761C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AB7D2C9" wp14:editId="491E2EDA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0A6" w:rsidRPr="00156547" w:rsidRDefault="00F740A6" w:rsidP="00F740A6">
      <w:pPr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A27F40" w:rsidRPr="000E0B67">
        <w:rPr>
          <w:rFonts w:ascii="Times New Roman" w:hAnsi="Times New Roman" w:cs="Times New Roman"/>
          <w:sz w:val="24"/>
          <w:szCs w:val="24"/>
        </w:rPr>
        <w:t>2019</w:t>
      </w:r>
      <w:r w:rsidR="000E0B67" w:rsidRPr="000E0B67">
        <w:rPr>
          <w:rFonts w:ascii="Times New Roman" w:hAnsi="Times New Roman" w:cs="Times New Roman"/>
          <w:sz w:val="24"/>
          <w:szCs w:val="24"/>
        </w:rPr>
        <w:t>-</w:t>
      </w:r>
      <w:r w:rsidR="000E0B67" w:rsidRPr="003511E2">
        <w:rPr>
          <w:rFonts w:ascii="Times New Roman" w:hAnsi="Times New Roman" w:cs="Times New Roman"/>
          <w:sz w:val="24"/>
          <w:szCs w:val="24"/>
        </w:rPr>
        <w:t>12</w:t>
      </w:r>
      <w:r w:rsidR="000E0B67" w:rsidRPr="000E0B67">
        <w:rPr>
          <w:rFonts w:ascii="Times New Roman" w:hAnsi="Times New Roman" w:cs="Times New Roman"/>
          <w:sz w:val="24"/>
          <w:szCs w:val="24"/>
        </w:rPr>
        <w:t>-16</w:t>
      </w:r>
      <w:r w:rsidRPr="00156547"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0E0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B67" w:rsidRPr="000E0B67">
        <w:rPr>
          <w:rFonts w:ascii="Times New Roman" w:hAnsi="Times New Roman" w:cs="Times New Roman"/>
          <w:sz w:val="24"/>
          <w:szCs w:val="24"/>
        </w:rPr>
        <w:t>pažintinė veikla</w:t>
      </w:r>
    </w:p>
    <w:p w:rsidR="00F740A6" w:rsidRPr="000E0B67" w:rsidRDefault="00F740A6" w:rsidP="00F740A6">
      <w:pPr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Klasė / grupė: </w:t>
      </w:r>
      <w:r w:rsidR="000E0B67" w:rsidRPr="00E31D4C">
        <w:rPr>
          <w:rFonts w:ascii="Times New Roman" w:hAnsi="Times New Roman" w:cs="Times New Roman"/>
          <w:sz w:val="24"/>
          <w:szCs w:val="24"/>
        </w:rPr>
        <w:t>5,</w:t>
      </w:r>
      <w:r w:rsidR="00CC6400">
        <w:rPr>
          <w:rFonts w:ascii="Times New Roman" w:hAnsi="Times New Roman" w:cs="Times New Roman"/>
          <w:sz w:val="24"/>
          <w:szCs w:val="24"/>
        </w:rPr>
        <w:t xml:space="preserve"> </w:t>
      </w:r>
      <w:r w:rsidR="000E0B67" w:rsidRPr="00E31D4C">
        <w:rPr>
          <w:rFonts w:ascii="Times New Roman" w:hAnsi="Times New Roman" w:cs="Times New Roman"/>
          <w:sz w:val="24"/>
          <w:szCs w:val="24"/>
        </w:rPr>
        <w:t>7,</w:t>
      </w:r>
      <w:r w:rsidR="00CC6400">
        <w:rPr>
          <w:rFonts w:ascii="Times New Roman" w:hAnsi="Times New Roman" w:cs="Times New Roman"/>
          <w:sz w:val="24"/>
          <w:szCs w:val="24"/>
        </w:rPr>
        <w:t xml:space="preserve"> </w:t>
      </w:r>
      <w:r w:rsidR="000E0B67" w:rsidRPr="00E31D4C">
        <w:rPr>
          <w:rFonts w:ascii="Times New Roman" w:hAnsi="Times New Roman" w:cs="Times New Roman"/>
          <w:sz w:val="24"/>
          <w:szCs w:val="24"/>
        </w:rPr>
        <w:t xml:space="preserve">10 </w:t>
      </w:r>
      <w:r w:rsidR="000E0B67" w:rsidRPr="000E0B67">
        <w:rPr>
          <w:rFonts w:ascii="Times New Roman" w:hAnsi="Times New Roman" w:cs="Times New Roman"/>
          <w:sz w:val="24"/>
          <w:szCs w:val="24"/>
        </w:rPr>
        <w:t>lavinamoji</w:t>
      </w:r>
    </w:p>
    <w:p w:rsidR="00F740A6" w:rsidRPr="00156547" w:rsidRDefault="00F740A6" w:rsidP="00F74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Planą sukūrė: </w:t>
      </w:r>
      <w:r w:rsidR="00857F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740A6" w:rsidRPr="00156547" w:rsidRDefault="00F740A6" w:rsidP="00F740A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E0B6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56547">
        <w:rPr>
          <w:rFonts w:ascii="Times New Roman" w:hAnsi="Times New Roman" w:cs="Times New Roman"/>
          <w:i/>
          <w:color w:val="auto"/>
          <w:sz w:val="16"/>
          <w:szCs w:val="16"/>
        </w:rPr>
        <w:t>(mokytojo vardas, pavardė)</w:t>
      </w:r>
      <w:r w:rsidRPr="0015654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F740A6" w:rsidRPr="00156547" w:rsidRDefault="00F740A6" w:rsidP="00F74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0A6" w:rsidRPr="00156547" w:rsidRDefault="00F740A6" w:rsidP="00857F85">
      <w:pPr>
        <w:rPr>
          <w:rFonts w:ascii="Times New Roman" w:hAnsi="Times New Roman" w:cs="Times New Roman"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>Pamokos (pamok</w:t>
      </w:r>
      <w:r w:rsidR="00343BA6">
        <w:rPr>
          <w:rFonts w:ascii="Times New Roman" w:hAnsi="Times New Roman" w:cs="Times New Roman"/>
          <w:b/>
          <w:sz w:val="24"/>
          <w:szCs w:val="24"/>
        </w:rPr>
        <w:t>ų ciklo) /užsiėmimo pavadinimas</w:t>
      </w:r>
      <w:r w:rsidR="00857F85">
        <w:rPr>
          <w:rFonts w:ascii="Times New Roman" w:hAnsi="Times New Roman" w:cs="Times New Roman"/>
          <w:b/>
          <w:sz w:val="24"/>
          <w:szCs w:val="24"/>
        </w:rPr>
        <w:t>:</w:t>
      </w:r>
      <w:r w:rsidR="00D24A8C" w:rsidRPr="00D24A8C">
        <w:rPr>
          <w:rFonts w:ascii="Arial" w:hAnsi="Arial" w:cs="Arial"/>
          <w:color w:val="545454"/>
          <w:sz w:val="21"/>
          <w:szCs w:val="21"/>
        </w:rPr>
        <w:t xml:space="preserve"> </w:t>
      </w:r>
      <w:r w:rsidR="00D24A8C" w:rsidRPr="00D24A8C">
        <w:rPr>
          <w:rStyle w:val="Emfaz"/>
          <w:rFonts w:ascii="Times New Roman" w:hAnsi="Times New Roman" w:cs="Times New Roman"/>
          <w:b w:val="0"/>
          <w:color w:val="auto"/>
          <w:sz w:val="24"/>
          <w:szCs w:val="24"/>
        </w:rPr>
        <w:t xml:space="preserve">Žiemužė snaigėm sninga </w:t>
      </w:r>
      <w:r w:rsidR="00D24A8C" w:rsidRPr="00D24A8C">
        <w:rPr>
          <w:rStyle w:val="Emfaz"/>
          <w:rFonts w:ascii="Times New Roman" w:hAnsi="Times New Roman" w:cs="Times New Roman"/>
          <w:color w:val="auto"/>
          <w:sz w:val="24"/>
          <w:szCs w:val="24"/>
        </w:rPr>
        <w:t>(</w:t>
      </w:r>
      <w:r w:rsidR="00D24A8C" w:rsidRPr="00D24A8C">
        <w:rPr>
          <w:rFonts w:ascii="Times New Roman" w:hAnsi="Times New Roman" w:cs="Times New Roman"/>
          <w:color w:val="auto"/>
          <w:sz w:val="24"/>
          <w:szCs w:val="24"/>
        </w:rPr>
        <w:t>asociacijų metodas)</w:t>
      </w:r>
      <w:r w:rsidR="00CC640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tbl>
      <w:tblPr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F740A6" w:rsidRPr="00156547" w:rsidTr="00ED0EAE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idėja</w:t>
            </w:r>
          </w:p>
        </w:tc>
      </w:tr>
      <w:tr w:rsidR="00F740A6" w:rsidRPr="003511E2" w:rsidTr="00ED0EAE">
        <w:tc>
          <w:tcPr>
            <w:tcW w:w="9911" w:type="dxa"/>
            <w:gridSpan w:val="2"/>
            <w:shd w:val="clear" w:color="auto" w:fill="auto"/>
            <w:vAlign w:val="center"/>
          </w:tcPr>
          <w:p w:rsidR="00F740A6" w:rsidRPr="003511E2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B67" w:rsidRPr="003511E2" w:rsidRDefault="00343BA6" w:rsidP="000E0B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E0B67" w:rsidRPr="003511E2">
              <w:rPr>
                <w:rFonts w:ascii="Times New Roman" w:hAnsi="Times New Roman" w:cs="Times New Roman"/>
                <w:sz w:val="24"/>
                <w:szCs w:val="24"/>
              </w:rPr>
              <w:t xml:space="preserve">Sąvokų aiškinimasis pasitelkiant vaizdines asociacijas tinka pradedant naują temą lavinamojoje klasėje, nes leidžia išsiaiškinti norimą sąvoką ne teoriškai, o remiantis mokinių patirtimi, vaizduote. </w:t>
            </w:r>
          </w:p>
          <w:p w:rsidR="00343BA6" w:rsidRPr="003511E2" w:rsidRDefault="000E0B67" w:rsidP="000E0B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sz w:val="24"/>
                <w:szCs w:val="24"/>
              </w:rPr>
              <w:t>Šis metodas gali būti sėkmingai taikomas įvairioms sąvokoms aiškintis, pavyzdžiui, „sninga“, „šaltis“, „garsas“ ir pan., ir kartu ugdyti mokinių kūrybiškumą.</w:t>
            </w:r>
          </w:p>
          <w:p w:rsidR="00F740A6" w:rsidRPr="003511E2" w:rsidRDefault="00343BA6" w:rsidP="003511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0E0B67" w:rsidRPr="003511E2">
              <w:rPr>
                <w:rFonts w:ascii="Times New Roman" w:hAnsi="Times New Roman" w:cs="Times New Roman"/>
                <w:sz w:val="24"/>
                <w:szCs w:val="24"/>
              </w:rPr>
              <w:t>Asociacijų metodas tinkamas ugdymui individualizuoti ir diferencijuoti, pvz., skiriant mokiniams atlikti užduotį individualiai, poromis ar grupėmis, priskiriant grupės nariams tam tikrus vaidmenis.</w:t>
            </w:r>
          </w:p>
          <w:p w:rsidR="00F740A6" w:rsidRPr="003511E2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3511E2" w:rsidTr="00ED0EAE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F740A6" w:rsidRPr="003511E2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b/>
                <w:sz w:val="24"/>
                <w:szCs w:val="24"/>
              </w:rPr>
              <w:t>Mokinių/vaikų  skaičius</w:t>
            </w:r>
          </w:p>
        </w:tc>
        <w:tc>
          <w:tcPr>
            <w:tcW w:w="7974" w:type="dxa"/>
            <w:vAlign w:val="center"/>
          </w:tcPr>
          <w:p w:rsidR="00F740A6" w:rsidRPr="003511E2" w:rsidRDefault="000E0B67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40A6" w:rsidRPr="003511E2" w:rsidTr="004C1C4F">
        <w:trPr>
          <w:trHeight w:val="698"/>
        </w:trPr>
        <w:tc>
          <w:tcPr>
            <w:tcW w:w="1937" w:type="dxa"/>
            <w:shd w:val="clear" w:color="auto" w:fill="E2EFD9"/>
            <w:vAlign w:val="center"/>
          </w:tcPr>
          <w:p w:rsidR="00F740A6" w:rsidRPr="003511E2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b/>
                <w:sz w:val="24"/>
                <w:szCs w:val="24"/>
              </w:rPr>
              <w:t>Pamokų/užsiėmimų skaičius</w:t>
            </w:r>
          </w:p>
          <w:p w:rsidR="00F740A6" w:rsidRPr="003511E2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:rsidR="00F740A6" w:rsidRPr="003511E2" w:rsidRDefault="000E0B67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sz w:val="24"/>
                <w:szCs w:val="24"/>
              </w:rPr>
              <w:t>Viena pamoka, 40 min.</w:t>
            </w:r>
          </w:p>
        </w:tc>
      </w:tr>
      <w:tr w:rsidR="00F740A6" w:rsidRPr="003511E2" w:rsidTr="00923421">
        <w:trPr>
          <w:trHeight w:val="1080"/>
        </w:trPr>
        <w:tc>
          <w:tcPr>
            <w:tcW w:w="1937" w:type="dxa"/>
            <w:shd w:val="clear" w:color="auto" w:fill="E2EFD9"/>
            <w:vAlign w:val="center"/>
          </w:tcPr>
          <w:p w:rsidR="00F740A6" w:rsidRPr="003511E2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tikslai</w:t>
            </w:r>
          </w:p>
        </w:tc>
        <w:tc>
          <w:tcPr>
            <w:tcW w:w="7974" w:type="dxa"/>
            <w:vAlign w:val="center"/>
          </w:tcPr>
          <w:p w:rsidR="00F740A6" w:rsidRPr="003511E2" w:rsidRDefault="003E3789" w:rsidP="004C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sz w:val="24"/>
                <w:szCs w:val="24"/>
              </w:rPr>
              <w:t>Remiantis vaizduote, patirtimi bei atmintimi išmokti suprasti sąvokas</w:t>
            </w:r>
            <w:r w:rsidR="004C1C4F" w:rsidRPr="0035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C4F" w:rsidRPr="003511E2" w:rsidRDefault="004C1C4F" w:rsidP="004C1C4F">
            <w:pPr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</w:tc>
      </w:tr>
      <w:tr w:rsidR="00F740A6" w:rsidRPr="003511E2" w:rsidTr="004C1C4F">
        <w:trPr>
          <w:trHeight w:val="2031"/>
        </w:trPr>
        <w:tc>
          <w:tcPr>
            <w:tcW w:w="1937" w:type="dxa"/>
            <w:shd w:val="clear" w:color="auto" w:fill="E2EFD9"/>
            <w:vAlign w:val="center"/>
          </w:tcPr>
          <w:p w:rsidR="00F740A6" w:rsidRPr="003511E2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974" w:type="dxa"/>
          </w:tcPr>
          <w:p w:rsidR="004C1C4F" w:rsidRPr="003511E2" w:rsidRDefault="004C1C4F" w:rsidP="004C1C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C1C4F" w:rsidRPr="003511E2" w:rsidRDefault="004C1C4F" w:rsidP="00923421">
            <w:pPr>
              <w:pStyle w:val="Sraopastraip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511E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Bandyti </w:t>
            </w:r>
            <w:r w:rsidR="003511E2">
              <w:rPr>
                <w:rFonts w:ascii="Times New Roman" w:eastAsiaTheme="minorHAnsi" w:hAnsi="Times New Roman" w:cs="Times New Roman"/>
                <w:sz w:val="24"/>
                <w:szCs w:val="24"/>
              </w:rPr>
              <w:t>išmokti sieti sąvokas su žodžiu, veiksmu;</w:t>
            </w:r>
            <w:r w:rsidRPr="003511E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4C1C4F" w:rsidRPr="003511E2" w:rsidRDefault="003511E2" w:rsidP="004C1C4F">
            <w:pPr>
              <w:pStyle w:val="Sraopastraip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43BA6" w:rsidRPr="003511E2">
              <w:rPr>
                <w:rFonts w:ascii="Times New Roman" w:hAnsi="Times New Roman" w:cs="Times New Roman"/>
                <w:sz w:val="24"/>
                <w:szCs w:val="24"/>
              </w:rPr>
              <w:t>uprasti naujų sąvokų reikšmę;</w:t>
            </w:r>
          </w:p>
          <w:p w:rsidR="004C1C4F" w:rsidRPr="003511E2" w:rsidRDefault="003511E2" w:rsidP="004C1C4F">
            <w:pPr>
              <w:pStyle w:val="Sraopastraip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4C1C4F" w:rsidRPr="003511E2">
              <w:rPr>
                <w:rFonts w:ascii="Times New Roman" w:hAnsi="Times New Roman" w:cs="Times New Roman"/>
                <w:sz w:val="24"/>
                <w:szCs w:val="24"/>
              </w:rPr>
              <w:t>adinti domėjimąsi naujais žodžiais.</w:t>
            </w:r>
          </w:p>
        </w:tc>
      </w:tr>
      <w:tr w:rsidR="00F740A6" w:rsidRPr="003511E2" w:rsidTr="00ED0EAE">
        <w:tc>
          <w:tcPr>
            <w:tcW w:w="1937" w:type="dxa"/>
            <w:shd w:val="clear" w:color="auto" w:fill="E2EFD9"/>
            <w:vAlign w:val="center"/>
          </w:tcPr>
          <w:p w:rsidR="00F740A6" w:rsidRPr="003511E2" w:rsidRDefault="00F740A6" w:rsidP="00ED0EAE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b/>
                <w:sz w:val="24"/>
                <w:szCs w:val="24"/>
              </w:rPr>
              <w:t>Mokymosi/ugdymosi aplinkos, priemonės ir (ar) technologijos</w:t>
            </w:r>
          </w:p>
        </w:tc>
        <w:tc>
          <w:tcPr>
            <w:tcW w:w="7974" w:type="dxa"/>
            <w:vAlign w:val="center"/>
          </w:tcPr>
          <w:p w:rsidR="00F740A6" w:rsidRPr="003511E2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3511E2" w:rsidRDefault="003511E2" w:rsidP="00ED0EAE">
            <w:pPr>
              <w:spacing w:after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  <w:r w:rsidR="003054C4" w:rsidRPr="003511E2">
              <w:rPr>
                <w:rStyle w:val="st1"/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3054C4" w:rsidRPr="003511E2">
              <w:rPr>
                <w:rStyle w:val="Emfaz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ortelės su paveiksliukais</w:t>
            </w:r>
            <w:r w:rsidR="003054C4" w:rsidRPr="003511E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="003054C4" w:rsidRPr="00351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="00D24A8C" w:rsidRPr="00351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opieriaus lapai,</w:t>
            </w:r>
            <w:r w:rsidR="00D24A8C" w:rsidRPr="003511E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D24A8C" w:rsidRPr="00351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rašymo ar piešimo priemonės, flomasteriai,</w:t>
            </w:r>
            <w:r w:rsidR="00D24A8C" w:rsidRPr="003511E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D24A8C" w:rsidRPr="00351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</w:t>
            </w:r>
            <w:r w:rsidR="003054C4" w:rsidRPr="00351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ipni juostelė.</w:t>
            </w:r>
          </w:p>
          <w:p w:rsidR="00F740A6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6400" w:rsidRDefault="00CC6400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6400" w:rsidRDefault="00CC6400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6400" w:rsidRPr="003511E2" w:rsidRDefault="00CC6400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3511E2" w:rsidTr="00ED0EAE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F740A6" w:rsidRPr="003511E2" w:rsidRDefault="00F740A6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Pamokos/užsiėmimo eiga, mokymo(</w:t>
            </w:r>
            <w:proofErr w:type="spellStart"/>
            <w:r w:rsidRPr="003511E2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 w:rsidRPr="00351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)/ugdomųjų veiklų aprašymas </w:t>
            </w:r>
          </w:p>
        </w:tc>
      </w:tr>
      <w:tr w:rsidR="00F740A6" w:rsidRPr="003511E2" w:rsidTr="00ED0EAE">
        <w:trPr>
          <w:trHeight w:val="4856"/>
        </w:trPr>
        <w:tc>
          <w:tcPr>
            <w:tcW w:w="9911" w:type="dxa"/>
            <w:gridSpan w:val="2"/>
            <w:shd w:val="clear" w:color="auto" w:fill="auto"/>
            <w:vAlign w:val="center"/>
          </w:tcPr>
          <w:p w:rsidR="003054C4" w:rsidRPr="003511E2" w:rsidRDefault="003054C4" w:rsidP="003054C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4C4" w:rsidRPr="003511E2" w:rsidRDefault="00365A09" w:rsidP="003511E2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054C4" w:rsidRPr="003511E2">
              <w:rPr>
                <w:rFonts w:ascii="Times New Roman" w:hAnsi="Times New Roman" w:cs="Times New Roman"/>
                <w:sz w:val="24"/>
                <w:szCs w:val="24"/>
              </w:rPr>
              <w:t>Mokiniai sėdi poromis (užduotį galima atlikti ir individualiai arba didesnėmis grupelėmis). Ant stalų išdalinami popieriaus lapai, lentoje pakabinamas paveikslėlis (sninga), skiriama ir paaiškinama pirmoji užduotis:</w:t>
            </w:r>
          </w:p>
          <w:p w:rsidR="003054C4" w:rsidRPr="003511E2" w:rsidRDefault="003054C4" w:rsidP="003511E2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54C4" w:rsidRPr="003511E2" w:rsidRDefault="003054C4" w:rsidP="003511E2">
            <w:pPr>
              <w:pStyle w:val="Sraopastrai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sz w:val="24"/>
                <w:szCs w:val="24"/>
              </w:rPr>
              <w:t>sugalvoti, su kokiu žodžiu, veiksmu ar reiškiniu jiems asocijuojasi duotas paveikslėlis  ir popieriaus lape piešiant pavaizduoti šią asociaciją;</w:t>
            </w:r>
          </w:p>
          <w:p w:rsidR="003054C4" w:rsidRPr="003511E2" w:rsidRDefault="003054C4" w:rsidP="003511E2">
            <w:pPr>
              <w:pStyle w:val="Sraopastrai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sz w:val="24"/>
                <w:szCs w:val="24"/>
              </w:rPr>
              <w:t>užduočiai atlikti skiriama apie 15 min.;</w:t>
            </w:r>
          </w:p>
          <w:p w:rsidR="003054C4" w:rsidRPr="003511E2" w:rsidRDefault="003054C4" w:rsidP="003511E2">
            <w:pPr>
              <w:pStyle w:val="Sraopastrai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sz w:val="24"/>
                <w:szCs w:val="24"/>
              </w:rPr>
              <w:t>susitariama, jog popieriaus lape tik piešiama, sąvokos asociacijos užrašyti nereikia.</w:t>
            </w:r>
          </w:p>
          <w:p w:rsidR="003054C4" w:rsidRPr="003511E2" w:rsidRDefault="00365A09" w:rsidP="00351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054C4" w:rsidRPr="003511E2">
              <w:rPr>
                <w:rFonts w:ascii="Times New Roman" w:hAnsi="Times New Roman" w:cs="Times New Roman"/>
                <w:sz w:val="24"/>
                <w:szCs w:val="24"/>
              </w:rPr>
              <w:t>Kai mokiniai parodo, kad pirmoji užduotis atlikta, skiriama ir paaiškinama antroji užduotis:</w:t>
            </w:r>
          </w:p>
          <w:p w:rsidR="003054C4" w:rsidRPr="003511E2" w:rsidRDefault="003054C4" w:rsidP="003511E2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sz w:val="24"/>
                <w:szCs w:val="24"/>
              </w:rPr>
              <w:t>perduoti savo piešinį greta sėdinčiam mokiniui;</w:t>
            </w:r>
          </w:p>
          <w:p w:rsidR="003054C4" w:rsidRPr="003511E2" w:rsidRDefault="003054C4" w:rsidP="003511E2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sz w:val="24"/>
                <w:szCs w:val="24"/>
              </w:rPr>
              <w:t>paėmus kaimyno piešinį bandyti atspėti, kokia asociacija iš paveikslėlio pavaizduota piešinyje, savo spėjimą didelėmis raidėmis užrašyti (padedant mokytojui) virš piešinio lapo viršuje ir pakabinti ant sienos (kuriame piešinių galerij</w:t>
            </w:r>
            <w:r w:rsidR="006A7EF3" w:rsidRPr="003511E2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3511E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054C4" w:rsidRPr="003511E2" w:rsidRDefault="003054C4" w:rsidP="003511E2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sz w:val="24"/>
                <w:szCs w:val="24"/>
              </w:rPr>
              <w:t>galerijoje rasti savo piešinį ir palyginti savo sumanymą su kitų mokinių įvardyta asociacija, pavyzdžiui, savo sąsiuviniuose užsirašyti (padedant mokytojui):</w:t>
            </w:r>
          </w:p>
          <w:p w:rsidR="003054C4" w:rsidRPr="003511E2" w:rsidRDefault="003054C4" w:rsidP="003511E2">
            <w:pPr>
              <w:pStyle w:val="Sraopastraip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i/>
                <w:sz w:val="24"/>
                <w:szCs w:val="24"/>
              </w:rPr>
              <w:t>Mano asociacija: .........................................................................................................</w:t>
            </w:r>
          </w:p>
          <w:p w:rsidR="003054C4" w:rsidRPr="003511E2" w:rsidRDefault="003054C4" w:rsidP="003511E2">
            <w:pPr>
              <w:pStyle w:val="Sraopastraip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i/>
                <w:sz w:val="24"/>
                <w:szCs w:val="24"/>
              </w:rPr>
              <w:t>Kitų mokinių spėjimas: ................................................................................................</w:t>
            </w:r>
          </w:p>
          <w:p w:rsidR="003054C4" w:rsidRDefault="00365A09" w:rsidP="003511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054C4" w:rsidRPr="003511E2">
              <w:rPr>
                <w:rFonts w:ascii="Times New Roman" w:hAnsi="Times New Roman" w:cs="Times New Roman"/>
                <w:sz w:val="24"/>
                <w:szCs w:val="24"/>
              </w:rPr>
              <w:t>Mokinių užrašyti atsakymai aptariami. Išsiaiškinama, kurių mokinių sumanytos (nupieštos) ir įvardytos (užrašytos) asociacijos sutapo ir kurios nesu</w:t>
            </w:r>
            <w:r w:rsidR="006A7EF3" w:rsidRPr="003511E2">
              <w:rPr>
                <w:rFonts w:ascii="Times New Roman" w:hAnsi="Times New Roman" w:cs="Times New Roman"/>
                <w:sz w:val="24"/>
                <w:szCs w:val="24"/>
              </w:rPr>
              <w:t xml:space="preserve">tapo. </w:t>
            </w:r>
            <w:r w:rsidR="003054C4" w:rsidRPr="003511E2">
              <w:rPr>
                <w:rFonts w:ascii="Times New Roman" w:hAnsi="Times New Roman" w:cs="Times New Roman"/>
                <w:sz w:val="24"/>
                <w:szCs w:val="24"/>
              </w:rPr>
              <w:t>Aiškinamasi, kodėl kiti piešinį pavadino kitaip negu jo sumanytojai. Atrandamos naujos idėjos, gilinamas supratimas.</w:t>
            </w:r>
          </w:p>
          <w:p w:rsidR="003511E2" w:rsidRPr="003511E2" w:rsidRDefault="003511E2" w:rsidP="003511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4C4" w:rsidRPr="003511E2" w:rsidRDefault="00365A09" w:rsidP="00351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A7EF3" w:rsidRPr="003511E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054C4" w:rsidRPr="003511E2">
              <w:rPr>
                <w:rFonts w:ascii="Times New Roman" w:hAnsi="Times New Roman" w:cs="Times New Roman"/>
                <w:sz w:val="24"/>
                <w:szCs w:val="24"/>
              </w:rPr>
              <w:t>inksmoji dalis – mįslių spėliojimas.</w:t>
            </w:r>
          </w:p>
          <w:p w:rsidR="00F740A6" w:rsidRPr="003511E2" w:rsidRDefault="00F740A6" w:rsidP="00ED0EAE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3511E2" w:rsidRDefault="00F740A6" w:rsidP="00ED0EA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3511E2" w:rsidTr="00ED0EAE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F740A6" w:rsidRPr="003511E2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7974" w:type="dxa"/>
          </w:tcPr>
          <w:p w:rsidR="00A27F40" w:rsidRPr="00F02D43" w:rsidRDefault="00A27F40" w:rsidP="00A2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3">
              <w:rPr>
                <w:rFonts w:ascii="Times New Roman" w:hAnsi="Times New Roman" w:cs="Times New Roman"/>
                <w:sz w:val="24"/>
                <w:szCs w:val="24"/>
              </w:rPr>
              <w:t>1 priedas</w:t>
            </w:r>
            <w:r w:rsidR="003511E2" w:rsidRPr="00F02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2D43">
              <w:rPr>
                <w:rFonts w:ascii="Times New Roman" w:hAnsi="Times New Roman" w:cs="Times New Roman"/>
                <w:sz w:val="24"/>
                <w:szCs w:val="24"/>
              </w:rPr>
              <w:t xml:space="preserve"> paveikslėlis </w:t>
            </w:r>
            <w:r w:rsidR="003511E2" w:rsidRPr="00F02D43">
              <w:rPr>
                <w:rFonts w:ascii="Times New Roman" w:hAnsi="Times New Roman" w:cs="Times New Roman"/>
                <w:sz w:val="24"/>
                <w:szCs w:val="24"/>
              </w:rPr>
              <w:t>,,Sninga“</w:t>
            </w:r>
            <w:r w:rsidR="00CC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0A6" w:rsidRPr="003511E2" w:rsidRDefault="00A27F40" w:rsidP="00A27F4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D43">
              <w:rPr>
                <w:rFonts w:ascii="Times New Roman" w:hAnsi="Times New Roman" w:cs="Times New Roman"/>
                <w:sz w:val="24"/>
                <w:szCs w:val="24"/>
              </w:rPr>
              <w:t>2 priedas</w:t>
            </w:r>
            <w:r w:rsidR="003511E2" w:rsidRPr="00F02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2D43">
              <w:rPr>
                <w:rFonts w:ascii="Times New Roman" w:hAnsi="Times New Roman" w:cs="Times New Roman"/>
                <w:sz w:val="24"/>
                <w:szCs w:val="24"/>
              </w:rPr>
              <w:t xml:space="preserve"> mįslės</w:t>
            </w:r>
            <w:r w:rsidR="00CC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40A6" w:rsidRPr="003511E2" w:rsidTr="00ED0EAE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F740A6" w:rsidRPr="003511E2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:rsidR="006A7EF3" w:rsidRPr="003511E2" w:rsidRDefault="00365A09" w:rsidP="00ED0E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7EF3" w:rsidRPr="003511E2">
              <w:rPr>
                <w:rFonts w:ascii="Times New Roman" w:hAnsi="Times New Roman" w:cs="Times New Roman"/>
                <w:sz w:val="24"/>
                <w:szCs w:val="24"/>
              </w:rPr>
              <w:t>Visi mokin</w:t>
            </w:r>
            <w:r w:rsidR="00E31D4C" w:rsidRPr="003511E2">
              <w:rPr>
                <w:rFonts w:ascii="Times New Roman" w:hAnsi="Times New Roman" w:cs="Times New Roman"/>
                <w:sz w:val="24"/>
                <w:szCs w:val="24"/>
              </w:rPr>
              <w:t xml:space="preserve">iai aktyviai bei </w:t>
            </w:r>
            <w:r w:rsidR="00E31D4C" w:rsidRPr="003511E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kūrybiškai </w:t>
            </w:r>
            <w:r w:rsidR="00E31D4C" w:rsidRPr="003511E2">
              <w:rPr>
                <w:rFonts w:ascii="Times New Roman" w:hAnsi="Times New Roman" w:cs="Times New Roman"/>
                <w:sz w:val="24"/>
                <w:szCs w:val="24"/>
              </w:rPr>
              <w:t>dalyvavo pamokoje, noriai įsitraukė į bendrą klasės veiklą, samprotavo, spėliojo mįsles.</w:t>
            </w:r>
          </w:p>
          <w:p w:rsidR="00F740A6" w:rsidRPr="003511E2" w:rsidRDefault="00365A09" w:rsidP="00934B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1E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7EF3" w:rsidRPr="003511E2">
              <w:rPr>
                <w:rFonts w:ascii="Times New Roman" w:hAnsi="Times New Roman" w:cs="Times New Roman"/>
                <w:sz w:val="24"/>
                <w:szCs w:val="24"/>
              </w:rPr>
              <w:t xml:space="preserve">Mokiniai buvo </w:t>
            </w:r>
            <w:r w:rsidR="00934BA7" w:rsidRPr="003511E2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6A7EF3" w:rsidRPr="003511E2">
              <w:rPr>
                <w:rFonts w:ascii="Times New Roman" w:hAnsi="Times New Roman" w:cs="Times New Roman"/>
                <w:sz w:val="24"/>
                <w:szCs w:val="24"/>
              </w:rPr>
              <w:t>vertinti</w:t>
            </w:r>
            <w:r w:rsidR="00934BA7" w:rsidRPr="0035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40A6" w:rsidRPr="003511E2" w:rsidRDefault="00F740A6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iv9p83eqizs6" w:colFirst="0" w:colLast="0"/>
      <w:bookmarkEnd w:id="0"/>
      <w:r w:rsidRPr="00351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0A6" w:rsidRPr="003511E2" w:rsidRDefault="00F740A6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1lcw7atl1816" w:colFirst="0" w:colLast="0"/>
      <w:bookmarkStart w:id="2" w:name="_4l1n4c37wi87" w:colFirst="0" w:colLast="0"/>
      <w:bookmarkEnd w:id="1"/>
      <w:bookmarkEnd w:id="2"/>
      <w:r w:rsidRPr="003511E2">
        <w:rPr>
          <w:rFonts w:ascii="Times New Roman" w:hAnsi="Times New Roman" w:cs="Times New Roman"/>
        </w:rPr>
        <w:br w:type="page"/>
      </w:r>
    </w:p>
    <w:p w:rsidR="00F740A6" w:rsidRPr="00156547" w:rsidRDefault="00F740A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6ay2boyf5lyv" w:colFirst="0" w:colLast="0"/>
      <w:bookmarkEnd w:id="3"/>
      <w:r>
        <w:rPr>
          <w:rFonts w:ascii="Times New Roman" w:hAnsi="Times New Roman" w:cs="Times New Roman"/>
          <w:b/>
          <w:sz w:val="24"/>
          <w:szCs w:val="24"/>
        </w:rPr>
        <w:lastRenderedPageBreak/>
        <w:t>1 p</w:t>
      </w:r>
      <w:r w:rsidRPr="00156547">
        <w:rPr>
          <w:rFonts w:ascii="Times New Roman" w:hAnsi="Times New Roman" w:cs="Times New Roman"/>
          <w:b/>
          <w:sz w:val="24"/>
          <w:szCs w:val="24"/>
        </w:rPr>
        <w:t>riedas</w:t>
      </w:r>
    </w:p>
    <w:p w:rsidR="00C41C0A" w:rsidRDefault="00934BA7" w:rsidP="00F740A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09AF1A5" wp14:editId="4335031C">
            <wp:simplePos x="0" y="0"/>
            <wp:positionH relativeFrom="column">
              <wp:posOffset>19050</wp:posOffset>
            </wp:positionH>
            <wp:positionV relativeFrom="paragraph">
              <wp:posOffset>36830</wp:posOffset>
            </wp:positionV>
            <wp:extent cx="611505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533" y="21480"/>
                <wp:lineTo x="21533" y="0"/>
                <wp:lineTo x="0" y="0"/>
              </wp:wrapPolygon>
            </wp:wrapTight>
            <wp:docPr id="1" name="Picture 1" descr="Vaizdo rezultatas pagal užklausą „sninga ziema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sninga ziema“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41C0A" w:rsidRPr="00C41C0A" w:rsidRDefault="00C41C0A" w:rsidP="00C41C0A">
      <w:pPr>
        <w:rPr>
          <w:rFonts w:ascii="Times New Roman" w:hAnsi="Times New Roman" w:cs="Times New Roman"/>
          <w:sz w:val="48"/>
          <w:szCs w:val="48"/>
        </w:rPr>
      </w:pPr>
    </w:p>
    <w:p w:rsidR="00C41C0A" w:rsidRPr="00C41C0A" w:rsidRDefault="00C41C0A" w:rsidP="00C41C0A">
      <w:pPr>
        <w:rPr>
          <w:rFonts w:ascii="Times New Roman" w:hAnsi="Times New Roman" w:cs="Times New Roman"/>
          <w:sz w:val="48"/>
          <w:szCs w:val="48"/>
        </w:rPr>
      </w:pPr>
    </w:p>
    <w:p w:rsidR="00C41C0A" w:rsidRPr="00C41C0A" w:rsidRDefault="00C41C0A" w:rsidP="00C41C0A">
      <w:pPr>
        <w:rPr>
          <w:rFonts w:ascii="Times New Roman" w:hAnsi="Times New Roman" w:cs="Times New Roman"/>
          <w:sz w:val="48"/>
          <w:szCs w:val="48"/>
        </w:rPr>
      </w:pPr>
    </w:p>
    <w:p w:rsidR="00C41C0A" w:rsidRPr="00C41C0A" w:rsidRDefault="00C41C0A" w:rsidP="00C41C0A">
      <w:pPr>
        <w:rPr>
          <w:rFonts w:ascii="Times New Roman" w:hAnsi="Times New Roman" w:cs="Times New Roman"/>
          <w:sz w:val="48"/>
          <w:szCs w:val="48"/>
        </w:rPr>
      </w:pPr>
    </w:p>
    <w:p w:rsidR="00C41C0A" w:rsidRPr="00C41C0A" w:rsidRDefault="00C41C0A" w:rsidP="00C41C0A">
      <w:pPr>
        <w:rPr>
          <w:rFonts w:ascii="Times New Roman" w:hAnsi="Times New Roman" w:cs="Times New Roman"/>
          <w:sz w:val="48"/>
          <w:szCs w:val="48"/>
        </w:rPr>
      </w:pPr>
    </w:p>
    <w:p w:rsidR="00C41C0A" w:rsidRPr="00C41C0A" w:rsidRDefault="00C41C0A" w:rsidP="00C41C0A">
      <w:pPr>
        <w:rPr>
          <w:rFonts w:ascii="Times New Roman" w:hAnsi="Times New Roman" w:cs="Times New Roman"/>
          <w:sz w:val="48"/>
          <w:szCs w:val="48"/>
        </w:rPr>
      </w:pPr>
    </w:p>
    <w:p w:rsidR="00C41C0A" w:rsidRDefault="00C41C0A" w:rsidP="00C41C0A">
      <w:pPr>
        <w:rPr>
          <w:rFonts w:ascii="Times New Roman" w:hAnsi="Times New Roman" w:cs="Times New Roman"/>
          <w:sz w:val="48"/>
          <w:szCs w:val="48"/>
        </w:rPr>
      </w:pPr>
    </w:p>
    <w:p w:rsidR="00F02D43" w:rsidRDefault="00F02D43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3" w:rsidRDefault="00F02D43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3" w:rsidRDefault="00F02D43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3" w:rsidRDefault="00F02D43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3" w:rsidRDefault="00F02D43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3" w:rsidRDefault="00F02D43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3" w:rsidRDefault="00F02D43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3" w:rsidRDefault="00F02D43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3" w:rsidRDefault="00F02D43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3" w:rsidRDefault="00F02D43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3" w:rsidRDefault="00F02D43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3" w:rsidRDefault="00F02D43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3" w:rsidRDefault="00F02D43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3" w:rsidRDefault="00F02D43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3" w:rsidRDefault="00F02D43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3" w:rsidRDefault="00F02D43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3" w:rsidRDefault="00F02D43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3" w:rsidRDefault="00F02D43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43" w:rsidRDefault="00F02D43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C0A" w:rsidRPr="00156547" w:rsidRDefault="00C41C0A" w:rsidP="00C41C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p</w:t>
      </w:r>
      <w:r w:rsidRPr="00156547">
        <w:rPr>
          <w:rFonts w:ascii="Times New Roman" w:hAnsi="Times New Roman" w:cs="Times New Roman"/>
          <w:b/>
          <w:sz w:val="24"/>
          <w:szCs w:val="24"/>
        </w:rPr>
        <w:t>riedas</w:t>
      </w:r>
    </w:p>
    <w:p w:rsidR="00F740A6" w:rsidRPr="00C41C0A" w:rsidRDefault="00C41C0A" w:rsidP="00C41C0A">
      <w:pPr>
        <w:rPr>
          <w:rFonts w:ascii="Times New Roman" w:hAnsi="Times New Roman" w:cs="Times New Roman"/>
          <w:sz w:val="48"/>
          <w:szCs w:val="48"/>
        </w:rPr>
      </w:pPr>
      <w:bookmarkStart w:id="4" w:name="_GoBack"/>
      <w:bookmarkEnd w:id="4"/>
      <w:r w:rsidRPr="00B528B1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B6AA4FD" wp14:editId="35483E33">
            <wp:simplePos x="0" y="0"/>
            <wp:positionH relativeFrom="column">
              <wp:posOffset>19050</wp:posOffset>
            </wp:positionH>
            <wp:positionV relativeFrom="paragraph">
              <wp:posOffset>60325</wp:posOffset>
            </wp:positionV>
            <wp:extent cx="5305425" cy="7648575"/>
            <wp:effectExtent l="0" t="0" r="9525" b="9525"/>
            <wp:wrapTight wrapText="bothSides">
              <wp:wrapPolygon edited="0">
                <wp:start x="0" y="0"/>
                <wp:lineTo x="0" y="21573"/>
                <wp:lineTo x="21561" y="21573"/>
                <wp:lineTo x="21561" y="0"/>
                <wp:lineTo x="0" y="0"/>
              </wp:wrapPolygon>
            </wp:wrapTight>
            <wp:docPr id="4" name="Picture 4" descr="Susiję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sijęs vaizda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40A6" w:rsidRPr="00C41C0A">
      <w:pgSz w:w="11906" w:h="16838"/>
      <w:pgMar w:top="1134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41D2D"/>
    <w:multiLevelType w:val="hybridMultilevel"/>
    <w:tmpl w:val="09984F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A2656"/>
    <w:multiLevelType w:val="hybridMultilevel"/>
    <w:tmpl w:val="F31E57BE"/>
    <w:lvl w:ilvl="0" w:tplc="7702E3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3BB9"/>
    <w:multiLevelType w:val="hybridMultilevel"/>
    <w:tmpl w:val="BE32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43AF6"/>
    <w:multiLevelType w:val="hybridMultilevel"/>
    <w:tmpl w:val="3FD89E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A6"/>
    <w:rsid w:val="000E0B67"/>
    <w:rsid w:val="00120AB0"/>
    <w:rsid w:val="003054C4"/>
    <w:rsid w:val="00343BA6"/>
    <w:rsid w:val="003511E2"/>
    <w:rsid w:val="00365A09"/>
    <w:rsid w:val="003E3789"/>
    <w:rsid w:val="004C1C4F"/>
    <w:rsid w:val="006A7EF3"/>
    <w:rsid w:val="00857F85"/>
    <w:rsid w:val="00923421"/>
    <w:rsid w:val="00934BA7"/>
    <w:rsid w:val="00A27F40"/>
    <w:rsid w:val="00BC176B"/>
    <w:rsid w:val="00C41C0A"/>
    <w:rsid w:val="00C83B90"/>
    <w:rsid w:val="00CC6400"/>
    <w:rsid w:val="00D24A8C"/>
    <w:rsid w:val="00E31D4C"/>
    <w:rsid w:val="00F02D43"/>
    <w:rsid w:val="00F7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13A7"/>
  <w15:docId w15:val="{E6B87296-D7F0-4E8A-90AB-4AEBC93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F740A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740A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740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F740A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40A6"/>
    <w:rPr>
      <w:rFonts w:ascii="Segoe UI" w:eastAsia="Calibri" w:hAnsi="Segoe UI" w:cs="Segoe UI"/>
      <w:color w:val="000000"/>
      <w:sz w:val="18"/>
      <w:szCs w:val="18"/>
    </w:rPr>
  </w:style>
  <w:style w:type="character" w:styleId="Emfaz">
    <w:name w:val="Emphasis"/>
    <w:basedOn w:val="Numatytasispastraiposriftas"/>
    <w:uiPriority w:val="20"/>
    <w:qFormat/>
    <w:rsid w:val="00A27F40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A2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2226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Učkuronis</dc:creator>
  <cp:lastModifiedBy>Aleksandra Sankovska</cp:lastModifiedBy>
  <cp:revision>2</cp:revision>
  <dcterms:created xsi:type="dcterms:W3CDTF">2020-01-24T09:06:00Z</dcterms:created>
  <dcterms:modified xsi:type="dcterms:W3CDTF">2020-01-24T09:06:00Z</dcterms:modified>
</cp:coreProperties>
</file>